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F2696B" w14:textId="77777777" w:rsidR="003D2883" w:rsidRPr="00316DFE" w:rsidRDefault="003D2883" w:rsidP="00316DFE">
      <w:pPr>
        <w:pStyle w:val="Heading1"/>
        <w:numPr>
          <w:ilvl w:val="0"/>
          <w:numId w:val="0"/>
        </w:numPr>
        <w:spacing w:before="0" w:after="0" w:line="480" w:lineRule="auto"/>
        <w:contextualSpacing/>
        <w:rPr>
          <w:rFonts w:ascii="Times New Roman" w:hAnsi="Times New Roman" w:cs="Times New Roman"/>
          <w:b/>
          <w:sz w:val="24"/>
          <w:szCs w:val="24"/>
        </w:rPr>
      </w:pPr>
      <w:bookmarkStart w:id="0" w:name="_Toc172096236"/>
      <w:bookmarkStart w:id="1" w:name="_Toc173084167"/>
      <w:bookmarkStart w:id="2" w:name="_Toc182321492"/>
      <w:bookmarkStart w:id="3" w:name="_Toc351037973"/>
      <w:bookmarkStart w:id="4" w:name="_Toc364340269"/>
      <w:r w:rsidRPr="00316DFE">
        <w:rPr>
          <w:rFonts w:ascii="Times New Roman" w:hAnsi="Times New Roman" w:cs="Times New Roman"/>
          <w:b/>
          <w:sz w:val="24"/>
          <w:szCs w:val="24"/>
        </w:rPr>
        <w:t>Abstract</w:t>
      </w:r>
      <w:bookmarkEnd w:id="0"/>
      <w:bookmarkEnd w:id="1"/>
      <w:bookmarkEnd w:id="2"/>
      <w:bookmarkEnd w:id="3"/>
      <w:bookmarkEnd w:id="4"/>
    </w:p>
    <w:p w14:paraId="7F9F0595" w14:textId="0A172D28" w:rsidR="003D2883" w:rsidRPr="00313C2C" w:rsidRDefault="003D2883" w:rsidP="00316DFE">
      <w:pPr>
        <w:spacing w:before="0" w:line="480" w:lineRule="auto"/>
        <w:contextualSpacing/>
        <w:rPr>
          <w:szCs w:val="24"/>
        </w:rPr>
      </w:pPr>
      <w:bookmarkStart w:id="5" w:name="_Toc172096237"/>
      <w:bookmarkStart w:id="6" w:name="_Toc179622551"/>
      <w:r w:rsidRPr="00313C2C">
        <w:rPr>
          <w:szCs w:val="24"/>
        </w:rPr>
        <w:t xml:space="preserve">This study </w:t>
      </w:r>
      <w:r w:rsidR="006C443B">
        <w:rPr>
          <w:szCs w:val="24"/>
        </w:rPr>
        <w:t>applied</w:t>
      </w:r>
      <w:r w:rsidRPr="00313C2C">
        <w:rPr>
          <w:szCs w:val="24"/>
        </w:rPr>
        <w:t xml:space="preserve"> a dyadic approach to condom use</w:t>
      </w:r>
      <w:r w:rsidR="006C443B">
        <w:rPr>
          <w:szCs w:val="24"/>
        </w:rPr>
        <w:t xml:space="preserve"> research</w:t>
      </w:r>
      <w:r w:rsidRPr="00313C2C">
        <w:rPr>
          <w:szCs w:val="24"/>
        </w:rPr>
        <w:t>.</w:t>
      </w:r>
      <w:r w:rsidR="008C5DB0">
        <w:rPr>
          <w:szCs w:val="24"/>
        </w:rPr>
        <w:t xml:space="preserve"> </w:t>
      </w:r>
      <w:r w:rsidR="006C443B">
        <w:rPr>
          <w:szCs w:val="24"/>
        </w:rPr>
        <w:t>P</w:t>
      </w:r>
      <w:r w:rsidRPr="00313C2C">
        <w:rPr>
          <w:szCs w:val="24"/>
        </w:rPr>
        <w:t>artners from 124 heterosexual cou</w:t>
      </w:r>
      <w:r w:rsidR="006C443B">
        <w:rPr>
          <w:szCs w:val="24"/>
        </w:rPr>
        <w:t xml:space="preserve">ples independently completed a </w:t>
      </w:r>
      <w:r w:rsidRPr="00313C2C">
        <w:rPr>
          <w:szCs w:val="24"/>
        </w:rPr>
        <w:t>questionnaire assessing</w:t>
      </w:r>
      <w:r w:rsidR="005919AB">
        <w:rPr>
          <w:szCs w:val="24"/>
        </w:rPr>
        <w:t xml:space="preserve"> condom-rela</w:t>
      </w:r>
      <w:r w:rsidR="0022710F">
        <w:rPr>
          <w:szCs w:val="24"/>
        </w:rPr>
        <w:t xml:space="preserve">ted attitudes, subjective norms, </w:t>
      </w:r>
      <w:r w:rsidR="005919AB">
        <w:rPr>
          <w:szCs w:val="24"/>
        </w:rPr>
        <w:t>perceived behavioral control</w:t>
      </w:r>
      <w:r w:rsidR="00C36582">
        <w:rPr>
          <w:szCs w:val="24"/>
        </w:rPr>
        <w:t xml:space="preserve">, </w:t>
      </w:r>
      <w:r w:rsidR="0022710F">
        <w:rPr>
          <w:szCs w:val="24"/>
        </w:rPr>
        <w:t>and</w:t>
      </w:r>
      <w:r w:rsidR="005919AB">
        <w:rPr>
          <w:szCs w:val="24"/>
        </w:rPr>
        <w:t xml:space="preserve"> </w:t>
      </w:r>
      <w:r w:rsidR="00C36582">
        <w:rPr>
          <w:szCs w:val="24"/>
        </w:rPr>
        <w:t>intentions to use condoms.</w:t>
      </w:r>
      <w:r w:rsidR="0012587B">
        <w:rPr>
          <w:szCs w:val="24"/>
        </w:rPr>
        <w:t xml:space="preserve"> </w:t>
      </w:r>
      <w:r w:rsidR="0022710F">
        <w:rPr>
          <w:szCs w:val="24"/>
        </w:rPr>
        <w:t>R</w:t>
      </w:r>
      <w:r w:rsidRPr="00313C2C">
        <w:rPr>
          <w:szCs w:val="24"/>
        </w:rPr>
        <w:t xml:space="preserve">esults demonstrate the superiority of a dyadic approach to </w:t>
      </w:r>
      <w:r w:rsidR="006C443B">
        <w:rPr>
          <w:szCs w:val="24"/>
        </w:rPr>
        <w:t xml:space="preserve">understanding </w:t>
      </w:r>
      <w:r w:rsidRPr="00313C2C">
        <w:rPr>
          <w:szCs w:val="24"/>
        </w:rPr>
        <w:t>cou</w:t>
      </w:r>
      <w:r w:rsidR="006C443B">
        <w:rPr>
          <w:szCs w:val="24"/>
        </w:rPr>
        <w:t>ples’ condom-use intentions</w:t>
      </w:r>
      <w:r w:rsidR="0090007E">
        <w:rPr>
          <w:szCs w:val="24"/>
        </w:rPr>
        <w:t xml:space="preserve"> and behavior</w:t>
      </w:r>
      <w:r w:rsidRPr="00313C2C">
        <w:rPr>
          <w:szCs w:val="24"/>
        </w:rPr>
        <w:t xml:space="preserve"> over traditional, individual-level approaches.</w:t>
      </w:r>
      <w:r w:rsidR="008C5DB0">
        <w:rPr>
          <w:szCs w:val="24"/>
        </w:rPr>
        <w:t xml:space="preserve"> </w:t>
      </w:r>
      <w:r w:rsidR="006C443B">
        <w:rPr>
          <w:szCs w:val="24"/>
        </w:rPr>
        <w:t>T</w:t>
      </w:r>
      <w:r w:rsidR="00330C82">
        <w:rPr>
          <w:szCs w:val="24"/>
        </w:rPr>
        <w:t>he addition of partner effects to the model</w:t>
      </w:r>
      <w:r w:rsidR="005A1CA5">
        <w:rPr>
          <w:szCs w:val="24"/>
        </w:rPr>
        <w:t>, via</w:t>
      </w:r>
      <w:r w:rsidR="00DC28E1">
        <w:rPr>
          <w:szCs w:val="24"/>
        </w:rPr>
        <w:t xml:space="preserve"> the actor-partner interdependence m</w:t>
      </w:r>
      <w:r w:rsidR="005A1CA5">
        <w:rPr>
          <w:szCs w:val="24"/>
        </w:rPr>
        <w:t>odel,</w:t>
      </w:r>
      <w:r w:rsidR="00330C82">
        <w:rPr>
          <w:szCs w:val="24"/>
        </w:rPr>
        <w:t xml:space="preserve"> resulted in </w:t>
      </w:r>
      <w:r w:rsidR="0058213D">
        <w:rPr>
          <w:szCs w:val="24"/>
        </w:rPr>
        <w:t>an</w:t>
      </w:r>
      <w:r w:rsidR="00330C82">
        <w:rPr>
          <w:szCs w:val="24"/>
        </w:rPr>
        <w:t xml:space="preserve"> increase in the variance accounted for in </w:t>
      </w:r>
      <w:r w:rsidR="00355C82">
        <w:rPr>
          <w:szCs w:val="24"/>
        </w:rPr>
        <w:t>condom-</w:t>
      </w:r>
      <w:r w:rsidR="00330C82">
        <w:rPr>
          <w:szCs w:val="24"/>
        </w:rPr>
        <w:t xml:space="preserve">use intentions and this dyadic model showed better fit compared to the </w:t>
      </w:r>
      <w:r w:rsidR="005374AA">
        <w:rPr>
          <w:szCs w:val="24"/>
        </w:rPr>
        <w:t>individual-level</w:t>
      </w:r>
      <w:r w:rsidR="00330C82">
        <w:rPr>
          <w:szCs w:val="24"/>
        </w:rPr>
        <w:t xml:space="preserve"> model</w:t>
      </w:r>
      <w:r w:rsidR="0058781B">
        <w:rPr>
          <w:szCs w:val="24"/>
        </w:rPr>
        <w:t xml:space="preserve">. </w:t>
      </w:r>
      <w:r w:rsidR="0090007E">
        <w:rPr>
          <w:szCs w:val="24"/>
        </w:rPr>
        <w:t>The results suggest that consideration of r</w:t>
      </w:r>
      <w:r w:rsidR="00E17C49">
        <w:rPr>
          <w:szCs w:val="24"/>
        </w:rPr>
        <w:t>elationship partners play</w:t>
      </w:r>
      <w:r w:rsidR="0090007E">
        <w:rPr>
          <w:szCs w:val="24"/>
        </w:rPr>
        <w:t>s</w:t>
      </w:r>
      <w:r w:rsidR="00E17C49">
        <w:rPr>
          <w:szCs w:val="24"/>
        </w:rPr>
        <w:t xml:space="preserve"> an important role in the prediction of saf</w:t>
      </w:r>
      <w:r w:rsidR="006C443B">
        <w:rPr>
          <w:szCs w:val="24"/>
        </w:rPr>
        <w:t>er sex intentions</w:t>
      </w:r>
      <w:r w:rsidRPr="00313C2C">
        <w:rPr>
          <w:szCs w:val="24"/>
        </w:rPr>
        <w:t>.</w:t>
      </w:r>
      <w:r w:rsidR="008C5DB0">
        <w:rPr>
          <w:szCs w:val="24"/>
        </w:rPr>
        <w:t xml:space="preserve"> </w:t>
      </w:r>
    </w:p>
    <w:p w14:paraId="12A62868" w14:textId="572B0D19" w:rsidR="003D2883" w:rsidRDefault="003D2883" w:rsidP="00316DFE">
      <w:pPr>
        <w:spacing w:before="0" w:line="480" w:lineRule="auto"/>
        <w:contextualSpacing/>
        <w:rPr>
          <w:szCs w:val="24"/>
        </w:rPr>
      </w:pPr>
    </w:p>
    <w:p w14:paraId="29A257B1" w14:textId="313FBCFF" w:rsidR="0022710F" w:rsidRDefault="0022710F" w:rsidP="00316DFE">
      <w:pPr>
        <w:spacing w:before="0" w:line="480" w:lineRule="auto"/>
        <w:contextualSpacing/>
        <w:rPr>
          <w:szCs w:val="24"/>
        </w:rPr>
      </w:pPr>
    </w:p>
    <w:p w14:paraId="75424804" w14:textId="4C551B8F" w:rsidR="0022710F" w:rsidRDefault="0022710F" w:rsidP="00316DFE">
      <w:pPr>
        <w:spacing w:before="0" w:line="480" w:lineRule="auto"/>
        <w:contextualSpacing/>
        <w:rPr>
          <w:szCs w:val="24"/>
        </w:rPr>
      </w:pPr>
    </w:p>
    <w:p w14:paraId="780F0E8B" w14:textId="31B21032" w:rsidR="00B45520" w:rsidRDefault="00B45520" w:rsidP="00316DFE">
      <w:pPr>
        <w:spacing w:before="0" w:line="480" w:lineRule="auto"/>
        <w:contextualSpacing/>
        <w:rPr>
          <w:szCs w:val="24"/>
        </w:rPr>
      </w:pPr>
    </w:p>
    <w:p w14:paraId="17242130" w14:textId="0C89F173" w:rsidR="00B45520" w:rsidRDefault="00B45520" w:rsidP="00316DFE">
      <w:pPr>
        <w:spacing w:before="0" w:line="480" w:lineRule="auto"/>
        <w:contextualSpacing/>
        <w:rPr>
          <w:szCs w:val="24"/>
        </w:rPr>
      </w:pPr>
    </w:p>
    <w:p w14:paraId="2300724A" w14:textId="781BF69F" w:rsidR="00B45520" w:rsidRDefault="00B45520" w:rsidP="00316DFE">
      <w:pPr>
        <w:spacing w:before="0" w:line="480" w:lineRule="auto"/>
        <w:contextualSpacing/>
        <w:rPr>
          <w:szCs w:val="24"/>
        </w:rPr>
      </w:pPr>
    </w:p>
    <w:p w14:paraId="63D1260C" w14:textId="77777777" w:rsidR="00B45520" w:rsidRDefault="00B45520" w:rsidP="00316DFE">
      <w:pPr>
        <w:spacing w:before="0" w:line="480" w:lineRule="auto"/>
        <w:contextualSpacing/>
        <w:rPr>
          <w:szCs w:val="24"/>
        </w:rPr>
      </w:pPr>
    </w:p>
    <w:p w14:paraId="46A85834" w14:textId="466D6BF5" w:rsidR="0022710F" w:rsidRDefault="0022710F" w:rsidP="00316DFE">
      <w:pPr>
        <w:spacing w:before="0" w:line="480" w:lineRule="auto"/>
        <w:contextualSpacing/>
        <w:rPr>
          <w:szCs w:val="24"/>
        </w:rPr>
      </w:pPr>
    </w:p>
    <w:p w14:paraId="6ED36F3E" w14:textId="77777777" w:rsidR="0022710F" w:rsidRPr="00313C2C" w:rsidRDefault="0022710F" w:rsidP="00316DFE">
      <w:pPr>
        <w:spacing w:before="0" w:line="480" w:lineRule="auto"/>
        <w:contextualSpacing/>
        <w:rPr>
          <w:szCs w:val="24"/>
        </w:rPr>
      </w:pPr>
    </w:p>
    <w:p w14:paraId="0B68DA40" w14:textId="77777777" w:rsidR="003D2883" w:rsidRPr="00160654" w:rsidRDefault="003D2883" w:rsidP="00316DFE">
      <w:pPr>
        <w:spacing w:before="0" w:line="480" w:lineRule="auto"/>
        <w:contextualSpacing/>
        <w:rPr>
          <w:b/>
          <w:szCs w:val="24"/>
        </w:rPr>
      </w:pPr>
      <w:r w:rsidRPr="00160654">
        <w:rPr>
          <w:b/>
          <w:szCs w:val="24"/>
        </w:rPr>
        <w:t>Keywords</w:t>
      </w:r>
    </w:p>
    <w:p w14:paraId="48DE3693" w14:textId="7E596809" w:rsidR="00E972B9" w:rsidRPr="00B45520" w:rsidRDefault="006344EB" w:rsidP="008E3FCB">
      <w:pPr>
        <w:spacing w:before="0" w:line="480" w:lineRule="auto"/>
        <w:contextualSpacing/>
        <w:rPr>
          <w:szCs w:val="24"/>
        </w:rPr>
      </w:pPr>
      <w:r>
        <w:rPr>
          <w:szCs w:val="24"/>
        </w:rPr>
        <w:t>Sexual health, d</w:t>
      </w:r>
      <w:r w:rsidR="00404E72" w:rsidRPr="00313C2C">
        <w:rPr>
          <w:szCs w:val="24"/>
        </w:rPr>
        <w:t>yadic data analysis, actor-partner interdependence model</w:t>
      </w:r>
      <w:r w:rsidR="00404E72">
        <w:rPr>
          <w:szCs w:val="24"/>
        </w:rPr>
        <w:t xml:space="preserve">, condom use, safer sex </w:t>
      </w:r>
      <w:bookmarkStart w:id="7" w:name="_Toc182321493"/>
      <w:bookmarkStart w:id="8" w:name="_Toc351037975"/>
      <w:bookmarkStart w:id="9" w:name="_Toc364340270"/>
    </w:p>
    <w:p w14:paraId="0FE07A39" w14:textId="77777777" w:rsidR="00E972B9" w:rsidRDefault="00E972B9" w:rsidP="008E3FCB">
      <w:pPr>
        <w:spacing w:before="0" w:line="480" w:lineRule="auto"/>
        <w:contextualSpacing/>
        <w:rPr>
          <w:bCs/>
          <w:kern w:val="32"/>
          <w:szCs w:val="24"/>
        </w:rPr>
      </w:pPr>
    </w:p>
    <w:p w14:paraId="4A3CDB8C" w14:textId="77777777" w:rsidR="0022710F" w:rsidRDefault="0022710F">
      <w:pPr>
        <w:spacing w:before="0" w:line="240" w:lineRule="auto"/>
        <w:rPr>
          <w:szCs w:val="24"/>
        </w:rPr>
      </w:pPr>
      <w:bookmarkStart w:id="10" w:name="_Toc364340276"/>
      <w:bookmarkEnd w:id="5"/>
      <w:bookmarkEnd w:id="6"/>
      <w:bookmarkEnd w:id="7"/>
      <w:bookmarkEnd w:id="8"/>
      <w:bookmarkEnd w:id="9"/>
      <w:r>
        <w:rPr>
          <w:szCs w:val="24"/>
        </w:rPr>
        <w:br w:type="page"/>
      </w:r>
    </w:p>
    <w:p w14:paraId="31BDA7DC" w14:textId="0C97D960" w:rsidR="00313C2C" w:rsidRPr="00316DFE" w:rsidRDefault="008426CC" w:rsidP="00316DFE">
      <w:pPr>
        <w:spacing w:before="0" w:line="480" w:lineRule="auto"/>
        <w:jc w:val="center"/>
        <w:rPr>
          <w:szCs w:val="24"/>
        </w:rPr>
      </w:pPr>
      <w:r>
        <w:rPr>
          <w:szCs w:val="24"/>
        </w:rPr>
        <w:lastRenderedPageBreak/>
        <w:t>A Dyadic Approach t</w:t>
      </w:r>
      <w:r w:rsidR="00313C2C" w:rsidRPr="00316DFE">
        <w:rPr>
          <w:szCs w:val="24"/>
        </w:rPr>
        <w:t>o Un</w:t>
      </w:r>
      <w:r>
        <w:rPr>
          <w:szCs w:val="24"/>
        </w:rPr>
        <w:t xml:space="preserve">derstanding </w:t>
      </w:r>
      <w:r w:rsidR="003C2470">
        <w:rPr>
          <w:szCs w:val="24"/>
        </w:rPr>
        <w:t xml:space="preserve">Safer-sex </w:t>
      </w:r>
      <w:r>
        <w:rPr>
          <w:szCs w:val="24"/>
        </w:rPr>
        <w:t>Behavior i</w:t>
      </w:r>
      <w:r w:rsidR="00313C2C" w:rsidRPr="00316DFE">
        <w:rPr>
          <w:szCs w:val="24"/>
        </w:rPr>
        <w:t>n Intimate Heterosexual Relationships</w:t>
      </w:r>
    </w:p>
    <w:p w14:paraId="53DD83E1" w14:textId="7BDCA3A6" w:rsidR="00CD1436" w:rsidRDefault="00F070F7" w:rsidP="008E3FCB">
      <w:pPr>
        <w:spacing w:before="0" w:line="480" w:lineRule="auto"/>
        <w:ind w:firstLine="720"/>
        <w:contextualSpacing/>
        <w:rPr>
          <w:szCs w:val="24"/>
        </w:rPr>
      </w:pPr>
      <w:r w:rsidRPr="00F070F7">
        <w:rPr>
          <w:szCs w:val="24"/>
        </w:rPr>
        <w:t>HIV/STI risk and prevent</w:t>
      </w:r>
      <w:r w:rsidR="00B56D3E">
        <w:rPr>
          <w:szCs w:val="24"/>
        </w:rPr>
        <w:t>ion</w:t>
      </w:r>
      <w:r w:rsidRPr="00F070F7">
        <w:rPr>
          <w:szCs w:val="24"/>
        </w:rPr>
        <w:t xml:space="preserve"> ha</w:t>
      </w:r>
      <w:r w:rsidR="00B56D3E">
        <w:rPr>
          <w:szCs w:val="24"/>
        </w:rPr>
        <w:t>s</w:t>
      </w:r>
      <w:r w:rsidRPr="00F070F7">
        <w:rPr>
          <w:szCs w:val="24"/>
        </w:rPr>
        <w:t xml:space="preserve"> been </w:t>
      </w:r>
      <w:r w:rsidR="00016A91">
        <w:rPr>
          <w:szCs w:val="24"/>
        </w:rPr>
        <w:t>an important</w:t>
      </w:r>
      <w:r w:rsidRPr="00F070F7">
        <w:rPr>
          <w:szCs w:val="24"/>
        </w:rPr>
        <w:t xml:space="preserve"> research</w:t>
      </w:r>
      <w:r w:rsidR="00016A91">
        <w:rPr>
          <w:szCs w:val="24"/>
        </w:rPr>
        <w:t xml:space="preserve"> focus</w:t>
      </w:r>
      <w:r w:rsidRPr="00F070F7">
        <w:rPr>
          <w:szCs w:val="24"/>
        </w:rPr>
        <w:t xml:space="preserve"> over the past </w:t>
      </w:r>
      <w:r w:rsidR="004715B0">
        <w:rPr>
          <w:szCs w:val="24"/>
        </w:rPr>
        <w:t xml:space="preserve">several </w:t>
      </w:r>
      <w:r w:rsidRPr="00F070F7">
        <w:rPr>
          <w:szCs w:val="24"/>
        </w:rPr>
        <w:t>decades (</w:t>
      </w:r>
      <w:proofErr w:type="spellStart"/>
      <w:r w:rsidRPr="00F070F7">
        <w:rPr>
          <w:szCs w:val="24"/>
        </w:rPr>
        <w:t>Albarracin</w:t>
      </w:r>
      <w:proofErr w:type="spellEnd"/>
      <w:r w:rsidRPr="00F070F7">
        <w:rPr>
          <w:szCs w:val="24"/>
        </w:rPr>
        <w:t xml:space="preserve">, Johnson, Fishbein, &amp; </w:t>
      </w:r>
      <w:proofErr w:type="spellStart"/>
      <w:r w:rsidRPr="00F070F7">
        <w:rPr>
          <w:szCs w:val="24"/>
        </w:rPr>
        <w:t>Muellerleile</w:t>
      </w:r>
      <w:proofErr w:type="spellEnd"/>
      <w:r w:rsidRPr="00F070F7">
        <w:rPr>
          <w:szCs w:val="24"/>
        </w:rPr>
        <w:t xml:space="preserve">, 2001; </w:t>
      </w:r>
      <w:proofErr w:type="spellStart"/>
      <w:r w:rsidRPr="00F070F7">
        <w:rPr>
          <w:szCs w:val="24"/>
        </w:rPr>
        <w:t>Albarracin</w:t>
      </w:r>
      <w:proofErr w:type="spellEnd"/>
      <w:r w:rsidRPr="00F070F7">
        <w:rPr>
          <w:szCs w:val="24"/>
        </w:rPr>
        <w:t xml:space="preserve"> et al., 2005; </w:t>
      </w:r>
      <w:proofErr w:type="spellStart"/>
      <w:r w:rsidRPr="00F070F7">
        <w:rPr>
          <w:szCs w:val="24"/>
        </w:rPr>
        <w:t>Noar</w:t>
      </w:r>
      <w:proofErr w:type="spellEnd"/>
      <w:r w:rsidRPr="00F070F7">
        <w:rPr>
          <w:szCs w:val="24"/>
        </w:rPr>
        <w:t xml:space="preserve">, </w:t>
      </w:r>
      <w:proofErr w:type="spellStart"/>
      <w:r w:rsidRPr="00F070F7">
        <w:rPr>
          <w:szCs w:val="24"/>
        </w:rPr>
        <w:t>Benac</w:t>
      </w:r>
      <w:proofErr w:type="spellEnd"/>
      <w:r w:rsidRPr="00F070F7">
        <w:rPr>
          <w:szCs w:val="24"/>
        </w:rPr>
        <w:t xml:space="preserve">, &amp; Harris, 2007; Ross &amp; Kelly, 1999; </w:t>
      </w:r>
      <w:proofErr w:type="spellStart"/>
      <w:r w:rsidRPr="00F070F7">
        <w:rPr>
          <w:szCs w:val="24"/>
        </w:rPr>
        <w:t>Semaan</w:t>
      </w:r>
      <w:proofErr w:type="spellEnd"/>
      <w:r w:rsidRPr="00F070F7">
        <w:rPr>
          <w:szCs w:val="24"/>
        </w:rPr>
        <w:t xml:space="preserve">, </w:t>
      </w:r>
      <w:proofErr w:type="spellStart"/>
      <w:r w:rsidRPr="00F070F7">
        <w:rPr>
          <w:szCs w:val="24"/>
        </w:rPr>
        <w:t>Jarlais</w:t>
      </w:r>
      <w:proofErr w:type="spellEnd"/>
      <w:r w:rsidRPr="00F070F7">
        <w:rPr>
          <w:szCs w:val="24"/>
        </w:rPr>
        <w:t xml:space="preserve">, &amp; Malow, 2006; Sheeran, Abraham, &amp; Orbell, 1999). </w:t>
      </w:r>
      <w:r w:rsidR="002C39B5">
        <w:rPr>
          <w:szCs w:val="24"/>
        </w:rPr>
        <w:t>However, t</w:t>
      </w:r>
      <w:r w:rsidR="002C39B5" w:rsidRPr="002F34F5">
        <w:rPr>
          <w:szCs w:val="24"/>
        </w:rPr>
        <w:t xml:space="preserve">he </w:t>
      </w:r>
      <w:r w:rsidR="00016A91">
        <w:rPr>
          <w:szCs w:val="24"/>
        </w:rPr>
        <w:t>unique prevention</w:t>
      </w:r>
      <w:r w:rsidR="00016A91" w:rsidRPr="002F34F5">
        <w:rPr>
          <w:szCs w:val="24"/>
        </w:rPr>
        <w:t xml:space="preserve"> </w:t>
      </w:r>
      <w:r w:rsidR="002C39B5" w:rsidRPr="002F34F5">
        <w:rPr>
          <w:szCs w:val="24"/>
        </w:rPr>
        <w:t>issues for</w:t>
      </w:r>
      <w:r w:rsidR="00D30548">
        <w:rPr>
          <w:szCs w:val="24"/>
        </w:rPr>
        <w:t xml:space="preserve"> coupled</w:t>
      </w:r>
      <w:r w:rsidR="002C39B5" w:rsidRPr="002F34F5">
        <w:rPr>
          <w:szCs w:val="24"/>
        </w:rPr>
        <w:t xml:space="preserve"> individuals and the dynamics of safer sex within </w:t>
      </w:r>
      <w:r w:rsidR="00E972B9">
        <w:rPr>
          <w:szCs w:val="24"/>
        </w:rPr>
        <w:t xml:space="preserve">established </w:t>
      </w:r>
      <w:r w:rsidR="00D30548">
        <w:rPr>
          <w:szCs w:val="24"/>
        </w:rPr>
        <w:t>relat</w:t>
      </w:r>
      <w:r w:rsidR="003C0C64">
        <w:rPr>
          <w:szCs w:val="24"/>
        </w:rPr>
        <w:t>i</w:t>
      </w:r>
      <w:r w:rsidR="00D30548">
        <w:rPr>
          <w:szCs w:val="24"/>
        </w:rPr>
        <w:t xml:space="preserve">onships </w:t>
      </w:r>
      <w:r w:rsidR="002C39B5" w:rsidRPr="002F34F5">
        <w:rPr>
          <w:szCs w:val="24"/>
        </w:rPr>
        <w:t xml:space="preserve">have received relatively little attention (Fisher &amp; Fisher, 2000; Harman &amp; Amico, 2009; </w:t>
      </w:r>
      <w:proofErr w:type="spellStart"/>
      <w:r w:rsidR="002C39B5" w:rsidRPr="002F34F5">
        <w:rPr>
          <w:szCs w:val="24"/>
        </w:rPr>
        <w:t>Misovich</w:t>
      </w:r>
      <w:proofErr w:type="spellEnd"/>
      <w:r w:rsidR="002C39B5" w:rsidRPr="002F34F5">
        <w:rPr>
          <w:szCs w:val="24"/>
        </w:rPr>
        <w:t>, Fisher, &amp; Fisher, 1997)</w:t>
      </w:r>
      <w:r w:rsidR="002C39B5">
        <w:rPr>
          <w:szCs w:val="24"/>
        </w:rPr>
        <w:t>.</w:t>
      </w:r>
      <w:r w:rsidRPr="00F070F7">
        <w:rPr>
          <w:szCs w:val="24"/>
        </w:rPr>
        <w:t xml:space="preserve"> </w:t>
      </w:r>
      <w:r w:rsidR="002C39B5">
        <w:rPr>
          <w:szCs w:val="24"/>
        </w:rPr>
        <w:t xml:space="preserve">Further, </w:t>
      </w:r>
      <w:r w:rsidR="00016A91">
        <w:rPr>
          <w:szCs w:val="24"/>
        </w:rPr>
        <w:t xml:space="preserve">the </w:t>
      </w:r>
      <w:r w:rsidR="002C39B5">
        <w:rPr>
          <w:szCs w:val="24"/>
        </w:rPr>
        <w:t>c</w:t>
      </w:r>
      <w:r w:rsidRPr="00F070F7">
        <w:rPr>
          <w:szCs w:val="24"/>
        </w:rPr>
        <w:t xml:space="preserve">onceptual and empirical focus on </w:t>
      </w:r>
      <w:r w:rsidR="002F34F5">
        <w:rPr>
          <w:szCs w:val="24"/>
        </w:rPr>
        <w:t>how</w:t>
      </w:r>
      <w:r w:rsidRPr="00F070F7">
        <w:rPr>
          <w:szCs w:val="24"/>
        </w:rPr>
        <w:t xml:space="preserve"> individual factors (e.g., attitudes toward condoms) or relationship factors (e.g., casual vs. committed relationships)</w:t>
      </w:r>
      <w:r w:rsidR="002F34F5">
        <w:rPr>
          <w:szCs w:val="24"/>
        </w:rPr>
        <w:t xml:space="preserve"> influence </w:t>
      </w:r>
      <w:r w:rsidR="00016A91">
        <w:rPr>
          <w:szCs w:val="24"/>
        </w:rPr>
        <w:t>HIV/</w:t>
      </w:r>
      <w:r w:rsidR="002F34F5">
        <w:rPr>
          <w:szCs w:val="24"/>
        </w:rPr>
        <w:t>STI transmission</w:t>
      </w:r>
      <w:r w:rsidRPr="00F070F7">
        <w:rPr>
          <w:szCs w:val="24"/>
        </w:rPr>
        <w:t xml:space="preserve"> </w:t>
      </w:r>
      <w:r>
        <w:rPr>
          <w:szCs w:val="24"/>
        </w:rPr>
        <w:t xml:space="preserve">have </w:t>
      </w:r>
      <w:r w:rsidR="0090007E">
        <w:rPr>
          <w:szCs w:val="24"/>
        </w:rPr>
        <w:t>provided little insight into</w:t>
      </w:r>
      <w:r>
        <w:rPr>
          <w:szCs w:val="24"/>
        </w:rPr>
        <w:t xml:space="preserve"> how one partner </w:t>
      </w:r>
      <w:r w:rsidR="008C5DB0">
        <w:rPr>
          <w:szCs w:val="24"/>
        </w:rPr>
        <w:t>(</w:t>
      </w:r>
      <w:r w:rsidR="007E1F02">
        <w:rPr>
          <w:szCs w:val="24"/>
        </w:rPr>
        <w:t xml:space="preserve">e.g., </w:t>
      </w:r>
      <w:r w:rsidR="00D30548">
        <w:rPr>
          <w:szCs w:val="24"/>
        </w:rPr>
        <w:t xml:space="preserve">their </w:t>
      </w:r>
      <w:r w:rsidR="008C5DB0">
        <w:rPr>
          <w:szCs w:val="24"/>
        </w:rPr>
        <w:t>attitude</w:t>
      </w:r>
      <w:r w:rsidR="007E1F02">
        <w:rPr>
          <w:szCs w:val="24"/>
        </w:rPr>
        <w:t>s</w:t>
      </w:r>
      <w:r w:rsidR="008C5DB0">
        <w:rPr>
          <w:szCs w:val="24"/>
        </w:rPr>
        <w:t xml:space="preserve">) </w:t>
      </w:r>
      <w:r>
        <w:rPr>
          <w:szCs w:val="24"/>
        </w:rPr>
        <w:t>can influence the sexual decision making of another</w:t>
      </w:r>
      <w:r w:rsidRPr="00F070F7">
        <w:rPr>
          <w:szCs w:val="24"/>
        </w:rPr>
        <w:t>.</w:t>
      </w:r>
      <w:r w:rsidR="008C5DB0">
        <w:rPr>
          <w:szCs w:val="24"/>
        </w:rPr>
        <w:t xml:space="preserve"> </w:t>
      </w:r>
      <w:r w:rsidR="00016A91">
        <w:rPr>
          <w:szCs w:val="24"/>
        </w:rPr>
        <w:t>Because</w:t>
      </w:r>
      <w:r w:rsidR="00016A91" w:rsidRPr="0058781B">
        <w:rPr>
          <w:szCs w:val="24"/>
        </w:rPr>
        <w:t xml:space="preserve"> </w:t>
      </w:r>
      <w:r w:rsidR="0042181F" w:rsidRPr="0058781B">
        <w:rPr>
          <w:szCs w:val="24"/>
        </w:rPr>
        <w:t xml:space="preserve">both members </w:t>
      </w:r>
      <w:r w:rsidR="00D95F79">
        <w:rPr>
          <w:szCs w:val="24"/>
        </w:rPr>
        <w:t xml:space="preserve">of a dyad </w:t>
      </w:r>
      <w:r w:rsidR="00D30548">
        <w:rPr>
          <w:szCs w:val="24"/>
        </w:rPr>
        <w:t>typically</w:t>
      </w:r>
      <w:r w:rsidR="00D30548" w:rsidRPr="0058781B">
        <w:rPr>
          <w:szCs w:val="24"/>
        </w:rPr>
        <w:t xml:space="preserve"> </w:t>
      </w:r>
      <w:r w:rsidR="0042181F" w:rsidRPr="0058781B">
        <w:rPr>
          <w:szCs w:val="24"/>
        </w:rPr>
        <w:t xml:space="preserve">contribute to </w:t>
      </w:r>
      <w:r w:rsidR="003C2470">
        <w:rPr>
          <w:szCs w:val="24"/>
        </w:rPr>
        <w:t>safer-sex</w:t>
      </w:r>
      <w:r w:rsidR="0042181F" w:rsidRPr="0058781B">
        <w:rPr>
          <w:szCs w:val="24"/>
        </w:rPr>
        <w:t xml:space="preserve"> decis</w:t>
      </w:r>
      <w:r w:rsidR="006C443B">
        <w:rPr>
          <w:szCs w:val="24"/>
        </w:rPr>
        <w:t>ion-</w:t>
      </w:r>
      <w:r w:rsidR="0042181F" w:rsidRPr="0058781B">
        <w:rPr>
          <w:szCs w:val="24"/>
        </w:rPr>
        <w:t>making</w:t>
      </w:r>
      <w:r w:rsidR="00576ADE" w:rsidRPr="0058781B">
        <w:rPr>
          <w:szCs w:val="24"/>
        </w:rPr>
        <w:t xml:space="preserve">, </w:t>
      </w:r>
      <w:r w:rsidR="00CD1436" w:rsidRPr="0058781B">
        <w:rPr>
          <w:szCs w:val="24"/>
        </w:rPr>
        <w:t xml:space="preserve">it is crucial that we </w:t>
      </w:r>
      <w:r w:rsidR="00576ADE" w:rsidRPr="0058781B">
        <w:rPr>
          <w:szCs w:val="24"/>
        </w:rPr>
        <w:t xml:space="preserve">consider the dynamics of </w:t>
      </w:r>
      <w:r w:rsidR="004715B0">
        <w:rPr>
          <w:szCs w:val="24"/>
        </w:rPr>
        <w:t>dyadic relationships</w:t>
      </w:r>
      <w:r w:rsidR="00576ADE" w:rsidRPr="0058781B">
        <w:rPr>
          <w:szCs w:val="24"/>
        </w:rPr>
        <w:t xml:space="preserve"> (Harvey et al., 2006; </w:t>
      </w:r>
      <w:proofErr w:type="spellStart"/>
      <w:r w:rsidR="00576ADE" w:rsidRPr="0058781B">
        <w:rPr>
          <w:szCs w:val="24"/>
        </w:rPr>
        <w:t>Pulerwitz</w:t>
      </w:r>
      <w:proofErr w:type="spellEnd"/>
      <w:r w:rsidR="00576ADE" w:rsidRPr="0058781B">
        <w:rPr>
          <w:szCs w:val="24"/>
        </w:rPr>
        <w:t xml:space="preserve"> et al., 2002</w:t>
      </w:r>
      <w:r w:rsidR="002F34F5" w:rsidRPr="0058781B">
        <w:rPr>
          <w:szCs w:val="24"/>
        </w:rPr>
        <w:t xml:space="preserve">). </w:t>
      </w:r>
      <w:r w:rsidR="00F4502F" w:rsidRPr="0058781B">
        <w:rPr>
          <w:szCs w:val="24"/>
        </w:rPr>
        <w:t>T</w:t>
      </w:r>
      <w:r w:rsidR="00E3628E" w:rsidRPr="0058781B">
        <w:rPr>
          <w:szCs w:val="24"/>
        </w:rPr>
        <w:t>hus, t</w:t>
      </w:r>
      <w:r w:rsidR="00F4502F" w:rsidRPr="0058781B">
        <w:rPr>
          <w:szCs w:val="24"/>
        </w:rPr>
        <w:t xml:space="preserve">he goal of the current study was to assess a dyadic model of </w:t>
      </w:r>
      <w:r w:rsidR="003C2470">
        <w:rPr>
          <w:szCs w:val="24"/>
        </w:rPr>
        <w:t>safer-sex</w:t>
      </w:r>
      <w:r w:rsidR="00F4502F" w:rsidRPr="0058781B">
        <w:rPr>
          <w:szCs w:val="24"/>
        </w:rPr>
        <w:t xml:space="preserve"> behavior</w:t>
      </w:r>
      <w:r w:rsidR="00016A91">
        <w:rPr>
          <w:szCs w:val="24"/>
        </w:rPr>
        <w:t>, one</w:t>
      </w:r>
      <w:r w:rsidR="00F4502F" w:rsidRPr="0058781B">
        <w:rPr>
          <w:szCs w:val="24"/>
        </w:rPr>
        <w:t xml:space="preserve"> that simultaneously incorporates data from both partners</w:t>
      </w:r>
      <w:r w:rsidR="00016A91">
        <w:rPr>
          <w:szCs w:val="24"/>
        </w:rPr>
        <w:t>,</w:t>
      </w:r>
      <w:r w:rsidR="0095469B">
        <w:rPr>
          <w:szCs w:val="24"/>
        </w:rPr>
        <w:t xml:space="preserve"> in order</w:t>
      </w:r>
      <w:r w:rsidR="00F4502F" w:rsidRPr="0058781B">
        <w:rPr>
          <w:szCs w:val="24"/>
        </w:rPr>
        <w:t xml:space="preserve"> to better </w:t>
      </w:r>
      <w:r w:rsidR="0095469B">
        <w:rPr>
          <w:szCs w:val="24"/>
        </w:rPr>
        <w:t>examine</w:t>
      </w:r>
      <w:r w:rsidR="0095469B" w:rsidRPr="0058781B">
        <w:rPr>
          <w:szCs w:val="24"/>
        </w:rPr>
        <w:t xml:space="preserve"> </w:t>
      </w:r>
      <w:r w:rsidR="003C2470">
        <w:rPr>
          <w:szCs w:val="24"/>
        </w:rPr>
        <w:t>safer-sex</w:t>
      </w:r>
      <w:r w:rsidR="00F4502F" w:rsidRPr="0058781B">
        <w:rPr>
          <w:szCs w:val="24"/>
        </w:rPr>
        <w:t xml:space="preserve"> behavior in intimate relationships.</w:t>
      </w:r>
    </w:p>
    <w:p w14:paraId="74192A39" w14:textId="77777777" w:rsidR="00967798" w:rsidRPr="0058781B" w:rsidRDefault="00967798" w:rsidP="008E3FCB">
      <w:pPr>
        <w:spacing w:before="0" w:line="480" w:lineRule="auto"/>
        <w:contextualSpacing/>
        <w:rPr>
          <w:b/>
          <w:szCs w:val="24"/>
        </w:rPr>
      </w:pPr>
      <w:r w:rsidRPr="0058781B">
        <w:rPr>
          <w:b/>
          <w:szCs w:val="24"/>
        </w:rPr>
        <w:t>Sexual Risk-Taking in the Context of Intimate Relationships</w:t>
      </w:r>
    </w:p>
    <w:p w14:paraId="0475C499" w14:textId="7D7950DE" w:rsidR="00756EB5" w:rsidRPr="0058781B" w:rsidRDefault="00ED56C9" w:rsidP="00A50E97">
      <w:pPr>
        <w:spacing w:before="0" w:line="480" w:lineRule="auto"/>
        <w:ind w:firstLine="720"/>
        <w:contextualSpacing/>
        <w:rPr>
          <w:szCs w:val="24"/>
        </w:rPr>
      </w:pPr>
      <w:r>
        <w:rPr>
          <w:szCs w:val="24"/>
        </w:rPr>
        <w:t>Although</w:t>
      </w:r>
      <w:r w:rsidR="002F34F5" w:rsidRPr="0058781B">
        <w:rPr>
          <w:szCs w:val="24"/>
        </w:rPr>
        <w:t xml:space="preserve"> </w:t>
      </w:r>
      <w:r>
        <w:rPr>
          <w:szCs w:val="24"/>
        </w:rPr>
        <w:t>monogamy</w:t>
      </w:r>
      <w:r w:rsidR="002F34F5" w:rsidRPr="0058781B">
        <w:rPr>
          <w:szCs w:val="24"/>
        </w:rPr>
        <w:t xml:space="preserve"> is </w:t>
      </w:r>
      <w:r>
        <w:rPr>
          <w:szCs w:val="24"/>
        </w:rPr>
        <w:t xml:space="preserve">generally considered to be </w:t>
      </w:r>
      <w:r w:rsidR="002F34F5" w:rsidRPr="0058781B">
        <w:rPr>
          <w:szCs w:val="24"/>
        </w:rPr>
        <w:t>a protective factor against HIV and other STIs (</w:t>
      </w:r>
      <w:r w:rsidR="005E7A92">
        <w:rPr>
          <w:szCs w:val="24"/>
        </w:rPr>
        <w:t xml:space="preserve">e.g., </w:t>
      </w:r>
      <w:r w:rsidR="005E7A92" w:rsidRPr="005E7A92">
        <w:rPr>
          <w:szCs w:val="24"/>
        </w:rPr>
        <w:t xml:space="preserve">Conley, Moors, </w:t>
      </w:r>
      <w:proofErr w:type="spellStart"/>
      <w:r w:rsidR="005E7A92" w:rsidRPr="005E7A92">
        <w:rPr>
          <w:szCs w:val="24"/>
        </w:rPr>
        <w:t>Matsick</w:t>
      </w:r>
      <w:proofErr w:type="spellEnd"/>
      <w:r w:rsidR="005E7A92" w:rsidRPr="005E7A92">
        <w:rPr>
          <w:szCs w:val="24"/>
        </w:rPr>
        <w:t>, &amp; Ziegler,</w:t>
      </w:r>
      <w:r w:rsidR="005E7A92">
        <w:rPr>
          <w:szCs w:val="24"/>
        </w:rPr>
        <w:t xml:space="preserve"> </w:t>
      </w:r>
      <w:r w:rsidR="005E7A92" w:rsidRPr="005E7A92">
        <w:rPr>
          <w:szCs w:val="24"/>
        </w:rPr>
        <w:t>2013</w:t>
      </w:r>
      <w:r w:rsidR="005E7A92">
        <w:rPr>
          <w:szCs w:val="24"/>
        </w:rPr>
        <w:t xml:space="preserve">; </w:t>
      </w:r>
      <w:proofErr w:type="spellStart"/>
      <w:r w:rsidR="002F34F5" w:rsidRPr="0058781B">
        <w:rPr>
          <w:szCs w:val="24"/>
        </w:rPr>
        <w:t>Misovich</w:t>
      </w:r>
      <w:proofErr w:type="spellEnd"/>
      <w:r w:rsidR="002F34F5" w:rsidRPr="0058781B">
        <w:rPr>
          <w:szCs w:val="24"/>
        </w:rPr>
        <w:t>, Fisher, &amp; Fisher, 1997</w:t>
      </w:r>
      <w:r w:rsidR="00283519">
        <w:rPr>
          <w:szCs w:val="24"/>
        </w:rPr>
        <w:t>; Reese et al., 2010</w:t>
      </w:r>
      <w:r w:rsidR="002F34F5" w:rsidRPr="0058781B">
        <w:rPr>
          <w:szCs w:val="24"/>
        </w:rPr>
        <w:t>),</w:t>
      </w:r>
      <w:r w:rsidR="00D30548">
        <w:rPr>
          <w:szCs w:val="24"/>
        </w:rPr>
        <w:t xml:space="preserve"> there are a number of reasons why</w:t>
      </w:r>
      <w:r w:rsidR="002F34F5" w:rsidRPr="0058781B">
        <w:rPr>
          <w:szCs w:val="24"/>
        </w:rPr>
        <w:t xml:space="preserve"> individuals who perceive their relationship to be monogamous are often still at risk. </w:t>
      </w:r>
      <w:r w:rsidR="00D30548">
        <w:rPr>
          <w:szCs w:val="24"/>
        </w:rPr>
        <w:t>For one, c</w:t>
      </w:r>
      <w:r w:rsidR="002F34F5" w:rsidRPr="0058781B">
        <w:rPr>
          <w:szCs w:val="24"/>
        </w:rPr>
        <w:t>heating is common</w:t>
      </w:r>
      <w:r w:rsidR="0095469B">
        <w:rPr>
          <w:szCs w:val="24"/>
        </w:rPr>
        <w:t>:</w:t>
      </w:r>
      <w:r w:rsidR="002F34F5" w:rsidRPr="0058781B">
        <w:rPr>
          <w:szCs w:val="24"/>
        </w:rPr>
        <w:t xml:space="preserve"> as many as </w:t>
      </w:r>
      <w:r w:rsidR="00E77DA1">
        <w:rPr>
          <w:szCs w:val="24"/>
        </w:rPr>
        <w:t>1/3</w:t>
      </w:r>
      <w:r w:rsidR="002F34F5" w:rsidRPr="0058781B">
        <w:rPr>
          <w:szCs w:val="24"/>
        </w:rPr>
        <w:t xml:space="preserve"> to </w:t>
      </w:r>
      <w:r w:rsidR="00E77DA1">
        <w:rPr>
          <w:szCs w:val="24"/>
        </w:rPr>
        <w:t>1/4</w:t>
      </w:r>
      <w:r w:rsidR="002F34F5" w:rsidRPr="0058781B">
        <w:rPr>
          <w:szCs w:val="24"/>
        </w:rPr>
        <w:t xml:space="preserve"> of young adults report having extradyadic sex (Berman &amp; Frazier, 2005; </w:t>
      </w:r>
      <w:proofErr w:type="spellStart"/>
      <w:r w:rsidR="00936ED0" w:rsidRPr="00936ED0">
        <w:rPr>
          <w:szCs w:val="24"/>
        </w:rPr>
        <w:t>Emmers</w:t>
      </w:r>
      <w:proofErr w:type="spellEnd"/>
      <w:r w:rsidR="00936ED0" w:rsidRPr="00936ED0">
        <w:rPr>
          <w:szCs w:val="24"/>
        </w:rPr>
        <w:t xml:space="preserve">-Sommer, </w:t>
      </w:r>
      <w:proofErr w:type="spellStart"/>
      <w:r w:rsidR="00936ED0" w:rsidRPr="00936ED0">
        <w:rPr>
          <w:szCs w:val="24"/>
        </w:rPr>
        <w:t>Warber</w:t>
      </w:r>
      <w:proofErr w:type="spellEnd"/>
      <w:r w:rsidR="00936ED0" w:rsidRPr="00936ED0">
        <w:rPr>
          <w:szCs w:val="24"/>
        </w:rPr>
        <w:t>, &amp; Halford, 2010</w:t>
      </w:r>
      <w:r w:rsidR="00936ED0">
        <w:rPr>
          <w:szCs w:val="24"/>
        </w:rPr>
        <w:t xml:space="preserve">; </w:t>
      </w:r>
      <w:proofErr w:type="spellStart"/>
      <w:r w:rsidR="002F34F5" w:rsidRPr="0058781B">
        <w:rPr>
          <w:szCs w:val="24"/>
        </w:rPr>
        <w:t>Wiederman</w:t>
      </w:r>
      <w:proofErr w:type="spellEnd"/>
      <w:r w:rsidR="002F34F5" w:rsidRPr="0058781B">
        <w:rPr>
          <w:szCs w:val="24"/>
        </w:rPr>
        <w:t xml:space="preserve"> &amp; Hurd, 1999).</w:t>
      </w:r>
      <w:r w:rsidR="008C5DB0">
        <w:rPr>
          <w:szCs w:val="24"/>
        </w:rPr>
        <w:t xml:space="preserve"> </w:t>
      </w:r>
      <w:r w:rsidR="002F34F5" w:rsidRPr="0058781B">
        <w:rPr>
          <w:szCs w:val="24"/>
        </w:rPr>
        <w:t xml:space="preserve">Moreover, many people lie to their current partner about their past risky behavior (Cochran &amp; Mays, 1990; </w:t>
      </w:r>
      <w:proofErr w:type="spellStart"/>
      <w:r w:rsidR="002F34F5" w:rsidRPr="0058781B">
        <w:rPr>
          <w:szCs w:val="24"/>
        </w:rPr>
        <w:t>Lucchetti</w:t>
      </w:r>
      <w:proofErr w:type="spellEnd"/>
      <w:r w:rsidR="002F34F5" w:rsidRPr="0058781B">
        <w:rPr>
          <w:szCs w:val="24"/>
        </w:rPr>
        <w:t xml:space="preserve">, 1999) or </w:t>
      </w:r>
      <w:r w:rsidR="002F34F5" w:rsidRPr="0058781B">
        <w:rPr>
          <w:szCs w:val="24"/>
        </w:rPr>
        <w:lastRenderedPageBreak/>
        <w:t>fail to discuss it at all (Bowen &amp; Michal-Johnson, 1989; Cline, Freeman, &amp; Johnson, 1990</w:t>
      </w:r>
      <w:r w:rsidR="00A50E97">
        <w:rPr>
          <w:szCs w:val="24"/>
        </w:rPr>
        <w:t xml:space="preserve">; </w:t>
      </w:r>
      <w:r w:rsidR="00A50E97" w:rsidRPr="00A50E97">
        <w:rPr>
          <w:szCs w:val="24"/>
        </w:rPr>
        <w:t>Conley,</w:t>
      </w:r>
      <w:r w:rsidR="00A50E97">
        <w:rPr>
          <w:szCs w:val="24"/>
        </w:rPr>
        <w:t xml:space="preserve"> </w:t>
      </w:r>
      <w:r w:rsidR="00A50E97" w:rsidRPr="00A50E97">
        <w:rPr>
          <w:szCs w:val="24"/>
        </w:rPr>
        <w:t xml:space="preserve">Moors, Ziegler, &amp; </w:t>
      </w:r>
      <w:proofErr w:type="spellStart"/>
      <w:r w:rsidR="00A50E97" w:rsidRPr="00A50E97">
        <w:rPr>
          <w:szCs w:val="24"/>
        </w:rPr>
        <w:t>Karathanasis</w:t>
      </w:r>
      <w:proofErr w:type="spellEnd"/>
      <w:r w:rsidR="00A50E97" w:rsidRPr="00A50E97">
        <w:rPr>
          <w:szCs w:val="24"/>
        </w:rPr>
        <w:t>, 2012</w:t>
      </w:r>
      <w:r w:rsidR="002F34F5" w:rsidRPr="0058781B">
        <w:rPr>
          <w:szCs w:val="24"/>
        </w:rPr>
        <w:t xml:space="preserve">), </w:t>
      </w:r>
      <w:r w:rsidR="00543F7A">
        <w:rPr>
          <w:szCs w:val="24"/>
        </w:rPr>
        <w:t xml:space="preserve">and those strongly motivated to form relationships can be more </w:t>
      </w:r>
      <w:r w:rsidR="00D30548">
        <w:rPr>
          <w:szCs w:val="24"/>
        </w:rPr>
        <w:t xml:space="preserve">likely </w:t>
      </w:r>
      <w:r w:rsidR="00543F7A">
        <w:rPr>
          <w:szCs w:val="24"/>
        </w:rPr>
        <w:t xml:space="preserve">to engage in </w:t>
      </w:r>
      <w:r w:rsidR="00E77DA1">
        <w:rPr>
          <w:szCs w:val="24"/>
        </w:rPr>
        <w:t xml:space="preserve">risky </w:t>
      </w:r>
      <w:r w:rsidR="00543F7A">
        <w:rPr>
          <w:szCs w:val="24"/>
        </w:rPr>
        <w:t>sex (</w:t>
      </w:r>
      <w:proofErr w:type="spellStart"/>
      <w:r w:rsidR="00543F7A">
        <w:rPr>
          <w:szCs w:val="24"/>
        </w:rPr>
        <w:t>Skakoon</w:t>
      </w:r>
      <w:proofErr w:type="spellEnd"/>
      <w:r w:rsidR="00543F7A">
        <w:rPr>
          <w:szCs w:val="24"/>
        </w:rPr>
        <w:t xml:space="preserve">-Sparling &amp; Cramer, 2018). </w:t>
      </w:r>
      <w:r w:rsidR="00C62A79">
        <w:rPr>
          <w:szCs w:val="24"/>
        </w:rPr>
        <w:t>All of these fact</w:t>
      </w:r>
      <w:r w:rsidR="0095469B">
        <w:rPr>
          <w:szCs w:val="24"/>
        </w:rPr>
        <w:t>or</w:t>
      </w:r>
      <w:r w:rsidR="00C62A79">
        <w:rPr>
          <w:szCs w:val="24"/>
        </w:rPr>
        <w:t xml:space="preserve">s </w:t>
      </w:r>
      <w:r w:rsidR="002F34F5" w:rsidRPr="0058781B">
        <w:rPr>
          <w:szCs w:val="24"/>
        </w:rPr>
        <w:t>further reduc</w:t>
      </w:r>
      <w:r w:rsidR="00C62A79">
        <w:rPr>
          <w:szCs w:val="24"/>
        </w:rPr>
        <w:t>e</w:t>
      </w:r>
      <w:r w:rsidR="002F34F5" w:rsidRPr="0058781B">
        <w:rPr>
          <w:szCs w:val="24"/>
        </w:rPr>
        <w:t xml:space="preserve"> a couple’s already low likelihood of engaging in </w:t>
      </w:r>
      <w:r w:rsidR="003C2470">
        <w:rPr>
          <w:szCs w:val="24"/>
        </w:rPr>
        <w:t>safer-sex</w:t>
      </w:r>
      <w:r w:rsidR="002F34F5" w:rsidRPr="0058781B">
        <w:rPr>
          <w:szCs w:val="24"/>
        </w:rPr>
        <w:t xml:space="preserve"> behavior (Crowell &amp; </w:t>
      </w:r>
      <w:proofErr w:type="spellStart"/>
      <w:r w:rsidR="002F34F5" w:rsidRPr="0058781B">
        <w:rPr>
          <w:szCs w:val="24"/>
        </w:rPr>
        <w:t>Emmers</w:t>
      </w:r>
      <w:proofErr w:type="spellEnd"/>
      <w:r w:rsidR="002F34F5" w:rsidRPr="0058781B">
        <w:rPr>
          <w:szCs w:val="24"/>
        </w:rPr>
        <w:t xml:space="preserve">-Sommer, 2000; Ishii-Kuntz, Whitbeck, &amp; Simons, 1990; </w:t>
      </w:r>
      <w:proofErr w:type="spellStart"/>
      <w:r w:rsidR="002F34F5" w:rsidRPr="0058781B">
        <w:rPr>
          <w:szCs w:val="24"/>
        </w:rPr>
        <w:t>Misovich</w:t>
      </w:r>
      <w:proofErr w:type="spellEnd"/>
      <w:r w:rsidR="002F34F5" w:rsidRPr="0058781B">
        <w:rPr>
          <w:szCs w:val="24"/>
        </w:rPr>
        <w:t xml:space="preserve"> et al., 1997).</w:t>
      </w:r>
      <w:r w:rsidR="008C5DB0">
        <w:rPr>
          <w:szCs w:val="24"/>
        </w:rPr>
        <w:t xml:space="preserve"> </w:t>
      </w:r>
      <w:r w:rsidR="00283A1D">
        <w:rPr>
          <w:szCs w:val="24"/>
        </w:rPr>
        <w:t xml:space="preserve">Histories of </w:t>
      </w:r>
      <w:r w:rsidR="00283A1D" w:rsidRPr="0058781B">
        <w:rPr>
          <w:i/>
          <w:szCs w:val="24"/>
        </w:rPr>
        <w:t>serial monogamy</w:t>
      </w:r>
      <w:r w:rsidR="00283A1D" w:rsidRPr="0058781B">
        <w:rPr>
          <w:szCs w:val="24"/>
        </w:rPr>
        <w:t xml:space="preserve"> (e.g., </w:t>
      </w:r>
      <w:proofErr w:type="spellStart"/>
      <w:r w:rsidR="005E7A92" w:rsidRPr="005E7A92">
        <w:rPr>
          <w:szCs w:val="24"/>
        </w:rPr>
        <w:t>Calsyn</w:t>
      </w:r>
      <w:proofErr w:type="spellEnd"/>
      <w:r w:rsidR="005E7A92" w:rsidRPr="005E7A92">
        <w:rPr>
          <w:szCs w:val="24"/>
        </w:rPr>
        <w:t>, Campbell,</w:t>
      </w:r>
      <w:r w:rsidR="005E7A92">
        <w:rPr>
          <w:szCs w:val="24"/>
        </w:rPr>
        <w:t xml:space="preserve"> </w:t>
      </w:r>
      <w:proofErr w:type="spellStart"/>
      <w:r w:rsidR="005E7A92" w:rsidRPr="005E7A92">
        <w:rPr>
          <w:szCs w:val="24"/>
        </w:rPr>
        <w:t>Tross</w:t>
      </w:r>
      <w:proofErr w:type="spellEnd"/>
      <w:r w:rsidR="005E7A92" w:rsidRPr="005E7A92">
        <w:rPr>
          <w:szCs w:val="24"/>
        </w:rPr>
        <w:t>, &amp; Hatch-</w:t>
      </w:r>
      <w:proofErr w:type="spellStart"/>
      <w:r w:rsidR="005E7A92" w:rsidRPr="005E7A92">
        <w:rPr>
          <w:szCs w:val="24"/>
        </w:rPr>
        <w:t>Maillette</w:t>
      </w:r>
      <w:proofErr w:type="spellEnd"/>
      <w:r w:rsidR="005E7A92" w:rsidRPr="005E7A92">
        <w:rPr>
          <w:szCs w:val="24"/>
        </w:rPr>
        <w:t>, 2011</w:t>
      </w:r>
      <w:r w:rsidR="005E7A92">
        <w:rPr>
          <w:szCs w:val="24"/>
        </w:rPr>
        <w:t xml:space="preserve">; </w:t>
      </w:r>
      <w:r w:rsidR="00283A1D" w:rsidRPr="0058781B">
        <w:rPr>
          <w:szCs w:val="24"/>
        </w:rPr>
        <w:t>Fisher &amp; Boroditsky, 2000)</w:t>
      </w:r>
      <w:r w:rsidR="00283A1D">
        <w:rPr>
          <w:szCs w:val="24"/>
        </w:rPr>
        <w:t xml:space="preserve"> further compound the risk of STI transmission</w:t>
      </w:r>
      <w:r w:rsidR="00283A1D" w:rsidRPr="0058781B">
        <w:rPr>
          <w:szCs w:val="24"/>
        </w:rPr>
        <w:t>.</w:t>
      </w:r>
      <w:r w:rsidR="008C5DB0">
        <w:rPr>
          <w:szCs w:val="24"/>
        </w:rPr>
        <w:t xml:space="preserve"> </w:t>
      </w:r>
      <w:r w:rsidR="00283A1D" w:rsidRPr="0058781B">
        <w:rPr>
          <w:szCs w:val="24"/>
        </w:rPr>
        <w:t>Without an accurate assessment of partners’</w:t>
      </w:r>
      <w:r w:rsidR="002C39B5">
        <w:rPr>
          <w:szCs w:val="24"/>
        </w:rPr>
        <w:t xml:space="preserve"> accumulated</w:t>
      </w:r>
      <w:r w:rsidR="00283A1D" w:rsidRPr="0058781B">
        <w:rPr>
          <w:szCs w:val="24"/>
        </w:rPr>
        <w:t xml:space="preserve"> STI risk and without consistent practice of safer sex, adults inadvertently put themselves at continued risk of </w:t>
      </w:r>
      <w:r w:rsidR="00E77DA1">
        <w:rPr>
          <w:szCs w:val="24"/>
        </w:rPr>
        <w:t>STIs</w:t>
      </w:r>
      <w:r w:rsidR="00283A1D">
        <w:rPr>
          <w:szCs w:val="24"/>
        </w:rPr>
        <w:t xml:space="preserve">, even in </w:t>
      </w:r>
      <w:r w:rsidR="00A16F9F">
        <w:rPr>
          <w:szCs w:val="24"/>
        </w:rPr>
        <w:t xml:space="preserve">in the context of </w:t>
      </w:r>
      <w:r w:rsidR="00E77DA1">
        <w:rPr>
          <w:szCs w:val="24"/>
        </w:rPr>
        <w:t>a</w:t>
      </w:r>
      <w:r w:rsidR="00A16F9F">
        <w:rPr>
          <w:szCs w:val="24"/>
        </w:rPr>
        <w:t xml:space="preserve"> presumably monogamous</w:t>
      </w:r>
      <w:r w:rsidR="00283A1D">
        <w:rPr>
          <w:szCs w:val="24"/>
        </w:rPr>
        <w:t xml:space="preserve"> relationship</w:t>
      </w:r>
      <w:r w:rsidR="00283A1D" w:rsidRPr="0058781B">
        <w:rPr>
          <w:szCs w:val="24"/>
        </w:rPr>
        <w:t>.</w:t>
      </w:r>
      <w:r w:rsidR="008C5DB0">
        <w:rPr>
          <w:szCs w:val="24"/>
        </w:rPr>
        <w:t xml:space="preserve"> </w:t>
      </w:r>
      <w:r w:rsidR="00E77DA1">
        <w:rPr>
          <w:szCs w:val="24"/>
        </w:rPr>
        <w:t>Thus, i</w:t>
      </w:r>
      <w:r w:rsidR="00576ADE" w:rsidRPr="0058781B">
        <w:rPr>
          <w:szCs w:val="24"/>
        </w:rPr>
        <w:t xml:space="preserve">t </w:t>
      </w:r>
      <w:r w:rsidR="00FD24F8" w:rsidRPr="0058781B">
        <w:rPr>
          <w:szCs w:val="24"/>
        </w:rPr>
        <w:t xml:space="preserve">is clear </w:t>
      </w:r>
      <w:r w:rsidR="006C03A4" w:rsidRPr="0058781B">
        <w:rPr>
          <w:szCs w:val="24"/>
        </w:rPr>
        <w:t xml:space="preserve">that </w:t>
      </w:r>
      <w:r w:rsidR="00576ADE" w:rsidRPr="0058781B">
        <w:rPr>
          <w:szCs w:val="24"/>
        </w:rPr>
        <w:t>long-term romantic relationships represent a</w:t>
      </w:r>
      <w:r w:rsidR="0091196D">
        <w:rPr>
          <w:szCs w:val="24"/>
        </w:rPr>
        <w:t xml:space="preserve"> largely</w:t>
      </w:r>
      <w:r w:rsidR="00576ADE" w:rsidRPr="0058781B">
        <w:rPr>
          <w:szCs w:val="24"/>
        </w:rPr>
        <w:t xml:space="preserve"> unrecognized risk </w:t>
      </w:r>
      <w:r w:rsidR="008C5DB0">
        <w:rPr>
          <w:szCs w:val="24"/>
        </w:rPr>
        <w:t>for</w:t>
      </w:r>
      <w:r w:rsidR="00576ADE" w:rsidRPr="0058781B">
        <w:rPr>
          <w:szCs w:val="24"/>
        </w:rPr>
        <w:t xml:space="preserve"> </w:t>
      </w:r>
      <w:r w:rsidR="00E77DA1">
        <w:rPr>
          <w:szCs w:val="24"/>
        </w:rPr>
        <w:t>HIV/</w:t>
      </w:r>
      <w:r w:rsidR="00576ADE" w:rsidRPr="0058781B">
        <w:rPr>
          <w:szCs w:val="24"/>
        </w:rPr>
        <w:t>STI</w:t>
      </w:r>
      <w:r w:rsidR="00E77DA1">
        <w:rPr>
          <w:szCs w:val="24"/>
        </w:rPr>
        <w:t>s</w:t>
      </w:r>
      <w:r w:rsidR="00576ADE" w:rsidRPr="0058781B">
        <w:rPr>
          <w:szCs w:val="24"/>
        </w:rPr>
        <w:t xml:space="preserve"> in both industrialized and developing countries (</w:t>
      </w:r>
      <w:r w:rsidR="00A50E97">
        <w:rPr>
          <w:szCs w:val="24"/>
        </w:rPr>
        <w:t xml:space="preserve">Conley et al., 2012; </w:t>
      </w:r>
      <w:proofErr w:type="spellStart"/>
      <w:r w:rsidR="00576ADE" w:rsidRPr="0058781B">
        <w:rPr>
          <w:szCs w:val="24"/>
        </w:rPr>
        <w:t>Emmers</w:t>
      </w:r>
      <w:proofErr w:type="spellEnd"/>
      <w:r w:rsidR="00576ADE" w:rsidRPr="0058781B">
        <w:rPr>
          <w:szCs w:val="24"/>
        </w:rPr>
        <w:t xml:space="preserve">-Sommer &amp; Allen, 2005; </w:t>
      </w:r>
      <w:proofErr w:type="spellStart"/>
      <w:r w:rsidR="00576ADE" w:rsidRPr="0058781B">
        <w:rPr>
          <w:szCs w:val="24"/>
        </w:rPr>
        <w:t>Misovich</w:t>
      </w:r>
      <w:proofErr w:type="spellEnd"/>
      <w:r w:rsidR="00576ADE" w:rsidRPr="0058781B">
        <w:rPr>
          <w:szCs w:val="24"/>
        </w:rPr>
        <w:t xml:space="preserve"> et al., 1997).</w:t>
      </w:r>
      <w:r w:rsidR="00756EB5" w:rsidRPr="0058781B" w:rsidDel="00756EB5">
        <w:rPr>
          <w:szCs w:val="24"/>
        </w:rPr>
        <w:t xml:space="preserve"> </w:t>
      </w:r>
    </w:p>
    <w:p w14:paraId="3503C6AC" w14:textId="08201ACC" w:rsidR="009D277C" w:rsidRPr="0058781B" w:rsidRDefault="009D277C" w:rsidP="008E3FCB">
      <w:pPr>
        <w:spacing w:before="0" w:line="480" w:lineRule="auto"/>
        <w:contextualSpacing/>
        <w:rPr>
          <w:b/>
          <w:szCs w:val="24"/>
        </w:rPr>
      </w:pPr>
      <w:r>
        <w:rPr>
          <w:b/>
          <w:szCs w:val="24"/>
        </w:rPr>
        <w:t xml:space="preserve">The Application of Theories of Individual Action to Dyadic </w:t>
      </w:r>
      <w:r w:rsidR="003C2470">
        <w:rPr>
          <w:b/>
          <w:szCs w:val="24"/>
        </w:rPr>
        <w:t>Safer-sex</w:t>
      </w:r>
      <w:r>
        <w:rPr>
          <w:b/>
          <w:szCs w:val="24"/>
        </w:rPr>
        <w:t xml:space="preserve"> Behavior</w:t>
      </w:r>
    </w:p>
    <w:p w14:paraId="6CE98AF3" w14:textId="1A61A39B" w:rsidR="009D277C" w:rsidRDefault="009D277C" w:rsidP="008E3FCB">
      <w:pPr>
        <w:spacing w:before="0" w:line="480" w:lineRule="auto"/>
        <w:ind w:firstLine="720"/>
        <w:contextualSpacing/>
        <w:rPr>
          <w:szCs w:val="24"/>
        </w:rPr>
      </w:pPr>
      <w:r w:rsidRPr="0058781B">
        <w:rPr>
          <w:szCs w:val="24"/>
        </w:rPr>
        <w:t>A number of individual-level health behavior models have been applied to the study of HIV/STI risk and preventive behavior (e.g</w:t>
      </w:r>
      <w:r w:rsidR="000410D8" w:rsidRPr="0058781B">
        <w:rPr>
          <w:szCs w:val="24"/>
        </w:rPr>
        <w:t>.</w:t>
      </w:r>
      <w:r w:rsidR="000410D8">
        <w:rPr>
          <w:szCs w:val="24"/>
        </w:rPr>
        <w:t>,</w:t>
      </w:r>
      <w:r w:rsidR="000410D8" w:rsidRPr="0058781B">
        <w:rPr>
          <w:szCs w:val="24"/>
        </w:rPr>
        <w:t xml:space="preserve"> </w:t>
      </w:r>
      <w:proofErr w:type="spellStart"/>
      <w:r w:rsidRPr="0058781B">
        <w:rPr>
          <w:szCs w:val="24"/>
        </w:rPr>
        <w:t>Azjen</w:t>
      </w:r>
      <w:proofErr w:type="spellEnd"/>
      <w:r w:rsidRPr="0058781B">
        <w:rPr>
          <w:szCs w:val="24"/>
        </w:rPr>
        <w:t xml:space="preserve">, 199; Bandura, 1997; Catania, Kegels, &amp; Coates, 1990; J. D. Fisher &amp; W. A. Fisher, 1992; Prochaska &amp; </w:t>
      </w:r>
      <w:proofErr w:type="spellStart"/>
      <w:r w:rsidRPr="0058781B">
        <w:rPr>
          <w:szCs w:val="24"/>
        </w:rPr>
        <w:t>Velicer</w:t>
      </w:r>
      <w:proofErr w:type="spellEnd"/>
      <w:r w:rsidRPr="0058781B">
        <w:rPr>
          <w:szCs w:val="24"/>
        </w:rPr>
        <w:t>, 1997; Rosenstock, 1974)</w:t>
      </w:r>
      <w:r w:rsidR="00A95DD3">
        <w:rPr>
          <w:szCs w:val="24"/>
        </w:rPr>
        <w:t xml:space="preserve">. </w:t>
      </w:r>
      <w:r w:rsidR="003C2470">
        <w:rPr>
          <w:szCs w:val="24"/>
        </w:rPr>
        <w:t>Safer-sex</w:t>
      </w:r>
      <w:r w:rsidR="00234816">
        <w:rPr>
          <w:szCs w:val="24"/>
        </w:rPr>
        <w:t xml:space="preserve"> behavior</w:t>
      </w:r>
      <w:r w:rsidR="0016428B">
        <w:rPr>
          <w:szCs w:val="24"/>
        </w:rPr>
        <w:t xml:space="preserve"> in relationships</w:t>
      </w:r>
      <w:r w:rsidR="00234816">
        <w:rPr>
          <w:szCs w:val="24"/>
        </w:rPr>
        <w:t xml:space="preserve"> is, by nature,</w:t>
      </w:r>
      <w:r>
        <w:rPr>
          <w:szCs w:val="24"/>
        </w:rPr>
        <w:t xml:space="preserve"> a dyadic</w:t>
      </w:r>
      <w:r w:rsidR="008E3FCB">
        <w:rPr>
          <w:szCs w:val="24"/>
        </w:rPr>
        <w:t xml:space="preserve"> (or group)</w:t>
      </w:r>
      <w:r>
        <w:rPr>
          <w:szCs w:val="24"/>
        </w:rPr>
        <w:t xml:space="preserve"> </w:t>
      </w:r>
      <w:r w:rsidR="00234816">
        <w:rPr>
          <w:szCs w:val="24"/>
        </w:rPr>
        <w:t xml:space="preserve">act </w:t>
      </w:r>
      <w:r>
        <w:rPr>
          <w:szCs w:val="24"/>
        </w:rPr>
        <w:t>that is determine</w:t>
      </w:r>
      <w:r w:rsidR="00234816">
        <w:rPr>
          <w:szCs w:val="24"/>
        </w:rPr>
        <w:t>d</w:t>
      </w:r>
      <w:r>
        <w:rPr>
          <w:szCs w:val="24"/>
        </w:rPr>
        <w:t xml:space="preserve"> by two (or more) partners</w:t>
      </w:r>
      <w:r w:rsidR="00780BF4">
        <w:rPr>
          <w:szCs w:val="24"/>
        </w:rPr>
        <w:t xml:space="preserve"> (see also </w:t>
      </w:r>
      <w:proofErr w:type="spellStart"/>
      <w:r w:rsidR="00E77DA1">
        <w:rPr>
          <w:szCs w:val="24"/>
        </w:rPr>
        <w:t>Skakoon</w:t>
      </w:r>
      <w:proofErr w:type="spellEnd"/>
      <w:r w:rsidR="00E77DA1">
        <w:rPr>
          <w:szCs w:val="24"/>
        </w:rPr>
        <w:t xml:space="preserve">-Sparling &amp; Cramer, 2019 and </w:t>
      </w:r>
      <w:proofErr w:type="spellStart"/>
      <w:r w:rsidR="00780BF4">
        <w:rPr>
          <w:szCs w:val="24"/>
        </w:rPr>
        <w:t>Teye-Kwadjo</w:t>
      </w:r>
      <w:proofErr w:type="spellEnd"/>
      <w:r w:rsidR="00780BF4">
        <w:rPr>
          <w:szCs w:val="24"/>
        </w:rPr>
        <w:t xml:space="preserve">, </w:t>
      </w:r>
      <w:proofErr w:type="spellStart"/>
      <w:r w:rsidR="00780BF4">
        <w:rPr>
          <w:szCs w:val="24"/>
        </w:rPr>
        <w:t>Kagee</w:t>
      </w:r>
      <w:proofErr w:type="spellEnd"/>
      <w:r w:rsidR="00780BF4">
        <w:rPr>
          <w:szCs w:val="24"/>
        </w:rPr>
        <w:t>, &amp; Swart, 2017)</w:t>
      </w:r>
      <w:r>
        <w:rPr>
          <w:szCs w:val="24"/>
        </w:rPr>
        <w:t>.</w:t>
      </w:r>
      <w:r w:rsidRPr="0058781B">
        <w:rPr>
          <w:szCs w:val="24"/>
        </w:rPr>
        <w:t xml:space="preserve"> </w:t>
      </w:r>
      <w:r w:rsidR="00234816">
        <w:rPr>
          <w:szCs w:val="24"/>
        </w:rPr>
        <w:t xml:space="preserve">This </w:t>
      </w:r>
      <w:r w:rsidR="007E1F02">
        <w:rPr>
          <w:szCs w:val="24"/>
        </w:rPr>
        <w:t>implies</w:t>
      </w:r>
      <w:r w:rsidR="00234816">
        <w:rPr>
          <w:szCs w:val="24"/>
        </w:rPr>
        <w:t xml:space="preserve"> that models of this behavior, like</w:t>
      </w:r>
      <w:r w:rsidRPr="0058781B">
        <w:rPr>
          <w:szCs w:val="24"/>
        </w:rPr>
        <w:t xml:space="preserve"> the theory of reasoned action (TRA; Ajzen &amp; Fishbein, 1980) and the theory of planned behavior (TPB; </w:t>
      </w:r>
      <w:proofErr w:type="spellStart"/>
      <w:r w:rsidRPr="0058781B">
        <w:rPr>
          <w:szCs w:val="24"/>
        </w:rPr>
        <w:t>Azjen</w:t>
      </w:r>
      <w:proofErr w:type="spellEnd"/>
      <w:r w:rsidRPr="0058781B">
        <w:rPr>
          <w:szCs w:val="24"/>
        </w:rPr>
        <w:t>, 1991)</w:t>
      </w:r>
      <w:r w:rsidR="00234816">
        <w:rPr>
          <w:szCs w:val="24"/>
        </w:rPr>
        <w:t xml:space="preserve">, </w:t>
      </w:r>
      <w:r w:rsidR="007E1F02">
        <w:rPr>
          <w:szCs w:val="24"/>
        </w:rPr>
        <w:t xml:space="preserve">could be strengthened </w:t>
      </w:r>
      <w:r w:rsidR="00E72621">
        <w:rPr>
          <w:szCs w:val="24"/>
        </w:rPr>
        <w:t>by incorporating</w:t>
      </w:r>
      <w:r w:rsidR="007E1F02">
        <w:rPr>
          <w:szCs w:val="24"/>
        </w:rPr>
        <w:t xml:space="preserve"> dyadic </w:t>
      </w:r>
      <w:r w:rsidR="0058213D">
        <w:rPr>
          <w:szCs w:val="24"/>
        </w:rPr>
        <w:t>elements</w:t>
      </w:r>
      <w:r w:rsidRPr="0058781B">
        <w:rPr>
          <w:szCs w:val="24"/>
        </w:rPr>
        <w:t>.</w:t>
      </w:r>
      <w:r w:rsidR="008C5DB0">
        <w:rPr>
          <w:szCs w:val="24"/>
        </w:rPr>
        <w:t xml:space="preserve"> </w:t>
      </w:r>
    </w:p>
    <w:p w14:paraId="56847DA5" w14:textId="2E72220E" w:rsidR="00ED56C9" w:rsidRDefault="009D277C" w:rsidP="008E3FCB">
      <w:pPr>
        <w:spacing w:before="0" w:line="480" w:lineRule="auto"/>
        <w:ind w:firstLine="720"/>
        <w:contextualSpacing/>
        <w:rPr>
          <w:szCs w:val="24"/>
        </w:rPr>
      </w:pPr>
      <w:r>
        <w:rPr>
          <w:szCs w:val="24"/>
        </w:rPr>
        <w:t>According to the TRA, the most immediate psychological precursor of a deliberate behavior is the intention to</w:t>
      </w:r>
      <w:r w:rsidRPr="0058781B">
        <w:rPr>
          <w:szCs w:val="24"/>
        </w:rPr>
        <w:t xml:space="preserve"> perform </w:t>
      </w:r>
      <w:r>
        <w:rPr>
          <w:szCs w:val="24"/>
        </w:rPr>
        <w:t xml:space="preserve">the </w:t>
      </w:r>
      <w:r w:rsidRPr="0058781B">
        <w:rPr>
          <w:szCs w:val="24"/>
        </w:rPr>
        <w:t>behavior, which</w:t>
      </w:r>
      <w:r w:rsidR="006C443B">
        <w:rPr>
          <w:szCs w:val="24"/>
        </w:rPr>
        <w:t>,</w:t>
      </w:r>
      <w:r w:rsidRPr="0058781B">
        <w:rPr>
          <w:szCs w:val="24"/>
        </w:rPr>
        <w:t xml:space="preserve"> in turn</w:t>
      </w:r>
      <w:r w:rsidR="006C443B">
        <w:rPr>
          <w:szCs w:val="24"/>
        </w:rPr>
        <w:t>,</w:t>
      </w:r>
      <w:r w:rsidRPr="0058781B">
        <w:rPr>
          <w:szCs w:val="24"/>
        </w:rPr>
        <w:t xml:space="preserve"> </w:t>
      </w:r>
      <w:r>
        <w:rPr>
          <w:szCs w:val="24"/>
        </w:rPr>
        <w:t xml:space="preserve">is </w:t>
      </w:r>
      <w:r w:rsidRPr="0058781B">
        <w:rPr>
          <w:szCs w:val="24"/>
        </w:rPr>
        <w:t xml:space="preserve">a function of attitudes toward </w:t>
      </w:r>
      <w:r w:rsidRPr="0058781B">
        <w:rPr>
          <w:szCs w:val="24"/>
        </w:rPr>
        <w:lastRenderedPageBreak/>
        <w:t>the behavior in question and/or subjective norms regarding the behavior</w:t>
      </w:r>
      <w:r>
        <w:rPr>
          <w:szCs w:val="24"/>
        </w:rPr>
        <w:t xml:space="preserve"> </w:t>
      </w:r>
      <w:r w:rsidRPr="00E1453A">
        <w:rPr>
          <w:szCs w:val="24"/>
        </w:rPr>
        <w:t>(</w:t>
      </w:r>
      <w:r w:rsidR="00E1453A" w:rsidRPr="00E1453A">
        <w:rPr>
          <w:szCs w:val="24"/>
        </w:rPr>
        <w:t>Ajzen &amp; Fishbein, 1980</w:t>
      </w:r>
      <w:r w:rsidRPr="00E1453A">
        <w:rPr>
          <w:szCs w:val="24"/>
        </w:rPr>
        <w:t>).</w:t>
      </w:r>
      <w:r>
        <w:rPr>
          <w:szCs w:val="24"/>
        </w:rPr>
        <w:t xml:space="preserve"> </w:t>
      </w:r>
      <w:r w:rsidR="00E77DA1">
        <w:rPr>
          <w:szCs w:val="24"/>
        </w:rPr>
        <w:t>As such</w:t>
      </w:r>
      <w:r w:rsidRPr="0058781B">
        <w:rPr>
          <w:szCs w:val="24"/>
        </w:rPr>
        <w:t xml:space="preserve">, an individual who holds positive attitudes toward condom use and perceives support for condom use among important others is </w:t>
      </w:r>
      <w:r>
        <w:rPr>
          <w:szCs w:val="24"/>
        </w:rPr>
        <w:t xml:space="preserve">more </w:t>
      </w:r>
      <w:r w:rsidRPr="0058781B">
        <w:rPr>
          <w:szCs w:val="24"/>
        </w:rPr>
        <w:t xml:space="preserve">likely to form intentions to use condoms </w:t>
      </w:r>
      <w:r>
        <w:rPr>
          <w:szCs w:val="24"/>
        </w:rPr>
        <w:t xml:space="preserve">in their future sexual interactions, </w:t>
      </w:r>
      <w:r w:rsidRPr="0058781B">
        <w:rPr>
          <w:szCs w:val="24"/>
        </w:rPr>
        <w:t xml:space="preserve">and </w:t>
      </w:r>
      <w:r>
        <w:rPr>
          <w:szCs w:val="24"/>
        </w:rPr>
        <w:t>is also</w:t>
      </w:r>
      <w:r w:rsidRPr="0058781B">
        <w:rPr>
          <w:szCs w:val="24"/>
        </w:rPr>
        <w:t xml:space="preserve"> </w:t>
      </w:r>
      <w:r>
        <w:rPr>
          <w:szCs w:val="24"/>
        </w:rPr>
        <w:t xml:space="preserve">more likely to </w:t>
      </w:r>
      <w:r w:rsidRPr="0058781B">
        <w:rPr>
          <w:szCs w:val="24"/>
        </w:rPr>
        <w:t xml:space="preserve">actually use condoms </w:t>
      </w:r>
      <w:r w:rsidR="0091196D">
        <w:rPr>
          <w:szCs w:val="24"/>
        </w:rPr>
        <w:t>in</w:t>
      </w:r>
      <w:r>
        <w:rPr>
          <w:szCs w:val="24"/>
        </w:rPr>
        <w:t xml:space="preserve"> those </w:t>
      </w:r>
      <w:r w:rsidR="0095469B">
        <w:rPr>
          <w:szCs w:val="24"/>
        </w:rPr>
        <w:t>encounters</w:t>
      </w:r>
      <w:r w:rsidRPr="0058781B">
        <w:rPr>
          <w:szCs w:val="24"/>
        </w:rPr>
        <w:t>.</w:t>
      </w:r>
      <w:r w:rsidR="008C5DB0">
        <w:rPr>
          <w:szCs w:val="24"/>
        </w:rPr>
        <w:t xml:space="preserve"> </w:t>
      </w:r>
    </w:p>
    <w:p w14:paraId="33D4F60A" w14:textId="32E6E891" w:rsidR="009D277C" w:rsidRPr="0058781B" w:rsidRDefault="009D277C" w:rsidP="008E3FCB">
      <w:pPr>
        <w:spacing w:before="0" w:line="480" w:lineRule="auto"/>
        <w:ind w:firstLine="720"/>
        <w:contextualSpacing/>
        <w:rPr>
          <w:szCs w:val="24"/>
        </w:rPr>
      </w:pPr>
      <w:r w:rsidRPr="0058781B">
        <w:rPr>
          <w:szCs w:val="24"/>
        </w:rPr>
        <w:t xml:space="preserve">In addition to the roles of attitudes and subjective norms, the TPB adds the construct of </w:t>
      </w:r>
      <w:r w:rsidRPr="00936503">
        <w:rPr>
          <w:szCs w:val="24"/>
        </w:rPr>
        <w:t>perceived behavioral control</w:t>
      </w:r>
      <w:r w:rsidRPr="0058781B">
        <w:rPr>
          <w:szCs w:val="24"/>
        </w:rPr>
        <w:t xml:space="preserve"> to the prediction of intentions and behavior</w:t>
      </w:r>
      <w:r>
        <w:rPr>
          <w:szCs w:val="24"/>
        </w:rPr>
        <w:t xml:space="preserve"> (</w:t>
      </w:r>
      <w:proofErr w:type="spellStart"/>
      <w:r w:rsidR="00E1453A" w:rsidRPr="0058781B">
        <w:rPr>
          <w:szCs w:val="24"/>
        </w:rPr>
        <w:t>Azjen</w:t>
      </w:r>
      <w:proofErr w:type="spellEnd"/>
      <w:r w:rsidR="00E1453A" w:rsidRPr="0058781B">
        <w:rPr>
          <w:szCs w:val="24"/>
        </w:rPr>
        <w:t>, 1991</w:t>
      </w:r>
      <w:r>
        <w:rPr>
          <w:szCs w:val="24"/>
        </w:rPr>
        <w:t>)</w:t>
      </w:r>
      <w:r w:rsidRPr="0058781B">
        <w:rPr>
          <w:szCs w:val="24"/>
        </w:rPr>
        <w:t>.</w:t>
      </w:r>
      <w:r w:rsidR="008C5DB0">
        <w:rPr>
          <w:szCs w:val="24"/>
        </w:rPr>
        <w:t xml:space="preserve"> </w:t>
      </w:r>
      <w:r w:rsidRPr="0058781B">
        <w:rPr>
          <w:szCs w:val="24"/>
        </w:rPr>
        <w:t xml:space="preserve">According to the TPB, an individual will only engage in </w:t>
      </w:r>
      <w:r w:rsidR="003C2470">
        <w:rPr>
          <w:szCs w:val="24"/>
        </w:rPr>
        <w:t>safer-sex</w:t>
      </w:r>
      <w:r w:rsidRPr="0058781B">
        <w:rPr>
          <w:szCs w:val="24"/>
        </w:rPr>
        <w:t xml:space="preserve"> behavior, or form an intention to engage in such behavior, </w:t>
      </w:r>
      <w:r w:rsidR="009E17B2">
        <w:rPr>
          <w:szCs w:val="24"/>
        </w:rPr>
        <w:t>if s/he</w:t>
      </w:r>
      <w:r w:rsidRPr="0058781B">
        <w:rPr>
          <w:szCs w:val="24"/>
        </w:rPr>
        <w:t xml:space="preserve"> perceives that the behavior is under </w:t>
      </w:r>
      <w:r w:rsidR="00863CFB">
        <w:rPr>
          <w:szCs w:val="24"/>
        </w:rPr>
        <w:t>her/</w:t>
      </w:r>
      <w:r w:rsidRPr="0058781B">
        <w:rPr>
          <w:szCs w:val="24"/>
        </w:rPr>
        <w:t xml:space="preserve">his control and that </w:t>
      </w:r>
      <w:r w:rsidR="00863CFB">
        <w:rPr>
          <w:szCs w:val="24"/>
        </w:rPr>
        <w:t>s/</w:t>
      </w:r>
      <w:r w:rsidRPr="0058781B">
        <w:rPr>
          <w:szCs w:val="24"/>
        </w:rPr>
        <w:t>he is capable of performing the behavior.</w:t>
      </w:r>
      <w:r w:rsidR="008C5DB0">
        <w:rPr>
          <w:szCs w:val="24"/>
        </w:rPr>
        <w:t xml:space="preserve"> </w:t>
      </w:r>
    </w:p>
    <w:p w14:paraId="0BEFA1F9" w14:textId="77E0B56E" w:rsidR="007E57C9" w:rsidRDefault="009D277C" w:rsidP="008E3FCB">
      <w:pPr>
        <w:spacing w:before="0" w:line="480" w:lineRule="auto"/>
        <w:ind w:firstLine="720"/>
        <w:contextualSpacing/>
        <w:rPr>
          <w:szCs w:val="24"/>
        </w:rPr>
      </w:pPr>
      <w:r w:rsidRPr="0058781B">
        <w:rPr>
          <w:szCs w:val="24"/>
        </w:rPr>
        <w:t xml:space="preserve">A meta-analysis comparing the elements of the TRA and TPB </w:t>
      </w:r>
      <w:r w:rsidR="00ED56C9">
        <w:rPr>
          <w:szCs w:val="24"/>
        </w:rPr>
        <w:t>applied to</w:t>
      </w:r>
      <w:r w:rsidRPr="0058781B">
        <w:rPr>
          <w:szCs w:val="24"/>
        </w:rPr>
        <w:t xml:space="preserve"> condom use </w:t>
      </w:r>
      <w:r w:rsidR="004715B0">
        <w:rPr>
          <w:szCs w:val="24"/>
        </w:rPr>
        <w:t xml:space="preserve">has </w:t>
      </w:r>
      <w:r w:rsidRPr="0058781B">
        <w:rPr>
          <w:szCs w:val="24"/>
        </w:rPr>
        <w:t>noted that the elements of each model correlate fairly well with behavioral intentions</w:t>
      </w:r>
      <w:r w:rsidR="004715B0">
        <w:rPr>
          <w:szCs w:val="24"/>
        </w:rPr>
        <w:t xml:space="preserve"> </w:t>
      </w:r>
      <w:r w:rsidR="004715B0" w:rsidRPr="0058781B">
        <w:rPr>
          <w:szCs w:val="24"/>
        </w:rPr>
        <w:t>(</w:t>
      </w:r>
      <w:r w:rsidR="004715B0" w:rsidRPr="00DF16C3">
        <w:rPr>
          <w:i/>
          <w:szCs w:val="24"/>
        </w:rPr>
        <w:t>r</w:t>
      </w:r>
      <w:r w:rsidR="004715B0" w:rsidRPr="0058781B">
        <w:rPr>
          <w:szCs w:val="24"/>
        </w:rPr>
        <w:t xml:space="preserve"> = .39 – 70)</w:t>
      </w:r>
      <w:r w:rsidRPr="0058781B">
        <w:rPr>
          <w:szCs w:val="24"/>
        </w:rPr>
        <w:t>, though relatively weak relationship</w:t>
      </w:r>
      <w:r w:rsidR="00ED56C9">
        <w:rPr>
          <w:szCs w:val="24"/>
        </w:rPr>
        <w:t>s have been</w:t>
      </w:r>
      <w:r w:rsidRPr="0058781B">
        <w:rPr>
          <w:szCs w:val="24"/>
        </w:rPr>
        <w:t xml:space="preserve"> found between intentions and </w:t>
      </w:r>
      <w:r w:rsidR="00E72621">
        <w:rPr>
          <w:szCs w:val="24"/>
        </w:rPr>
        <w:t xml:space="preserve">actual </w:t>
      </w:r>
      <w:r w:rsidR="00355C82">
        <w:rPr>
          <w:szCs w:val="24"/>
        </w:rPr>
        <w:t>condom-use</w:t>
      </w:r>
      <w:r w:rsidRPr="0058781B">
        <w:rPr>
          <w:szCs w:val="24"/>
        </w:rPr>
        <w:t xml:space="preserve"> behavior (</w:t>
      </w:r>
      <w:proofErr w:type="spellStart"/>
      <w:r w:rsidRPr="0058781B">
        <w:rPr>
          <w:szCs w:val="24"/>
        </w:rPr>
        <w:t>Albarracin</w:t>
      </w:r>
      <w:proofErr w:type="spellEnd"/>
      <w:r w:rsidRPr="0058781B">
        <w:rPr>
          <w:szCs w:val="24"/>
        </w:rPr>
        <w:t xml:space="preserve"> et al., 2001).</w:t>
      </w:r>
      <w:r w:rsidR="008C5DB0">
        <w:rPr>
          <w:szCs w:val="24"/>
        </w:rPr>
        <w:t xml:space="preserve"> </w:t>
      </w:r>
      <w:r w:rsidRPr="0058781B">
        <w:rPr>
          <w:szCs w:val="24"/>
        </w:rPr>
        <w:t xml:space="preserve">The authors suggested that the </w:t>
      </w:r>
      <w:r w:rsidR="004715B0">
        <w:rPr>
          <w:szCs w:val="24"/>
        </w:rPr>
        <w:t>underwhelming</w:t>
      </w:r>
      <w:r w:rsidRPr="0058781B">
        <w:rPr>
          <w:szCs w:val="24"/>
        </w:rPr>
        <w:t xml:space="preserve"> relation between intentions and behavior may </w:t>
      </w:r>
      <w:r w:rsidR="00ED56C9">
        <w:rPr>
          <w:szCs w:val="24"/>
        </w:rPr>
        <w:t>occur because</w:t>
      </w:r>
      <w:r w:rsidRPr="0058781B">
        <w:rPr>
          <w:szCs w:val="24"/>
        </w:rPr>
        <w:t xml:space="preserve"> individuals, especially </w:t>
      </w:r>
      <w:r w:rsidR="00E77DA1">
        <w:rPr>
          <w:szCs w:val="24"/>
        </w:rPr>
        <w:t xml:space="preserve">heterosexual </w:t>
      </w:r>
      <w:r w:rsidRPr="0058781B">
        <w:rPr>
          <w:szCs w:val="24"/>
        </w:rPr>
        <w:t xml:space="preserve">women, </w:t>
      </w:r>
      <w:r w:rsidR="00C22936">
        <w:rPr>
          <w:szCs w:val="24"/>
        </w:rPr>
        <w:t>can</w:t>
      </w:r>
      <w:r w:rsidR="00C22936" w:rsidRPr="0058781B">
        <w:rPr>
          <w:szCs w:val="24"/>
        </w:rPr>
        <w:t xml:space="preserve"> </w:t>
      </w:r>
      <w:r w:rsidRPr="0058781B">
        <w:rPr>
          <w:szCs w:val="24"/>
        </w:rPr>
        <w:t>have less volitional control over condom use than they do over other behaviors.</w:t>
      </w:r>
      <w:r w:rsidR="008C5DB0">
        <w:rPr>
          <w:szCs w:val="24"/>
        </w:rPr>
        <w:t xml:space="preserve"> </w:t>
      </w:r>
    </w:p>
    <w:p w14:paraId="032573C0" w14:textId="3C9BA3AF" w:rsidR="009D277C" w:rsidRPr="0058781B" w:rsidRDefault="00D45F6A" w:rsidP="008E3FCB">
      <w:pPr>
        <w:spacing w:before="0" w:line="480" w:lineRule="auto"/>
        <w:ind w:firstLine="720"/>
        <w:contextualSpacing/>
        <w:rPr>
          <w:szCs w:val="24"/>
        </w:rPr>
      </w:pPr>
      <w:r>
        <w:rPr>
          <w:szCs w:val="24"/>
        </w:rPr>
        <w:t>Indeed,</w:t>
      </w:r>
      <w:r w:rsidR="005A26BD">
        <w:rPr>
          <w:szCs w:val="24"/>
        </w:rPr>
        <w:t xml:space="preserve"> </w:t>
      </w:r>
      <w:r w:rsidR="00396D7B">
        <w:rPr>
          <w:szCs w:val="24"/>
        </w:rPr>
        <w:t>as</w:t>
      </w:r>
      <w:r w:rsidR="00ED56C9">
        <w:rPr>
          <w:szCs w:val="24"/>
        </w:rPr>
        <w:t xml:space="preserve"> </w:t>
      </w:r>
      <w:r w:rsidR="009D277C" w:rsidRPr="0058781B">
        <w:rPr>
          <w:szCs w:val="24"/>
        </w:rPr>
        <w:t>a dyadic behavior</w:t>
      </w:r>
      <w:r w:rsidR="0091196D">
        <w:rPr>
          <w:szCs w:val="24"/>
        </w:rPr>
        <w:t>,</w:t>
      </w:r>
      <w:r w:rsidR="009D277C" w:rsidRPr="0058781B">
        <w:rPr>
          <w:szCs w:val="24"/>
        </w:rPr>
        <w:t xml:space="preserve"> </w:t>
      </w:r>
      <w:r w:rsidR="00396D7B">
        <w:rPr>
          <w:szCs w:val="24"/>
        </w:rPr>
        <w:t>condom use</w:t>
      </w:r>
      <w:r w:rsidR="00396D7B" w:rsidRPr="0058781B">
        <w:rPr>
          <w:szCs w:val="24"/>
        </w:rPr>
        <w:t xml:space="preserve"> </w:t>
      </w:r>
      <w:r w:rsidR="009D277C" w:rsidRPr="0058781B">
        <w:rPr>
          <w:szCs w:val="24"/>
        </w:rPr>
        <w:t xml:space="preserve">is very likely subject to the influence of </w:t>
      </w:r>
      <w:r w:rsidR="00E72621">
        <w:rPr>
          <w:szCs w:val="24"/>
        </w:rPr>
        <w:t>both</w:t>
      </w:r>
      <w:r w:rsidR="00E72621" w:rsidRPr="0058781B">
        <w:rPr>
          <w:szCs w:val="24"/>
        </w:rPr>
        <w:t xml:space="preserve"> </w:t>
      </w:r>
      <w:r w:rsidR="009D277C" w:rsidRPr="0058781B">
        <w:rPr>
          <w:szCs w:val="24"/>
        </w:rPr>
        <w:t>partners</w:t>
      </w:r>
      <w:r w:rsidR="009D277C">
        <w:rPr>
          <w:szCs w:val="24"/>
        </w:rPr>
        <w:t>. To date, p</w:t>
      </w:r>
      <w:r w:rsidR="009D277C" w:rsidRPr="0058781B">
        <w:rPr>
          <w:szCs w:val="24"/>
        </w:rPr>
        <w:t xml:space="preserve">revious TRA- and TPB-based efforts to predict condom use </w:t>
      </w:r>
      <w:r w:rsidR="009D277C">
        <w:rPr>
          <w:szCs w:val="24"/>
        </w:rPr>
        <w:t>have only investigated the relationships between individuals’ intentions to engage in safer sex and the outcome of actually practicing safer sex with a partner.</w:t>
      </w:r>
      <w:r w:rsidR="00234816">
        <w:rPr>
          <w:szCs w:val="24"/>
        </w:rPr>
        <w:t xml:space="preserve"> </w:t>
      </w:r>
      <w:r w:rsidR="00ED56C9">
        <w:rPr>
          <w:szCs w:val="24"/>
        </w:rPr>
        <w:t xml:space="preserve">The </w:t>
      </w:r>
      <w:r w:rsidR="009D277C">
        <w:rPr>
          <w:szCs w:val="24"/>
        </w:rPr>
        <w:t xml:space="preserve">failure to consider the intentions of both partners </w:t>
      </w:r>
      <w:r w:rsidR="001F4427">
        <w:rPr>
          <w:szCs w:val="24"/>
        </w:rPr>
        <w:t>likely contributes</w:t>
      </w:r>
      <w:r w:rsidR="009D277C" w:rsidRPr="0058781B">
        <w:rPr>
          <w:szCs w:val="24"/>
        </w:rPr>
        <w:t xml:space="preserve"> to the low intention–behavior </w:t>
      </w:r>
      <w:r w:rsidR="009D277C">
        <w:rPr>
          <w:szCs w:val="24"/>
        </w:rPr>
        <w:t>association</w:t>
      </w:r>
      <w:r w:rsidR="001F4427">
        <w:rPr>
          <w:szCs w:val="24"/>
        </w:rPr>
        <w:t xml:space="preserve"> seen in the literature</w:t>
      </w:r>
      <w:r w:rsidR="009D277C" w:rsidRPr="0058781B">
        <w:rPr>
          <w:szCs w:val="24"/>
        </w:rPr>
        <w:t>.</w:t>
      </w:r>
      <w:r w:rsidR="008C5DB0">
        <w:rPr>
          <w:szCs w:val="24"/>
        </w:rPr>
        <w:t xml:space="preserve"> </w:t>
      </w:r>
      <w:r w:rsidR="00B80F60">
        <w:rPr>
          <w:szCs w:val="24"/>
        </w:rPr>
        <w:t xml:space="preserve">Given this </w:t>
      </w:r>
      <w:r w:rsidR="000410D8">
        <w:rPr>
          <w:szCs w:val="24"/>
        </w:rPr>
        <w:t>limitation</w:t>
      </w:r>
      <w:r w:rsidR="009D277C" w:rsidRPr="0058781B">
        <w:rPr>
          <w:szCs w:val="24"/>
        </w:rPr>
        <w:t xml:space="preserve">, it is clear that there is a pressing need for theoretical models that </w:t>
      </w:r>
      <w:r w:rsidR="00B80F60">
        <w:rPr>
          <w:szCs w:val="24"/>
        </w:rPr>
        <w:t>account for</w:t>
      </w:r>
      <w:r w:rsidR="009D277C" w:rsidRPr="0058781B">
        <w:rPr>
          <w:szCs w:val="24"/>
        </w:rPr>
        <w:t xml:space="preserve"> the unique influence of each partner on couples’ shared </w:t>
      </w:r>
      <w:r w:rsidR="003C2470">
        <w:rPr>
          <w:szCs w:val="24"/>
        </w:rPr>
        <w:t>safer-sex</w:t>
      </w:r>
      <w:r w:rsidR="009D277C" w:rsidRPr="0058781B">
        <w:rPr>
          <w:szCs w:val="24"/>
        </w:rPr>
        <w:t xml:space="preserve"> behavior</w:t>
      </w:r>
      <w:r w:rsidR="00234816">
        <w:rPr>
          <w:szCs w:val="24"/>
        </w:rPr>
        <w:t>al</w:t>
      </w:r>
      <w:r w:rsidR="009D277C" w:rsidRPr="0058781B">
        <w:rPr>
          <w:szCs w:val="24"/>
        </w:rPr>
        <w:t xml:space="preserve"> outcomes.</w:t>
      </w:r>
      <w:r w:rsidR="008C5DB0">
        <w:rPr>
          <w:szCs w:val="24"/>
        </w:rPr>
        <w:t xml:space="preserve"> </w:t>
      </w:r>
    </w:p>
    <w:p w14:paraId="4ED63942" w14:textId="77777777" w:rsidR="009D277C" w:rsidRPr="0058781B" w:rsidRDefault="009D277C" w:rsidP="008E3FCB">
      <w:pPr>
        <w:spacing w:before="0" w:line="480" w:lineRule="auto"/>
        <w:contextualSpacing/>
        <w:rPr>
          <w:b/>
          <w:szCs w:val="24"/>
        </w:rPr>
      </w:pPr>
      <w:r>
        <w:rPr>
          <w:b/>
          <w:szCs w:val="24"/>
        </w:rPr>
        <w:lastRenderedPageBreak/>
        <w:t>A</w:t>
      </w:r>
      <w:r w:rsidRPr="0058781B">
        <w:rPr>
          <w:b/>
          <w:szCs w:val="24"/>
        </w:rPr>
        <w:t xml:space="preserve"> Dyadic Approach to Safer Sex Decision-Making</w:t>
      </w:r>
    </w:p>
    <w:p w14:paraId="0B5F6EC6" w14:textId="1BEBBD00" w:rsidR="00072565" w:rsidRDefault="009D277C" w:rsidP="008E3FCB">
      <w:pPr>
        <w:spacing w:before="0" w:line="480" w:lineRule="auto"/>
        <w:ind w:firstLine="720"/>
        <w:contextualSpacing/>
        <w:rPr>
          <w:szCs w:val="24"/>
        </w:rPr>
      </w:pPr>
      <w:r>
        <w:rPr>
          <w:szCs w:val="24"/>
        </w:rPr>
        <w:t>Within close-relationship research, it has long been recognized that</w:t>
      </w:r>
      <w:r w:rsidRPr="00537DE0">
        <w:rPr>
          <w:szCs w:val="24"/>
        </w:rPr>
        <w:t xml:space="preserve"> </w:t>
      </w:r>
      <w:r w:rsidR="003D5D39">
        <w:rPr>
          <w:szCs w:val="24"/>
        </w:rPr>
        <w:t>a</w:t>
      </w:r>
      <w:r w:rsidR="00396D7B">
        <w:rPr>
          <w:szCs w:val="24"/>
        </w:rPr>
        <w:t>n</w:t>
      </w:r>
      <w:r w:rsidR="003D5D39">
        <w:rPr>
          <w:szCs w:val="24"/>
        </w:rPr>
        <w:t xml:space="preserve"> </w:t>
      </w:r>
      <w:r w:rsidR="00396D7B">
        <w:rPr>
          <w:szCs w:val="24"/>
        </w:rPr>
        <w:t>individual</w:t>
      </w:r>
      <w:r w:rsidR="00396D7B" w:rsidRPr="00537DE0">
        <w:rPr>
          <w:szCs w:val="24"/>
        </w:rPr>
        <w:t xml:space="preserve">’s </w:t>
      </w:r>
      <w:r w:rsidRPr="00537DE0">
        <w:rPr>
          <w:szCs w:val="24"/>
        </w:rPr>
        <w:t>attitudes and behaviors can have a direct, and even causal, influence on the attitudes and behaviors of the</w:t>
      </w:r>
      <w:r w:rsidR="00396D7B">
        <w:rPr>
          <w:szCs w:val="24"/>
        </w:rPr>
        <w:t>ir</w:t>
      </w:r>
      <w:r w:rsidRPr="00537DE0">
        <w:rPr>
          <w:szCs w:val="24"/>
        </w:rPr>
        <w:t xml:space="preserve"> partner</w:t>
      </w:r>
      <w:r w:rsidR="00396D7B">
        <w:rPr>
          <w:szCs w:val="24"/>
        </w:rPr>
        <w:t>(s)</w:t>
      </w:r>
      <w:r w:rsidRPr="00537DE0">
        <w:rPr>
          <w:szCs w:val="24"/>
        </w:rPr>
        <w:t xml:space="preserve"> (</w:t>
      </w:r>
      <w:r>
        <w:rPr>
          <w:szCs w:val="24"/>
        </w:rPr>
        <w:t>Kelley et al</w:t>
      </w:r>
      <w:r w:rsidR="000410D8">
        <w:rPr>
          <w:szCs w:val="24"/>
        </w:rPr>
        <w:t>.</w:t>
      </w:r>
      <w:r>
        <w:rPr>
          <w:szCs w:val="24"/>
        </w:rPr>
        <w:t xml:space="preserve">, 1983). </w:t>
      </w:r>
      <w:r w:rsidR="00523676">
        <w:rPr>
          <w:szCs w:val="24"/>
        </w:rPr>
        <w:t>For example, recent research has demonstrated that women’s sexual dysfunction predicts men’s sexual satisfaction over-and-above men’s own sexual dysfunction, and vice-versa (</w:t>
      </w:r>
      <w:proofErr w:type="spellStart"/>
      <w:r w:rsidR="00523676">
        <w:rPr>
          <w:szCs w:val="24"/>
        </w:rPr>
        <w:t>Pascoal</w:t>
      </w:r>
      <w:proofErr w:type="spellEnd"/>
      <w:r w:rsidR="00523676">
        <w:rPr>
          <w:szCs w:val="24"/>
        </w:rPr>
        <w:t xml:space="preserve"> et al., 2018). </w:t>
      </w:r>
      <w:r w:rsidR="00E56C65">
        <w:rPr>
          <w:szCs w:val="24"/>
        </w:rPr>
        <w:t xml:space="preserve">Similarly, Vowels and Mark (2018) found </w:t>
      </w:r>
      <w:r w:rsidR="00E7117F">
        <w:rPr>
          <w:szCs w:val="24"/>
        </w:rPr>
        <w:t xml:space="preserve">a predictive link between relationship satisfaction and sexual satisfaction in both members of mixed-sex </w:t>
      </w:r>
      <w:r w:rsidR="00396D7B">
        <w:rPr>
          <w:szCs w:val="24"/>
        </w:rPr>
        <w:t>couples</w:t>
      </w:r>
      <w:r w:rsidR="00E7117F">
        <w:rPr>
          <w:szCs w:val="24"/>
        </w:rPr>
        <w:t>.</w:t>
      </w:r>
      <w:r w:rsidR="00E56C65">
        <w:rPr>
          <w:szCs w:val="24"/>
        </w:rPr>
        <w:t xml:space="preserve"> </w:t>
      </w:r>
      <w:r w:rsidR="0048702B">
        <w:rPr>
          <w:szCs w:val="24"/>
        </w:rPr>
        <w:t>Mat</w:t>
      </w:r>
      <w:r w:rsidR="00125E11">
        <w:rPr>
          <w:szCs w:val="24"/>
        </w:rPr>
        <w:t>suda (2017) also demonstrated a</w:t>
      </w:r>
      <w:r w:rsidR="00E7117F">
        <w:rPr>
          <w:szCs w:val="24"/>
        </w:rPr>
        <w:t xml:space="preserve">n association </w:t>
      </w:r>
      <w:r w:rsidR="00125E11">
        <w:rPr>
          <w:szCs w:val="24"/>
        </w:rPr>
        <w:t xml:space="preserve">between perceived power and </w:t>
      </w:r>
      <w:r w:rsidR="00E7117F">
        <w:rPr>
          <w:szCs w:val="24"/>
        </w:rPr>
        <w:t>sexual</w:t>
      </w:r>
      <w:r w:rsidR="00125E11">
        <w:rPr>
          <w:szCs w:val="24"/>
        </w:rPr>
        <w:t xml:space="preserve"> communication among </w:t>
      </w:r>
      <w:proofErr w:type="spellStart"/>
      <w:r w:rsidR="00125E11">
        <w:rPr>
          <w:szCs w:val="24"/>
        </w:rPr>
        <w:t>Latin</w:t>
      </w:r>
      <w:r w:rsidR="001A31E2">
        <w:rPr>
          <w:szCs w:val="24"/>
        </w:rPr>
        <w:t>es</w:t>
      </w:r>
      <w:proofErr w:type="spellEnd"/>
      <w:r w:rsidR="00125E11">
        <w:rPr>
          <w:szCs w:val="24"/>
        </w:rPr>
        <w:t xml:space="preserve"> couples in the United States: women’s perceived sexual power was negatively associated with their male partners</w:t>
      </w:r>
      <w:r w:rsidR="00396D7B">
        <w:rPr>
          <w:szCs w:val="24"/>
        </w:rPr>
        <w:t>’</w:t>
      </w:r>
      <w:r w:rsidR="00125E11">
        <w:rPr>
          <w:szCs w:val="24"/>
        </w:rPr>
        <w:t xml:space="preserve"> sexual communication. </w:t>
      </w:r>
      <w:r w:rsidR="00B80F60">
        <w:rPr>
          <w:szCs w:val="24"/>
        </w:rPr>
        <w:t>From this perspective</w:t>
      </w:r>
      <w:r>
        <w:rPr>
          <w:szCs w:val="24"/>
        </w:rPr>
        <w:t>, t</w:t>
      </w:r>
      <w:r w:rsidRPr="0058781B">
        <w:rPr>
          <w:szCs w:val="24"/>
        </w:rPr>
        <w:t xml:space="preserve">here </w:t>
      </w:r>
      <w:r w:rsidR="001F4427">
        <w:rPr>
          <w:szCs w:val="24"/>
        </w:rPr>
        <w:t>is</w:t>
      </w:r>
      <w:r w:rsidRPr="0058781B">
        <w:rPr>
          <w:szCs w:val="24"/>
        </w:rPr>
        <w:t xml:space="preserve"> little doubt that </w:t>
      </w:r>
      <w:r>
        <w:rPr>
          <w:szCs w:val="24"/>
        </w:rPr>
        <w:t xml:space="preserve">an individual’s </w:t>
      </w:r>
      <w:r w:rsidRPr="0058781B">
        <w:rPr>
          <w:szCs w:val="24"/>
        </w:rPr>
        <w:t xml:space="preserve">condom-use intentions and behavior </w:t>
      </w:r>
      <w:r w:rsidR="00D248D1">
        <w:rPr>
          <w:szCs w:val="24"/>
        </w:rPr>
        <w:t>would be</w:t>
      </w:r>
      <w:r w:rsidR="00D248D1" w:rsidRPr="0058781B">
        <w:rPr>
          <w:szCs w:val="24"/>
        </w:rPr>
        <w:t xml:space="preserve"> </w:t>
      </w:r>
      <w:r w:rsidRPr="0058781B">
        <w:rPr>
          <w:szCs w:val="24"/>
        </w:rPr>
        <w:t xml:space="preserve">influenced by </w:t>
      </w:r>
      <w:r>
        <w:rPr>
          <w:szCs w:val="24"/>
        </w:rPr>
        <w:t>their partner(s)</w:t>
      </w:r>
      <w:r w:rsidRPr="0058781B">
        <w:rPr>
          <w:szCs w:val="24"/>
        </w:rPr>
        <w:t xml:space="preserve">. </w:t>
      </w:r>
      <w:r w:rsidR="00072565">
        <w:rPr>
          <w:szCs w:val="24"/>
        </w:rPr>
        <w:t xml:space="preserve">However, our understanding of the bidirectional influence of relationship partners in safer sex decision making is exceedingly limited, due to the dearth of work </w:t>
      </w:r>
      <w:r w:rsidR="00714ED9">
        <w:rPr>
          <w:szCs w:val="24"/>
        </w:rPr>
        <w:t xml:space="preserve">appropriately </w:t>
      </w:r>
      <w:r w:rsidR="00072565">
        <w:rPr>
          <w:szCs w:val="24"/>
        </w:rPr>
        <w:t xml:space="preserve">examining couples. </w:t>
      </w:r>
    </w:p>
    <w:p w14:paraId="67296B95" w14:textId="5B0212B3" w:rsidR="009D277C" w:rsidRPr="0058781B" w:rsidRDefault="003D5D39" w:rsidP="008E3FCB">
      <w:pPr>
        <w:spacing w:before="0" w:line="480" w:lineRule="auto"/>
        <w:ind w:firstLine="720"/>
        <w:contextualSpacing/>
        <w:rPr>
          <w:szCs w:val="24"/>
        </w:rPr>
      </w:pPr>
      <w:r>
        <w:rPr>
          <w:szCs w:val="24"/>
        </w:rPr>
        <w:t>The m</w:t>
      </w:r>
      <w:r w:rsidR="00072565" w:rsidRPr="00072565">
        <w:rPr>
          <w:szCs w:val="24"/>
        </w:rPr>
        <w:t>easurement</w:t>
      </w:r>
      <w:r w:rsidR="00072565">
        <w:rPr>
          <w:szCs w:val="24"/>
        </w:rPr>
        <w:t xml:space="preserve"> </w:t>
      </w:r>
      <w:r w:rsidR="00072565" w:rsidRPr="00072565">
        <w:rPr>
          <w:szCs w:val="24"/>
        </w:rPr>
        <w:t>of</w:t>
      </w:r>
      <w:r w:rsidR="00072565">
        <w:rPr>
          <w:szCs w:val="24"/>
        </w:rPr>
        <w:t xml:space="preserve"> </w:t>
      </w:r>
      <w:r w:rsidR="00072565" w:rsidRPr="00072565">
        <w:rPr>
          <w:szCs w:val="24"/>
        </w:rPr>
        <w:t>relationship-related</w:t>
      </w:r>
      <w:r w:rsidR="00072565">
        <w:rPr>
          <w:szCs w:val="24"/>
        </w:rPr>
        <w:t xml:space="preserve"> </w:t>
      </w:r>
      <w:r w:rsidR="00072565" w:rsidRPr="00072565">
        <w:rPr>
          <w:szCs w:val="24"/>
        </w:rPr>
        <w:t>variables</w:t>
      </w:r>
      <w:r w:rsidR="00072565">
        <w:rPr>
          <w:szCs w:val="24"/>
        </w:rPr>
        <w:t xml:space="preserve"> </w:t>
      </w:r>
      <w:r w:rsidR="00072565" w:rsidRPr="00072565">
        <w:rPr>
          <w:szCs w:val="24"/>
        </w:rPr>
        <w:t>has</w:t>
      </w:r>
      <w:r w:rsidR="00072565">
        <w:rPr>
          <w:szCs w:val="24"/>
        </w:rPr>
        <w:t xml:space="preserve"> </w:t>
      </w:r>
      <w:r w:rsidR="00072565" w:rsidRPr="00072565">
        <w:rPr>
          <w:szCs w:val="24"/>
        </w:rPr>
        <w:t>typically</w:t>
      </w:r>
      <w:r w:rsidR="00072565">
        <w:rPr>
          <w:szCs w:val="24"/>
        </w:rPr>
        <w:t xml:space="preserve"> </w:t>
      </w:r>
      <w:r w:rsidR="00072565" w:rsidRPr="00072565">
        <w:rPr>
          <w:szCs w:val="24"/>
        </w:rPr>
        <w:t>involved</w:t>
      </w:r>
      <w:r w:rsidR="00072565">
        <w:rPr>
          <w:szCs w:val="24"/>
        </w:rPr>
        <w:t xml:space="preserve"> </w:t>
      </w:r>
      <w:r w:rsidR="00072565" w:rsidRPr="00072565">
        <w:rPr>
          <w:szCs w:val="24"/>
        </w:rPr>
        <w:t>an</w:t>
      </w:r>
      <w:r w:rsidR="00072565">
        <w:rPr>
          <w:szCs w:val="24"/>
        </w:rPr>
        <w:t xml:space="preserve"> </w:t>
      </w:r>
      <w:r w:rsidR="00072565" w:rsidRPr="00072565">
        <w:rPr>
          <w:szCs w:val="24"/>
        </w:rPr>
        <w:t>individual’s</w:t>
      </w:r>
      <w:r w:rsidR="00072565">
        <w:rPr>
          <w:szCs w:val="24"/>
        </w:rPr>
        <w:t xml:space="preserve"> </w:t>
      </w:r>
      <w:r w:rsidR="00072565" w:rsidRPr="00072565">
        <w:rPr>
          <w:szCs w:val="24"/>
        </w:rPr>
        <w:t>perceptions</w:t>
      </w:r>
      <w:r w:rsidR="00072565">
        <w:rPr>
          <w:szCs w:val="24"/>
        </w:rPr>
        <w:t xml:space="preserve"> </w:t>
      </w:r>
      <w:r w:rsidR="00072565" w:rsidRPr="00072565">
        <w:rPr>
          <w:szCs w:val="24"/>
        </w:rPr>
        <w:t>of</w:t>
      </w:r>
      <w:r w:rsidR="00072565">
        <w:rPr>
          <w:szCs w:val="24"/>
        </w:rPr>
        <w:t xml:space="preserve"> </w:t>
      </w:r>
      <w:r w:rsidR="00072565" w:rsidRPr="00072565">
        <w:rPr>
          <w:szCs w:val="24"/>
        </w:rPr>
        <w:t>his/her</w:t>
      </w:r>
      <w:r w:rsidR="00072565">
        <w:rPr>
          <w:szCs w:val="24"/>
        </w:rPr>
        <w:t xml:space="preserve"> </w:t>
      </w:r>
      <w:r w:rsidR="00072565" w:rsidRPr="00072565">
        <w:rPr>
          <w:szCs w:val="24"/>
        </w:rPr>
        <w:t>partner</w:t>
      </w:r>
      <w:r w:rsidR="00072565">
        <w:rPr>
          <w:szCs w:val="24"/>
        </w:rPr>
        <w:t xml:space="preserve"> </w:t>
      </w:r>
      <w:r w:rsidR="00072565" w:rsidRPr="00072565">
        <w:rPr>
          <w:szCs w:val="24"/>
        </w:rPr>
        <w:t>or</w:t>
      </w:r>
      <w:r w:rsidR="00072565">
        <w:rPr>
          <w:szCs w:val="24"/>
        </w:rPr>
        <w:t xml:space="preserve"> </w:t>
      </w:r>
      <w:r w:rsidR="00072565" w:rsidRPr="00072565">
        <w:rPr>
          <w:szCs w:val="24"/>
        </w:rPr>
        <w:t>relationship</w:t>
      </w:r>
      <w:r w:rsidR="00072565">
        <w:rPr>
          <w:szCs w:val="24"/>
        </w:rPr>
        <w:t xml:space="preserve"> </w:t>
      </w:r>
      <w:r w:rsidR="00072565" w:rsidRPr="00072565">
        <w:rPr>
          <w:szCs w:val="24"/>
        </w:rPr>
        <w:t>(e.g.,</w:t>
      </w:r>
      <w:r w:rsidR="00072565">
        <w:rPr>
          <w:szCs w:val="24"/>
        </w:rPr>
        <w:t xml:space="preserve"> </w:t>
      </w:r>
      <w:r w:rsidR="00072565" w:rsidRPr="00072565">
        <w:rPr>
          <w:szCs w:val="24"/>
        </w:rPr>
        <w:t>de</w:t>
      </w:r>
      <w:r w:rsidR="00072565">
        <w:rPr>
          <w:szCs w:val="24"/>
        </w:rPr>
        <w:t xml:space="preserve"> </w:t>
      </w:r>
      <w:r w:rsidR="00072565" w:rsidRPr="00072565">
        <w:rPr>
          <w:szCs w:val="24"/>
        </w:rPr>
        <w:t>Visser</w:t>
      </w:r>
      <w:r w:rsidR="00072565">
        <w:rPr>
          <w:szCs w:val="24"/>
        </w:rPr>
        <w:t xml:space="preserve"> </w:t>
      </w:r>
      <w:r w:rsidR="00072565" w:rsidRPr="00072565">
        <w:rPr>
          <w:szCs w:val="24"/>
        </w:rPr>
        <w:t>&amp;</w:t>
      </w:r>
      <w:r w:rsidR="00072565">
        <w:rPr>
          <w:szCs w:val="24"/>
        </w:rPr>
        <w:t xml:space="preserve"> </w:t>
      </w:r>
      <w:r w:rsidR="00072565" w:rsidRPr="00072565">
        <w:rPr>
          <w:szCs w:val="24"/>
        </w:rPr>
        <w:t>Smith,</w:t>
      </w:r>
      <w:r w:rsidR="00072565">
        <w:rPr>
          <w:szCs w:val="24"/>
        </w:rPr>
        <w:t xml:space="preserve"> </w:t>
      </w:r>
      <w:r w:rsidR="00072565" w:rsidRPr="00072565">
        <w:rPr>
          <w:szCs w:val="24"/>
        </w:rPr>
        <w:t>2001;</w:t>
      </w:r>
      <w:r w:rsidR="00072565">
        <w:rPr>
          <w:szCs w:val="24"/>
        </w:rPr>
        <w:t xml:space="preserve"> </w:t>
      </w:r>
      <w:r w:rsidR="00072565" w:rsidRPr="00072565">
        <w:rPr>
          <w:szCs w:val="24"/>
        </w:rPr>
        <w:t>Harvey</w:t>
      </w:r>
      <w:r w:rsidR="00072565">
        <w:rPr>
          <w:szCs w:val="24"/>
        </w:rPr>
        <w:t xml:space="preserve"> </w:t>
      </w:r>
      <w:r w:rsidR="00072565" w:rsidRPr="00072565">
        <w:rPr>
          <w:szCs w:val="24"/>
        </w:rPr>
        <w:t>et</w:t>
      </w:r>
      <w:r w:rsidR="00072565">
        <w:rPr>
          <w:szCs w:val="24"/>
        </w:rPr>
        <w:t xml:space="preserve"> </w:t>
      </w:r>
      <w:r w:rsidR="00072565" w:rsidRPr="00072565">
        <w:rPr>
          <w:szCs w:val="24"/>
        </w:rPr>
        <w:t>al.,</w:t>
      </w:r>
      <w:r w:rsidR="00072565">
        <w:rPr>
          <w:szCs w:val="24"/>
        </w:rPr>
        <w:t xml:space="preserve"> </w:t>
      </w:r>
      <w:r w:rsidR="00072565" w:rsidRPr="00072565">
        <w:rPr>
          <w:szCs w:val="24"/>
        </w:rPr>
        <w:t>2006;</w:t>
      </w:r>
      <w:r w:rsidR="00072565">
        <w:rPr>
          <w:szCs w:val="24"/>
        </w:rPr>
        <w:t xml:space="preserve"> </w:t>
      </w:r>
      <w:proofErr w:type="spellStart"/>
      <w:r w:rsidR="00072565" w:rsidRPr="00072565">
        <w:rPr>
          <w:szCs w:val="24"/>
        </w:rPr>
        <w:t>Pulerwitz</w:t>
      </w:r>
      <w:proofErr w:type="spellEnd"/>
      <w:r w:rsidR="00072565">
        <w:rPr>
          <w:szCs w:val="24"/>
        </w:rPr>
        <w:t xml:space="preserve"> </w:t>
      </w:r>
      <w:r w:rsidR="00072565" w:rsidRPr="00072565">
        <w:rPr>
          <w:szCs w:val="24"/>
        </w:rPr>
        <w:t>et</w:t>
      </w:r>
      <w:r w:rsidR="00072565">
        <w:rPr>
          <w:szCs w:val="24"/>
        </w:rPr>
        <w:t xml:space="preserve"> </w:t>
      </w:r>
      <w:r w:rsidR="00072565" w:rsidRPr="00072565">
        <w:rPr>
          <w:szCs w:val="24"/>
        </w:rPr>
        <w:t>al.,</w:t>
      </w:r>
      <w:r w:rsidR="00072565">
        <w:rPr>
          <w:szCs w:val="24"/>
        </w:rPr>
        <w:t xml:space="preserve"> </w:t>
      </w:r>
      <w:r w:rsidR="00072565" w:rsidRPr="00072565">
        <w:rPr>
          <w:szCs w:val="24"/>
        </w:rPr>
        <w:t>2002)</w:t>
      </w:r>
      <w:r w:rsidR="00072565">
        <w:rPr>
          <w:szCs w:val="24"/>
        </w:rPr>
        <w:t xml:space="preserve"> </w:t>
      </w:r>
      <w:r w:rsidR="00072565" w:rsidRPr="00072565">
        <w:rPr>
          <w:szCs w:val="24"/>
        </w:rPr>
        <w:t>or</w:t>
      </w:r>
      <w:r w:rsidR="00072565">
        <w:rPr>
          <w:szCs w:val="24"/>
        </w:rPr>
        <w:t xml:space="preserve"> </w:t>
      </w:r>
      <w:r w:rsidR="00523676" w:rsidRPr="00072565">
        <w:rPr>
          <w:szCs w:val="24"/>
        </w:rPr>
        <w:t>ha</w:t>
      </w:r>
      <w:r w:rsidR="00523676">
        <w:rPr>
          <w:szCs w:val="24"/>
        </w:rPr>
        <w:t xml:space="preserve">s </w:t>
      </w:r>
      <w:r w:rsidR="00072565" w:rsidRPr="00072565">
        <w:rPr>
          <w:szCs w:val="24"/>
        </w:rPr>
        <w:t>considered</w:t>
      </w:r>
      <w:r w:rsidR="00072565">
        <w:rPr>
          <w:szCs w:val="24"/>
        </w:rPr>
        <w:t xml:space="preserve"> </w:t>
      </w:r>
      <w:r w:rsidR="00072565" w:rsidRPr="00072565">
        <w:rPr>
          <w:szCs w:val="24"/>
        </w:rPr>
        <w:t>couples</w:t>
      </w:r>
      <w:r w:rsidR="00072565">
        <w:rPr>
          <w:szCs w:val="24"/>
        </w:rPr>
        <w:t xml:space="preserve"> </w:t>
      </w:r>
      <w:r w:rsidR="00072565" w:rsidRPr="00072565">
        <w:rPr>
          <w:szCs w:val="24"/>
        </w:rPr>
        <w:t>as</w:t>
      </w:r>
      <w:r w:rsidR="00072565">
        <w:rPr>
          <w:szCs w:val="24"/>
        </w:rPr>
        <w:t xml:space="preserve"> </w:t>
      </w:r>
      <w:r w:rsidR="00072565" w:rsidRPr="00072565">
        <w:rPr>
          <w:szCs w:val="24"/>
        </w:rPr>
        <w:t>the</w:t>
      </w:r>
      <w:r w:rsidR="00072565">
        <w:rPr>
          <w:szCs w:val="24"/>
        </w:rPr>
        <w:t xml:space="preserve"> </w:t>
      </w:r>
      <w:r w:rsidR="00072565" w:rsidRPr="00072565">
        <w:rPr>
          <w:szCs w:val="24"/>
        </w:rPr>
        <w:t>unit</w:t>
      </w:r>
      <w:r w:rsidR="00072565">
        <w:rPr>
          <w:szCs w:val="24"/>
        </w:rPr>
        <w:t xml:space="preserve"> </w:t>
      </w:r>
      <w:r w:rsidR="00072565" w:rsidRPr="00072565">
        <w:rPr>
          <w:szCs w:val="24"/>
        </w:rPr>
        <w:t>of</w:t>
      </w:r>
      <w:r w:rsidR="00072565">
        <w:rPr>
          <w:szCs w:val="24"/>
        </w:rPr>
        <w:t xml:space="preserve"> </w:t>
      </w:r>
      <w:r w:rsidR="00072565" w:rsidRPr="00072565">
        <w:rPr>
          <w:szCs w:val="24"/>
        </w:rPr>
        <w:t>analysis</w:t>
      </w:r>
      <w:r w:rsidR="00072565">
        <w:rPr>
          <w:szCs w:val="24"/>
        </w:rPr>
        <w:t xml:space="preserve"> </w:t>
      </w:r>
      <w:r w:rsidR="00072565" w:rsidRPr="00072565">
        <w:rPr>
          <w:szCs w:val="24"/>
        </w:rPr>
        <w:t>(e.g.,</w:t>
      </w:r>
      <w:r w:rsidR="00072565">
        <w:rPr>
          <w:szCs w:val="24"/>
        </w:rPr>
        <w:t xml:space="preserve"> </w:t>
      </w:r>
      <w:proofErr w:type="spellStart"/>
      <w:r w:rsidR="00072565" w:rsidRPr="00072565">
        <w:rPr>
          <w:szCs w:val="24"/>
        </w:rPr>
        <w:t>Kordoutis</w:t>
      </w:r>
      <w:proofErr w:type="spellEnd"/>
      <w:r w:rsidR="00072565" w:rsidRPr="00072565">
        <w:rPr>
          <w:szCs w:val="24"/>
        </w:rPr>
        <w:t>,</w:t>
      </w:r>
      <w:r w:rsidR="00072565">
        <w:rPr>
          <w:szCs w:val="24"/>
        </w:rPr>
        <w:t xml:space="preserve"> </w:t>
      </w:r>
      <w:proofErr w:type="spellStart"/>
      <w:r w:rsidR="00072565" w:rsidRPr="00072565">
        <w:rPr>
          <w:szCs w:val="24"/>
        </w:rPr>
        <w:t>Loumakou</w:t>
      </w:r>
      <w:proofErr w:type="spellEnd"/>
      <w:r w:rsidR="00072565" w:rsidRPr="00072565">
        <w:rPr>
          <w:szCs w:val="24"/>
        </w:rPr>
        <w:t>,</w:t>
      </w:r>
      <w:r w:rsidR="00072565">
        <w:rPr>
          <w:szCs w:val="24"/>
        </w:rPr>
        <w:t xml:space="preserve"> </w:t>
      </w:r>
      <w:r w:rsidR="00072565" w:rsidRPr="00072565">
        <w:rPr>
          <w:szCs w:val="24"/>
        </w:rPr>
        <w:t>&amp;</w:t>
      </w:r>
      <w:r w:rsidR="00072565">
        <w:rPr>
          <w:szCs w:val="24"/>
        </w:rPr>
        <w:t xml:space="preserve"> </w:t>
      </w:r>
      <w:proofErr w:type="spellStart"/>
      <w:r w:rsidR="00072565" w:rsidRPr="00072565">
        <w:rPr>
          <w:szCs w:val="24"/>
        </w:rPr>
        <w:t>Sarafidou</w:t>
      </w:r>
      <w:proofErr w:type="spellEnd"/>
      <w:r w:rsidR="00072565" w:rsidRPr="00072565">
        <w:rPr>
          <w:szCs w:val="24"/>
        </w:rPr>
        <w:t>,</w:t>
      </w:r>
      <w:r w:rsidR="00072565">
        <w:rPr>
          <w:szCs w:val="24"/>
        </w:rPr>
        <w:t xml:space="preserve"> </w:t>
      </w:r>
      <w:r w:rsidR="00072565" w:rsidRPr="00072565">
        <w:rPr>
          <w:szCs w:val="24"/>
        </w:rPr>
        <w:t>2000).</w:t>
      </w:r>
      <w:r w:rsidR="00072565">
        <w:rPr>
          <w:szCs w:val="24"/>
        </w:rPr>
        <w:t xml:space="preserve"> </w:t>
      </w:r>
      <w:r w:rsidR="00072565" w:rsidRPr="00072565">
        <w:rPr>
          <w:szCs w:val="24"/>
        </w:rPr>
        <w:t>These</w:t>
      </w:r>
      <w:r w:rsidR="00072565">
        <w:rPr>
          <w:szCs w:val="24"/>
        </w:rPr>
        <w:t xml:space="preserve"> </w:t>
      </w:r>
      <w:r w:rsidR="00072565" w:rsidRPr="00072565">
        <w:rPr>
          <w:szCs w:val="24"/>
        </w:rPr>
        <w:t>perspectives</w:t>
      </w:r>
      <w:r w:rsidR="00072565">
        <w:rPr>
          <w:szCs w:val="24"/>
        </w:rPr>
        <w:t xml:space="preserve"> </w:t>
      </w:r>
      <w:r w:rsidR="00072565" w:rsidRPr="00072565">
        <w:rPr>
          <w:szCs w:val="24"/>
        </w:rPr>
        <w:t>lack</w:t>
      </w:r>
      <w:r w:rsidR="00072565">
        <w:rPr>
          <w:szCs w:val="24"/>
        </w:rPr>
        <w:t xml:space="preserve"> </w:t>
      </w:r>
      <w:r w:rsidR="00072565" w:rsidRPr="00072565">
        <w:rPr>
          <w:szCs w:val="24"/>
        </w:rPr>
        <w:t>any</w:t>
      </w:r>
      <w:r w:rsidR="00072565">
        <w:rPr>
          <w:szCs w:val="24"/>
        </w:rPr>
        <w:t xml:space="preserve"> </w:t>
      </w:r>
      <w:r w:rsidR="00072565" w:rsidRPr="00072565">
        <w:rPr>
          <w:szCs w:val="24"/>
        </w:rPr>
        <w:t>direct</w:t>
      </w:r>
      <w:r w:rsidR="00072565">
        <w:rPr>
          <w:szCs w:val="24"/>
        </w:rPr>
        <w:t xml:space="preserve"> </w:t>
      </w:r>
      <w:r w:rsidR="00072565" w:rsidRPr="00072565">
        <w:rPr>
          <w:szCs w:val="24"/>
        </w:rPr>
        <w:t>assessment</w:t>
      </w:r>
      <w:r w:rsidR="00072565">
        <w:rPr>
          <w:szCs w:val="24"/>
        </w:rPr>
        <w:t xml:space="preserve"> </w:t>
      </w:r>
      <w:r w:rsidR="00072565" w:rsidRPr="00072565">
        <w:rPr>
          <w:szCs w:val="24"/>
        </w:rPr>
        <w:t>and</w:t>
      </w:r>
      <w:r w:rsidR="00072565">
        <w:rPr>
          <w:szCs w:val="24"/>
        </w:rPr>
        <w:t xml:space="preserve"> </w:t>
      </w:r>
      <w:r w:rsidR="00072565" w:rsidRPr="00072565">
        <w:rPr>
          <w:szCs w:val="24"/>
        </w:rPr>
        <w:t>analysis</w:t>
      </w:r>
      <w:r w:rsidR="00072565">
        <w:rPr>
          <w:szCs w:val="24"/>
        </w:rPr>
        <w:t xml:space="preserve"> </w:t>
      </w:r>
      <w:r w:rsidR="00072565" w:rsidRPr="00072565">
        <w:rPr>
          <w:szCs w:val="24"/>
        </w:rPr>
        <w:t>of</w:t>
      </w:r>
      <w:r w:rsidR="00072565">
        <w:rPr>
          <w:szCs w:val="24"/>
        </w:rPr>
        <w:t xml:space="preserve"> </w:t>
      </w:r>
      <w:r w:rsidR="00072565" w:rsidRPr="00072565">
        <w:rPr>
          <w:szCs w:val="24"/>
        </w:rPr>
        <w:t>the</w:t>
      </w:r>
      <w:r w:rsidR="00072565">
        <w:rPr>
          <w:szCs w:val="24"/>
        </w:rPr>
        <w:t xml:space="preserve"> </w:t>
      </w:r>
      <w:r w:rsidR="00072565" w:rsidRPr="00072565">
        <w:rPr>
          <w:szCs w:val="24"/>
        </w:rPr>
        <w:t>additive</w:t>
      </w:r>
      <w:r w:rsidR="00072565">
        <w:rPr>
          <w:szCs w:val="24"/>
        </w:rPr>
        <w:t xml:space="preserve"> </w:t>
      </w:r>
      <w:r w:rsidR="00072565" w:rsidRPr="00072565">
        <w:rPr>
          <w:szCs w:val="24"/>
        </w:rPr>
        <w:t>or</w:t>
      </w:r>
      <w:r w:rsidR="00072565">
        <w:rPr>
          <w:szCs w:val="24"/>
        </w:rPr>
        <w:t xml:space="preserve"> </w:t>
      </w:r>
      <w:r w:rsidR="00072565" w:rsidRPr="00072565">
        <w:rPr>
          <w:szCs w:val="24"/>
        </w:rPr>
        <w:t>interactive</w:t>
      </w:r>
      <w:r w:rsidR="00072565">
        <w:rPr>
          <w:szCs w:val="24"/>
        </w:rPr>
        <w:t xml:space="preserve"> </w:t>
      </w:r>
      <w:r w:rsidR="00072565" w:rsidRPr="00072565">
        <w:rPr>
          <w:szCs w:val="24"/>
        </w:rPr>
        <w:t>influence</w:t>
      </w:r>
      <w:r w:rsidR="00072565">
        <w:rPr>
          <w:szCs w:val="24"/>
        </w:rPr>
        <w:t xml:space="preserve"> </w:t>
      </w:r>
      <w:r w:rsidR="00072565" w:rsidRPr="00072565">
        <w:rPr>
          <w:szCs w:val="24"/>
        </w:rPr>
        <w:t>of</w:t>
      </w:r>
      <w:r w:rsidR="00072565">
        <w:rPr>
          <w:szCs w:val="24"/>
        </w:rPr>
        <w:t xml:space="preserve"> </w:t>
      </w:r>
      <w:r w:rsidR="00072565" w:rsidRPr="00072565">
        <w:rPr>
          <w:szCs w:val="24"/>
        </w:rPr>
        <w:t>both</w:t>
      </w:r>
      <w:r w:rsidR="00072565">
        <w:rPr>
          <w:szCs w:val="24"/>
        </w:rPr>
        <w:t xml:space="preserve"> </w:t>
      </w:r>
      <w:r w:rsidR="00072565" w:rsidRPr="00072565">
        <w:rPr>
          <w:szCs w:val="24"/>
        </w:rPr>
        <w:t>couple</w:t>
      </w:r>
      <w:r w:rsidR="00072565">
        <w:rPr>
          <w:szCs w:val="24"/>
        </w:rPr>
        <w:t xml:space="preserve"> </w:t>
      </w:r>
      <w:r w:rsidR="00072565" w:rsidRPr="00072565">
        <w:rPr>
          <w:szCs w:val="24"/>
        </w:rPr>
        <w:t>members’</w:t>
      </w:r>
      <w:r w:rsidR="00072565">
        <w:rPr>
          <w:szCs w:val="24"/>
        </w:rPr>
        <w:t xml:space="preserve"> </w:t>
      </w:r>
      <w:r w:rsidR="00072565" w:rsidRPr="00072565">
        <w:rPr>
          <w:szCs w:val="24"/>
        </w:rPr>
        <w:t>characteristics</w:t>
      </w:r>
      <w:r w:rsidR="00072565">
        <w:rPr>
          <w:szCs w:val="24"/>
        </w:rPr>
        <w:t xml:space="preserve"> </w:t>
      </w:r>
      <w:r w:rsidR="00072565" w:rsidRPr="00072565">
        <w:rPr>
          <w:szCs w:val="24"/>
        </w:rPr>
        <w:t>and</w:t>
      </w:r>
      <w:r w:rsidR="00072565">
        <w:rPr>
          <w:szCs w:val="24"/>
        </w:rPr>
        <w:t xml:space="preserve"> </w:t>
      </w:r>
      <w:r w:rsidR="00072565" w:rsidRPr="00072565">
        <w:rPr>
          <w:szCs w:val="24"/>
        </w:rPr>
        <w:t>relationship</w:t>
      </w:r>
      <w:r w:rsidR="00072565">
        <w:rPr>
          <w:szCs w:val="24"/>
        </w:rPr>
        <w:t xml:space="preserve"> </w:t>
      </w:r>
      <w:r w:rsidR="00072565" w:rsidRPr="00072565">
        <w:rPr>
          <w:szCs w:val="24"/>
        </w:rPr>
        <w:t>perceptions</w:t>
      </w:r>
      <w:r w:rsidR="00072565">
        <w:rPr>
          <w:szCs w:val="24"/>
        </w:rPr>
        <w:t xml:space="preserve"> </w:t>
      </w:r>
      <w:r w:rsidR="00072565" w:rsidRPr="00072565">
        <w:rPr>
          <w:szCs w:val="24"/>
        </w:rPr>
        <w:t>occurring</w:t>
      </w:r>
      <w:r w:rsidR="00072565">
        <w:rPr>
          <w:szCs w:val="24"/>
        </w:rPr>
        <w:t xml:space="preserve"> </w:t>
      </w:r>
      <w:r w:rsidR="00072565" w:rsidRPr="00072565">
        <w:rPr>
          <w:szCs w:val="24"/>
        </w:rPr>
        <w:t>within</w:t>
      </w:r>
      <w:r w:rsidR="00072565">
        <w:rPr>
          <w:szCs w:val="24"/>
        </w:rPr>
        <w:t xml:space="preserve"> </w:t>
      </w:r>
      <w:r w:rsidR="00072565" w:rsidRPr="00072565">
        <w:rPr>
          <w:szCs w:val="24"/>
        </w:rPr>
        <w:t>the</w:t>
      </w:r>
      <w:r w:rsidR="00072565">
        <w:rPr>
          <w:szCs w:val="24"/>
        </w:rPr>
        <w:t xml:space="preserve"> </w:t>
      </w:r>
      <w:r w:rsidR="00072565" w:rsidRPr="00072565">
        <w:rPr>
          <w:szCs w:val="24"/>
        </w:rPr>
        <w:t>dyad.</w:t>
      </w:r>
      <w:r w:rsidR="00072565">
        <w:rPr>
          <w:szCs w:val="24"/>
        </w:rPr>
        <w:t xml:space="preserve"> </w:t>
      </w:r>
      <w:r w:rsidR="00072565" w:rsidRPr="00072565">
        <w:rPr>
          <w:szCs w:val="24"/>
        </w:rPr>
        <w:t>Further,</w:t>
      </w:r>
      <w:r w:rsidR="00072565">
        <w:rPr>
          <w:szCs w:val="24"/>
        </w:rPr>
        <w:t xml:space="preserve"> </w:t>
      </w:r>
      <w:r w:rsidR="00726185">
        <w:rPr>
          <w:szCs w:val="24"/>
        </w:rPr>
        <w:t>merging</w:t>
      </w:r>
      <w:r w:rsidR="00072565">
        <w:rPr>
          <w:szCs w:val="24"/>
        </w:rPr>
        <w:t xml:space="preserve"> </w:t>
      </w:r>
      <w:r w:rsidR="00072565" w:rsidRPr="00072565">
        <w:rPr>
          <w:szCs w:val="24"/>
        </w:rPr>
        <w:t>data</w:t>
      </w:r>
      <w:r w:rsidR="00072565">
        <w:rPr>
          <w:szCs w:val="24"/>
        </w:rPr>
        <w:t xml:space="preserve"> </w:t>
      </w:r>
      <w:r w:rsidR="00072565" w:rsidRPr="00072565">
        <w:rPr>
          <w:szCs w:val="24"/>
        </w:rPr>
        <w:t>from</w:t>
      </w:r>
      <w:r w:rsidR="00072565">
        <w:rPr>
          <w:szCs w:val="24"/>
        </w:rPr>
        <w:t xml:space="preserve"> </w:t>
      </w:r>
      <w:r w:rsidR="00072565" w:rsidRPr="00072565">
        <w:rPr>
          <w:szCs w:val="24"/>
        </w:rPr>
        <w:t>relationship</w:t>
      </w:r>
      <w:r w:rsidR="00072565">
        <w:rPr>
          <w:szCs w:val="24"/>
        </w:rPr>
        <w:t xml:space="preserve"> </w:t>
      </w:r>
      <w:r w:rsidR="00072565" w:rsidRPr="00072565">
        <w:rPr>
          <w:szCs w:val="24"/>
        </w:rPr>
        <w:t>partners</w:t>
      </w:r>
      <w:r w:rsidR="00072565">
        <w:rPr>
          <w:szCs w:val="24"/>
        </w:rPr>
        <w:t xml:space="preserve"> </w:t>
      </w:r>
      <w:r w:rsidR="00072565" w:rsidRPr="00072565">
        <w:rPr>
          <w:szCs w:val="24"/>
        </w:rPr>
        <w:t>reduces</w:t>
      </w:r>
      <w:r w:rsidR="00072565">
        <w:rPr>
          <w:szCs w:val="24"/>
        </w:rPr>
        <w:t xml:space="preserve"> </w:t>
      </w:r>
      <w:r w:rsidR="00072565" w:rsidRPr="00072565">
        <w:rPr>
          <w:szCs w:val="24"/>
        </w:rPr>
        <w:t>multiple</w:t>
      </w:r>
      <w:r w:rsidR="00072565">
        <w:rPr>
          <w:szCs w:val="24"/>
        </w:rPr>
        <w:t xml:space="preserve"> </w:t>
      </w:r>
      <w:r w:rsidR="00072565" w:rsidRPr="00072565">
        <w:rPr>
          <w:szCs w:val="24"/>
        </w:rPr>
        <w:t>data</w:t>
      </w:r>
      <w:r w:rsidR="00072565">
        <w:rPr>
          <w:szCs w:val="24"/>
        </w:rPr>
        <w:t xml:space="preserve"> </w:t>
      </w:r>
      <w:r w:rsidR="00072565" w:rsidRPr="00072565">
        <w:rPr>
          <w:szCs w:val="24"/>
        </w:rPr>
        <w:t>points</w:t>
      </w:r>
      <w:r w:rsidR="00072565">
        <w:rPr>
          <w:szCs w:val="24"/>
        </w:rPr>
        <w:t xml:space="preserve"> </w:t>
      </w:r>
      <w:r w:rsidR="00072565" w:rsidRPr="00072565">
        <w:rPr>
          <w:szCs w:val="24"/>
        </w:rPr>
        <w:t>to</w:t>
      </w:r>
      <w:r w:rsidR="00072565">
        <w:rPr>
          <w:szCs w:val="24"/>
        </w:rPr>
        <w:t xml:space="preserve"> </w:t>
      </w:r>
      <w:r w:rsidR="00072565" w:rsidRPr="00072565">
        <w:rPr>
          <w:szCs w:val="24"/>
        </w:rPr>
        <w:t>a</w:t>
      </w:r>
      <w:r w:rsidR="00072565">
        <w:rPr>
          <w:szCs w:val="24"/>
        </w:rPr>
        <w:t xml:space="preserve"> </w:t>
      </w:r>
      <w:r w:rsidR="00072565" w:rsidRPr="00072565">
        <w:rPr>
          <w:szCs w:val="24"/>
        </w:rPr>
        <w:t>single</w:t>
      </w:r>
      <w:r w:rsidR="00072565">
        <w:rPr>
          <w:szCs w:val="24"/>
        </w:rPr>
        <w:t xml:space="preserve"> </w:t>
      </w:r>
      <w:r w:rsidR="00072565" w:rsidRPr="00072565">
        <w:rPr>
          <w:szCs w:val="24"/>
        </w:rPr>
        <w:t>score,</w:t>
      </w:r>
      <w:r w:rsidR="00072565">
        <w:rPr>
          <w:szCs w:val="24"/>
        </w:rPr>
        <w:t xml:space="preserve"> </w:t>
      </w:r>
      <w:r w:rsidR="00072565" w:rsidRPr="00072565">
        <w:rPr>
          <w:szCs w:val="24"/>
        </w:rPr>
        <w:t>masking</w:t>
      </w:r>
      <w:r w:rsidR="00072565">
        <w:rPr>
          <w:szCs w:val="24"/>
        </w:rPr>
        <w:t xml:space="preserve"> </w:t>
      </w:r>
      <w:r w:rsidR="00072565" w:rsidRPr="00072565">
        <w:rPr>
          <w:szCs w:val="24"/>
        </w:rPr>
        <w:t>heterogeneity</w:t>
      </w:r>
      <w:r w:rsidR="00072565">
        <w:rPr>
          <w:szCs w:val="24"/>
        </w:rPr>
        <w:t xml:space="preserve"> </w:t>
      </w:r>
      <w:r w:rsidR="00072565" w:rsidRPr="00072565">
        <w:rPr>
          <w:szCs w:val="24"/>
        </w:rPr>
        <w:t>among</w:t>
      </w:r>
      <w:r w:rsidR="00072565">
        <w:rPr>
          <w:szCs w:val="24"/>
        </w:rPr>
        <w:t xml:space="preserve"> </w:t>
      </w:r>
      <w:r w:rsidR="00072565" w:rsidRPr="00072565">
        <w:rPr>
          <w:szCs w:val="24"/>
        </w:rPr>
        <w:t>couple</w:t>
      </w:r>
      <w:r w:rsidR="00072565">
        <w:rPr>
          <w:szCs w:val="24"/>
        </w:rPr>
        <w:t xml:space="preserve"> </w:t>
      </w:r>
      <w:r w:rsidR="004E695C">
        <w:rPr>
          <w:szCs w:val="24"/>
        </w:rPr>
        <w:t xml:space="preserve">members </w:t>
      </w:r>
      <w:r w:rsidR="00072565" w:rsidRPr="00072565">
        <w:rPr>
          <w:szCs w:val="24"/>
        </w:rPr>
        <w:t>and</w:t>
      </w:r>
      <w:r w:rsidR="00072565">
        <w:rPr>
          <w:szCs w:val="24"/>
        </w:rPr>
        <w:t xml:space="preserve"> </w:t>
      </w:r>
      <w:r w:rsidR="00072565" w:rsidRPr="00072565">
        <w:rPr>
          <w:szCs w:val="24"/>
        </w:rPr>
        <w:t>making</w:t>
      </w:r>
      <w:r w:rsidR="00072565">
        <w:rPr>
          <w:szCs w:val="24"/>
        </w:rPr>
        <w:t xml:space="preserve"> </w:t>
      </w:r>
      <w:r w:rsidR="00072565" w:rsidRPr="00072565">
        <w:rPr>
          <w:szCs w:val="24"/>
        </w:rPr>
        <w:t>any</w:t>
      </w:r>
      <w:r w:rsidR="00072565">
        <w:rPr>
          <w:szCs w:val="24"/>
        </w:rPr>
        <w:t xml:space="preserve"> </w:t>
      </w:r>
      <w:r w:rsidR="00072565" w:rsidRPr="00072565">
        <w:rPr>
          <w:szCs w:val="24"/>
        </w:rPr>
        <w:t>examination</w:t>
      </w:r>
      <w:r w:rsidR="00072565">
        <w:rPr>
          <w:szCs w:val="24"/>
        </w:rPr>
        <w:t xml:space="preserve"> </w:t>
      </w:r>
      <w:r w:rsidR="00072565" w:rsidRPr="00072565">
        <w:rPr>
          <w:szCs w:val="24"/>
        </w:rPr>
        <w:t>of</w:t>
      </w:r>
      <w:r w:rsidR="00072565">
        <w:rPr>
          <w:szCs w:val="24"/>
        </w:rPr>
        <w:t xml:space="preserve"> </w:t>
      </w:r>
      <w:r w:rsidR="00072565" w:rsidRPr="00072565">
        <w:rPr>
          <w:szCs w:val="24"/>
        </w:rPr>
        <w:t>the</w:t>
      </w:r>
      <w:r w:rsidR="00072565">
        <w:rPr>
          <w:szCs w:val="24"/>
        </w:rPr>
        <w:t xml:space="preserve"> </w:t>
      </w:r>
      <w:r w:rsidR="00072565" w:rsidRPr="00072565">
        <w:rPr>
          <w:szCs w:val="24"/>
        </w:rPr>
        <w:t>unique</w:t>
      </w:r>
      <w:r w:rsidR="00072565">
        <w:rPr>
          <w:szCs w:val="24"/>
        </w:rPr>
        <w:t xml:space="preserve"> </w:t>
      </w:r>
      <w:r w:rsidR="00072565" w:rsidRPr="00072565">
        <w:rPr>
          <w:szCs w:val="24"/>
        </w:rPr>
        <w:t>or</w:t>
      </w:r>
      <w:r w:rsidR="00072565">
        <w:rPr>
          <w:szCs w:val="24"/>
        </w:rPr>
        <w:t xml:space="preserve"> </w:t>
      </w:r>
      <w:r w:rsidR="00072565" w:rsidRPr="00072565">
        <w:rPr>
          <w:szCs w:val="24"/>
        </w:rPr>
        <w:t>interactive</w:t>
      </w:r>
      <w:r w:rsidR="00072565">
        <w:rPr>
          <w:szCs w:val="24"/>
        </w:rPr>
        <w:t xml:space="preserve"> </w:t>
      </w:r>
      <w:r w:rsidR="00072565" w:rsidRPr="00072565">
        <w:rPr>
          <w:szCs w:val="24"/>
        </w:rPr>
        <w:t>effects</w:t>
      </w:r>
      <w:r w:rsidR="00072565">
        <w:rPr>
          <w:szCs w:val="24"/>
        </w:rPr>
        <w:t xml:space="preserve"> </w:t>
      </w:r>
      <w:r w:rsidR="00072565" w:rsidRPr="00072565">
        <w:rPr>
          <w:szCs w:val="24"/>
        </w:rPr>
        <w:t>of</w:t>
      </w:r>
      <w:r w:rsidR="00072565">
        <w:rPr>
          <w:szCs w:val="24"/>
        </w:rPr>
        <w:t xml:space="preserve"> </w:t>
      </w:r>
      <w:r w:rsidR="00072565" w:rsidRPr="00072565">
        <w:rPr>
          <w:szCs w:val="24"/>
        </w:rPr>
        <w:t>relationship</w:t>
      </w:r>
      <w:r w:rsidR="00072565">
        <w:rPr>
          <w:szCs w:val="24"/>
        </w:rPr>
        <w:t xml:space="preserve"> </w:t>
      </w:r>
      <w:r w:rsidR="00072565" w:rsidRPr="00072565">
        <w:rPr>
          <w:szCs w:val="24"/>
        </w:rPr>
        <w:t>partners</w:t>
      </w:r>
      <w:r w:rsidR="00072565">
        <w:rPr>
          <w:szCs w:val="24"/>
        </w:rPr>
        <w:t xml:space="preserve"> </w:t>
      </w:r>
      <w:r w:rsidR="00072565" w:rsidRPr="00072565">
        <w:rPr>
          <w:szCs w:val="24"/>
        </w:rPr>
        <w:t>impossible.</w:t>
      </w:r>
      <w:r w:rsidR="00072565">
        <w:rPr>
          <w:szCs w:val="24"/>
        </w:rPr>
        <w:t xml:space="preserve"> </w:t>
      </w:r>
      <w:r w:rsidR="00072565" w:rsidRPr="00072565">
        <w:rPr>
          <w:szCs w:val="24"/>
        </w:rPr>
        <w:t xml:space="preserve"> </w:t>
      </w:r>
    </w:p>
    <w:p w14:paraId="3B11222C" w14:textId="606C43FC" w:rsidR="00072565" w:rsidRDefault="009D277C" w:rsidP="008E3FCB">
      <w:pPr>
        <w:spacing w:before="0" w:line="480" w:lineRule="auto"/>
        <w:ind w:firstLine="720"/>
        <w:contextualSpacing/>
        <w:rPr>
          <w:szCs w:val="24"/>
        </w:rPr>
      </w:pPr>
      <w:r w:rsidRPr="0058781B">
        <w:rPr>
          <w:szCs w:val="24"/>
        </w:rPr>
        <w:lastRenderedPageBreak/>
        <w:t xml:space="preserve">The actor-partner interdependence model (APIM; </w:t>
      </w:r>
      <w:proofErr w:type="spellStart"/>
      <w:r w:rsidRPr="0058781B">
        <w:rPr>
          <w:szCs w:val="24"/>
        </w:rPr>
        <w:t>Kashy</w:t>
      </w:r>
      <w:proofErr w:type="spellEnd"/>
      <w:r w:rsidRPr="0058781B">
        <w:rPr>
          <w:szCs w:val="24"/>
        </w:rPr>
        <w:t xml:space="preserve"> &amp; Kenny, 2000) allows for the analysis of variables that vary both within and between dyads</w:t>
      </w:r>
      <w:r w:rsidR="003D5D39">
        <w:rPr>
          <w:szCs w:val="24"/>
        </w:rPr>
        <w:t xml:space="preserve"> and preserves the unique and interactive effect of each partner in a dyad</w:t>
      </w:r>
      <w:r w:rsidRPr="0058781B">
        <w:rPr>
          <w:szCs w:val="24"/>
        </w:rPr>
        <w:t xml:space="preserve">. The APIM </w:t>
      </w:r>
      <w:r w:rsidR="000B5383">
        <w:rPr>
          <w:szCs w:val="24"/>
        </w:rPr>
        <w:t>presupposes</w:t>
      </w:r>
      <w:r w:rsidRPr="0058781B">
        <w:rPr>
          <w:szCs w:val="24"/>
        </w:rPr>
        <w:t xml:space="preserve"> that an individual’s score on an independent variable may influence not only his</w:t>
      </w:r>
      <w:r w:rsidR="000B5383">
        <w:rPr>
          <w:szCs w:val="24"/>
        </w:rPr>
        <w:t>/</w:t>
      </w:r>
      <w:r w:rsidRPr="0058781B">
        <w:rPr>
          <w:szCs w:val="24"/>
        </w:rPr>
        <w:t xml:space="preserve">her </w:t>
      </w:r>
      <w:r w:rsidR="000B5383">
        <w:rPr>
          <w:szCs w:val="24"/>
        </w:rPr>
        <w:t xml:space="preserve">own </w:t>
      </w:r>
      <w:r w:rsidRPr="0058781B">
        <w:rPr>
          <w:szCs w:val="24"/>
        </w:rPr>
        <w:t>score on an outcome measure (the actor effect), but also his</w:t>
      </w:r>
      <w:r w:rsidR="000B5383">
        <w:rPr>
          <w:szCs w:val="24"/>
        </w:rPr>
        <w:t>/</w:t>
      </w:r>
      <w:r w:rsidRPr="0058781B">
        <w:rPr>
          <w:szCs w:val="24"/>
        </w:rPr>
        <w:t>her partner’s score on the outcome variable (the partner effect).</w:t>
      </w:r>
      <w:r w:rsidR="008C5DB0">
        <w:rPr>
          <w:szCs w:val="24"/>
        </w:rPr>
        <w:t xml:space="preserve"> </w:t>
      </w:r>
      <w:r w:rsidR="000B5383">
        <w:rPr>
          <w:szCs w:val="24"/>
        </w:rPr>
        <w:t>D</w:t>
      </w:r>
      <w:r w:rsidR="00523676">
        <w:rPr>
          <w:szCs w:val="24"/>
        </w:rPr>
        <w:t>yadic models</w:t>
      </w:r>
      <w:r w:rsidR="000B5383">
        <w:rPr>
          <w:szCs w:val="24"/>
        </w:rPr>
        <w:t xml:space="preserve"> using APIM</w:t>
      </w:r>
      <w:r w:rsidR="00523676">
        <w:rPr>
          <w:szCs w:val="24"/>
        </w:rPr>
        <w:t xml:space="preserve"> typically outperform </w:t>
      </w:r>
      <w:proofErr w:type="spellStart"/>
      <w:r w:rsidR="00523676">
        <w:rPr>
          <w:szCs w:val="24"/>
        </w:rPr>
        <w:t>uni</w:t>
      </w:r>
      <w:proofErr w:type="spellEnd"/>
      <w:r w:rsidR="00523676">
        <w:rPr>
          <w:szCs w:val="24"/>
        </w:rPr>
        <w:t>-partner models when predicting relationship-relevant variables (</w:t>
      </w:r>
      <w:r w:rsidR="00726185">
        <w:rPr>
          <w:szCs w:val="24"/>
        </w:rPr>
        <w:t>e.g.:</w:t>
      </w:r>
      <w:r w:rsidR="00523676">
        <w:rPr>
          <w:szCs w:val="24"/>
        </w:rPr>
        <w:t xml:space="preserve"> </w:t>
      </w:r>
      <w:proofErr w:type="spellStart"/>
      <w:r w:rsidR="00523676">
        <w:rPr>
          <w:szCs w:val="24"/>
        </w:rPr>
        <w:t>Pascoal</w:t>
      </w:r>
      <w:proofErr w:type="spellEnd"/>
      <w:r w:rsidR="00523676">
        <w:rPr>
          <w:szCs w:val="24"/>
        </w:rPr>
        <w:t xml:space="preserve"> et al., 2018). </w:t>
      </w:r>
      <w:r>
        <w:rPr>
          <w:szCs w:val="24"/>
        </w:rPr>
        <w:t>Application of this</w:t>
      </w:r>
      <w:r w:rsidRPr="0058781B">
        <w:rPr>
          <w:szCs w:val="24"/>
        </w:rPr>
        <w:t xml:space="preserve"> dyadic </w:t>
      </w:r>
      <w:r>
        <w:rPr>
          <w:szCs w:val="24"/>
        </w:rPr>
        <w:t>model to</w:t>
      </w:r>
      <w:r w:rsidRPr="0058781B">
        <w:rPr>
          <w:szCs w:val="24"/>
        </w:rPr>
        <w:t xml:space="preserve"> </w:t>
      </w:r>
      <w:r w:rsidR="00B80F60">
        <w:rPr>
          <w:szCs w:val="24"/>
        </w:rPr>
        <w:t xml:space="preserve">reasoned action approaches to </w:t>
      </w:r>
      <w:r w:rsidR="003C2470">
        <w:rPr>
          <w:szCs w:val="24"/>
        </w:rPr>
        <w:t>safer-sex</w:t>
      </w:r>
      <w:r w:rsidRPr="0058781B">
        <w:rPr>
          <w:szCs w:val="24"/>
        </w:rPr>
        <w:t xml:space="preserve"> behavior would allow </w:t>
      </w:r>
      <w:r w:rsidR="008E734A">
        <w:rPr>
          <w:szCs w:val="24"/>
        </w:rPr>
        <w:t xml:space="preserve">for </w:t>
      </w:r>
      <w:r w:rsidRPr="0058781B">
        <w:rPr>
          <w:szCs w:val="24"/>
        </w:rPr>
        <w:t>estimation of the mutual contributions of each partners</w:t>
      </w:r>
      <w:r w:rsidR="005969F2">
        <w:rPr>
          <w:szCs w:val="24"/>
        </w:rPr>
        <w:t>’</w:t>
      </w:r>
      <w:r w:rsidRPr="0058781B">
        <w:rPr>
          <w:szCs w:val="24"/>
        </w:rPr>
        <w:t xml:space="preserve"> characteristics (e.g., attitudes</w:t>
      </w:r>
      <w:r>
        <w:rPr>
          <w:szCs w:val="24"/>
        </w:rPr>
        <w:t>,</w:t>
      </w:r>
      <w:r w:rsidRPr="0058781B">
        <w:rPr>
          <w:szCs w:val="24"/>
        </w:rPr>
        <w:t xml:space="preserve"> norms</w:t>
      </w:r>
      <w:r>
        <w:rPr>
          <w:szCs w:val="24"/>
        </w:rPr>
        <w:t>, and perceived control</w:t>
      </w:r>
      <w:r w:rsidRPr="0058781B">
        <w:rPr>
          <w:szCs w:val="24"/>
        </w:rPr>
        <w:t xml:space="preserve"> concerning condom use) on a couple's outcome (e.g., consistency of condom use)</w:t>
      </w:r>
      <w:r w:rsidR="00B80F60">
        <w:rPr>
          <w:szCs w:val="24"/>
        </w:rPr>
        <w:t xml:space="preserve">. </w:t>
      </w:r>
    </w:p>
    <w:p w14:paraId="1B58D32B" w14:textId="78165CC7" w:rsidR="009D277C" w:rsidRPr="0058781B" w:rsidRDefault="00072565" w:rsidP="008E3FCB">
      <w:pPr>
        <w:spacing w:before="0" w:line="480" w:lineRule="auto"/>
        <w:ind w:firstLine="720"/>
        <w:contextualSpacing/>
        <w:rPr>
          <w:szCs w:val="24"/>
        </w:rPr>
      </w:pPr>
      <w:r>
        <w:rPr>
          <w:szCs w:val="24"/>
        </w:rPr>
        <w:t xml:space="preserve">Previous work has demonstrated that interdependent behavior, like condom use, is better predicted </w:t>
      </w:r>
      <w:r w:rsidR="000410D8">
        <w:rPr>
          <w:szCs w:val="24"/>
        </w:rPr>
        <w:t xml:space="preserve">using data </w:t>
      </w:r>
      <w:r>
        <w:rPr>
          <w:szCs w:val="24"/>
        </w:rPr>
        <w:t xml:space="preserve">derived </w:t>
      </w:r>
      <w:r w:rsidR="000410D8">
        <w:rPr>
          <w:szCs w:val="24"/>
        </w:rPr>
        <w:t xml:space="preserve">from couples than from </w:t>
      </w:r>
      <w:r>
        <w:rPr>
          <w:szCs w:val="24"/>
        </w:rPr>
        <w:t>individual</w:t>
      </w:r>
      <w:r w:rsidR="000410D8">
        <w:rPr>
          <w:szCs w:val="24"/>
        </w:rPr>
        <w:t>s</w:t>
      </w:r>
      <w:r>
        <w:rPr>
          <w:szCs w:val="24"/>
        </w:rPr>
        <w:t xml:space="preserve"> (e.g., Agnew 1999; </w:t>
      </w:r>
      <w:proofErr w:type="spellStart"/>
      <w:r>
        <w:rPr>
          <w:szCs w:val="24"/>
        </w:rPr>
        <w:t>Ezeh</w:t>
      </w:r>
      <w:proofErr w:type="spellEnd"/>
      <w:r>
        <w:rPr>
          <w:szCs w:val="24"/>
        </w:rPr>
        <w:t>, 1993). Further, reproductive health interventions that target both relationship partners are more effe</w:t>
      </w:r>
      <w:r w:rsidR="009E2D11">
        <w:rPr>
          <w:szCs w:val="24"/>
        </w:rPr>
        <w:t>ctive than i</w:t>
      </w:r>
      <w:r>
        <w:rPr>
          <w:szCs w:val="24"/>
        </w:rPr>
        <w:t>dentical interventions that target only one partner (e.g., El-</w:t>
      </w:r>
      <w:proofErr w:type="spellStart"/>
      <w:r>
        <w:rPr>
          <w:szCs w:val="24"/>
        </w:rPr>
        <w:t>Bassel</w:t>
      </w:r>
      <w:proofErr w:type="spellEnd"/>
      <w:r>
        <w:rPr>
          <w:szCs w:val="24"/>
        </w:rPr>
        <w:t xml:space="preserve"> et al., 2003; Kelly &amp; </w:t>
      </w:r>
      <w:proofErr w:type="spellStart"/>
      <w:r>
        <w:rPr>
          <w:szCs w:val="24"/>
        </w:rPr>
        <w:t>Kalichman</w:t>
      </w:r>
      <w:proofErr w:type="spellEnd"/>
      <w:r>
        <w:rPr>
          <w:szCs w:val="24"/>
        </w:rPr>
        <w:t xml:space="preserve">, 1995). These findings are encouraging and clearly indicate the utility of a dyadic approach to predict couples’ shared </w:t>
      </w:r>
      <w:r w:rsidR="006C443B">
        <w:rPr>
          <w:szCs w:val="24"/>
        </w:rPr>
        <w:t xml:space="preserve">safer-sex </w:t>
      </w:r>
      <w:r>
        <w:rPr>
          <w:szCs w:val="24"/>
        </w:rPr>
        <w:t>behavior</w:t>
      </w:r>
      <w:r w:rsidR="00DC28E1">
        <w:rPr>
          <w:szCs w:val="24"/>
        </w:rPr>
        <w:t xml:space="preserve"> and </w:t>
      </w:r>
      <w:r w:rsidR="007F1F03">
        <w:rPr>
          <w:szCs w:val="24"/>
        </w:rPr>
        <w:t xml:space="preserve">to </w:t>
      </w:r>
      <w:r w:rsidR="00DC28E1">
        <w:rPr>
          <w:szCs w:val="24"/>
        </w:rPr>
        <w:t xml:space="preserve">explore the unique influence of each partner on </w:t>
      </w:r>
      <w:r w:rsidR="009E2D11">
        <w:rPr>
          <w:szCs w:val="24"/>
        </w:rPr>
        <w:t xml:space="preserve">a </w:t>
      </w:r>
      <w:r w:rsidR="00DC28E1">
        <w:rPr>
          <w:szCs w:val="24"/>
        </w:rPr>
        <w:t>couple</w:t>
      </w:r>
      <w:r w:rsidR="009E2D11">
        <w:rPr>
          <w:szCs w:val="24"/>
        </w:rPr>
        <w:t>’</w:t>
      </w:r>
      <w:r w:rsidR="00DC28E1">
        <w:rPr>
          <w:szCs w:val="24"/>
        </w:rPr>
        <w:t>s shared behavioral outcomes.</w:t>
      </w:r>
    </w:p>
    <w:bookmarkEnd w:id="10"/>
    <w:p w14:paraId="39A9E2A7" w14:textId="77777777" w:rsidR="0089246B" w:rsidRPr="0058781B" w:rsidRDefault="0089246B" w:rsidP="008E3FCB">
      <w:pPr>
        <w:spacing w:before="0" w:line="480" w:lineRule="auto"/>
        <w:contextualSpacing/>
        <w:rPr>
          <w:b/>
          <w:szCs w:val="24"/>
        </w:rPr>
      </w:pPr>
      <w:r w:rsidRPr="0058781B">
        <w:rPr>
          <w:b/>
          <w:szCs w:val="24"/>
        </w:rPr>
        <w:t>The Current Study</w:t>
      </w:r>
    </w:p>
    <w:p w14:paraId="4568E5D4" w14:textId="5F31F0E7" w:rsidR="003D2883" w:rsidRPr="0058781B" w:rsidRDefault="003D2883" w:rsidP="008E3FCB">
      <w:pPr>
        <w:spacing w:before="0" w:line="480" w:lineRule="auto"/>
        <w:ind w:firstLine="720"/>
        <w:contextualSpacing/>
        <w:rPr>
          <w:szCs w:val="24"/>
        </w:rPr>
      </w:pPr>
      <w:r w:rsidRPr="0058781B">
        <w:rPr>
          <w:szCs w:val="24"/>
        </w:rPr>
        <w:t>In view of the fact that safer or risk</w:t>
      </w:r>
      <w:r w:rsidR="007F2FCB">
        <w:rPr>
          <w:szCs w:val="24"/>
        </w:rPr>
        <w:t>ier</w:t>
      </w:r>
      <w:r w:rsidRPr="0058781B">
        <w:rPr>
          <w:szCs w:val="24"/>
        </w:rPr>
        <w:t xml:space="preserve"> sex is a dyadic outcome influenced by characteristics of both couple members, </w:t>
      </w:r>
      <w:r w:rsidR="00000041" w:rsidRPr="0058781B">
        <w:rPr>
          <w:szCs w:val="24"/>
        </w:rPr>
        <w:t>we set out</w:t>
      </w:r>
      <w:r w:rsidRPr="0058781B">
        <w:rPr>
          <w:szCs w:val="24"/>
        </w:rPr>
        <w:t xml:space="preserve"> to </w:t>
      </w:r>
      <w:r w:rsidR="0091196D">
        <w:rPr>
          <w:szCs w:val="24"/>
        </w:rPr>
        <w:t>test</w:t>
      </w:r>
      <w:r w:rsidR="00817805" w:rsidRPr="0058781B">
        <w:rPr>
          <w:szCs w:val="24"/>
        </w:rPr>
        <w:t xml:space="preserve"> </w:t>
      </w:r>
      <w:r w:rsidRPr="0058781B">
        <w:rPr>
          <w:szCs w:val="24"/>
        </w:rPr>
        <w:t>models of HIV</w:t>
      </w:r>
      <w:r w:rsidR="003263B9" w:rsidRPr="0058781B">
        <w:rPr>
          <w:szCs w:val="24"/>
        </w:rPr>
        <w:t>/STI</w:t>
      </w:r>
      <w:r w:rsidRPr="0058781B">
        <w:rPr>
          <w:szCs w:val="24"/>
        </w:rPr>
        <w:t xml:space="preserve"> risk and prevention capable of examining the influence of </w:t>
      </w:r>
      <w:r w:rsidR="009E2D11">
        <w:rPr>
          <w:szCs w:val="24"/>
        </w:rPr>
        <w:t>each</w:t>
      </w:r>
      <w:r w:rsidR="009E2D11" w:rsidRPr="0058781B">
        <w:rPr>
          <w:szCs w:val="24"/>
        </w:rPr>
        <w:t xml:space="preserve"> </w:t>
      </w:r>
      <w:r w:rsidRPr="0058781B">
        <w:rPr>
          <w:szCs w:val="24"/>
        </w:rPr>
        <w:t>partner</w:t>
      </w:r>
      <w:r w:rsidR="007F2FCB">
        <w:rPr>
          <w:szCs w:val="24"/>
        </w:rPr>
        <w:t xml:space="preserve"> on </w:t>
      </w:r>
      <w:r w:rsidR="009E2D11">
        <w:rPr>
          <w:szCs w:val="24"/>
        </w:rPr>
        <w:t>dyadic</w:t>
      </w:r>
      <w:r w:rsidR="007F2FCB">
        <w:rPr>
          <w:szCs w:val="24"/>
        </w:rPr>
        <w:t xml:space="preserve"> behavioral outcomes. </w:t>
      </w:r>
      <w:bookmarkStart w:id="11" w:name="_Toc364340124"/>
      <w:bookmarkStart w:id="12" w:name="_Toc172096251"/>
      <w:bookmarkStart w:id="13" w:name="_Toc179622565"/>
      <w:bookmarkEnd w:id="11"/>
      <w:r w:rsidR="001F606E" w:rsidRPr="0058781B">
        <w:rPr>
          <w:szCs w:val="24"/>
        </w:rPr>
        <w:t xml:space="preserve">To this end, we </w:t>
      </w:r>
      <w:r w:rsidR="00817805">
        <w:rPr>
          <w:szCs w:val="24"/>
        </w:rPr>
        <w:t>specified</w:t>
      </w:r>
      <w:r w:rsidR="00817805" w:rsidRPr="0058781B">
        <w:rPr>
          <w:szCs w:val="24"/>
        </w:rPr>
        <w:t xml:space="preserve"> </w:t>
      </w:r>
      <w:r w:rsidRPr="0058781B">
        <w:rPr>
          <w:szCs w:val="24"/>
        </w:rPr>
        <w:t>dyadic version</w:t>
      </w:r>
      <w:r w:rsidR="007E17EC">
        <w:rPr>
          <w:szCs w:val="24"/>
        </w:rPr>
        <w:t>s</w:t>
      </w:r>
      <w:r w:rsidRPr="0058781B">
        <w:rPr>
          <w:szCs w:val="24"/>
        </w:rPr>
        <w:t xml:space="preserve"> of the </w:t>
      </w:r>
      <w:r w:rsidR="00554E98">
        <w:rPr>
          <w:szCs w:val="24"/>
        </w:rPr>
        <w:t>TRA</w:t>
      </w:r>
      <w:r w:rsidR="00726185">
        <w:rPr>
          <w:szCs w:val="24"/>
        </w:rPr>
        <w:t xml:space="preserve"> and the TPB</w:t>
      </w:r>
      <w:r w:rsidR="00BB1837">
        <w:rPr>
          <w:szCs w:val="24"/>
        </w:rPr>
        <w:t xml:space="preserve"> model</w:t>
      </w:r>
      <w:r w:rsidR="00726185">
        <w:rPr>
          <w:szCs w:val="24"/>
        </w:rPr>
        <w:t>s</w:t>
      </w:r>
      <w:r w:rsidR="00BB1837">
        <w:rPr>
          <w:szCs w:val="24"/>
        </w:rPr>
        <w:t xml:space="preserve"> and compared </w:t>
      </w:r>
      <w:r w:rsidR="00726185">
        <w:rPr>
          <w:szCs w:val="24"/>
        </w:rPr>
        <w:t>them</w:t>
      </w:r>
      <w:r w:rsidR="00BB1837">
        <w:rPr>
          <w:szCs w:val="24"/>
        </w:rPr>
        <w:t xml:space="preserve"> with individual-level version</w:t>
      </w:r>
      <w:r w:rsidR="007E17EC">
        <w:rPr>
          <w:szCs w:val="24"/>
        </w:rPr>
        <w:t>s</w:t>
      </w:r>
      <w:r w:rsidR="00BB1837">
        <w:rPr>
          <w:szCs w:val="24"/>
        </w:rPr>
        <w:t xml:space="preserve"> of th</w:t>
      </w:r>
      <w:r w:rsidR="00726185">
        <w:rPr>
          <w:szCs w:val="24"/>
        </w:rPr>
        <w:t>e</w:t>
      </w:r>
      <w:r w:rsidR="00BB1837">
        <w:rPr>
          <w:szCs w:val="24"/>
        </w:rPr>
        <w:t>s</w:t>
      </w:r>
      <w:r w:rsidR="00726185">
        <w:rPr>
          <w:szCs w:val="24"/>
        </w:rPr>
        <w:t>e</w:t>
      </w:r>
      <w:r w:rsidR="00BB1837">
        <w:rPr>
          <w:szCs w:val="24"/>
        </w:rPr>
        <w:t xml:space="preserve"> model</w:t>
      </w:r>
      <w:r w:rsidR="00726185">
        <w:rPr>
          <w:szCs w:val="24"/>
        </w:rPr>
        <w:t>s and with each other</w:t>
      </w:r>
      <w:r w:rsidR="00BB1837">
        <w:rPr>
          <w:szCs w:val="24"/>
        </w:rPr>
        <w:t xml:space="preserve">. </w:t>
      </w:r>
      <w:r w:rsidRPr="0058781B">
        <w:rPr>
          <w:szCs w:val="24"/>
        </w:rPr>
        <w:t xml:space="preserve">The </w:t>
      </w:r>
      <w:r w:rsidR="00BB1837">
        <w:rPr>
          <w:szCs w:val="24"/>
        </w:rPr>
        <w:t xml:space="preserve">traditional </w:t>
      </w:r>
      <w:r w:rsidRPr="0058781B">
        <w:rPr>
          <w:szCs w:val="24"/>
        </w:rPr>
        <w:t>TRA</w:t>
      </w:r>
      <w:r w:rsidR="00726185">
        <w:rPr>
          <w:szCs w:val="24"/>
        </w:rPr>
        <w:t xml:space="preserve"> and TPB</w:t>
      </w:r>
      <w:r w:rsidR="00BB1837">
        <w:rPr>
          <w:szCs w:val="24"/>
        </w:rPr>
        <w:t xml:space="preserve"> </w:t>
      </w:r>
      <w:r w:rsidR="00BB1837">
        <w:rPr>
          <w:szCs w:val="24"/>
        </w:rPr>
        <w:lastRenderedPageBreak/>
        <w:t>model</w:t>
      </w:r>
      <w:r w:rsidR="00726185">
        <w:rPr>
          <w:szCs w:val="24"/>
        </w:rPr>
        <w:t>s</w:t>
      </w:r>
      <w:r w:rsidR="00CE52B4">
        <w:rPr>
          <w:szCs w:val="24"/>
        </w:rPr>
        <w:t xml:space="preserve"> (like</w:t>
      </w:r>
      <w:r w:rsidRPr="0058781B">
        <w:rPr>
          <w:szCs w:val="24"/>
        </w:rPr>
        <w:t xml:space="preserve"> virtually all existing health behavior models</w:t>
      </w:r>
      <w:r w:rsidR="00CE52B4">
        <w:rPr>
          <w:szCs w:val="24"/>
        </w:rPr>
        <w:t>)</w:t>
      </w:r>
      <w:r w:rsidRPr="0058781B">
        <w:rPr>
          <w:szCs w:val="24"/>
        </w:rPr>
        <w:t xml:space="preserve"> include only actor effects in the prediction of condom use; </w:t>
      </w:r>
      <w:r w:rsidR="00FA0977">
        <w:rPr>
          <w:szCs w:val="24"/>
        </w:rPr>
        <w:t xml:space="preserve">thus </w:t>
      </w:r>
      <w:r w:rsidRPr="0058781B">
        <w:rPr>
          <w:szCs w:val="24"/>
        </w:rPr>
        <w:t>the dyadic model</w:t>
      </w:r>
      <w:r w:rsidR="00726185">
        <w:rPr>
          <w:szCs w:val="24"/>
        </w:rPr>
        <w:t>s</w:t>
      </w:r>
      <w:r w:rsidRPr="0058781B">
        <w:rPr>
          <w:szCs w:val="24"/>
        </w:rPr>
        <w:t xml:space="preserve"> under investigation add to the existing literature </w:t>
      </w:r>
      <w:r w:rsidR="00726185">
        <w:rPr>
          <w:szCs w:val="24"/>
        </w:rPr>
        <w:t>by</w:t>
      </w:r>
      <w:r w:rsidR="00726185" w:rsidRPr="0058781B">
        <w:rPr>
          <w:szCs w:val="24"/>
        </w:rPr>
        <w:t xml:space="preserve"> </w:t>
      </w:r>
      <w:r w:rsidRPr="0058781B">
        <w:rPr>
          <w:szCs w:val="24"/>
        </w:rPr>
        <w:t>examini</w:t>
      </w:r>
      <w:r w:rsidR="00726185">
        <w:rPr>
          <w:szCs w:val="24"/>
        </w:rPr>
        <w:t>ng</w:t>
      </w:r>
      <w:r w:rsidRPr="0058781B">
        <w:rPr>
          <w:szCs w:val="24"/>
        </w:rPr>
        <w:t xml:space="preserve">  </w:t>
      </w:r>
      <w:r w:rsidR="00FA0977">
        <w:rPr>
          <w:szCs w:val="24"/>
        </w:rPr>
        <w:t>both the</w:t>
      </w:r>
      <w:r w:rsidRPr="0058781B">
        <w:rPr>
          <w:szCs w:val="24"/>
        </w:rPr>
        <w:t xml:space="preserve"> actor effects</w:t>
      </w:r>
      <w:r w:rsidR="00FA0977">
        <w:rPr>
          <w:szCs w:val="24"/>
        </w:rPr>
        <w:t xml:space="preserve"> and the </w:t>
      </w:r>
      <w:r w:rsidRPr="0058781B">
        <w:rPr>
          <w:szCs w:val="24"/>
        </w:rPr>
        <w:t>partner effects.</w:t>
      </w:r>
      <w:r w:rsidR="008C5DB0">
        <w:rPr>
          <w:szCs w:val="24"/>
        </w:rPr>
        <w:t xml:space="preserve"> </w:t>
      </w:r>
      <w:r w:rsidR="00726185">
        <w:rPr>
          <w:szCs w:val="24"/>
        </w:rPr>
        <w:t>Our dyadic</w:t>
      </w:r>
      <w:r w:rsidRPr="0058781B">
        <w:rPr>
          <w:szCs w:val="24"/>
        </w:rPr>
        <w:t xml:space="preserve"> model</w:t>
      </w:r>
      <w:r w:rsidR="00726185">
        <w:rPr>
          <w:szCs w:val="24"/>
        </w:rPr>
        <w:t>s</w:t>
      </w:r>
      <w:r w:rsidRPr="0058781B">
        <w:rPr>
          <w:szCs w:val="24"/>
        </w:rPr>
        <w:t xml:space="preserve"> impl</w:t>
      </w:r>
      <w:r w:rsidR="00726185">
        <w:rPr>
          <w:szCs w:val="24"/>
        </w:rPr>
        <w:t>y</w:t>
      </w:r>
      <w:r w:rsidRPr="0058781B">
        <w:rPr>
          <w:szCs w:val="24"/>
        </w:rPr>
        <w:t xml:space="preserve"> a dyadic process</w:t>
      </w:r>
      <w:r w:rsidR="00BB1837">
        <w:rPr>
          <w:szCs w:val="24"/>
        </w:rPr>
        <w:t>,</w:t>
      </w:r>
      <w:r w:rsidRPr="0058781B">
        <w:rPr>
          <w:szCs w:val="24"/>
        </w:rPr>
        <w:t xml:space="preserve"> whereby one’s attitudes or beliefs regarding</w:t>
      </w:r>
      <w:r w:rsidRPr="0058781B" w:rsidDel="0049325A">
        <w:rPr>
          <w:szCs w:val="24"/>
        </w:rPr>
        <w:t xml:space="preserve"> </w:t>
      </w:r>
      <w:r w:rsidRPr="0058781B">
        <w:rPr>
          <w:szCs w:val="24"/>
        </w:rPr>
        <w:t>condom</w:t>
      </w:r>
      <w:r w:rsidR="006344EB">
        <w:rPr>
          <w:szCs w:val="24"/>
        </w:rPr>
        <w:t>s</w:t>
      </w:r>
      <w:r w:rsidRPr="0058781B">
        <w:rPr>
          <w:szCs w:val="24"/>
        </w:rPr>
        <w:t xml:space="preserve"> </w:t>
      </w:r>
      <w:r w:rsidR="005969F2">
        <w:rPr>
          <w:szCs w:val="24"/>
        </w:rPr>
        <w:t xml:space="preserve">can be </w:t>
      </w:r>
      <w:r w:rsidRPr="0058781B">
        <w:rPr>
          <w:szCs w:val="24"/>
        </w:rPr>
        <w:t xml:space="preserve">conveyed to </w:t>
      </w:r>
      <w:r w:rsidR="005969F2">
        <w:rPr>
          <w:szCs w:val="24"/>
        </w:rPr>
        <w:t>a</w:t>
      </w:r>
      <w:r w:rsidRPr="0058781B">
        <w:rPr>
          <w:szCs w:val="24"/>
        </w:rPr>
        <w:t xml:space="preserve"> partner</w:t>
      </w:r>
      <w:r w:rsidR="00CE52B4">
        <w:rPr>
          <w:szCs w:val="24"/>
        </w:rPr>
        <w:t xml:space="preserve">, </w:t>
      </w:r>
      <w:r w:rsidR="00704E6D">
        <w:rPr>
          <w:szCs w:val="24"/>
        </w:rPr>
        <w:t>influenc</w:t>
      </w:r>
      <w:r w:rsidR="00CE52B4">
        <w:rPr>
          <w:szCs w:val="24"/>
        </w:rPr>
        <w:t>ing</w:t>
      </w:r>
      <w:r w:rsidR="00704E6D">
        <w:rPr>
          <w:szCs w:val="24"/>
        </w:rPr>
        <w:t xml:space="preserve"> the</w:t>
      </w:r>
      <w:r w:rsidR="008C0D01">
        <w:rPr>
          <w:szCs w:val="24"/>
        </w:rPr>
        <w:t>ir</w:t>
      </w:r>
      <w:r w:rsidR="00BB1837">
        <w:rPr>
          <w:szCs w:val="24"/>
        </w:rPr>
        <w:t xml:space="preserve"> </w:t>
      </w:r>
      <w:r w:rsidR="008C0D01">
        <w:rPr>
          <w:szCs w:val="24"/>
        </w:rPr>
        <w:t>intentions to use condoms, and ultimately, the</w:t>
      </w:r>
      <w:r w:rsidR="00704E6D">
        <w:rPr>
          <w:szCs w:val="24"/>
        </w:rPr>
        <w:t xml:space="preserve"> outcome behavior for the dyad</w:t>
      </w:r>
      <w:r w:rsidR="00726185">
        <w:rPr>
          <w:szCs w:val="24"/>
        </w:rPr>
        <w:t>: condom use</w:t>
      </w:r>
      <w:r w:rsidRPr="0058781B">
        <w:rPr>
          <w:szCs w:val="24"/>
        </w:rPr>
        <w:t>.</w:t>
      </w:r>
      <w:r w:rsidR="008C5DB0">
        <w:rPr>
          <w:szCs w:val="24"/>
        </w:rPr>
        <w:t xml:space="preserve"> </w:t>
      </w:r>
      <w:r w:rsidRPr="0058781B">
        <w:rPr>
          <w:szCs w:val="24"/>
        </w:rPr>
        <w:t xml:space="preserve">The inclusion of partner effects </w:t>
      </w:r>
      <w:r w:rsidR="00704E6D">
        <w:rPr>
          <w:szCs w:val="24"/>
        </w:rPr>
        <w:t xml:space="preserve">was expected to </w:t>
      </w:r>
      <w:r w:rsidR="00726185">
        <w:rPr>
          <w:szCs w:val="24"/>
        </w:rPr>
        <w:t>generate</w:t>
      </w:r>
      <w:r w:rsidR="002C4BA7" w:rsidRPr="0058781B">
        <w:rPr>
          <w:szCs w:val="24"/>
        </w:rPr>
        <w:t xml:space="preserve"> </w:t>
      </w:r>
      <w:r w:rsidR="00FA0977">
        <w:rPr>
          <w:szCs w:val="24"/>
        </w:rPr>
        <w:t>a more comprehensive</w:t>
      </w:r>
      <w:r w:rsidR="00FA0977" w:rsidRPr="0058781B">
        <w:rPr>
          <w:szCs w:val="24"/>
        </w:rPr>
        <w:t xml:space="preserve"> </w:t>
      </w:r>
      <w:r w:rsidR="002C4BA7" w:rsidRPr="0058781B">
        <w:rPr>
          <w:szCs w:val="24"/>
        </w:rPr>
        <w:t xml:space="preserve">understanding of </w:t>
      </w:r>
      <w:r w:rsidR="003C2470">
        <w:rPr>
          <w:szCs w:val="24"/>
        </w:rPr>
        <w:t>safer-sex</w:t>
      </w:r>
      <w:r w:rsidR="002C4BA7" w:rsidRPr="0058781B">
        <w:rPr>
          <w:szCs w:val="24"/>
        </w:rPr>
        <w:t xml:space="preserve"> behavior in intimate relationships.</w:t>
      </w:r>
      <w:r w:rsidR="008C5DB0">
        <w:rPr>
          <w:szCs w:val="24"/>
        </w:rPr>
        <w:t xml:space="preserve"> </w:t>
      </w:r>
      <w:r w:rsidR="002C4BA7" w:rsidRPr="0058781B">
        <w:rPr>
          <w:szCs w:val="24"/>
        </w:rPr>
        <w:t>Specific hypotheses are outlined below</w:t>
      </w:r>
      <w:r w:rsidR="008052FA" w:rsidRPr="0058781B">
        <w:rPr>
          <w:szCs w:val="24"/>
        </w:rPr>
        <w:t>:</w:t>
      </w:r>
    </w:p>
    <w:p w14:paraId="6445C297" w14:textId="6D30FCD4" w:rsidR="00E657F4" w:rsidRDefault="00426233" w:rsidP="00316DFE">
      <w:pPr>
        <w:spacing w:before="0" w:line="480" w:lineRule="auto"/>
        <w:ind w:left="720"/>
        <w:contextualSpacing/>
        <w:rPr>
          <w:szCs w:val="24"/>
        </w:rPr>
      </w:pPr>
      <w:r w:rsidRPr="00974769">
        <w:rPr>
          <w:b/>
          <w:szCs w:val="24"/>
        </w:rPr>
        <w:t>H</w:t>
      </w:r>
      <w:r w:rsidR="00EF0F1C">
        <w:rPr>
          <w:b/>
          <w:szCs w:val="24"/>
        </w:rPr>
        <w:t>1</w:t>
      </w:r>
      <w:r>
        <w:rPr>
          <w:szCs w:val="24"/>
        </w:rPr>
        <w:t xml:space="preserve">. </w:t>
      </w:r>
      <w:r w:rsidR="00D352A5">
        <w:rPr>
          <w:szCs w:val="24"/>
        </w:rPr>
        <w:t>W</w:t>
      </w:r>
      <w:r w:rsidR="00E657F4">
        <w:rPr>
          <w:szCs w:val="24"/>
        </w:rPr>
        <w:t xml:space="preserve">e hypothesized that a dyadic model of health behavior </w:t>
      </w:r>
      <w:r w:rsidR="00D352A5">
        <w:rPr>
          <w:szCs w:val="24"/>
        </w:rPr>
        <w:t xml:space="preserve">and </w:t>
      </w:r>
      <w:r w:rsidR="00FD1784">
        <w:rPr>
          <w:szCs w:val="24"/>
        </w:rPr>
        <w:t>the inclusion of both partners’ intentions to use condoms would improve the prediction of condom use behavior</w:t>
      </w:r>
      <w:r w:rsidR="00D352A5">
        <w:rPr>
          <w:szCs w:val="24"/>
        </w:rPr>
        <w:t xml:space="preserve"> (over an individual-level model)</w:t>
      </w:r>
      <w:r w:rsidR="00FD1784">
        <w:rPr>
          <w:szCs w:val="24"/>
        </w:rPr>
        <w:t xml:space="preserve">. Further, </w:t>
      </w:r>
      <w:r w:rsidR="00E657F4" w:rsidRPr="0058781B">
        <w:rPr>
          <w:szCs w:val="24"/>
        </w:rPr>
        <w:t xml:space="preserve">we expected to observe unique partner effects such that </w:t>
      </w:r>
      <w:r w:rsidR="00E657F4">
        <w:rPr>
          <w:szCs w:val="24"/>
        </w:rPr>
        <w:t>an individual’s</w:t>
      </w:r>
      <w:r w:rsidR="00E657F4" w:rsidRPr="0058781B">
        <w:rPr>
          <w:szCs w:val="24"/>
        </w:rPr>
        <w:t xml:space="preserve"> intentions to use a condom </w:t>
      </w:r>
      <w:r w:rsidR="00E657F4">
        <w:rPr>
          <w:szCs w:val="24"/>
        </w:rPr>
        <w:t>would be</w:t>
      </w:r>
      <w:r w:rsidR="00E657F4" w:rsidRPr="0058781B">
        <w:rPr>
          <w:szCs w:val="24"/>
        </w:rPr>
        <w:t xml:space="preserve"> uniquely predicted by his/her partner’s attitudes and/or subjective norms regarding condom use.</w:t>
      </w:r>
    </w:p>
    <w:p w14:paraId="63470D1F" w14:textId="47D81A30" w:rsidR="003D2883" w:rsidRDefault="00426233" w:rsidP="00316DFE">
      <w:pPr>
        <w:spacing w:before="0" w:line="480" w:lineRule="auto"/>
        <w:ind w:left="720"/>
        <w:contextualSpacing/>
        <w:rPr>
          <w:szCs w:val="24"/>
        </w:rPr>
      </w:pPr>
      <w:r w:rsidRPr="00B74821">
        <w:rPr>
          <w:b/>
          <w:szCs w:val="24"/>
        </w:rPr>
        <w:t>H</w:t>
      </w:r>
      <w:r w:rsidR="00EF0F1C">
        <w:rPr>
          <w:b/>
          <w:szCs w:val="24"/>
        </w:rPr>
        <w:t>2</w:t>
      </w:r>
      <w:r w:rsidRPr="00B74821">
        <w:rPr>
          <w:b/>
          <w:szCs w:val="24"/>
        </w:rPr>
        <w:t>.</w:t>
      </w:r>
      <w:r>
        <w:rPr>
          <w:b/>
          <w:szCs w:val="24"/>
        </w:rPr>
        <w:t xml:space="preserve"> </w:t>
      </w:r>
      <w:r w:rsidR="003D2883" w:rsidRPr="0058781B">
        <w:rPr>
          <w:szCs w:val="24"/>
        </w:rPr>
        <w:t xml:space="preserve">We </w:t>
      </w:r>
      <w:r w:rsidR="004F217D">
        <w:rPr>
          <w:szCs w:val="24"/>
        </w:rPr>
        <w:t xml:space="preserve">hypothesized a gender difference in impact of </w:t>
      </w:r>
      <w:r w:rsidR="00355C82">
        <w:rPr>
          <w:szCs w:val="24"/>
        </w:rPr>
        <w:t>condom-use</w:t>
      </w:r>
      <w:r w:rsidR="004F217D">
        <w:rPr>
          <w:szCs w:val="24"/>
        </w:rPr>
        <w:t xml:space="preserve"> intentions on couple</w:t>
      </w:r>
      <w:r w:rsidR="00A53DEC">
        <w:rPr>
          <w:szCs w:val="24"/>
        </w:rPr>
        <w:t>s</w:t>
      </w:r>
      <w:r w:rsidR="004F217D">
        <w:rPr>
          <w:szCs w:val="24"/>
        </w:rPr>
        <w:t>’ actual condom use.</w:t>
      </w:r>
      <w:r w:rsidR="004F217D" w:rsidRPr="0058781B">
        <w:rPr>
          <w:szCs w:val="24"/>
        </w:rPr>
        <w:t xml:space="preserve"> </w:t>
      </w:r>
      <w:r w:rsidR="004F217D">
        <w:rPr>
          <w:szCs w:val="24"/>
        </w:rPr>
        <w:t>This is b</w:t>
      </w:r>
      <w:r w:rsidR="003D2883" w:rsidRPr="0058781B">
        <w:rPr>
          <w:szCs w:val="24"/>
        </w:rPr>
        <w:t xml:space="preserve">ased on previous </w:t>
      </w:r>
      <w:r w:rsidR="00D352A5">
        <w:rPr>
          <w:szCs w:val="24"/>
        </w:rPr>
        <w:t xml:space="preserve">work showing that male partners’ condom use intentions are a stronger predictor </w:t>
      </w:r>
      <w:r w:rsidR="003D2883" w:rsidRPr="0058781B">
        <w:rPr>
          <w:szCs w:val="24"/>
        </w:rPr>
        <w:t xml:space="preserve">of </w:t>
      </w:r>
      <w:r w:rsidR="00D94347">
        <w:rPr>
          <w:szCs w:val="24"/>
        </w:rPr>
        <w:t xml:space="preserve">heterosexual </w:t>
      </w:r>
      <w:r w:rsidR="003D2883" w:rsidRPr="0058781B">
        <w:rPr>
          <w:szCs w:val="24"/>
        </w:rPr>
        <w:t xml:space="preserve">couples’ shared </w:t>
      </w:r>
      <w:r w:rsidR="00355C82">
        <w:rPr>
          <w:szCs w:val="24"/>
        </w:rPr>
        <w:t>condom-use</w:t>
      </w:r>
      <w:r w:rsidR="003D2883" w:rsidRPr="0058781B">
        <w:rPr>
          <w:szCs w:val="24"/>
        </w:rPr>
        <w:t xml:space="preserve"> intentions (e.g., Agnew, 1999; see also W. A. Fisher, J. D. Fisher, &amp; Rye, 1995). </w:t>
      </w:r>
      <w:r w:rsidR="004F217D">
        <w:rPr>
          <w:szCs w:val="24"/>
        </w:rPr>
        <w:t xml:space="preserve">Specifically, we predicted </w:t>
      </w:r>
      <w:r w:rsidR="004F217D" w:rsidRPr="0058781B">
        <w:rPr>
          <w:szCs w:val="24"/>
        </w:rPr>
        <w:t xml:space="preserve">that male partners’ condom-use intentions would provide greater prediction of couples’ </w:t>
      </w:r>
      <w:r w:rsidR="00355C82">
        <w:rPr>
          <w:szCs w:val="24"/>
        </w:rPr>
        <w:t>condom-use</w:t>
      </w:r>
      <w:r w:rsidR="004F217D" w:rsidRPr="0058781B">
        <w:rPr>
          <w:szCs w:val="24"/>
        </w:rPr>
        <w:t xml:space="preserve"> behavior.</w:t>
      </w:r>
    </w:p>
    <w:p w14:paraId="37CF382D" w14:textId="6B4ADAB5" w:rsidR="00EF0F1C" w:rsidRPr="0058781B" w:rsidRDefault="00EF0F1C" w:rsidP="007C04E7">
      <w:pPr>
        <w:spacing w:before="0" w:line="480" w:lineRule="auto"/>
        <w:ind w:left="720"/>
        <w:contextualSpacing/>
        <w:rPr>
          <w:szCs w:val="24"/>
        </w:rPr>
      </w:pPr>
      <w:r w:rsidRPr="00FA0977">
        <w:rPr>
          <w:b/>
          <w:szCs w:val="24"/>
        </w:rPr>
        <w:t>H</w:t>
      </w:r>
      <w:r>
        <w:rPr>
          <w:b/>
          <w:szCs w:val="24"/>
        </w:rPr>
        <w:t>3</w:t>
      </w:r>
      <w:r>
        <w:rPr>
          <w:szCs w:val="24"/>
        </w:rPr>
        <w:t xml:space="preserve">. </w:t>
      </w:r>
      <w:r w:rsidR="00D94347">
        <w:rPr>
          <w:szCs w:val="24"/>
        </w:rPr>
        <w:t>W</w:t>
      </w:r>
      <w:r w:rsidR="00E657F4">
        <w:rPr>
          <w:szCs w:val="24"/>
        </w:rPr>
        <w:t xml:space="preserve">e hypothesized </w:t>
      </w:r>
      <w:r w:rsidR="00E657F4" w:rsidRPr="0058781B">
        <w:rPr>
          <w:szCs w:val="24"/>
        </w:rPr>
        <w:t xml:space="preserve">that men’s attitudes toward condoms would be the strongest predictor of men’s intentions to use a condom during sexual intercourse, whereas women’s attitudes toward condoms and </w:t>
      </w:r>
      <w:r w:rsidR="00E657F4">
        <w:rPr>
          <w:szCs w:val="24"/>
        </w:rPr>
        <w:t xml:space="preserve">their </w:t>
      </w:r>
      <w:r w:rsidR="00E657F4" w:rsidRPr="0058781B">
        <w:rPr>
          <w:szCs w:val="24"/>
        </w:rPr>
        <w:t xml:space="preserve">perceptions of social support for using a condom would </w:t>
      </w:r>
      <w:r w:rsidR="00D94347">
        <w:rPr>
          <w:szCs w:val="24"/>
        </w:rPr>
        <w:t>more</w:t>
      </w:r>
      <w:r w:rsidR="00D94347" w:rsidRPr="0058781B">
        <w:rPr>
          <w:szCs w:val="24"/>
        </w:rPr>
        <w:t xml:space="preserve"> </w:t>
      </w:r>
      <w:r w:rsidR="00E657F4" w:rsidRPr="0058781B">
        <w:rPr>
          <w:szCs w:val="24"/>
        </w:rPr>
        <w:t xml:space="preserve">contribute to </w:t>
      </w:r>
      <w:r w:rsidR="00E657F4">
        <w:rPr>
          <w:szCs w:val="24"/>
        </w:rPr>
        <w:t xml:space="preserve">the </w:t>
      </w:r>
      <w:r w:rsidR="00E657F4" w:rsidRPr="0058781B">
        <w:rPr>
          <w:szCs w:val="24"/>
        </w:rPr>
        <w:t xml:space="preserve">prediction of women’s </w:t>
      </w:r>
      <w:r w:rsidR="00355C82">
        <w:rPr>
          <w:szCs w:val="24"/>
        </w:rPr>
        <w:t>condom-use</w:t>
      </w:r>
      <w:r w:rsidR="00E657F4">
        <w:rPr>
          <w:szCs w:val="24"/>
        </w:rPr>
        <w:t xml:space="preserve"> </w:t>
      </w:r>
      <w:r w:rsidR="00E657F4" w:rsidRPr="0058781B">
        <w:rPr>
          <w:szCs w:val="24"/>
        </w:rPr>
        <w:t>intentions.</w:t>
      </w:r>
      <w:r w:rsidR="00D94347">
        <w:rPr>
          <w:szCs w:val="24"/>
        </w:rPr>
        <w:t xml:space="preserve"> This </w:t>
      </w:r>
      <w:r w:rsidR="00D94347">
        <w:rPr>
          <w:szCs w:val="24"/>
        </w:rPr>
        <w:lastRenderedPageBreak/>
        <w:t xml:space="preserve">was </w:t>
      </w:r>
      <w:r w:rsidR="00D94347">
        <w:rPr>
          <w:szCs w:val="24"/>
        </w:rPr>
        <w:t>b</w:t>
      </w:r>
      <w:r w:rsidR="00D94347" w:rsidRPr="0058781B">
        <w:rPr>
          <w:szCs w:val="24"/>
        </w:rPr>
        <w:t>ased on previous research (e.g., Fisher, Fisher, &amp; Rye, 1995)</w:t>
      </w:r>
      <w:r w:rsidR="00D94347">
        <w:rPr>
          <w:szCs w:val="24"/>
        </w:rPr>
        <w:t xml:space="preserve"> showing similar findings at the individual level.</w:t>
      </w:r>
    </w:p>
    <w:p w14:paraId="23AAEEFD" w14:textId="77777777" w:rsidR="00224E03" w:rsidRPr="00781081" w:rsidRDefault="00781081" w:rsidP="008E3FCB">
      <w:pPr>
        <w:spacing w:before="0" w:line="480" w:lineRule="auto"/>
        <w:contextualSpacing/>
        <w:jc w:val="center"/>
        <w:rPr>
          <w:b/>
          <w:szCs w:val="24"/>
        </w:rPr>
      </w:pPr>
      <w:bookmarkStart w:id="14" w:name="_Toc364340283"/>
      <w:r w:rsidRPr="00781081">
        <w:rPr>
          <w:b/>
          <w:szCs w:val="24"/>
        </w:rPr>
        <w:t>Methods</w:t>
      </w:r>
    </w:p>
    <w:p w14:paraId="6F9F352D" w14:textId="77777777" w:rsidR="003D2883" w:rsidRPr="00A42EC0" w:rsidRDefault="00224E03" w:rsidP="008E3FCB">
      <w:pPr>
        <w:spacing w:before="0" w:line="480" w:lineRule="auto"/>
        <w:contextualSpacing/>
        <w:rPr>
          <w:b/>
        </w:rPr>
      </w:pPr>
      <w:r w:rsidRPr="00A42EC0">
        <w:rPr>
          <w:b/>
          <w:szCs w:val="24"/>
        </w:rPr>
        <w:t>P</w:t>
      </w:r>
      <w:r w:rsidR="003D2883" w:rsidRPr="00A42EC0">
        <w:rPr>
          <w:b/>
        </w:rPr>
        <w:t>articipants</w:t>
      </w:r>
      <w:bookmarkEnd w:id="14"/>
    </w:p>
    <w:p w14:paraId="49C7F44F" w14:textId="1A036DC7" w:rsidR="00D42CAB" w:rsidRPr="00313C2C" w:rsidRDefault="00C91DE7" w:rsidP="008E3FCB">
      <w:pPr>
        <w:spacing w:before="0" w:line="480" w:lineRule="auto"/>
        <w:ind w:firstLine="720"/>
        <w:contextualSpacing/>
        <w:rPr>
          <w:szCs w:val="24"/>
        </w:rPr>
      </w:pPr>
      <w:r>
        <w:rPr>
          <w:szCs w:val="24"/>
        </w:rPr>
        <w:t>We recruited a</w:t>
      </w:r>
      <w:r w:rsidRPr="00313C2C">
        <w:rPr>
          <w:szCs w:val="24"/>
        </w:rPr>
        <w:t xml:space="preserve"> </w:t>
      </w:r>
      <w:r w:rsidR="003D2883" w:rsidRPr="00313C2C">
        <w:rPr>
          <w:szCs w:val="24"/>
        </w:rPr>
        <w:t xml:space="preserve">sample of 124 </w:t>
      </w:r>
      <w:r>
        <w:rPr>
          <w:szCs w:val="24"/>
        </w:rPr>
        <w:t xml:space="preserve">sexually active </w:t>
      </w:r>
      <w:r w:rsidR="003D2883" w:rsidRPr="00313C2C">
        <w:rPr>
          <w:szCs w:val="24"/>
        </w:rPr>
        <w:t xml:space="preserve">heterosexual couples </w:t>
      </w:r>
      <w:r w:rsidR="00913820">
        <w:rPr>
          <w:szCs w:val="24"/>
        </w:rPr>
        <w:t>(</w:t>
      </w:r>
      <w:r w:rsidR="00913820" w:rsidRPr="00316DFE">
        <w:rPr>
          <w:i/>
          <w:szCs w:val="24"/>
        </w:rPr>
        <w:t>N</w:t>
      </w:r>
      <w:r w:rsidR="00913820">
        <w:rPr>
          <w:szCs w:val="24"/>
        </w:rPr>
        <w:t>=</w:t>
      </w:r>
      <w:r>
        <w:rPr>
          <w:szCs w:val="24"/>
        </w:rPr>
        <w:t xml:space="preserve"> </w:t>
      </w:r>
      <w:r w:rsidR="00913820">
        <w:rPr>
          <w:szCs w:val="24"/>
        </w:rPr>
        <w:t>248 individuals)</w:t>
      </w:r>
      <w:r w:rsidR="003D2883" w:rsidRPr="00313C2C">
        <w:rPr>
          <w:szCs w:val="24"/>
        </w:rPr>
        <w:t>.</w:t>
      </w:r>
      <w:r w:rsidR="008C5DB0">
        <w:rPr>
          <w:szCs w:val="24"/>
        </w:rPr>
        <w:t xml:space="preserve"> </w:t>
      </w:r>
      <w:r w:rsidR="003D2883" w:rsidRPr="00313C2C">
        <w:rPr>
          <w:szCs w:val="24"/>
        </w:rPr>
        <w:t>A</w:t>
      </w:r>
      <w:r w:rsidR="00D42CAB">
        <w:rPr>
          <w:szCs w:val="24"/>
        </w:rPr>
        <w:t>n a</w:t>
      </w:r>
      <w:r>
        <w:rPr>
          <w:szCs w:val="24"/>
        </w:rPr>
        <w:t>-</w:t>
      </w:r>
      <w:r w:rsidR="00D42CAB">
        <w:rPr>
          <w:szCs w:val="24"/>
        </w:rPr>
        <w:t>priori</w:t>
      </w:r>
      <w:r w:rsidR="003D2883" w:rsidRPr="00313C2C">
        <w:rPr>
          <w:szCs w:val="24"/>
        </w:rPr>
        <w:t xml:space="preserve"> power analysis indicated that </w:t>
      </w:r>
      <w:r w:rsidR="000068BD" w:rsidRPr="00313C2C">
        <w:rPr>
          <w:szCs w:val="24"/>
        </w:rPr>
        <w:t>a</w:t>
      </w:r>
      <w:r w:rsidR="003D2883" w:rsidRPr="00313C2C">
        <w:rPr>
          <w:szCs w:val="24"/>
        </w:rPr>
        <w:t xml:space="preserve"> sample size</w:t>
      </w:r>
      <w:r w:rsidR="000068BD" w:rsidRPr="00313C2C">
        <w:rPr>
          <w:szCs w:val="24"/>
        </w:rPr>
        <w:t xml:space="preserve"> of approximately 120 couples</w:t>
      </w:r>
      <w:r w:rsidR="003D2883" w:rsidRPr="00313C2C">
        <w:rPr>
          <w:szCs w:val="24"/>
        </w:rPr>
        <w:t xml:space="preserve"> w</w:t>
      </w:r>
      <w:r w:rsidR="00D42CAB">
        <w:rPr>
          <w:szCs w:val="24"/>
        </w:rPr>
        <w:t>ould be</w:t>
      </w:r>
      <w:r w:rsidR="003D2883" w:rsidRPr="00313C2C">
        <w:rPr>
          <w:szCs w:val="24"/>
        </w:rPr>
        <w:t xml:space="preserve"> sufficient </w:t>
      </w:r>
      <w:r w:rsidR="000068BD" w:rsidRPr="00313C2C">
        <w:rPr>
          <w:szCs w:val="24"/>
        </w:rPr>
        <w:t xml:space="preserve">to detect small to moderate </w:t>
      </w:r>
      <w:r w:rsidR="00D42CAB">
        <w:rPr>
          <w:szCs w:val="24"/>
        </w:rPr>
        <w:t>associations</w:t>
      </w:r>
      <w:r w:rsidR="00D42CAB" w:rsidRPr="00313C2C">
        <w:rPr>
          <w:szCs w:val="24"/>
        </w:rPr>
        <w:t xml:space="preserve"> </w:t>
      </w:r>
      <w:r w:rsidR="000068BD" w:rsidRPr="00313C2C">
        <w:rPr>
          <w:szCs w:val="24"/>
        </w:rPr>
        <w:t>among the constructs under study.</w:t>
      </w:r>
      <w:r w:rsidR="008C5DB0">
        <w:rPr>
          <w:szCs w:val="24"/>
        </w:rPr>
        <w:t xml:space="preserve"> </w:t>
      </w:r>
      <w:r w:rsidR="003D2883" w:rsidRPr="00313C2C">
        <w:rPr>
          <w:szCs w:val="24"/>
        </w:rPr>
        <w:t xml:space="preserve">Participants were </w:t>
      </w:r>
      <w:r w:rsidR="004C399A">
        <w:rPr>
          <w:szCs w:val="24"/>
        </w:rPr>
        <w:t xml:space="preserve">recruited from a southern Ontario University and were </w:t>
      </w:r>
      <w:r w:rsidR="003D2883" w:rsidRPr="00313C2C">
        <w:rPr>
          <w:szCs w:val="24"/>
        </w:rPr>
        <w:t>given the option to receive research</w:t>
      </w:r>
      <w:r w:rsidR="002C4BA7" w:rsidRPr="00313C2C">
        <w:rPr>
          <w:szCs w:val="24"/>
        </w:rPr>
        <w:t xml:space="preserve"> </w:t>
      </w:r>
      <w:r w:rsidR="003D2883" w:rsidRPr="00313C2C">
        <w:rPr>
          <w:szCs w:val="24"/>
        </w:rPr>
        <w:t xml:space="preserve">participation </w:t>
      </w:r>
      <w:r w:rsidR="0080418B">
        <w:rPr>
          <w:szCs w:val="24"/>
        </w:rPr>
        <w:t xml:space="preserve">course </w:t>
      </w:r>
      <w:r w:rsidR="003D2883" w:rsidRPr="00313C2C">
        <w:rPr>
          <w:szCs w:val="24"/>
        </w:rPr>
        <w:t>credit or to enter their name into a draw for $100.</w:t>
      </w:r>
      <w:r w:rsidR="008C5DB0">
        <w:rPr>
          <w:szCs w:val="24"/>
        </w:rPr>
        <w:t xml:space="preserve"> </w:t>
      </w:r>
      <w:r w:rsidR="003D2883" w:rsidRPr="00313C2C">
        <w:rPr>
          <w:szCs w:val="24"/>
        </w:rPr>
        <w:t xml:space="preserve">To allow </w:t>
      </w:r>
      <w:r w:rsidR="009704C2">
        <w:rPr>
          <w:szCs w:val="24"/>
        </w:rPr>
        <w:t xml:space="preserve">for </w:t>
      </w:r>
      <w:r w:rsidR="003D2883" w:rsidRPr="00313C2C">
        <w:rPr>
          <w:szCs w:val="24"/>
        </w:rPr>
        <w:t xml:space="preserve">comparisons between </w:t>
      </w:r>
      <w:r w:rsidR="0080418B">
        <w:rPr>
          <w:szCs w:val="24"/>
        </w:rPr>
        <w:t xml:space="preserve">consistent, inconsistent, and non-condom using </w:t>
      </w:r>
      <w:r w:rsidR="003D2883" w:rsidRPr="00313C2C">
        <w:rPr>
          <w:szCs w:val="24"/>
        </w:rPr>
        <w:t>couples, the sample was restricted to couples who had been together for no more than two years, as condom use decline</w:t>
      </w:r>
      <w:r w:rsidR="0080418B">
        <w:rPr>
          <w:szCs w:val="24"/>
        </w:rPr>
        <w:t>s</w:t>
      </w:r>
      <w:r w:rsidR="003D2883" w:rsidRPr="00313C2C">
        <w:rPr>
          <w:szCs w:val="24"/>
        </w:rPr>
        <w:t xml:space="preserve"> rapidly over time within relationships (</w:t>
      </w:r>
      <w:proofErr w:type="spellStart"/>
      <w:r w:rsidR="003D2883" w:rsidRPr="00313C2C">
        <w:rPr>
          <w:szCs w:val="24"/>
        </w:rPr>
        <w:t>Misovich</w:t>
      </w:r>
      <w:proofErr w:type="spellEnd"/>
      <w:r w:rsidR="003D2883" w:rsidRPr="00313C2C">
        <w:rPr>
          <w:szCs w:val="24"/>
        </w:rPr>
        <w:t xml:space="preserve"> et al., 1997).</w:t>
      </w:r>
      <w:r w:rsidR="008C5DB0">
        <w:rPr>
          <w:szCs w:val="24"/>
        </w:rPr>
        <w:t xml:space="preserve"> </w:t>
      </w:r>
    </w:p>
    <w:p w14:paraId="16F4695F" w14:textId="7ADD5D32" w:rsidR="004C399A" w:rsidRDefault="004C399A" w:rsidP="008E3FCB">
      <w:pPr>
        <w:spacing w:before="0" w:line="480" w:lineRule="auto"/>
        <w:ind w:firstLine="720"/>
        <w:contextualSpacing/>
        <w:rPr>
          <w:szCs w:val="24"/>
        </w:rPr>
      </w:pPr>
      <w:r>
        <w:rPr>
          <w:szCs w:val="24"/>
        </w:rPr>
        <w:t>P</w:t>
      </w:r>
      <w:r w:rsidR="003D2883" w:rsidRPr="00313C2C">
        <w:rPr>
          <w:szCs w:val="24"/>
        </w:rPr>
        <w:t>articipants ranged</w:t>
      </w:r>
      <w:r>
        <w:rPr>
          <w:szCs w:val="24"/>
        </w:rPr>
        <w:t xml:space="preserve"> in age</w:t>
      </w:r>
      <w:r w:rsidR="003D2883" w:rsidRPr="00313C2C">
        <w:rPr>
          <w:szCs w:val="24"/>
        </w:rPr>
        <w:t xml:space="preserve"> from 18 to 35 </w:t>
      </w:r>
      <w:r>
        <w:rPr>
          <w:szCs w:val="24"/>
        </w:rPr>
        <w:t xml:space="preserve">years </w:t>
      </w:r>
      <w:r w:rsidR="003D2883" w:rsidRPr="00313C2C">
        <w:rPr>
          <w:szCs w:val="24"/>
        </w:rPr>
        <w:t>(</w:t>
      </w:r>
      <w:r w:rsidR="003D2883" w:rsidRPr="00313C2C">
        <w:rPr>
          <w:i/>
          <w:szCs w:val="24"/>
        </w:rPr>
        <w:t>M</w:t>
      </w:r>
      <w:r w:rsidR="003D2883" w:rsidRPr="00313C2C">
        <w:rPr>
          <w:szCs w:val="24"/>
        </w:rPr>
        <w:t xml:space="preserve">= 19.51, </w:t>
      </w:r>
      <w:r w:rsidR="003D2883" w:rsidRPr="00313C2C">
        <w:rPr>
          <w:i/>
          <w:szCs w:val="24"/>
        </w:rPr>
        <w:t>SD</w:t>
      </w:r>
      <w:r w:rsidR="003D2883" w:rsidRPr="00313C2C">
        <w:rPr>
          <w:szCs w:val="24"/>
        </w:rPr>
        <w:t xml:space="preserve">= 2.66) for men and 18 to 27 </w:t>
      </w:r>
      <w:r>
        <w:rPr>
          <w:szCs w:val="24"/>
        </w:rPr>
        <w:t xml:space="preserve">years </w:t>
      </w:r>
      <w:r w:rsidR="003D2883" w:rsidRPr="00313C2C">
        <w:rPr>
          <w:szCs w:val="24"/>
        </w:rPr>
        <w:t>(</w:t>
      </w:r>
      <w:r w:rsidR="003D2883" w:rsidRPr="00313C2C">
        <w:rPr>
          <w:i/>
          <w:szCs w:val="24"/>
        </w:rPr>
        <w:t>M</w:t>
      </w:r>
      <w:r w:rsidR="003D2883" w:rsidRPr="00313C2C">
        <w:rPr>
          <w:szCs w:val="24"/>
        </w:rPr>
        <w:t xml:space="preserve">= 18.88, </w:t>
      </w:r>
      <w:r w:rsidR="003D2883" w:rsidRPr="00313C2C">
        <w:rPr>
          <w:i/>
          <w:szCs w:val="24"/>
        </w:rPr>
        <w:t>SD</w:t>
      </w:r>
      <w:r w:rsidR="003D2883" w:rsidRPr="00313C2C">
        <w:rPr>
          <w:szCs w:val="24"/>
        </w:rPr>
        <w:t>= 1.92) for women.</w:t>
      </w:r>
      <w:r w:rsidR="008C5DB0">
        <w:rPr>
          <w:szCs w:val="24"/>
        </w:rPr>
        <w:t xml:space="preserve"> </w:t>
      </w:r>
      <w:r w:rsidR="003D2883" w:rsidRPr="00313C2C">
        <w:rPr>
          <w:szCs w:val="24"/>
        </w:rPr>
        <w:t>The majority of the participants were Caucasian (77</w:t>
      </w:r>
      <w:r w:rsidR="00913820">
        <w:rPr>
          <w:szCs w:val="24"/>
        </w:rPr>
        <w:t>.02</w:t>
      </w:r>
      <w:r w:rsidR="003D2883" w:rsidRPr="00313C2C">
        <w:rPr>
          <w:szCs w:val="24"/>
        </w:rPr>
        <w:t xml:space="preserve">%), and the length of </w:t>
      </w:r>
      <w:r>
        <w:rPr>
          <w:szCs w:val="24"/>
        </w:rPr>
        <w:t>relationships</w:t>
      </w:r>
      <w:r w:rsidR="003D2883" w:rsidRPr="00313C2C">
        <w:rPr>
          <w:szCs w:val="24"/>
        </w:rPr>
        <w:t xml:space="preserve"> ranged from 1 to 30 months (</w:t>
      </w:r>
      <w:r w:rsidR="003D2883" w:rsidRPr="00313C2C">
        <w:rPr>
          <w:i/>
          <w:szCs w:val="24"/>
        </w:rPr>
        <w:t>M</w:t>
      </w:r>
      <w:r w:rsidR="003D2883" w:rsidRPr="00313C2C">
        <w:rPr>
          <w:szCs w:val="24"/>
        </w:rPr>
        <w:t xml:space="preserve">= 13.20, </w:t>
      </w:r>
      <w:r w:rsidR="003D2883" w:rsidRPr="00313C2C">
        <w:rPr>
          <w:i/>
          <w:szCs w:val="24"/>
        </w:rPr>
        <w:t>SD</w:t>
      </w:r>
      <w:r w:rsidR="003D2883" w:rsidRPr="00313C2C">
        <w:rPr>
          <w:szCs w:val="24"/>
        </w:rPr>
        <w:t>= 7.78).</w:t>
      </w:r>
      <w:r w:rsidR="008C5DB0">
        <w:rPr>
          <w:szCs w:val="24"/>
        </w:rPr>
        <w:t xml:space="preserve"> </w:t>
      </w:r>
      <w:r w:rsidR="003D2883" w:rsidRPr="00313C2C">
        <w:rPr>
          <w:szCs w:val="24"/>
        </w:rPr>
        <w:t>The majority of participants (91.1</w:t>
      </w:r>
      <w:r w:rsidR="00913820">
        <w:rPr>
          <w:szCs w:val="24"/>
        </w:rPr>
        <w:t>3</w:t>
      </w:r>
      <w:r w:rsidR="003D2883" w:rsidRPr="00313C2C">
        <w:rPr>
          <w:szCs w:val="24"/>
        </w:rPr>
        <w:t>%) described their relationship as exclusive (dating exclusively, living together, engaged, common law, married).</w:t>
      </w:r>
      <w:r w:rsidR="008C5DB0">
        <w:rPr>
          <w:szCs w:val="24"/>
        </w:rPr>
        <w:t xml:space="preserve"> </w:t>
      </w:r>
      <w:r w:rsidR="003D2883" w:rsidRPr="00313C2C">
        <w:rPr>
          <w:szCs w:val="24"/>
        </w:rPr>
        <w:t>The remaining participants (8.</w:t>
      </w:r>
      <w:r w:rsidR="00913820">
        <w:rPr>
          <w:szCs w:val="24"/>
        </w:rPr>
        <w:t>87</w:t>
      </w:r>
      <w:r w:rsidR="003D2883" w:rsidRPr="00313C2C">
        <w:rPr>
          <w:szCs w:val="24"/>
        </w:rPr>
        <w:t xml:space="preserve">%) reported being in a </w:t>
      </w:r>
      <w:proofErr w:type="spellStart"/>
      <w:r w:rsidR="003D2883" w:rsidRPr="00313C2C">
        <w:rPr>
          <w:szCs w:val="24"/>
        </w:rPr>
        <w:t>casual</w:t>
      </w:r>
      <w:proofErr w:type="spellEnd"/>
      <w:r w:rsidR="003D2883" w:rsidRPr="00313C2C">
        <w:rPr>
          <w:szCs w:val="24"/>
        </w:rPr>
        <w:t xml:space="preserve"> relationship (sexual partners only, close friends, dating casually).</w:t>
      </w:r>
      <w:r w:rsidR="008C5DB0">
        <w:rPr>
          <w:szCs w:val="24"/>
        </w:rPr>
        <w:t xml:space="preserve"> </w:t>
      </w:r>
      <w:r>
        <w:rPr>
          <w:szCs w:val="24"/>
        </w:rPr>
        <w:t>Additional demograph</w:t>
      </w:r>
      <w:r w:rsidR="00781081">
        <w:rPr>
          <w:szCs w:val="24"/>
        </w:rPr>
        <w:t>ic information can be found in T</w:t>
      </w:r>
      <w:r>
        <w:rPr>
          <w:szCs w:val="24"/>
        </w:rPr>
        <w:t>able 1</w:t>
      </w:r>
      <w:r w:rsidR="00D751AB">
        <w:rPr>
          <w:szCs w:val="24"/>
        </w:rPr>
        <w:t xml:space="preserve"> (see online supplement)</w:t>
      </w:r>
      <w:r>
        <w:rPr>
          <w:szCs w:val="24"/>
        </w:rPr>
        <w:t>.</w:t>
      </w:r>
      <w:r w:rsidR="00111861">
        <w:rPr>
          <w:szCs w:val="24"/>
        </w:rPr>
        <w:t xml:space="preserve"> </w:t>
      </w:r>
    </w:p>
    <w:p w14:paraId="397B1FDA" w14:textId="77777777" w:rsidR="003D2883" w:rsidRPr="00A42EC0" w:rsidRDefault="003D2883" w:rsidP="008E3FCB">
      <w:pPr>
        <w:spacing w:before="0" w:line="480" w:lineRule="auto"/>
        <w:contextualSpacing/>
        <w:rPr>
          <w:b/>
        </w:rPr>
      </w:pPr>
      <w:bookmarkStart w:id="15" w:name="_Toc364340284"/>
      <w:r w:rsidRPr="00A42EC0">
        <w:rPr>
          <w:b/>
        </w:rPr>
        <w:t>Materials</w:t>
      </w:r>
      <w:bookmarkEnd w:id="15"/>
    </w:p>
    <w:p w14:paraId="4381CCD4" w14:textId="5AB40F9A" w:rsidR="00BE2F59" w:rsidRDefault="00A070F6" w:rsidP="008E3FCB">
      <w:pPr>
        <w:spacing w:before="0" w:line="480" w:lineRule="auto"/>
        <w:contextualSpacing/>
        <w:rPr>
          <w:szCs w:val="24"/>
        </w:rPr>
      </w:pPr>
      <w:r>
        <w:tab/>
      </w:r>
      <w:r w:rsidR="003D2883" w:rsidRPr="004967D4">
        <w:rPr>
          <w:b/>
          <w:szCs w:val="24"/>
        </w:rPr>
        <w:t xml:space="preserve">Attitudes toward </w:t>
      </w:r>
      <w:r w:rsidR="00036D29">
        <w:rPr>
          <w:b/>
          <w:szCs w:val="24"/>
        </w:rPr>
        <w:t>Condom Use</w:t>
      </w:r>
      <w:r w:rsidR="003D2883" w:rsidRPr="004967D4">
        <w:rPr>
          <w:b/>
          <w:szCs w:val="24"/>
        </w:rPr>
        <w:t>.</w:t>
      </w:r>
      <w:r w:rsidR="00C835FE">
        <w:rPr>
          <w:szCs w:val="24"/>
        </w:rPr>
        <w:t xml:space="preserve"> </w:t>
      </w:r>
      <w:r w:rsidR="007827ED">
        <w:rPr>
          <w:szCs w:val="24"/>
        </w:rPr>
        <w:t>P</w:t>
      </w:r>
      <w:r w:rsidR="00036D29">
        <w:rPr>
          <w:szCs w:val="24"/>
        </w:rPr>
        <w:t>articipants were instructed to</w:t>
      </w:r>
      <w:r w:rsidR="00AA61E4">
        <w:rPr>
          <w:szCs w:val="24"/>
        </w:rPr>
        <w:t xml:space="preserve"> respond to</w:t>
      </w:r>
      <w:r w:rsidR="00036D29">
        <w:rPr>
          <w:szCs w:val="24"/>
        </w:rPr>
        <w:t xml:space="preserve"> a prompt (“</w:t>
      </w:r>
      <w:r w:rsidR="00036D29" w:rsidRPr="00036D29">
        <w:rPr>
          <w:szCs w:val="24"/>
        </w:rPr>
        <w:t>Using a condom every time I have sexual intercourse with my relationship partner during the next two months would be:</w:t>
      </w:r>
      <w:r w:rsidR="00036D29">
        <w:rPr>
          <w:szCs w:val="24"/>
        </w:rPr>
        <w:t>”) with</w:t>
      </w:r>
      <w:r w:rsidR="008C05D2">
        <w:rPr>
          <w:szCs w:val="24"/>
        </w:rPr>
        <w:t xml:space="preserve"> </w:t>
      </w:r>
      <w:r w:rsidR="003D2883" w:rsidRPr="00313C2C">
        <w:rPr>
          <w:szCs w:val="24"/>
        </w:rPr>
        <w:t>five 7-point semantic differential scales.</w:t>
      </w:r>
      <w:r w:rsidR="008C5DB0">
        <w:rPr>
          <w:szCs w:val="24"/>
        </w:rPr>
        <w:t xml:space="preserve"> </w:t>
      </w:r>
      <w:r w:rsidR="003D2883" w:rsidRPr="00313C2C">
        <w:rPr>
          <w:szCs w:val="24"/>
        </w:rPr>
        <w:t>As per Ajzen</w:t>
      </w:r>
      <w:r w:rsidR="00595D3B">
        <w:rPr>
          <w:szCs w:val="24"/>
        </w:rPr>
        <w:t xml:space="preserve"> </w:t>
      </w:r>
      <w:r w:rsidR="003D2883" w:rsidRPr="00313C2C">
        <w:rPr>
          <w:szCs w:val="24"/>
        </w:rPr>
        <w:t xml:space="preserve">(2006), </w:t>
      </w:r>
      <w:r w:rsidR="003D2883" w:rsidRPr="00313C2C">
        <w:rPr>
          <w:szCs w:val="24"/>
        </w:rPr>
        <w:lastRenderedPageBreak/>
        <w:t>these scales include</w:t>
      </w:r>
      <w:r w:rsidR="001C373A">
        <w:rPr>
          <w:szCs w:val="24"/>
        </w:rPr>
        <w:t>d</w:t>
      </w:r>
      <w:r w:rsidR="003D2883" w:rsidRPr="00313C2C">
        <w:rPr>
          <w:szCs w:val="24"/>
        </w:rPr>
        <w:t xml:space="preserve"> an overall evaluative (</w:t>
      </w:r>
      <w:r w:rsidR="003D2883" w:rsidRPr="00313C2C">
        <w:rPr>
          <w:i/>
          <w:szCs w:val="24"/>
        </w:rPr>
        <w:t>good – bad</w:t>
      </w:r>
      <w:r w:rsidR="003D2883" w:rsidRPr="00313C2C">
        <w:rPr>
          <w:szCs w:val="24"/>
        </w:rPr>
        <w:t xml:space="preserve">) measure in addition to two scales that </w:t>
      </w:r>
      <w:r w:rsidR="001C373A">
        <w:rPr>
          <w:szCs w:val="24"/>
        </w:rPr>
        <w:t>we</w:t>
      </w:r>
      <w:r w:rsidR="003D2883" w:rsidRPr="00313C2C">
        <w:rPr>
          <w:szCs w:val="24"/>
        </w:rPr>
        <w:t>re instrumental in nature (</w:t>
      </w:r>
      <w:r w:rsidR="003D2883" w:rsidRPr="00313C2C">
        <w:rPr>
          <w:i/>
          <w:szCs w:val="24"/>
        </w:rPr>
        <w:t>worthless – valuable, harmful – beneficial</w:t>
      </w:r>
      <w:r w:rsidR="003D2883" w:rsidRPr="00313C2C">
        <w:rPr>
          <w:szCs w:val="24"/>
        </w:rPr>
        <w:t xml:space="preserve">) and two scales that </w:t>
      </w:r>
      <w:r w:rsidR="00BE2F59">
        <w:rPr>
          <w:szCs w:val="24"/>
        </w:rPr>
        <w:t>we</w:t>
      </w:r>
      <w:r w:rsidR="003D2883" w:rsidRPr="00313C2C">
        <w:rPr>
          <w:szCs w:val="24"/>
        </w:rPr>
        <w:t>re experiential in nature (</w:t>
      </w:r>
      <w:r w:rsidR="003D2883" w:rsidRPr="00313C2C">
        <w:rPr>
          <w:i/>
          <w:szCs w:val="24"/>
        </w:rPr>
        <w:t>pleasant – unpleasant, enjoyable – un</w:t>
      </w:r>
      <w:r w:rsidR="000F226D">
        <w:rPr>
          <w:i/>
          <w:szCs w:val="24"/>
        </w:rPr>
        <w:t>-</w:t>
      </w:r>
      <w:r w:rsidR="003D2883" w:rsidRPr="00313C2C">
        <w:rPr>
          <w:i/>
          <w:szCs w:val="24"/>
        </w:rPr>
        <w:t>enjoyable</w:t>
      </w:r>
      <w:r w:rsidR="003D2883" w:rsidRPr="00313C2C">
        <w:rPr>
          <w:szCs w:val="24"/>
        </w:rPr>
        <w:t>).</w:t>
      </w:r>
      <w:r w:rsidR="008C5DB0">
        <w:rPr>
          <w:szCs w:val="24"/>
        </w:rPr>
        <w:t xml:space="preserve"> </w:t>
      </w:r>
      <w:r w:rsidR="00036D29">
        <w:rPr>
          <w:szCs w:val="24"/>
        </w:rPr>
        <w:t>Responses were mean averaged</w:t>
      </w:r>
      <w:r w:rsidR="007827ED">
        <w:rPr>
          <w:szCs w:val="24"/>
        </w:rPr>
        <w:t xml:space="preserve">; </w:t>
      </w:r>
      <w:r w:rsidR="00036D29">
        <w:rPr>
          <w:szCs w:val="24"/>
        </w:rPr>
        <w:t xml:space="preserve">higher scores indicate more positive </w:t>
      </w:r>
      <w:r w:rsidR="007827ED">
        <w:rPr>
          <w:szCs w:val="24"/>
        </w:rPr>
        <w:t>condom</w:t>
      </w:r>
      <w:r w:rsidR="007E17EC">
        <w:rPr>
          <w:szCs w:val="24"/>
        </w:rPr>
        <w:t xml:space="preserve"> </w:t>
      </w:r>
      <w:r w:rsidR="007827ED">
        <w:rPr>
          <w:szCs w:val="24"/>
        </w:rPr>
        <w:t xml:space="preserve">use </w:t>
      </w:r>
      <w:r w:rsidR="00036D29">
        <w:rPr>
          <w:szCs w:val="24"/>
        </w:rPr>
        <w:t>attitudes (</w:t>
      </w:r>
      <w:r w:rsidR="00A53861">
        <w:rPr>
          <w:szCs w:val="24"/>
        </w:rPr>
        <w:t xml:space="preserve">α= .82 for </w:t>
      </w:r>
      <w:r w:rsidR="00A86B4E">
        <w:rPr>
          <w:szCs w:val="24"/>
        </w:rPr>
        <w:t>men</w:t>
      </w:r>
      <w:r w:rsidR="00A53861">
        <w:rPr>
          <w:szCs w:val="24"/>
        </w:rPr>
        <w:t xml:space="preserve">; α= .83 for </w:t>
      </w:r>
      <w:r w:rsidR="00A86B4E">
        <w:rPr>
          <w:szCs w:val="24"/>
        </w:rPr>
        <w:t>women</w:t>
      </w:r>
      <w:r w:rsidR="00A53861">
        <w:rPr>
          <w:szCs w:val="24"/>
        </w:rPr>
        <w:t>)</w:t>
      </w:r>
      <w:r w:rsidR="00036D29">
        <w:rPr>
          <w:szCs w:val="24"/>
        </w:rPr>
        <w:t xml:space="preserve">. </w:t>
      </w:r>
    </w:p>
    <w:p w14:paraId="659BCAAA" w14:textId="3BC87CA8" w:rsidR="003D2883" w:rsidRPr="00313C2C" w:rsidRDefault="00167EFC" w:rsidP="008E3FCB">
      <w:pPr>
        <w:spacing w:before="0" w:line="480" w:lineRule="auto"/>
        <w:contextualSpacing/>
        <w:rPr>
          <w:szCs w:val="24"/>
        </w:rPr>
      </w:pPr>
      <w:r>
        <w:rPr>
          <w:szCs w:val="24"/>
        </w:rPr>
        <w:tab/>
      </w:r>
      <w:r w:rsidR="003D2883" w:rsidRPr="004967D4">
        <w:rPr>
          <w:b/>
          <w:szCs w:val="24"/>
        </w:rPr>
        <w:t xml:space="preserve">Subjective </w:t>
      </w:r>
      <w:r w:rsidR="00C835FE">
        <w:rPr>
          <w:b/>
          <w:szCs w:val="24"/>
        </w:rPr>
        <w:t>N</w:t>
      </w:r>
      <w:r w:rsidR="00C835FE" w:rsidRPr="004967D4">
        <w:rPr>
          <w:b/>
          <w:szCs w:val="24"/>
        </w:rPr>
        <w:t xml:space="preserve">orms </w:t>
      </w:r>
      <w:r w:rsidR="00C835FE">
        <w:rPr>
          <w:b/>
          <w:szCs w:val="24"/>
        </w:rPr>
        <w:t>R</w:t>
      </w:r>
      <w:r w:rsidR="00C835FE" w:rsidRPr="004967D4">
        <w:rPr>
          <w:b/>
          <w:szCs w:val="24"/>
        </w:rPr>
        <w:t xml:space="preserve">egarding </w:t>
      </w:r>
      <w:r w:rsidR="00C835FE">
        <w:rPr>
          <w:b/>
          <w:szCs w:val="24"/>
        </w:rPr>
        <w:t>C</w:t>
      </w:r>
      <w:r w:rsidR="00C835FE" w:rsidRPr="004967D4">
        <w:rPr>
          <w:b/>
          <w:szCs w:val="24"/>
        </w:rPr>
        <w:t xml:space="preserve">ondom </w:t>
      </w:r>
      <w:r w:rsidR="00C835FE">
        <w:rPr>
          <w:b/>
          <w:szCs w:val="24"/>
        </w:rPr>
        <w:t>U</w:t>
      </w:r>
      <w:r w:rsidR="00C835FE" w:rsidRPr="004967D4">
        <w:rPr>
          <w:b/>
          <w:szCs w:val="24"/>
        </w:rPr>
        <w:t>se</w:t>
      </w:r>
      <w:r w:rsidR="003D2883" w:rsidRPr="004967D4">
        <w:rPr>
          <w:b/>
          <w:szCs w:val="24"/>
        </w:rPr>
        <w:t>.</w:t>
      </w:r>
      <w:r w:rsidR="00C835FE">
        <w:rPr>
          <w:b/>
          <w:szCs w:val="24"/>
        </w:rPr>
        <w:t xml:space="preserve"> </w:t>
      </w:r>
      <w:r w:rsidR="000D6D52">
        <w:rPr>
          <w:szCs w:val="24"/>
        </w:rPr>
        <w:t>I</w:t>
      </w:r>
      <w:r w:rsidR="004A5AD2">
        <w:rPr>
          <w:szCs w:val="24"/>
        </w:rPr>
        <w:t xml:space="preserve">njunctive </w:t>
      </w:r>
      <w:r w:rsidR="003D2883" w:rsidRPr="00313C2C">
        <w:rPr>
          <w:szCs w:val="24"/>
        </w:rPr>
        <w:t xml:space="preserve">normative pressure </w:t>
      </w:r>
      <w:r w:rsidR="001623BC">
        <w:rPr>
          <w:szCs w:val="24"/>
        </w:rPr>
        <w:t>wa</w:t>
      </w:r>
      <w:r w:rsidR="003D2883" w:rsidRPr="00313C2C">
        <w:rPr>
          <w:szCs w:val="24"/>
        </w:rPr>
        <w:t>s assessed</w:t>
      </w:r>
      <w:r w:rsidR="000D6D52">
        <w:rPr>
          <w:szCs w:val="24"/>
        </w:rPr>
        <w:t xml:space="preserve"> </w:t>
      </w:r>
      <w:r w:rsidR="008C6883">
        <w:rPr>
          <w:szCs w:val="24"/>
        </w:rPr>
        <w:t xml:space="preserve">with two items </w:t>
      </w:r>
      <w:r w:rsidR="000D6D52">
        <w:rPr>
          <w:szCs w:val="24"/>
        </w:rPr>
        <w:t>ask</w:t>
      </w:r>
      <w:r w:rsidR="003C0ADB">
        <w:rPr>
          <w:szCs w:val="24"/>
        </w:rPr>
        <w:t>ing</w:t>
      </w:r>
      <w:r w:rsidR="000D6D52">
        <w:rPr>
          <w:szCs w:val="24"/>
        </w:rPr>
        <w:t xml:space="preserve"> participants if </w:t>
      </w:r>
      <w:r w:rsidR="008C6883">
        <w:rPr>
          <w:szCs w:val="24"/>
        </w:rPr>
        <w:t xml:space="preserve">they </w:t>
      </w:r>
      <w:r w:rsidR="000D6D52">
        <w:rPr>
          <w:szCs w:val="24"/>
        </w:rPr>
        <w:t xml:space="preserve">believed that “the people in my life </w:t>
      </w:r>
      <w:r w:rsidR="00AA61E4">
        <w:rPr>
          <w:szCs w:val="24"/>
        </w:rPr>
        <w:t>who</w:t>
      </w:r>
      <w:r w:rsidR="000410D8">
        <w:rPr>
          <w:szCs w:val="24"/>
        </w:rPr>
        <w:t>se</w:t>
      </w:r>
      <w:r w:rsidR="000D6D52">
        <w:rPr>
          <w:szCs w:val="24"/>
        </w:rPr>
        <w:t xml:space="preserve"> opinions I value</w:t>
      </w:r>
      <w:r w:rsidR="008C6883">
        <w:rPr>
          <w:szCs w:val="24"/>
        </w:rPr>
        <w:t xml:space="preserve"> think</w:t>
      </w:r>
      <w:r w:rsidR="000D6D52">
        <w:rPr>
          <w:szCs w:val="24"/>
        </w:rPr>
        <w:t xml:space="preserve">” and their </w:t>
      </w:r>
      <w:r w:rsidR="008C6883">
        <w:rPr>
          <w:szCs w:val="24"/>
        </w:rPr>
        <w:t>“</w:t>
      </w:r>
      <w:r w:rsidR="000D6D52">
        <w:rPr>
          <w:szCs w:val="24"/>
        </w:rPr>
        <w:t>doctor think</w:t>
      </w:r>
      <w:r w:rsidR="008C6883">
        <w:rPr>
          <w:szCs w:val="24"/>
        </w:rPr>
        <w:t>s”</w:t>
      </w:r>
      <w:r w:rsidR="000D6D52">
        <w:rPr>
          <w:szCs w:val="24"/>
        </w:rPr>
        <w:t xml:space="preserve"> that they should (7) or should not (1) use a condom every time they ha</w:t>
      </w:r>
      <w:r w:rsidR="00F04F50">
        <w:rPr>
          <w:szCs w:val="24"/>
        </w:rPr>
        <w:t>ve</w:t>
      </w:r>
      <w:r w:rsidR="000D6D52">
        <w:rPr>
          <w:szCs w:val="24"/>
        </w:rPr>
        <w:t xml:space="preserve"> sex with their relationship partner.</w:t>
      </w:r>
      <w:r w:rsidR="00AA61E4">
        <w:rPr>
          <w:szCs w:val="24"/>
        </w:rPr>
        <w:t xml:space="preserve"> </w:t>
      </w:r>
      <w:r w:rsidR="000D6D52">
        <w:rPr>
          <w:szCs w:val="24"/>
        </w:rPr>
        <w:t>Two</w:t>
      </w:r>
      <w:r w:rsidR="000D6D52" w:rsidRPr="00313C2C">
        <w:rPr>
          <w:szCs w:val="24"/>
        </w:rPr>
        <w:t xml:space="preserve"> </w:t>
      </w:r>
      <w:r w:rsidR="003D2883" w:rsidRPr="00313C2C">
        <w:rPr>
          <w:szCs w:val="24"/>
        </w:rPr>
        <w:t>additional items assess</w:t>
      </w:r>
      <w:r w:rsidR="003C0ADB">
        <w:rPr>
          <w:szCs w:val="24"/>
        </w:rPr>
        <w:t>ed</w:t>
      </w:r>
      <w:r w:rsidR="003D2883" w:rsidRPr="00313C2C">
        <w:rPr>
          <w:szCs w:val="24"/>
        </w:rPr>
        <w:t xml:space="preserve"> participants’ motivation to comply with these referents</w:t>
      </w:r>
      <w:r w:rsidR="008C6883">
        <w:rPr>
          <w:szCs w:val="24"/>
        </w:rPr>
        <w:t xml:space="preserve"> (e.g., “</w:t>
      </w:r>
      <w:r w:rsidR="008C6883" w:rsidRPr="008C6883">
        <w:rPr>
          <w:szCs w:val="24"/>
        </w:rPr>
        <w:t>Generally speaking, how much do you want to do what important others think you should do?</w:t>
      </w:r>
      <w:r w:rsidR="008C6883">
        <w:rPr>
          <w:szCs w:val="24"/>
        </w:rPr>
        <w:t>”)</w:t>
      </w:r>
      <w:r w:rsidR="003D2883" w:rsidRPr="00313C2C">
        <w:rPr>
          <w:szCs w:val="24"/>
        </w:rPr>
        <w:t>. Participants respond</w:t>
      </w:r>
      <w:r w:rsidR="00AE0C8E">
        <w:rPr>
          <w:szCs w:val="24"/>
        </w:rPr>
        <w:t>ed</w:t>
      </w:r>
      <w:r w:rsidR="003D2883" w:rsidRPr="00313C2C">
        <w:rPr>
          <w:szCs w:val="24"/>
        </w:rPr>
        <w:t xml:space="preserve"> on a 7-point semantic differential scale (</w:t>
      </w:r>
      <w:r w:rsidR="003D2883" w:rsidRPr="00313C2C">
        <w:rPr>
          <w:i/>
          <w:szCs w:val="24"/>
        </w:rPr>
        <w:t>definitely do not</w:t>
      </w:r>
      <w:r w:rsidR="008C6883">
        <w:rPr>
          <w:i/>
          <w:szCs w:val="24"/>
        </w:rPr>
        <w:t xml:space="preserve"> do</w:t>
      </w:r>
      <w:r w:rsidR="003D2883" w:rsidRPr="00313C2C">
        <w:rPr>
          <w:i/>
          <w:szCs w:val="24"/>
        </w:rPr>
        <w:t xml:space="preserve"> – definitely do</w:t>
      </w:r>
      <w:r w:rsidR="008C6883">
        <w:rPr>
          <w:i/>
          <w:szCs w:val="24"/>
        </w:rPr>
        <w:t xml:space="preserve"> </w:t>
      </w:r>
      <w:r w:rsidR="008C6883">
        <w:rPr>
          <w:szCs w:val="24"/>
        </w:rPr>
        <w:t>what important others / my doctor thinks I should do</w:t>
      </w:r>
      <w:r w:rsidR="003D2883" w:rsidRPr="00313C2C">
        <w:rPr>
          <w:szCs w:val="24"/>
        </w:rPr>
        <w:t>).</w:t>
      </w:r>
      <w:r w:rsidR="008C6883">
        <w:rPr>
          <w:szCs w:val="24"/>
        </w:rPr>
        <w:t xml:space="preserve"> Responses to items with the same referent were multiplied and </w:t>
      </w:r>
      <w:r w:rsidR="00444ED9">
        <w:rPr>
          <w:szCs w:val="24"/>
        </w:rPr>
        <w:t xml:space="preserve">mean averaged </w:t>
      </w:r>
      <w:r w:rsidR="008C6883">
        <w:rPr>
          <w:szCs w:val="24"/>
        </w:rPr>
        <w:t>across referents</w:t>
      </w:r>
      <w:r w:rsidR="00444ED9">
        <w:rPr>
          <w:szCs w:val="24"/>
        </w:rPr>
        <w:t xml:space="preserve"> (</w:t>
      </w:r>
      <w:r w:rsidR="00444ED9" w:rsidRPr="00E86DAB">
        <w:rPr>
          <w:i/>
          <w:szCs w:val="24"/>
        </w:rPr>
        <w:t>r</w:t>
      </w:r>
      <w:r w:rsidR="00444ED9">
        <w:rPr>
          <w:szCs w:val="24"/>
        </w:rPr>
        <w:t xml:space="preserve">= .64 for </w:t>
      </w:r>
      <w:r w:rsidR="00A86B4E">
        <w:rPr>
          <w:szCs w:val="24"/>
        </w:rPr>
        <w:t>men</w:t>
      </w:r>
      <w:r w:rsidR="00444ED9">
        <w:rPr>
          <w:szCs w:val="24"/>
        </w:rPr>
        <w:t xml:space="preserve">; </w:t>
      </w:r>
      <w:r w:rsidR="00444ED9" w:rsidRPr="00E86DAB">
        <w:rPr>
          <w:i/>
          <w:szCs w:val="24"/>
        </w:rPr>
        <w:t>r</w:t>
      </w:r>
      <w:r w:rsidR="00444ED9">
        <w:rPr>
          <w:szCs w:val="24"/>
        </w:rPr>
        <w:t xml:space="preserve">= </w:t>
      </w:r>
      <w:r w:rsidR="00DD771B">
        <w:rPr>
          <w:szCs w:val="24"/>
        </w:rPr>
        <w:t>.</w:t>
      </w:r>
      <w:r w:rsidR="00444ED9">
        <w:rPr>
          <w:szCs w:val="24"/>
        </w:rPr>
        <w:t xml:space="preserve">62 for </w:t>
      </w:r>
      <w:r w:rsidR="00A86B4E">
        <w:rPr>
          <w:szCs w:val="24"/>
        </w:rPr>
        <w:t>women</w:t>
      </w:r>
      <w:r w:rsidR="00444ED9">
        <w:rPr>
          <w:szCs w:val="24"/>
        </w:rPr>
        <w:t>)</w:t>
      </w:r>
      <w:r w:rsidR="008C6883">
        <w:rPr>
          <w:szCs w:val="24"/>
        </w:rPr>
        <w:t xml:space="preserve"> to create a single measure of subjective norms regarding condom use that ranged from 1 (non-supportive norms) to 49 (supportive norms). </w:t>
      </w:r>
    </w:p>
    <w:p w14:paraId="24BAB9F2" w14:textId="69BFDE98" w:rsidR="003D2883" w:rsidRPr="00313C2C" w:rsidRDefault="003D2883" w:rsidP="008E3FCB">
      <w:pPr>
        <w:spacing w:before="0" w:line="480" w:lineRule="auto"/>
        <w:ind w:firstLine="720"/>
        <w:contextualSpacing/>
        <w:rPr>
          <w:szCs w:val="24"/>
        </w:rPr>
      </w:pPr>
      <w:r w:rsidRPr="004967D4">
        <w:rPr>
          <w:b/>
          <w:szCs w:val="24"/>
        </w:rPr>
        <w:t xml:space="preserve">Perceived </w:t>
      </w:r>
      <w:r w:rsidR="00C835FE">
        <w:rPr>
          <w:b/>
          <w:szCs w:val="24"/>
        </w:rPr>
        <w:t>B</w:t>
      </w:r>
      <w:r w:rsidR="00C835FE" w:rsidRPr="004967D4">
        <w:rPr>
          <w:b/>
          <w:szCs w:val="24"/>
        </w:rPr>
        <w:t xml:space="preserve">ehavioral </w:t>
      </w:r>
      <w:r w:rsidR="00C835FE">
        <w:rPr>
          <w:b/>
          <w:szCs w:val="24"/>
        </w:rPr>
        <w:t>C</w:t>
      </w:r>
      <w:r w:rsidR="00C835FE" w:rsidRPr="004967D4">
        <w:rPr>
          <w:b/>
          <w:szCs w:val="24"/>
        </w:rPr>
        <w:t>ontrol</w:t>
      </w:r>
      <w:r w:rsidRPr="004967D4">
        <w:rPr>
          <w:b/>
          <w:szCs w:val="24"/>
        </w:rPr>
        <w:t>.</w:t>
      </w:r>
      <w:r w:rsidR="008C5DB0" w:rsidRPr="004967D4">
        <w:rPr>
          <w:b/>
          <w:szCs w:val="24"/>
        </w:rPr>
        <w:t xml:space="preserve"> </w:t>
      </w:r>
      <w:r w:rsidR="00AA61E4">
        <w:rPr>
          <w:szCs w:val="24"/>
        </w:rPr>
        <w:t>In the current study, t</w:t>
      </w:r>
      <w:r w:rsidRPr="00313C2C">
        <w:rPr>
          <w:szCs w:val="24"/>
        </w:rPr>
        <w:t xml:space="preserve">he </w:t>
      </w:r>
      <w:r w:rsidRPr="00313C2C">
        <w:rPr>
          <w:i/>
          <w:szCs w:val="24"/>
        </w:rPr>
        <w:t>Capability</w:t>
      </w:r>
      <w:r w:rsidRPr="00313C2C">
        <w:rPr>
          <w:szCs w:val="24"/>
        </w:rPr>
        <w:t xml:space="preserve"> subscale </w:t>
      </w:r>
      <w:r w:rsidR="00C835FE" w:rsidRPr="00313C2C">
        <w:rPr>
          <w:szCs w:val="24"/>
        </w:rPr>
        <w:t>ask</w:t>
      </w:r>
      <w:r w:rsidR="00C835FE">
        <w:rPr>
          <w:szCs w:val="24"/>
        </w:rPr>
        <w:t>ed</w:t>
      </w:r>
      <w:r w:rsidR="00C835FE" w:rsidRPr="00313C2C">
        <w:rPr>
          <w:szCs w:val="24"/>
        </w:rPr>
        <w:t xml:space="preserve"> </w:t>
      </w:r>
      <w:r w:rsidRPr="00313C2C">
        <w:rPr>
          <w:szCs w:val="24"/>
        </w:rPr>
        <w:t xml:space="preserve">participants to respond </w:t>
      </w:r>
      <w:r w:rsidR="00AA61E4">
        <w:rPr>
          <w:szCs w:val="24"/>
        </w:rPr>
        <w:t xml:space="preserve">two items </w:t>
      </w:r>
      <w:r w:rsidR="00337E62">
        <w:rPr>
          <w:szCs w:val="24"/>
        </w:rPr>
        <w:t>(e.g., “</w:t>
      </w:r>
      <w:r w:rsidR="004A5AD2" w:rsidRPr="004A5AD2">
        <w:rPr>
          <w:szCs w:val="24"/>
        </w:rPr>
        <w:t>For me to use a condom every time I have sexual intercourse with my relationship partner during the next two months would be:</w:t>
      </w:r>
      <w:r w:rsidR="00337E62">
        <w:rPr>
          <w:szCs w:val="24"/>
        </w:rPr>
        <w:t xml:space="preserve">”) </w:t>
      </w:r>
      <w:r w:rsidR="00AA61E4">
        <w:rPr>
          <w:szCs w:val="24"/>
        </w:rPr>
        <w:t>each with a separate 7-point scale</w:t>
      </w:r>
      <w:r w:rsidR="002C76F4">
        <w:rPr>
          <w:szCs w:val="24"/>
        </w:rPr>
        <w:t xml:space="preserve"> </w:t>
      </w:r>
      <w:r w:rsidR="00AA61E4">
        <w:rPr>
          <w:szCs w:val="24"/>
        </w:rPr>
        <w:t>(</w:t>
      </w:r>
      <w:r w:rsidRPr="00313C2C">
        <w:rPr>
          <w:i/>
          <w:szCs w:val="24"/>
        </w:rPr>
        <w:t>impossible – possible</w:t>
      </w:r>
      <w:r w:rsidRPr="00313C2C">
        <w:rPr>
          <w:szCs w:val="24"/>
        </w:rPr>
        <w:t xml:space="preserve"> </w:t>
      </w:r>
      <w:r w:rsidR="002C76F4">
        <w:rPr>
          <w:szCs w:val="24"/>
        </w:rPr>
        <w:t xml:space="preserve">and </w:t>
      </w:r>
      <w:r w:rsidRPr="00313C2C">
        <w:rPr>
          <w:i/>
          <w:szCs w:val="24"/>
        </w:rPr>
        <w:t>definitely true – definitely false</w:t>
      </w:r>
      <w:r w:rsidRPr="00313C2C">
        <w:rPr>
          <w:szCs w:val="24"/>
        </w:rPr>
        <w:t>).</w:t>
      </w:r>
      <w:r w:rsidR="008C5DB0">
        <w:rPr>
          <w:szCs w:val="24"/>
        </w:rPr>
        <w:t xml:space="preserve"> </w:t>
      </w:r>
      <w:r w:rsidRPr="00313C2C">
        <w:rPr>
          <w:szCs w:val="24"/>
        </w:rPr>
        <w:t xml:space="preserve">The </w:t>
      </w:r>
      <w:r w:rsidRPr="00313C2C">
        <w:rPr>
          <w:i/>
          <w:szCs w:val="24"/>
        </w:rPr>
        <w:t>Controllability</w:t>
      </w:r>
      <w:r w:rsidRPr="00313C2C">
        <w:rPr>
          <w:szCs w:val="24"/>
        </w:rPr>
        <w:t xml:space="preserve"> subscale </w:t>
      </w:r>
      <w:r w:rsidR="00337E62" w:rsidRPr="00313C2C">
        <w:rPr>
          <w:szCs w:val="24"/>
        </w:rPr>
        <w:t>consist</w:t>
      </w:r>
      <w:r w:rsidR="00337E62">
        <w:rPr>
          <w:szCs w:val="24"/>
        </w:rPr>
        <w:t>ed</w:t>
      </w:r>
      <w:r w:rsidR="00337E62" w:rsidRPr="00313C2C">
        <w:rPr>
          <w:szCs w:val="24"/>
        </w:rPr>
        <w:t xml:space="preserve"> </w:t>
      </w:r>
      <w:r w:rsidRPr="00313C2C">
        <w:rPr>
          <w:szCs w:val="24"/>
        </w:rPr>
        <w:t xml:space="preserve">of </w:t>
      </w:r>
      <w:r w:rsidR="00444ED9">
        <w:rPr>
          <w:szCs w:val="24"/>
        </w:rPr>
        <w:t>two</w:t>
      </w:r>
      <w:r w:rsidR="00444ED9" w:rsidRPr="00313C2C">
        <w:rPr>
          <w:szCs w:val="24"/>
        </w:rPr>
        <w:t xml:space="preserve"> </w:t>
      </w:r>
      <w:r w:rsidRPr="00313C2C">
        <w:rPr>
          <w:szCs w:val="24"/>
        </w:rPr>
        <w:t>items that assess</w:t>
      </w:r>
      <w:r w:rsidR="00337E62">
        <w:rPr>
          <w:szCs w:val="24"/>
        </w:rPr>
        <w:t>ed</w:t>
      </w:r>
      <w:r w:rsidRPr="00313C2C">
        <w:rPr>
          <w:szCs w:val="24"/>
        </w:rPr>
        <w:t xml:space="preserve"> participants’ perceived control over </w:t>
      </w:r>
      <w:r w:rsidR="00444ED9">
        <w:rPr>
          <w:szCs w:val="24"/>
        </w:rPr>
        <w:t>consistent condom use (e.g., “</w:t>
      </w:r>
      <w:r w:rsidR="00444ED9" w:rsidRPr="00444ED9">
        <w:rPr>
          <w:szCs w:val="24"/>
        </w:rPr>
        <w:t>How much control do you believe you have over using a condom every time you have sexual intercourse with your relationship partner during the next two months?</w:t>
      </w:r>
      <w:r w:rsidR="00444ED9">
        <w:rPr>
          <w:szCs w:val="24"/>
        </w:rPr>
        <w:t>”)</w:t>
      </w:r>
      <w:r w:rsidR="00AA61E4">
        <w:rPr>
          <w:szCs w:val="24"/>
        </w:rPr>
        <w:t xml:space="preserve">. Participants responded to each item with </w:t>
      </w:r>
      <w:r w:rsidRPr="00313C2C">
        <w:rPr>
          <w:szCs w:val="24"/>
        </w:rPr>
        <w:t xml:space="preserve">a </w:t>
      </w:r>
      <w:r w:rsidR="00AA61E4">
        <w:rPr>
          <w:szCs w:val="24"/>
        </w:rPr>
        <w:t xml:space="preserve">separate </w:t>
      </w:r>
      <w:r w:rsidRPr="00313C2C">
        <w:rPr>
          <w:szCs w:val="24"/>
        </w:rPr>
        <w:t xml:space="preserve">7-point semantic differential </w:t>
      </w:r>
      <w:r w:rsidRPr="00313C2C">
        <w:rPr>
          <w:szCs w:val="24"/>
        </w:rPr>
        <w:lastRenderedPageBreak/>
        <w:t xml:space="preserve">scale (e.g., </w:t>
      </w:r>
      <w:r w:rsidR="00444ED9">
        <w:rPr>
          <w:i/>
          <w:szCs w:val="24"/>
        </w:rPr>
        <w:t>no control</w:t>
      </w:r>
      <w:r w:rsidRPr="00313C2C">
        <w:rPr>
          <w:i/>
          <w:szCs w:val="24"/>
        </w:rPr>
        <w:t xml:space="preserve"> – </w:t>
      </w:r>
      <w:r w:rsidR="00444ED9">
        <w:rPr>
          <w:i/>
          <w:szCs w:val="24"/>
        </w:rPr>
        <w:t>complete control</w:t>
      </w:r>
      <w:r w:rsidR="00444ED9">
        <w:rPr>
          <w:szCs w:val="24"/>
        </w:rPr>
        <w:t xml:space="preserve"> or </w:t>
      </w:r>
      <w:r w:rsidR="00444ED9">
        <w:rPr>
          <w:i/>
          <w:szCs w:val="24"/>
        </w:rPr>
        <w:t xml:space="preserve">strongly disagree </w:t>
      </w:r>
      <w:r w:rsidR="00455234">
        <w:rPr>
          <w:i/>
          <w:szCs w:val="24"/>
        </w:rPr>
        <w:t>–</w:t>
      </w:r>
      <w:r w:rsidR="00444ED9">
        <w:rPr>
          <w:i/>
          <w:szCs w:val="24"/>
        </w:rPr>
        <w:t xml:space="preserve"> strongly agree</w:t>
      </w:r>
      <w:r w:rsidRPr="00313C2C">
        <w:rPr>
          <w:szCs w:val="24"/>
        </w:rPr>
        <w:t>).</w:t>
      </w:r>
      <w:r w:rsidR="00670184">
        <w:rPr>
          <w:szCs w:val="24"/>
        </w:rPr>
        <w:t xml:space="preserve"> Responses were mean averaged </w:t>
      </w:r>
      <w:r w:rsidR="00AA61E4">
        <w:rPr>
          <w:szCs w:val="24"/>
        </w:rPr>
        <w:t xml:space="preserve">across all </w:t>
      </w:r>
      <w:r w:rsidR="000410D8">
        <w:rPr>
          <w:szCs w:val="24"/>
        </w:rPr>
        <w:t xml:space="preserve">four </w:t>
      </w:r>
      <w:r w:rsidR="00AA61E4">
        <w:rPr>
          <w:szCs w:val="24"/>
        </w:rPr>
        <w:t>items</w:t>
      </w:r>
      <w:r w:rsidR="003C0ADB">
        <w:rPr>
          <w:szCs w:val="24"/>
        </w:rPr>
        <w:t xml:space="preserve">: </w:t>
      </w:r>
      <w:r w:rsidR="00670184">
        <w:rPr>
          <w:szCs w:val="24"/>
        </w:rPr>
        <w:t xml:space="preserve">higher scores indicate </w:t>
      </w:r>
      <w:r w:rsidR="003C0ADB">
        <w:rPr>
          <w:szCs w:val="24"/>
        </w:rPr>
        <w:t xml:space="preserve">greater </w:t>
      </w:r>
      <w:r w:rsidR="00670184">
        <w:rPr>
          <w:szCs w:val="24"/>
        </w:rPr>
        <w:t xml:space="preserve">perceived behavioral control (α= .48 for </w:t>
      </w:r>
      <w:r w:rsidR="003E00F9">
        <w:rPr>
          <w:szCs w:val="24"/>
        </w:rPr>
        <w:t>men,</w:t>
      </w:r>
      <w:r w:rsidR="00670184">
        <w:rPr>
          <w:szCs w:val="24"/>
        </w:rPr>
        <w:t xml:space="preserve"> α= .38 for </w:t>
      </w:r>
      <w:r w:rsidR="003E00F9">
        <w:rPr>
          <w:szCs w:val="24"/>
        </w:rPr>
        <w:t>women</w:t>
      </w:r>
      <w:r w:rsidR="00670184">
        <w:rPr>
          <w:szCs w:val="24"/>
        </w:rPr>
        <w:t>).</w:t>
      </w:r>
    </w:p>
    <w:p w14:paraId="2A7C38C1" w14:textId="27F236C3" w:rsidR="003D2883" w:rsidRPr="00BF2632" w:rsidRDefault="003D2883" w:rsidP="008E3FCB">
      <w:pPr>
        <w:spacing w:before="0" w:line="480" w:lineRule="auto"/>
        <w:ind w:firstLine="720"/>
        <w:contextualSpacing/>
      </w:pPr>
      <w:r w:rsidRPr="00E86DAB">
        <w:rPr>
          <w:b/>
        </w:rPr>
        <w:t xml:space="preserve">Behavioral </w:t>
      </w:r>
      <w:r w:rsidR="00337E62" w:rsidRPr="00E86DAB">
        <w:rPr>
          <w:b/>
        </w:rPr>
        <w:t xml:space="preserve">Intentions </w:t>
      </w:r>
      <w:r w:rsidRPr="00E86DAB">
        <w:rPr>
          <w:b/>
        </w:rPr>
        <w:t xml:space="preserve">for </w:t>
      </w:r>
      <w:r w:rsidR="00337E62" w:rsidRPr="00E86DAB">
        <w:rPr>
          <w:b/>
        </w:rPr>
        <w:t>Condom Use</w:t>
      </w:r>
      <w:r w:rsidRPr="00E86DAB">
        <w:rPr>
          <w:b/>
        </w:rPr>
        <w:t>.</w:t>
      </w:r>
      <w:r w:rsidR="004171A3">
        <w:rPr>
          <w:b/>
        </w:rPr>
        <w:t xml:space="preserve"> </w:t>
      </w:r>
      <w:r w:rsidR="003C0ADB">
        <w:t>T</w:t>
      </w:r>
      <w:r w:rsidR="00DD771B">
        <w:t>wo</w:t>
      </w:r>
      <w:r w:rsidR="00670184" w:rsidRPr="00313C2C">
        <w:t xml:space="preserve"> </w:t>
      </w:r>
      <w:r w:rsidRPr="00313C2C">
        <w:t>items ask</w:t>
      </w:r>
      <w:r w:rsidR="00337E62">
        <w:t>ed</w:t>
      </w:r>
      <w:r w:rsidRPr="00313C2C">
        <w:t xml:space="preserve"> participants to rate on a 7-point scale the extent to which “I intend” (</w:t>
      </w:r>
      <w:r w:rsidRPr="00313C2C">
        <w:rPr>
          <w:i/>
        </w:rPr>
        <w:t>very unlikely – very likely</w:t>
      </w:r>
      <w:r w:rsidRPr="00313C2C">
        <w:t xml:space="preserve">), </w:t>
      </w:r>
      <w:r w:rsidR="00DD771B">
        <w:t xml:space="preserve">and </w:t>
      </w:r>
      <w:r w:rsidRPr="00313C2C">
        <w:t>“I will try” (</w:t>
      </w:r>
      <w:r w:rsidRPr="00313C2C">
        <w:rPr>
          <w:i/>
        </w:rPr>
        <w:t>definitely true – definitely false</w:t>
      </w:r>
      <w:r w:rsidRPr="00313C2C">
        <w:t xml:space="preserve">), to </w:t>
      </w:r>
      <w:r w:rsidR="00670184">
        <w:t xml:space="preserve">“use a </w:t>
      </w:r>
      <w:r w:rsidR="00670184" w:rsidRPr="00670184">
        <w:t>condom every time I have sexual intercourse with my relationship partner during the next two months</w:t>
      </w:r>
      <w:r w:rsidR="00670184">
        <w:t>.”</w:t>
      </w:r>
      <w:r w:rsidR="008C5DB0">
        <w:t xml:space="preserve"> </w:t>
      </w:r>
      <w:r w:rsidR="006D0DC7">
        <w:t xml:space="preserve">As per </w:t>
      </w:r>
      <w:r w:rsidRPr="00313C2C">
        <w:t>Ajzen (2006)</w:t>
      </w:r>
      <w:r w:rsidR="006D0DC7">
        <w:t>,</w:t>
      </w:r>
      <w:r w:rsidRPr="00313C2C">
        <w:t xml:space="preserve"> multiple indicators of behavioral intentions </w:t>
      </w:r>
      <w:r w:rsidR="006D0DC7">
        <w:t xml:space="preserve">were used </w:t>
      </w:r>
      <w:r w:rsidRPr="00313C2C">
        <w:t>and assess</w:t>
      </w:r>
      <w:r w:rsidR="00E86DAB">
        <w:t>ed</w:t>
      </w:r>
      <w:r w:rsidRPr="00313C2C">
        <w:t xml:space="preserve"> in order to gain a reliable measure of intentions to engage in a given act.</w:t>
      </w:r>
      <w:r w:rsidR="008C5DB0">
        <w:t xml:space="preserve"> </w:t>
      </w:r>
      <w:r w:rsidR="00670184">
        <w:t>Responses were mean averaged</w:t>
      </w:r>
      <w:r w:rsidR="003C0ADB">
        <w:t xml:space="preserve">: </w:t>
      </w:r>
      <w:r w:rsidR="00670184">
        <w:t>higher score</w:t>
      </w:r>
      <w:r w:rsidR="00C36966">
        <w:t>s</w:t>
      </w:r>
      <w:r w:rsidR="00670184">
        <w:t xml:space="preserve"> indicate stronger intentions to use condom</w:t>
      </w:r>
      <w:r w:rsidR="00DD771B">
        <w:t>s</w:t>
      </w:r>
      <w:r w:rsidR="00C36966">
        <w:t xml:space="preserve"> consistently</w:t>
      </w:r>
      <w:r w:rsidR="00670184">
        <w:t xml:space="preserve"> </w:t>
      </w:r>
      <w:r w:rsidR="00DD771B">
        <w:rPr>
          <w:szCs w:val="24"/>
        </w:rPr>
        <w:t>(</w:t>
      </w:r>
      <w:r w:rsidR="00DD771B" w:rsidRPr="00BD1743">
        <w:rPr>
          <w:i/>
          <w:szCs w:val="24"/>
        </w:rPr>
        <w:t>r</w:t>
      </w:r>
      <w:r w:rsidR="00DD771B">
        <w:rPr>
          <w:szCs w:val="24"/>
        </w:rPr>
        <w:t xml:space="preserve">= .58 for </w:t>
      </w:r>
      <w:r w:rsidR="00A86B4E">
        <w:rPr>
          <w:szCs w:val="24"/>
        </w:rPr>
        <w:t>men</w:t>
      </w:r>
      <w:r w:rsidR="00DD771B">
        <w:rPr>
          <w:szCs w:val="24"/>
        </w:rPr>
        <w:t xml:space="preserve">; </w:t>
      </w:r>
      <w:r w:rsidR="00DD771B" w:rsidRPr="00BD1743">
        <w:rPr>
          <w:i/>
          <w:szCs w:val="24"/>
        </w:rPr>
        <w:t>r</w:t>
      </w:r>
      <w:r w:rsidR="00DD771B">
        <w:rPr>
          <w:szCs w:val="24"/>
        </w:rPr>
        <w:t xml:space="preserve">= .70 for </w:t>
      </w:r>
      <w:r w:rsidR="00A86B4E">
        <w:rPr>
          <w:szCs w:val="24"/>
        </w:rPr>
        <w:t>women</w:t>
      </w:r>
      <w:r w:rsidR="00DD771B">
        <w:rPr>
          <w:szCs w:val="24"/>
        </w:rPr>
        <w:t>).</w:t>
      </w:r>
    </w:p>
    <w:p w14:paraId="7A9A14A8" w14:textId="55419C7C" w:rsidR="00F16B3B" w:rsidRPr="00313C2C" w:rsidRDefault="003D2883" w:rsidP="008E3FCB">
      <w:pPr>
        <w:spacing w:before="0" w:line="480" w:lineRule="auto"/>
        <w:ind w:firstLine="720"/>
        <w:contextualSpacing/>
        <w:rPr>
          <w:szCs w:val="24"/>
        </w:rPr>
      </w:pPr>
      <w:bookmarkStart w:id="16" w:name="_Toc364340287"/>
      <w:r w:rsidRPr="004C3CD4">
        <w:rPr>
          <w:b/>
        </w:rPr>
        <w:t>Condom Use with Primary Partner</w:t>
      </w:r>
      <w:bookmarkEnd w:id="16"/>
      <w:r w:rsidR="0024048C" w:rsidRPr="0024048C">
        <w:rPr>
          <w:b/>
          <w:i/>
        </w:rPr>
        <w:t>.</w:t>
      </w:r>
      <w:r w:rsidR="00337E62">
        <w:rPr>
          <w:szCs w:val="24"/>
        </w:rPr>
        <w:t xml:space="preserve"> </w:t>
      </w:r>
      <w:r w:rsidRPr="00313C2C">
        <w:rPr>
          <w:szCs w:val="24"/>
        </w:rPr>
        <w:t>Participants estimate</w:t>
      </w:r>
      <w:r w:rsidR="00C94284">
        <w:rPr>
          <w:szCs w:val="24"/>
        </w:rPr>
        <w:t>d</w:t>
      </w:r>
      <w:r w:rsidRPr="00313C2C">
        <w:rPr>
          <w:szCs w:val="24"/>
        </w:rPr>
        <w:t xml:space="preserve"> </w:t>
      </w:r>
      <w:r w:rsidR="002C6FB8">
        <w:rPr>
          <w:szCs w:val="24"/>
        </w:rPr>
        <w:t xml:space="preserve">the </w:t>
      </w:r>
      <w:r w:rsidRPr="00313C2C">
        <w:rPr>
          <w:szCs w:val="24"/>
        </w:rPr>
        <w:t xml:space="preserve">percentage </w:t>
      </w:r>
      <w:r w:rsidR="004A5AD2">
        <w:rPr>
          <w:szCs w:val="24"/>
        </w:rPr>
        <w:t>of instances in which</w:t>
      </w:r>
      <w:r w:rsidRPr="00313C2C">
        <w:rPr>
          <w:szCs w:val="24"/>
        </w:rPr>
        <w:t xml:space="preserve"> condom</w:t>
      </w:r>
      <w:r w:rsidR="004A5AD2">
        <w:rPr>
          <w:szCs w:val="24"/>
        </w:rPr>
        <w:t>s</w:t>
      </w:r>
      <w:r w:rsidRPr="00313C2C">
        <w:rPr>
          <w:szCs w:val="24"/>
        </w:rPr>
        <w:t xml:space="preserve"> </w:t>
      </w:r>
      <w:r w:rsidR="004A5AD2">
        <w:rPr>
          <w:szCs w:val="24"/>
        </w:rPr>
        <w:t xml:space="preserve">were </w:t>
      </w:r>
      <w:r w:rsidRPr="00313C2C">
        <w:rPr>
          <w:szCs w:val="24"/>
        </w:rPr>
        <w:t>use</w:t>
      </w:r>
      <w:r w:rsidR="004A5AD2">
        <w:rPr>
          <w:szCs w:val="24"/>
        </w:rPr>
        <w:t>d</w:t>
      </w:r>
      <w:r w:rsidR="00FA52B5">
        <w:rPr>
          <w:szCs w:val="24"/>
        </w:rPr>
        <w:t xml:space="preserve"> during the preceding two months</w:t>
      </w:r>
      <w:r w:rsidRPr="00313C2C">
        <w:rPr>
          <w:szCs w:val="24"/>
        </w:rPr>
        <w:t xml:space="preserve"> (</w:t>
      </w:r>
      <w:r w:rsidR="0043242D">
        <w:rPr>
          <w:szCs w:val="24"/>
        </w:rPr>
        <w:t xml:space="preserve">condoms used </w:t>
      </w:r>
      <w:r w:rsidRPr="00313C2C">
        <w:rPr>
          <w:i/>
          <w:szCs w:val="24"/>
        </w:rPr>
        <w:t xml:space="preserve">0% </w:t>
      </w:r>
      <w:r w:rsidR="0043242D">
        <w:rPr>
          <w:szCs w:val="24"/>
        </w:rPr>
        <w:t>to</w:t>
      </w:r>
      <w:r w:rsidRPr="00313C2C">
        <w:rPr>
          <w:i/>
          <w:szCs w:val="24"/>
        </w:rPr>
        <w:t xml:space="preserve"> 100%</w:t>
      </w:r>
      <w:r w:rsidR="0043242D">
        <w:rPr>
          <w:i/>
          <w:szCs w:val="24"/>
        </w:rPr>
        <w:t xml:space="preserve"> </w:t>
      </w:r>
      <w:r w:rsidR="0043242D">
        <w:rPr>
          <w:szCs w:val="24"/>
        </w:rPr>
        <w:t>of the time</w:t>
      </w:r>
      <w:r w:rsidRPr="00313C2C">
        <w:rPr>
          <w:szCs w:val="24"/>
        </w:rPr>
        <w:t>).</w:t>
      </w:r>
      <w:r w:rsidR="008C5DB0">
        <w:rPr>
          <w:szCs w:val="24"/>
        </w:rPr>
        <w:t xml:space="preserve"> </w:t>
      </w:r>
      <w:r w:rsidRPr="00313C2C">
        <w:rPr>
          <w:szCs w:val="24"/>
        </w:rPr>
        <w:t>Sexual intercourse was defined as vaginal intercourse (a ma</w:t>
      </w:r>
      <w:r w:rsidR="00D07C9F">
        <w:rPr>
          <w:szCs w:val="24"/>
        </w:rPr>
        <w:t>n</w:t>
      </w:r>
      <w:r w:rsidRPr="00313C2C">
        <w:rPr>
          <w:szCs w:val="24"/>
        </w:rPr>
        <w:t xml:space="preserve">’s penis in a </w:t>
      </w:r>
      <w:r w:rsidR="00D07C9F">
        <w:rPr>
          <w:szCs w:val="24"/>
        </w:rPr>
        <w:t>woman</w:t>
      </w:r>
      <w:r w:rsidRPr="00313C2C">
        <w:rPr>
          <w:szCs w:val="24"/>
        </w:rPr>
        <w:t>’s vagina) and/or anal intercourse (defined as a ma</w:t>
      </w:r>
      <w:r w:rsidR="00D07C9F">
        <w:rPr>
          <w:szCs w:val="24"/>
        </w:rPr>
        <w:t>n</w:t>
      </w:r>
      <w:r w:rsidRPr="00313C2C">
        <w:rPr>
          <w:szCs w:val="24"/>
        </w:rPr>
        <w:t xml:space="preserve">’s penis in a </w:t>
      </w:r>
      <w:r w:rsidR="00D07C9F">
        <w:rPr>
          <w:szCs w:val="24"/>
        </w:rPr>
        <w:t>woman</w:t>
      </w:r>
      <w:r w:rsidRPr="00313C2C">
        <w:rPr>
          <w:szCs w:val="24"/>
        </w:rPr>
        <w:t>’s rectum).</w:t>
      </w:r>
      <w:r w:rsidR="008C5DB0">
        <w:rPr>
          <w:szCs w:val="24"/>
        </w:rPr>
        <w:t xml:space="preserve"> </w:t>
      </w:r>
      <w:r w:rsidRPr="00313C2C">
        <w:rPr>
          <w:szCs w:val="24"/>
          <w:lang w:val="en-CA"/>
        </w:rPr>
        <w:t>Because partners’ reports of condom</w:t>
      </w:r>
      <w:r w:rsidR="00A86B4E">
        <w:rPr>
          <w:szCs w:val="24"/>
          <w:lang w:val="en-CA"/>
        </w:rPr>
        <w:t>-</w:t>
      </w:r>
      <w:r w:rsidRPr="00313C2C">
        <w:rPr>
          <w:szCs w:val="24"/>
          <w:lang w:val="en-CA"/>
        </w:rPr>
        <w:t>use were highly correlated (and because it is a dyad-level variable), scores</w:t>
      </w:r>
      <w:r w:rsidR="00C94284">
        <w:rPr>
          <w:szCs w:val="24"/>
          <w:lang w:val="en-CA"/>
        </w:rPr>
        <w:t xml:space="preserve"> were averaged</w:t>
      </w:r>
      <w:r w:rsidRPr="00313C2C">
        <w:rPr>
          <w:szCs w:val="24"/>
          <w:lang w:val="en-CA"/>
        </w:rPr>
        <w:t xml:space="preserve"> for male and female partners and combined</w:t>
      </w:r>
      <w:r w:rsidR="00C94284">
        <w:rPr>
          <w:szCs w:val="24"/>
          <w:lang w:val="en-CA"/>
        </w:rPr>
        <w:t xml:space="preserve"> </w:t>
      </w:r>
      <w:r w:rsidRPr="00313C2C">
        <w:rPr>
          <w:szCs w:val="24"/>
          <w:lang w:val="en-CA"/>
        </w:rPr>
        <w:t xml:space="preserve">dyad-level scores </w:t>
      </w:r>
      <w:r w:rsidR="00C94284">
        <w:rPr>
          <w:szCs w:val="24"/>
          <w:lang w:val="en-CA"/>
        </w:rPr>
        <w:t xml:space="preserve">were </w:t>
      </w:r>
      <w:r w:rsidR="00C94284" w:rsidRPr="00313C2C">
        <w:rPr>
          <w:szCs w:val="24"/>
          <w:lang w:val="en-CA"/>
        </w:rPr>
        <w:t xml:space="preserve">computed </w:t>
      </w:r>
      <w:r w:rsidR="00C94284">
        <w:rPr>
          <w:szCs w:val="24"/>
          <w:lang w:val="en-CA"/>
        </w:rPr>
        <w:t>as an</w:t>
      </w:r>
      <w:r w:rsidRPr="00313C2C">
        <w:rPr>
          <w:szCs w:val="24"/>
          <w:lang w:val="en-CA"/>
        </w:rPr>
        <w:t xml:space="preserve"> outcome variable.</w:t>
      </w:r>
    </w:p>
    <w:p w14:paraId="04177B5A" w14:textId="77777777" w:rsidR="0043242D" w:rsidRDefault="003D2883" w:rsidP="008E3FCB">
      <w:pPr>
        <w:spacing w:before="0" w:line="480" w:lineRule="auto"/>
        <w:contextualSpacing/>
        <w:rPr>
          <w:szCs w:val="24"/>
        </w:rPr>
      </w:pPr>
      <w:bookmarkStart w:id="17" w:name="_Toc364340289"/>
      <w:r w:rsidRPr="00833294">
        <w:rPr>
          <w:b/>
          <w:szCs w:val="24"/>
        </w:rPr>
        <w:t>Procedures</w:t>
      </w:r>
      <w:bookmarkEnd w:id="17"/>
    </w:p>
    <w:p w14:paraId="13E3EB2A" w14:textId="32C73308" w:rsidR="003D2883" w:rsidRDefault="003D2883" w:rsidP="008E3FCB">
      <w:pPr>
        <w:spacing w:before="0" w:line="480" w:lineRule="auto"/>
        <w:ind w:firstLine="720"/>
        <w:contextualSpacing/>
        <w:rPr>
          <w:szCs w:val="24"/>
        </w:rPr>
      </w:pPr>
      <w:r w:rsidRPr="00833294">
        <w:rPr>
          <w:szCs w:val="24"/>
        </w:rPr>
        <w:t xml:space="preserve">Participant </w:t>
      </w:r>
      <w:r w:rsidR="00833294">
        <w:rPr>
          <w:szCs w:val="24"/>
        </w:rPr>
        <w:t>couples</w:t>
      </w:r>
      <w:r w:rsidR="00833294" w:rsidRPr="00833294">
        <w:rPr>
          <w:szCs w:val="24"/>
        </w:rPr>
        <w:t xml:space="preserve"> </w:t>
      </w:r>
      <w:r w:rsidRPr="00833294">
        <w:rPr>
          <w:szCs w:val="24"/>
        </w:rPr>
        <w:t xml:space="preserve">completed </w:t>
      </w:r>
      <w:r w:rsidR="00205B9C">
        <w:rPr>
          <w:szCs w:val="24"/>
        </w:rPr>
        <w:t xml:space="preserve">the </w:t>
      </w:r>
      <w:r w:rsidR="00833294">
        <w:rPr>
          <w:szCs w:val="24"/>
        </w:rPr>
        <w:t xml:space="preserve">initial </w:t>
      </w:r>
      <w:r w:rsidRPr="00833294">
        <w:rPr>
          <w:szCs w:val="24"/>
        </w:rPr>
        <w:t>survey</w:t>
      </w:r>
      <w:r w:rsidR="00833294">
        <w:rPr>
          <w:szCs w:val="24"/>
        </w:rPr>
        <w:t xml:space="preserve"> online</w:t>
      </w:r>
      <w:r w:rsidR="00205B9C">
        <w:rPr>
          <w:szCs w:val="24"/>
        </w:rPr>
        <w:t>.</w:t>
      </w:r>
      <w:r w:rsidR="00FA52B5">
        <w:rPr>
          <w:szCs w:val="24"/>
        </w:rPr>
        <w:t xml:space="preserve"> </w:t>
      </w:r>
      <w:r w:rsidR="001A31E2">
        <w:rPr>
          <w:szCs w:val="24"/>
        </w:rPr>
        <w:t xml:space="preserve">Each participant was instructed to complete the survey independently of their partner and data were later matched using unique identifiers for each dyad. </w:t>
      </w:r>
      <w:r w:rsidRPr="0087376B">
        <w:rPr>
          <w:szCs w:val="24"/>
        </w:rPr>
        <w:t xml:space="preserve">Participants were contacted via e-mail for a follow-up </w:t>
      </w:r>
      <w:r w:rsidR="00833294" w:rsidRPr="0087376B">
        <w:rPr>
          <w:szCs w:val="24"/>
        </w:rPr>
        <w:t xml:space="preserve">questionnaire </w:t>
      </w:r>
      <w:r w:rsidRPr="0087376B">
        <w:rPr>
          <w:szCs w:val="24"/>
        </w:rPr>
        <w:t xml:space="preserve">two months </w:t>
      </w:r>
      <w:r w:rsidR="00833294" w:rsidRPr="0087376B">
        <w:rPr>
          <w:szCs w:val="24"/>
        </w:rPr>
        <w:t xml:space="preserve">later, </w:t>
      </w:r>
      <w:r w:rsidR="00205B9C">
        <w:rPr>
          <w:szCs w:val="24"/>
        </w:rPr>
        <w:t>to</w:t>
      </w:r>
      <w:r w:rsidR="0087376B">
        <w:rPr>
          <w:szCs w:val="24"/>
        </w:rPr>
        <w:t xml:space="preserve"> </w:t>
      </w:r>
      <w:r w:rsidRPr="0087376B">
        <w:rPr>
          <w:szCs w:val="24"/>
        </w:rPr>
        <w:t xml:space="preserve">assess their </w:t>
      </w:r>
      <w:r w:rsidR="003C2470">
        <w:rPr>
          <w:szCs w:val="24"/>
        </w:rPr>
        <w:t>safer-sex</w:t>
      </w:r>
      <w:r w:rsidRPr="0087376B">
        <w:rPr>
          <w:szCs w:val="24"/>
        </w:rPr>
        <w:t xml:space="preserve"> behavior (e.g., condom</w:t>
      </w:r>
      <w:r w:rsidR="00A86B4E">
        <w:rPr>
          <w:szCs w:val="24"/>
        </w:rPr>
        <w:t>-</w:t>
      </w:r>
      <w:r w:rsidRPr="0087376B">
        <w:rPr>
          <w:szCs w:val="24"/>
        </w:rPr>
        <w:t>use, HIV testing) during the preceding two months.</w:t>
      </w:r>
      <w:r w:rsidR="001F2417">
        <w:rPr>
          <w:szCs w:val="24"/>
        </w:rPr>
        <w:t xml:space="preserve"> Study</w:t>
      </w:r>
      <w:r w:rsidR="00FA52B5">
        <w:rPr>
          <w:szCs w:val="24"/>
        </w:rPr>
        <w:t xml:space="preserve"> procedure and materials were reviewed and approved by the </w:t>
      </w:r>
      <w:r w:rsidR="00FA52B5">
        <w:rPr>
          <w:szCs w:val="24"/>
        </w:rPr>
        <w:lastRenderedPageBreak/>
        <w:t xml:space="preserve">research ethics board at the University </w:t>
      </w:r>
      <w:r w:rsidR="00316DFE">
        <w:rPr>
          <w:szCs w:val="24"/>
        </w:rPr>
        <w:t>[redacted for blind review]</w:t>
      </w:r>
      <w:r w:rsidR="00FA52B5">
        <w:rPr>
          <w:szCs w:val="24"/>
        </w:rPr>
        <w:t xml:space="preserve"> before study recruitment began.</w:t>
      </w:r>
    </w:p>
    <w:p w14:paraId="29C157F7" w14:textId="77777777" w:rsidR="00EF134C" w:rsidRPr="0043242D" w:rsidRDefault="00EF134C" w:rsidP="008E3FCB">
      <w:pPr>
        <w:pStyle w:val="BodyText"/>
        <w:spacing w:before="0" w:line="480" w:lineRule="auto"/>
        <w:rPr>
          <w:b/>
        </w:rPr>
      </w:pPr>
      <w:r w:rsidRPr="0043242D">
        <w:rPr>
          <w:b/>
        </w:rPr>
        <w:t>Analytic Plan</w:t>
      </w:r>
    </w:p>
    <w:p w14:paraId="795870EC" w14:textId="0116F831" w:rsidR="00B72225" w:rsidRPr="002C542D" w:rsidRDefault="00B72225" w:rsidP="008E3FCB">
      <w:pPr>
        <w:spacing w:before="0" w:line="480" w:lineRule="auto"/>
        <w:ind w:firstLine="720"/>
        <w:rPr>
          <w:lang w:val="en-CA"/>
        </w:rPr>
      </w:pPr>
      <w:r w:rsidRPr="002C542D">
        <w:rPr>
          <w:lang w:val="en-CA"/>
        </w:rPr>
        <w:t xml:space="preserve">To reduce positive skew, we performed </w:t>
      </w:r>
      <w:r w:rsidR="00B3328B" w:rsidRPr="002C542D">
        <w:rPr>
          <w:lang w:val="en-CA"/>
        </w:rPr>
        <w:t>square</w:t>
      </w:r>
      <w:r w:rsidR="00B3328B">
        <w:rPr>
          <w:lang w:val="en-CA"/>
        </w:rPr>
        <w:t>-</w:t>
      </w:r>
      <w:r w:rsidRPr="002C542D">
        <w:rPr>
          <w:lang w:val="en-CA"/>
        </w:rPr>
        <w:t>root transformations on the scores for male and female partners’ attitudes, female partners’ subjective norms,</w:t>
      </w:r>
      <w:r w:rsidR="004B59A8">
        <w:rPr>
          <w:lang w:val="en-CA"/>
        </w:rPr>
        <w:t xml:space="preserve"> </w:t>
      </w:r>
      <w:r w:rsidRPr="002C542D">
        <w:rPr>
          <w:lang w:val="en-CA"/>
        </w:rPr>
        <w:t xml:space="preserve">and condom-use </w:t>
      </w:r>
      <w:r w:rsidR="00F90F02">
        <w:rPr>
          <w:lang w:val="en-CA"/>
        </w:rPr>
        <w:t>behavior</w:t>
      </w:r>
      <w:r w:rsidRPr="002C542D">
        <w:rPr>
          <w:lang w:val="en-CA"/>
        </w:rPr>
        <w:t xml:space="preserve">. Because the </w:t>
      </w:r>
      <w:r w:rsidR="00B3328B" w:rsidRPr="002C542D">
        <w:rPr>
          <w:lang w:val="en-CA"/>
        </w:rPr>
        <w:t>square</w:t>
      </w:r>
      <w:r w:rsidR="00B3328B">
        <w:rPr>
          <w:lang w:val="en-CA"/>
        </w:rPr>
        <w:t>-</w:t>
      </w:r>
      <w:r w:rsidRPr="002C542D">
        <w:rPr>
          <w:lang w:val="en-CA"/>
        </w:rPr>
        <w:t>root transformations dramatically reduced the variance of these variables, male partners’ subjective norms scores w</w:t>
      </w:r>
      <w:r>
        <w:rPr>
          <w:lang w:val="en-CA"/>
        </w:rPr>
        <w:t>ere</w:t>
      </w:r>
      <w:r w:rsidRPr="002C542D">
        <w:rPr>
          <w:lang w:val="en-CA"/>
        </w:rPr>
        <w:t xml:space="preserve"> divided by seven to make </w:t>
      </w:r>
      <w:r>
        <w:rPr>
          <w:lang w:val="en-CA"/>
        </w:rPr>
        <w:t xml:space="preserve">the variance </w:t>
      </w:r>
      <w:r w:rsidRPr="002C542D">
        <w:rPr>
          <w:lang w:val="en-CA"/>
        </w:rPr>
        <w:t>more closely match the variance of the transformed variables (see Kline, 2005). There were no outliers or evidence of non</w:t>
      </w:r>
      <w:r>
        <w:rPr>
          <w:lang w:val="en-CA"/>
        </w:rPr>
        <w:t>-</w:t>
      </w:r>
      <w:r w:rsidRPr="002C542D">
        <w:rPr>
          <w:lang w:val="en-CA"/>
        </w:rPr>
        <w:t>normality for the remainder of the variables in the models.</w:t>
      </w:r>
    </w:p>
    <w:p w14:paraId="50F117E7" w14:textId="43AF0621" w:rsidR="00EF134C" w:rsidRPr="000C76FB" w:rsidRDefault="00EF134C" w:rsidP="008E3FCB">
      <w:pPr>
        <w:pStyle w:val="BodyText"/>
        <w:spacing w:before="0" w:line="480" w:lineRule="auto"/>
        <w:ind w:firstLine="720"/>
        <w:rPr>
          <w:szCs w:val="24"/>
        </w:rPr>
      </w:pPr>
      <w:r w:rsidRPr="000C76FB">
        <w:rPr>
          <w:szCs w:val="24"/>
          <w:lang w:val="en-CA"/>
        </w:rPr>
        <w:t xml:space="preserve">The </w:t>
      </w:r>
      <w:r>
        <w:rPr>
          <w:szCs w:val="24"/>
          <w:lang w:val="en-CA"/>
        </w:rPr>
        <w:t xml:space="preserve">primary </w:t>
      </w:r>
      <w:r w:rsidRPr="000C76FB">
        <w:rPr>
          <w:szCs w:val="24"/>
          <w:lang w:val="en-CA"/>
        </w:rPr>
        <w:t>outcome variable</w:t>
      </w:r>
      <w:r>
        <w:rPr>
          <w:szCs w:val="24"/>
          <w:lang w:val="en-CA"/>
        </w:rPr>
        <w:t xml:space="preserve"> of interest</w:t>
      </w:r>
      <w:r w:rsidRPr="000C76FB">
        <w:rPr>
          <w:szCs w:val="24"/>
          <w:lang w:val="en-CA"/>
        </w:rPr>
        <w:t xml:space="preserve"> was the</w:t>
      </w:r>
      <w:r w:rsidR="00777BFB">
        <w:rPr>
          <w:szCs w:val="24"/>
          <w:lang w:val="en-CA"/>
        </w:rPr>
        <w:t xml:space="preserve"> </w:t>
      </w:r>
      <w:r w:rsidR="00355C82">
        <w:rPr>
          <w:szCs w:val="24"/>
          <w:lang w:val="en-CA"/>
        </w:rPr>
        <w:t>consistency</w:t>
      </w:r>
      <w:r w:rsidR="00355C82" w:rsidRPr="000C76FB">
        <w:rPr>
          <w:szCs w:val="24"/>
          <w:lang w:val="en-CA"/>
        </w:rPr>
        <w:t xml:space="preserve"> </w:t>
      </w:r>
      <w:r w:rsidR="00355C82">
        <w:rPr>
          <w:szCs w:val="24"/>
          <w:lang w:val="en-CA"/>
        </w:rPr>
        <w:t xml:space="preserve">of </w:t>
      </w:r>
      <w:r w:rsidR="00777BFB">
        <w:rPr>
          <w:szCs w:val="24"/>
          <w:lang w:val="en-CA"/>
        </w:rPr>
        <w:t>condom</w:t>
      </w:r>
      <w:r w:rsidR="00A86B4E">
        <w:rPr>
          <w:szCs w:val="24"/>
          <w:lang w:val="en-CA"/>
        </w:rPr>
        <w:t>-</w:t>
      </w:r>
      <w:r w:rsidR="00777BFB">
        <w:rPr>
          <w:szCs w:val="24"/>
          <w:lang w:val="en-CA"/>
        </w:rPr>
        <w:t xml:space="preserve">use </w:t>
      </w:r>
      <w:r w:rsidRPr="000C76FB">
        <w:rPr>
          <w:szCs w:val="24"/>
          <w:lang w:val="en-CA"/>
        </w:rPr>
        <w:t xml:space="preserve">during the two months prior to completing the </w:t>
      </w:r>
      <w:r w:rsidR="001F2417">
        <w:rPr>
          <w:szCs w:val="24"/>
          <w:lang w:val="en-CA"/>
        </w:rPr>
        <w:t xml:space="preserve">initial </w:t>
      </w:r>
      <w:r w:rsidRPr="000C76FB">
        <w:rPr>
          <w:szCs w:val="24"/>
          <w:lang w:val="en-CA"/>
        </w:rPr>
        <w:t xml:space="preserve">survey. Structural equation modeling (SEM) was used </w:t>
      </w:r>
      <w:r w:rsidR="000E5263">
        <w:rPr>
          <w:szCs w:val="24"/>
          <w:lang w:val="en-CA"/>
        </w:rPr>
        <w:t xml:space="preserve">in order to conduct a path analysis, </w:t>
      </w:r>
      <w:r w:rsidRPr="000C76FB">
        <w:rPr>
          <w:szCs w:val="24"/>
          <w:lang w:val="en-CA"/>
        </w:rPr>
        <w:t>with a maximum likelihood estimator to assess the various models using EQS 6.1 for Windows (</w:t>
      </w:r>
      <w:proofErr w:type="spellStart"/>
      <w:r w:rsidRPr="000C76FB">
        <w:rPr>
          <w:szCs w:val="24"/>
          <w:lang w:val="en-CA"/>
        </w:rPr>
        <w:t>Bentler</w:t>
      </w:r>
      <w:proofErr w:type="spellEnd"/>
      <w:r w:rsidRPr="000C76FB">
        <w:rPr>
          <w:szCs w:val="24"/>
          <w:lang w:val="en-CA"/>
        </w:rPr>
        <w:t xml:space="preserve"> &amp; Wu, 2005). For all dyadic analyses,</w:t>
      </w:r>
      <w:r w:rsidR="00147D53">
        <w:rPr>
          <w:szCs w:val="24"/>
          <w:lang w:val="en-CA"/>
        </w:rPr>
        <w:t xml:space="preserve"> the APIM was used as </w:t>
      </w:r>
      <w:r w:rsidR="00EF0906">
        <w:rPr>
          <w:szCs w:val="24"/>
          <w:lang w:val="en-CA"/>
        </w:rPr>
        <w:t xml:space="preserve">an analytic </w:t>
      </w:r>
      <w:r w:rsidR="00147D53">
        <w:rPr>
          <w:szCs w:val="24"/>
          <w:lang w:val="en-CA"/>
        </w:rPr>
        <w:t>framework and</w:t>
      </w:r>
      <w:r w:rsidRPr="000C76FB">
        <w:rPr>
          <w:szCs w:val="24"/>
          <w:lang w:val="en-CA"/>
        </w:rPr>
        <w:t xml:space="preserve"> </w:t>
      </w:r>
      <w:r>
        <w:rPr>
          <w:szCs w:val="24"/>
          <w:lang w:val="en-CA"/>
        </w:rPr>
        <w:t>the couple</w:t>
      </w:r>
      <w:r w:rsidRPr="000C76FB">
        <w:rPr>
          <w:szCs w:val="24"/>
          <w:lang w:val="en-CA"/>
        </w:rPr>
        <w:t xml:space="preserve"> was used as the unit of analysis (i.e., the number of couples, not individuals, was used to calculate the degrees of freedom). The variance-covariance matrix that was used for model-testing is presented in Table </w:t>
      </w:r>
      <w:r w:rsidR="00B72225">
        <w:rPr>
          <w:szCs w:val="24"/>
          <w:lang w:val="en-CA"/>
        </w:rPr>
        <w:t>2</w:t>
      </w:r>
      <w:r w:rsidR="000839AE">
        <w:rPr>
          <w:szCs w:val="24"/>
          <w:lang w:val="en-CA"/>
        </w:rPr>
        <w:t xml:space="preserve"> (see online supplement)</w:t>
      </w:r>
      <w:r w:rsidRPr="000C76FB">
        <w:rPr>
          <w:szCs w:val="24"/>
          <w:lang w:val="en-CA"/>
        </w:rPr>
        <w:t>.</w:t>
      </w:r>
      <w:r w:rsidR="00111861">
        <w:rPr>
          <w:szCs w:val="24"/>
          <w:lang w:val="en-CA"/>
        </w:rPr>
        <w:t xml:space="preserve"> </w:t>
      </w:r>
    </w:p>
    <w:p w14:paraId="4C2ED0A9" w14:textId="2C8AFABA" w:rsidR="00EF134C" w:rsidRPr="00313C2C" w:rsidRDefault="00EF134C" w:rsidP="008E3FCB">
      <w:pPr>
        <w:spacing w:before="0" w:line="480" w:lineRule="auto"/>
        <w:rPr>
          <w:szCs w:val="24"/>
          <w:lang w:val="en-CA"/>
        </w:rPr>
      </w:pPr>
      <w:r>
        <w:rPr>
          <w:szCs w:val="24"/>
          <w:lang w:val="en-CA"/>
        </w:rPr>
        <w:tab/>
      </w:r>
      <w:r w:rsidRPr="00313C2C">
        <w:rPr>
          <w:szCs w:val="24"/>
          <w:lang w:val="en-CA"/>
        </w:rPr>
        <w:t>Variables that were initially included in the dyadic model were male and female partners’ condom-use attitudes, subjective norms, and intentions, and couples’ condom-use behavior.</w:t>
      </w:r>
      <w:r>
        <w:rPr>
          <w:szCs w:val="24"/>
          <w:lang w:val="en-CA"/>
        </w:rPr>
        <w:t xml:space="preserve"> </w:t>
      </w:r>
      <w:r w:rsidRPr="00313C2C">
        <w:rPr>
          <w:szCs w:val="24"/>
          <w:lang w:val="en-CA"/>
        </w:rPr>
        <w:t>Perceived behavioral control was then added to compare the fit and utility of a dyadic theory of reasoned action (TRA) model with those of a dyadic theory of planned behavior (TPB) model of condom</w:t>
      </w:r>
      <w:r w:rsidR="00A86B4E">
        <w:rPr>
          <w:szCs w:val="24"/>
          <w:lang w:val="en-CA"/>
        </w:rPr>
        <w:t>-</w:t>
      </w:r>
      <w:r w:rsidRPr="00313C2C">
        <w:rPr>
          <w:szCs w:val="24"/>
          <w:lang w:val="en-CA"/>
        </w:rPr>
        <w:t>use.</w:t>
      </w:r>
      <w:r>
        <w:rPr>
          <w:szCs w:val="24"/>
          <w:lang w:val="en-CA"/>
        </w:rPr>
        <w:t xml:space="preserve"> </w:t>
      </w:r>
    </w:p>
    <w:p w14:paraId="3B07B1C5" w14:textId="1BB2E6C0" w:rsidR="00EF134C" w:rsidRDefault="00EF134C" w:rsidP="008E3FCB">
      <w:pPr>
        <w:spacing w:before="0" w:line="480" w:lineRule="auto"/>
        <w:ind w:firstLine="720"/>
        <w:rPr>
          <w:szCs w:val="24"/>
          <w:lang w:val="en-CA"/>
        </w:rPr>
      </w:pPr>
      <w:r w:rsidRPr="00313C2C">
        <w:rPr>
          <w:szCs w:val="24"/>
          <w:lang w:val="en-CA"/>
        </w:rPr>
        <w:lastRenderedPageBreak/>
        <w:t xml:space="preserve">To examine </w:t>
      </w:r>
      <w:r>
        <w:rPr>
          <w:szCs w:val="24"/>
          <w:lang w:val="en-CA"/>
        </w:rPr>
        <w:t>associations</w:t>
      </w:r>
      <w:r w:rsidRPr="00313C2C">
        <w:rPr>
          <w:szCs w:val="24"/>
          <w:lang w:val="en-CA"/>
        </w:rPr>
        <w:t xml:space="preserve"> between partners’ variables, scores on all predictor variables were allowed to correlate both within partners (e.g., male partners’ attitudes and male partners’ subjective norms) and between partners (e.g., male partners’ attitudes and female partners’ attitudes).</w:t>
      </w:r>
      <w:r>
        <w:rPr>
          <w:szCs w:val="24"/>
          <w:lang w:val="en-CA"/>
        </w:rPr>
        <w:t xml:space="preserve"> </w:t>
      </w:r>
      <w:r w:rsidRPr="00313C2C">
        <w:rPr>
          <w:szCs w:val="24"/>
          <w:lang w:val="en-CA"/>
        </w:rPr>
        <w:t>The error variances of m</w:t>
      </w:r>
      <w:r>
        <w:rPr>
          <w:szCs w:val="24"/>
          <w:lang w:val="en-CA"/>
        </w:rPr>
        <w:t>en</w:t>
      </w:r>
      <w:r w:rsidRPr="00313C2C">
        <w:rPr>
          <w:szCs w:val="24"/>
          <w:lang w:val="en-CA"/>
        </w:rPr>
        <w:t>’</w:t>
      </w:r>
      <w:r>
        <w:rPr>
          <w:szCs w:val="24"/>
          <w:lang w:val="en-CA"/>
        </w:rPr>
        <w:t>s</w:t>
      </w:r>
      <w:r w:rsidRPr="00313C2C">
        <w:rPr>
          <w:szCs w:val="24"/>
          <w:lang w:val="en-CA"/>
        </w:rPr>
        <w:t xml:space="preserve"> and </w:t>
      </w:r>
      <w:r>
        <w:rPr>
          <w:szCs w:val="24"/>
          <w:lang w:val="en-CA"/>
        </w:rPr>
        <w:t>women</w:t>
      </w:r>
      <w:r w:rsidRPr="00313C2C">
        <w:rPr>
          <w:szCs w:val="24"/>
          <w:lang w:val="en-CA"/>
        </w:rPr>
        <w:t>’</w:t>
      </w:r>
      <w:r>
        <w:rPr>
          <w:szCs w:val="24"/>
          <w:lang w:val="en-CA"/>
        </w:rPr>
        <w:t>s</w:t>
      </w:r>
      <w:r w:rsidRPr="00313C2C">
        <w:rPr>
          <w:szCs w:val="24"/>
          <w:lang w:val="en-CA"/>
        </w:rPr>
        <w:t xml:space="preserve"> intentions were also allowed to correlate between partners.</w:t>
      </w:r>
      <w:r>
        <w:rPr>
          <w:szCs w:val="24"/>
          <w:lang w:val="en-CA"/>
        </w:rPr>
        <w:t xml:space="preserve"> </w:t>
      </w:r>
      <w:r w:rsidRPr="00313C2C">
        <w:rPr>
          <w:szCs w:val="24"/>
          <w:lang w:val="en-CA"/>
        </w:rPr>
        <w:t>In some cases</w:t>
      </w:r>
      <w:r w:rsidR="00F6444A">
        <w:rPr>
          <w:szCs w:val="24"/>
          <w:lang w:val="en-CA"/>
        </w:rPr>
        <w:t>,</w:t>
      </w:r>
      <w:r w:rsidRPr="00313C2C">
        <w:rPr>
          <w:szCs w:val="24"/>
          <w:lang w:val="en-CA"/>
        </w:rPr>
        <w:t xml:space="preserve"> these links are excluded from the figures </w:t>
      </w:r>
      <w:r w:rsidR="00DC6F6C">
        <w:rPr>
          <w:szCs w:val="24"/>
          <w:lang w:val="en-CA"/>
        </w:rPr>
        <w:t xml:space="preserve">and tables </w:t>
      </w:r>
      <w:r w:rsidRPr="00313C2C">
        <w:rPr>
          <w:szCs w:val="24"/>
          <w:lang w:val="en-CA"/>
        </w:rPr>
        <w:t>to preserve clarity and because they are not central to the analyses.</w:t>
      </w:r>
      <w:r>
        <w:rPr>
          <w:szCs w:val="24"/>
          <w:lang w:val="en-CA"/>
        </w:rPr>
        <w:t xml:space="preserve"> </w:t>
      </w:r>
      <w:r w:rsidR="001F2417">
        <w:rPr>
          <w:szCs w:val="24"/>
          <w:lang w:val="en-CA"/>
        </w:rPr>
        <w:t xml:space="preserve"> </w:t>
      </w:r>
      <w:r w:rsidR="001F2417">
        <w:rPr>
          <w:szCs w:val="24"/>
        </w:rPr>
        <w:t>Unfortunately,</w:t>
      </w:r>
      <w:r w:rsidR="001F2417" w:rsidRPr="0087376B">
        <w:rPr>
          <w:szCs w:val="24"/>
        </w:rPr>
        <w:t xml:space="preserve"> attrition rates were too high </w:t>
      </w:r>
      <w:r w:rsidR="001F2417">
        <w:rPr>
          <w:szCs w:val="24"/>
        </w:rPr>
        <w:t>for the follow up survey. This did not</w:t>
      </w:r>
      <w:r w:rsidR="001F2417" w:rsidRPr="0087376B">
        <w:rPr>
          <w:szCs w:val="24"/>
        </w:rPr>
        <w:t xml:space="preserve"> allow </w:t>
      </w:r>
      <w:r w:rsidR="001F2417">
        <w:rPr>
          <w:szCs w:val="24"/>
        </w:rPr>
        <w:t xml:space="preserve">for </w:t>
      </w:r>
      <w:r w:rsidR="001F2417" w:rsidRPr="0087376B">
        <w:rPr>
          <w:szCs w:val="24"/>
        </w:rPr>
        <w:t>analysis of future behavior</w:t>
      </w:r>
      <w:r w:rsidR="001F2417">
        <w:rPr>
          <w:szCs w:val="24"/>
        </w:rPr>
        <w:t>; thus,</w:t>
      </w:r>
      <w:r w:rsidR="001F2417" w:rsidRPr="0087376B">
        <w:rPr>
          <w:szCs w:val="24"/>
        </w:rPr>
        <w:t xml:space="preserve"> </w:t>
      </w:r>
      <w:r w:rsidR="001F2417">
        <w:rPr>
          <w:szCs w:val="24"/>
        </w:rPr>
        <w:t>safer-sex</w:t>
      </w:r>
      <w:r w:rsidR="001F2417" w:rsidRPr="0087376B">
        <w:rPr>
          <w:szCs w:val="24"/>
        </w:rPr>
        <w:t xml:space="preserve"> behavior was assessed</w:t>
      </w:r>
      <w:r w:rsidR="001F2417">
        <w:rPr>
          <w:szCs w:val="24"/>
        </w:rPr>
        <w:t xml:space="preserve"> using</w:t>
      </w:r>
      <w:r w:rsidR="001F2417" w:rsidRPr="0087376B">
        <w:rPr>
          <w:szCs w:val="24"/>
        </w:rPr>
        <w:t xml:space="preserve"> </w:t>
      </w:r>
      <w:r w:rsidR="001F2417">
        <w:rPr>
          <w:szCs w:val="24"/>
        </w:rPr>
        <w:t xml:space="preserve">data from </w:t>
      </w:r>
      <w:r w:rsidR="001F2417" w:rsidRPr="0087376B">
        <w:rPr>
          <w:szCs w:val="24"/>
        </w:rPr>
        <w:t>the initial cross-sectional survey</w:t>
      </w:r>
      <w:r w:rsidR="001F2417">
        <w:rPr>
          <w:szCs w:val="24"/>
        </w:rPr>
        <w:t xml:space="preserve"> only</w:t>
      </w:r>
      <w:r w:rsidR="001F2417" w:rsidRPr="0087376B">
        <w:rPr>
          <w:szCs w:val="24"/>
        </w:rPr>
        <w:t>.</w:t>
      </w:r>
    </w:p>
    <w:p w14:paraId="313BAC42" w14:textId="77777777" w:rsidR="002C542D" w:rsidRDefault="003D2883" w:rsidP="008E3FCB">
      <w:pPr>
        <w:spacing w:before="0" w:line="480" w:lineRule="auto"/>
        <w:jc w:val="center"/>
        <w:rPr>
          <w:b/>
        </w:rPr>
      </w:pPr>
      <w:bookmarkStart w:id="18" w:name="_Toc364340290"/>
      <w:r w:rsidRPr="002C542D">
        <w:rPr>
          <w:b/>
        </w:rPr>
        <w:t>Results</w:t>
      </w:r>
      <w:bookmarkStart w:id="19" w:name="_Toc364340291"/>
      <w:bookmarkEnd w:id="18"/>
    </w:p>
    <w:bookmarkEnd w:id="19"/>
    <w:p w14:paraId="594C23B6" w14:textId="30601126" w:rsidR="0039131A" w:rsidRDefault="0039131A" w:rsidP="008E3FCB">
      <w:pPr>
        <w:pStyle w:val="Heading2"/>
        <w:numPr>
          <w:ilvl w:val="0"/>
          <w:numId w:val="0"/>
        </w:numPr>
        <w:tabs>
          <w:tab w:val="clear" w:pos="720"/>
          <w:tab w:val="clear" w:pos="1560"/>
          <w:tab w:val="left" w:pos="567"/>
        </w:tabs>
        <w:spacing w:before="0" w:after="0" w:line="480" w:lineRule="auto"/>
        <w:rPr>
          <w:rFonts w:ascii="Times New Roman" w:hAnsi="Times New Roman" w:cs="Times New Roman"/>
          <w:sz w:val="24"/>
          <w:szCs w:val="24"/>
          <w:lang w:val="en-CA"/>
        </w:rPr>
      </w:pPr>
      <w:r>
        <w:rPr>
          <w:rFonts w:ascii="Times New Roman" w:hAnsi="Times New Roman" w:cs="Times New Roman"/>
          <w:sz w:val="24"/>
          <w:lang w:val="en-CA"/>
        </w:rPr>
        <w:tab/>
      </w:r>
      <w:r w:rsidR="003D2883" w:rsidRPr="002C542D">
        <w:rPr>
          <w:rFonts w:ascii="Times New Roman" w:hAnsi="Times New Roman" w:cs="Times New Roman"/>
          <w:sz w:val="24"/>
          <w:lang w:val="en-CA"/>
        </w:rPr>
        <w:t xml:space="preserve">Means, standard deviations, and </w:t>
      </w:r>
      <w:r w:rsidR="005F27E3">
        <w:rPr>
          <w:rFonts w:ascii="Times New Roman" w:hAnsi="Times New Roman" w:cs="Times New Roman"/>
          <w:sz w:val="24"/>
          <w:lang w:val="en-CA"/>
        </w:rPr>
        <w:t>paired</w:t>
      </w:r>
      <w:r w:rsidR="003D2883" w:rsidRPr="002C542D">
        <w:rPr>
          <w:rFonts w:ascii="Times New Roman" w:hAnsi="Times New Roman" w:cs="Times New Roman"/>
          <w:sz w:val="24"/>
          <w:lang w:val="en-CA"/>
        </w:rPr>
        <w:t xml:space="preserve"> </w:t>
      </w:r>
      <w:r w:rsidR="003D2883" w:rsidRPr="0043242D">
        <w:rPr>
          <w:rFonts w:ascii="Times New Roman" w:hAnsi="Times New Roman" w:cs="Times New Roman"/>
          <w:i/>
          <w:sz w:val="24"/>
          <w:lang w:val="en-CA"/>
        </w:rPr>
        <w:t>t</w:t>
      </w:r>
      <w:r w:rsidR="003D2883" w:rsidRPr="002C542D">
        <w:rPr>
          <w:rFonts w:ascii="Times New Roman" w:hAnsi="Times New Roman" w:cs="Times New Roman"/>
          <w:sz w:val="24"/>
          <w:lang w:val="en-CA"/>
        </w:rPr>
        <w:t xml:space="preserve">-tests testing for </w:t>
      </w:r>
      <w:r w:rsidR="00A86B4E">
        <w:rPr>
          <w:rFonts w:ascii="Times New Roman" w:hAnsi="Times New Roman" w:cs="Times New Roman"/>
          <w:sz w:val="24"/>
          <w:lang w:val="en-CA"/>
        </w:rPr>
        <w:t>gender</w:t>
      </w:r>
      <w:r w:rsidR="00A86B4E" w:rsidRPr="002C542D">
        <w:rPr>
          <w:rFonts w:ascii="Times New Roman" w:hAnsi="Times New Roman" w:cs="Times New Roman"/>
          <w:sz w:val="24"/>
          <w:lang w:val="en-CA"/>
        </w:rPr>
        <w:t xml:space="preserve"> </w:t>
      </w:r>
      <w:r w:rsidR="003D2883" w:rsidRPr="002C542D">
        <w:rPr>
          <w:rFonts w:ascii="Times New Roman" w:hAnsi="Times New Roman" w:cs="Times New Roman"/>
          <w:sz w:val="24"/>
          <w:lang w:val="en-CA"/>
        </w:rPr>
        <w:t>differences in condom-use attitudes, subjective norms, perceived behavioral control,</w:t>
      </w:r>
      <w:r w:rsidR="003D2883" w:rsidRPr="002C542D">
        <w:rPr>
          <w:rFonts w:ascii="Times New Roman" w:hAnsi="Times New Roman" w:cs="Times New Roman"/>
          <w:sz w:val="24"/>
        </w:rPr>
        <w:t xml:space="preserve"> </w:t>
      </w:r>
      <w:r w:rsidR="00F90F02">
        <w:rPr>
          <w:rFonts w:ascii="Times New Roman" w:hAnsi="Times New Roman" w:cs="Times New Roman"/>
          <w:sz w:val="24"/>
        </w:rPr>
        <w:t xml:space="preserve">and </w:t>
      </w:r>
      <w:r w:rsidR="003D2883" w:rsidRPr="002C542D">
        <w:rPr>
          <w:rFonts w:ascii="Times New Roman" w:hAnsi="Times New Roman" w:cs="Times New Roman"/>
          <w:sz w:val="24"/>
          <w:lang w:val="en-CA"/>
        </w:rPr>
        <w:t xml:space="preserve">intentions are presented in Table </w:t>
      </w:r>
      <w:r w:rsidR="00B72225">
        <w:rPr>
          <w:rFonts w:ascii="Times New Roman" w:hAnsi="Times New Roman" w:cs="Times New Roman"/>
          <w:sz w:val="24"/>
          <w:lang w:val="en-CA"/>
        </w:rPr>
        <w:t>3</w:t>
      </w:r>
      <w:r w:rsidR="00D751AB">
        <w:rPr>
          <w:rFonts w:ascii="Times New Roman" w:hAnsi="Times New Roman" w:cs="Times New Roman"/>
          <w:sz w:val="24"/>
          <w:lang w:val="en-CA"/>
        </w:rPr>
        <w:t xml:space="preserve"> (see online supplement)</w:t>
      </w:r>
      <w:r w:rsidR="003D2883" w:rsidRPr="002C542D">
        <w:rPr>
          <w:rFonts w:ascii="Times New Roman" w:hAnsi="Times New Roman" w:cs="Times New Roman"/>
          <w:sz w:val="24"/>
          <w:lang w:val="en-CA"/>
        </w:rPr>
        <w:t>.</w:t>
      </w:r>
      <w:r w:rsidR="008C5DB0" w:rsidRPr="002C542D">
        <w:rPr>
          <w:rFonts w:ascii="Times New Roman" w:hAnsi="Times New Roman" w:cs="Times New Roman"/>
          <w:sz w:val="24"/>
          <w:lang w:val="en-CA"/>
        </w:rPr>
        <w:t xml:space="preserve"> </w:t>
      </w:r>
      <w:r w:rsidR="003D2883" w:rsidRPr="002C542D">
        <w:rPr>
          <w:rFonts w:ascii="Times New Roman" w:hAnsi="Times New Roman" w:cs="Times New Roman"/>
          <w:sz w:val="24"/>
          <w:lang w:val="en-CA"/>
        </w:rPr>
        <w:t xml:space="preserve">These </w:t>
      </w:r>
      <w:r w:rsidR="005F27E3">
        <w:rPr>
          <w:rFonts w:ascii="Times New Roman" w:hAnsi="Times New Roman" w:cs="Times New Roman"/>
          <w:sz w:val="24"/>
          <w:lang w:val="en-CA"/>
        </w:rPr>
        <w:t>analyses</w:t>
      </w:r>
      <w:r w:rsidR="005F27E3" w:rsidRPr="002C542D">
        <w:rPr>
          <w:rFonts w:ascii="Times New Roman" w:hAnsi="Times New Roman" w:cs="Times New Roman"/>
          <w:sz w:val="24"/>
          <w:lang w:val="en-CA"/>
        </w:rPr>
        <w:t xml:space="preserve"> </w:t>
      </w:r>
      <w:r w:rsidR="003D2883" w:rsidRPr="002C542D">
        <w:rPr>
          <w:rFonts w:ascii="Times New Roman" w:hAnsi="Times New Roman" w:cs="Times New Roman"/>
          <w:sz w:val="24"/>
          <w:lang w:val="en-CA"/>
        </w:rPr>
        <w:t>are based on raw scores, before the variables were transformed.</w:t>
      </w:r>
      <w:r w:rsidR="008C5DB0" w:rsidRPr="002C542D">
        <w:rPr>
          <w:rFonts w:ascii="Times New Roman" w:hAnsi="Times New Roman" w:cs="Times New Roman"/>
          <w:sz w:val="24"/>
          <w:lang w:val="en-CA"/>
        </w:rPr>
        <w:t xml:space="preserve"> </w:t>
      </w:r>
      <w:r w:rsidR="00A86B4E">
        <w:rPr>
          <w:rFonts w:ascii="Times New Roman" w:hAnsi="Times New Roman" w:cs="Times New Roman"/>
          <w:sz w:val="24"/>
          <w:lang w:val="en-CA"/>
        </w:rPr>
        <w:t>Gender</w:t>
      </w:r>
      <w:r w:rsidR="00A86B4E" w:rsidRPr="002C542D">
        <w:rPr>
          <w:rFonts w:ascii="Times New Roman" w:hAnsi="Times New Roman" w:cs="Times New Roman"/>
          <w:sz w:val="24"/>
          <w:lang w:val="en-CA"/>
        </w:rPr>
        <w:t xml:space="preserve"> </w:t>
      </w:r>
      <w:r w:rsidR="003D2883" w:rsidRPr="002C542D">
        <w:rPr>
          <w:rFonts w:ascii="Times New Roman" w:hAnsi="Times New Roman" w:cs="Times New Roman"/>
          <w:sz w:val="24"/>
          <w:lang w:val="en-CA"/>
        </w:rPr>
        <w:t xml:space="preserve">differences emerged for all of the variables except condom-use intentions. </w:t>
      </w:r>
      <w:r w:rsidR="00A86B4E">
        <w:rPr>
          <w:rFonts w:ascii="Times New Roman" w:hAnsi="Times New Roman" w:cs="Times New Roman"/>
          <w:sz w:val="24"/>
          <w:lang w:val="en-CA"/>
        </w:rPr>
        <w:t>W</w:t>
      </w:r>
      <w:r w:rsidR="003D2883" w:rsidRPr="002C542D">
        <w:rPr>
          <w:rFonts w:ascii="Times New Roman" w:hAnsi="Times New Roman" w:cs="Times New Roman"/>
          <w:sz w:val="24"/>
          <w:lang w:val="en-CA"/>
        </w:rPr>
        <w:t xml:space="preserve">omen reported higher scores than men </w:t>
      </w:r>
      <w:r w:rsidR="003D2883" w:rsidRPr="0039131A">
        <w:rPr>
          <w:rFonts w:ascii="Times New Roman" w:hAnsi="Times New Roman" w:cs="Times New Roman"/>
          <w:sz w:val="24"/>
          <w:szCs w:val="24"/>
          <w:lang w:val="en-CA"/>
        </w:rPr>
        <w:t>on condom-use attitudes, subjective norms, and perceived behavioral control.</w:t>
      </w:r>
    </w:p>
    <w:p w14:paraId="5902DEBF" w14:textId="45102ADD" w:rsidR="00DB563F" w:rsidRPr="000C76FB" w:rsidRDefault="0039131A" w:rsidP="008E3FCB">
      <w:pPr>
        <w:pStyle w:val="BodyText"/>
        <w:spacing w:before="0" w:line="480" w:lineRule="auto"/>
        <w:rPr>
          <w:szCs w:val="24"/>
        </w:rPr>
      </w:pPr>
      <w:r>
        <w:rPr>
          <w:szCs w:val="24"/>
          <w:lang w:val="en-CA"/>
        </w:rPr>
        <w:tab/>
      </w:r>
      <w:r w:rsidR="002C4BA7" w:rsidRPr="0039131A">
        <w:rPr>
          <w:szCs w:val="24"/>
          <w:lang w:val="en-CA"/>
        </w:rPr>
        <w:t xml:space="preserve">Table </w:t>
      </w:r>
      <w:r w:rsidR="00B72225">
        <w:rPr>
          <w:szCs w:val="24"/>
          <w:lang w:val="en-CA"/>
        </w:rPr>
        <w:t>4</w:t>
      </w:r>
      <w:r w:rsidR="00B72225" w:rsidRPr="0039131A">
        <w:rPr>
          <w:szCs w:val="24"/>
          <w:lang w:val="en-CA"/>
        </w:rPr>
        <w:t xml:space="preserve"> </w:t>
      </w:r>
      <w:r w:rsidR="00A86B4E">
        <w:rPr>
          <w:szCs w:val="24"/>
          <w:lang w:val="en-CA"/>
        </w:rPr>
        <w:t xml:space="preserve">(see online supplement) </w:t>
      </w:r>
      <w:r w:rsidR="002C4BA7" w:rsidRPr="0039131A">
        <w:rPr>
          <w:szCs w:val="24"/>
          <w:lang w:val="en-CA"/>
        </w:rPr>
        <w:t>presents the correlations among the model variables.</w:t>
      </w:r>
      <w:r w:rsidR="008C5DB0" w:rsidRPr="0039131A">
        <w:rPr>
          <w:szCs w:val="24"/>
          <w:lang w:val="en-CA"/>
        </w:rPr>
        <w:t xml:space="preserve"> </w:t>
      </w:r>
      <w:bookmarkEnd w:id="12"/>
      <w:bookmarkEnd w:id="13"/>
      <w:r w:rsidR="002C4BA7" w:rsidRPr="0039131A">
        <w:rPr>
          <w:szCs w:val="24"/>
          <w:lang w:val="en-CA"/>
        </w:rPr>
        <w:t>Condom-use attitudes, subjective norms, perceived behavioral control, intentions, and behavior were all significantly correlated for both men and women</w:t>
      </w:r>
      <w:r w:rsidR="009567B9">
        <w:rPr>
          <w:szCs w:val="24"/>
          <w:lang w:val="en-CA"/>
        </w:rPr>
        <w:t>. P</w:t>
      </w:r>
      <w:r w:rsidR="00EF134C">
        <w:rPr>
          <w:szCs w:val="24"/>
          <w:lang w:val="en-CA"/>
        </w:rPr>
        <w:t xml:space="preserve">artners’ </w:t>
      </w:r>
      <w:r w:rsidR="002C4BA7" w:rsidRPr="0039131A">
        <w:rPr>
          <w:szCs w:val="24"/>
          <w:lang w:val="en-CA"/>
        </w:rPr>
        <w:t>scores on all of the predictor variables were significantly correlated (</w:t>
      </w:r>
      <w:r w:rsidR="002C4BA7" w:rsidRPr="0039131A">
        <w:rPr>
          <w:i/>
          <w:szCs w:val="24"/>
          <w:lang w:val="en-CA"/>
        </w:rPr>
        <w:t>r</w:t>
      </w:r>
      <w:r w:rsidR="00F6444A">
        <w:rPr>
          <w:szCs w:val="24"/>
          <w:lang w:val="en-CA"/>
        </w:rPr>
        <w:t>’</w:t>
      </w:r>
      <w:r w:rsidR="002C4BA7" w:rsidRPr="0039131A">
        <w:rPr>
          <w:szCs w:val="24"/>
          <w:lang w:val="en-CA"/>
        </w:rPr>
        <w:t>s ranging from .306 to .706).</w:t>
      </w:r>
      <w:r w:rsidR="008C5DB0" w:rsidRPr="0039131A">
        <w:rPr>
          <w:szCs w:val="24"/>
          <w:lang w:val="en-CA"/>
        </w:rPr>
        <w:t xml:space="preserve"> </w:t>
      </w:r>
      <w:r w:rsidR="002C4BA7" w:rsidRPr="0039131A">
        <w:rPr>
          <w:szCs w:val="24"/>
          <w:lang w:val="en-CA"/>
        </w:rPr>
        <w:t xml:space="preserve">As expected, partners’ reports of condom-use </w:t>
      </w:r>
      <w:r w:rsidR="00F90F02">
        <w:rPr>
          <w:szCs w:val="24"/>
          <w:lang w:val="en-CA"/>
        </w:rPr>
        <w:t>behavior</w:t>
      </w:r>
      <w:r w:rsidR="002C4BA7" w:rsidRPr="0039131A">
        <w:rPr>
          <w:szCs w:val="24"/>
          <w:lang w:val="en-CA"/>
        </w:rPr>
        <w:t xml:space="preserve"> over the preceding two months were very highly </w:t>
      </w:r>
      <w:r w:rsidR="002C4BA7" w:rsidRPr="000C76FB">
        <w:rPr>
          <w:szCs w:val="24"/>
          <w:lang w:val="en-CA"/>
        </w:rPr>
        <w:t>correlated (</w:t>
      </w:r>
      <w:r w:rsidR="002C4BA7" w:rsidRPr="000C76FB">
        <w:rPr>
          <w:i/>
          <w:szCs w:val="24"/>
          <w:lang w:val="en-CA"/>
        </w:rPr>
        <w:t>r</w:t>
      </w:r>
      <w:r w:rsidR="007E17EC">
        <w:rPr>
          <w:i/>
          <w:szCs w:val="24"/>
          <w:lang w:val="en-CA"/>
        </w:rPr>
        <w:t xml:space="preserve"> </w:t>
      </w:r>
      <w:r w:rsidR="002C4BA7" w:rsidRPr="000C76FB">
        <w:rPr>
          <w:szCs w:val="24"/>
          <w:lang w:val="en-CA"/>
        </w:rPr>
        <w:t>= .890), so these scores were combined to form one variable (behavior) in the SEM analyses.</w:t>
      </w:r>
    </w:p>
    <w:p w14:paraId="5E283939" w14:textId="41913146" w:rsidR="003D2883" w:rsidRPr="005501C0" w:rsidRDefault="003D2883" w:rsidP="008E3FCB">
      <w:pPr>
        <w:spacing w:before="0" w:line="480" w:lineRule="auto"/>
        <w:ind w:firstLine="720"/>
        <w:rPr>
          <w:lang w:val="en-CA"/>
        </w:rPr>
      </w:pPr>
      <w:bookmarkStart w:id="20" w:name="_Toc364340294"/>
      <w:r w:rsidRPr="005501C0">
        <w:rPr>
          <w:b/>
          <w:szCs w:val="24"/>
          <w:lang w:val="en-CA"/>
        </w:rPr>
        <w:t>Theory of Reasoned Action</w:t>
      </w:r>
      <w:bookmarkEnd w:id="20"/>
      <w:r w:rsidR="00B44C7E">
        <w:rPr>
          <w:b/>
          <w:szCs w:val="24"/>
          <w:lang w:val="en-CA"/>
        </w:rPr>
        <w:t>.</w:t>
      </w:r>
      <w:r w:rsidR="00324324">
        <w:rPr>
          <w:b/>
          <w:szCs w:val="24"/>
          <w:lang w:val="en-CA"/>
        </w:rPr>
        <w:t xml:space="preserve"> </w:t>
      </w:r>
      <w:r w:rsidR="00B44C7E">
        <w:rPr>
          <w:lang w:val="en-CA"/>
        </w:rPr>
        <w:t>In order the identify the main actor effects for condom-use attitudes and subjective norms in the prediction of condom-use intentions, w</w:t>
      </w:r>
      <w:r w:rsidRPr="005501C0">
        <w:rPr>
          <w:lang w:val="en-CA"/>
        </w:rPr>
        <w:t>e</w:t>
      </w:r>
      <w:r w:rsidR="00A86B4E">
        <w:rPr>
          <w:lang w:val="en-CA"/>
        </w:rPr>
        <w:t xml:space="preserve"> first</w:t>
      </w:r>
      <w:r w:rsidRPr="005501C0">
        <w:rPr>
          <w:lang w:val="en-CA"/>
        </w:rPr>
        <w:t xml:space="preserve"> assess</w:t>
      </w:r>
      <w:r w:rsidR="00A86B4E">
        <w:rPr>
          <w:lang w:val="en-CA"/>
        </w:rPr>
        <w:t>ed</w:t>
      </w:r>
      <w:r w:rsidRPr="005501C0">
        <w:rPr>
          <w:lang w:val="en-CA"/>
        </w:rPr>
        <w:t xml:space="preserve"> a </w:t>
      </w:r>
      <w:r w:rsidRPr="005501C0">
        <w:rPr>
          <w:lang w:val="en-CA"/>
        </w:rPr>
        <w:lastRenderedPageBreak/>
        <w:t xml:space="preserve">dyadic model that contained only actor effects </w:t>
      </w:r>
      <w:r w:rsidR="00B44C7E">
        <w:rPr>
          <w:lang w:val="en-CA"/>
        </w:rPr>
        <w:t>(See Figure 1 and Table 5)</w:t>
      </w:r>
      <w:r w:rsidRPr="005501C0">
        <w:rPr>
          <w:lang w:val="en-CA"/>
        </w:rPr>
        <w:t>.</w:t>
      </w:r>
      <w:r w:rsidR="008C5DB0" w:rsidRPr="005501C0">
        <w:rPr>
          <w:lang w:val="en-CA"/>
        </w:rPr>
        <w:t xml:space="preserve"> </w:t>
      </w:r>
      <w:r w:rsidR="00B44C7E">
        <w:rPr>
          <w:lang w:val="en-CA"/>
        </w:rPr>
        <w:t>This</w:t>
      </w:r>
      <w:r w:rsidRPr="005501C0">
        <w:rPr>
          <w:lang w:val="en-CA"/>
        </w:rPr>
        <w:t xml:space="preserve"> model</w:t>
      </w:r>
      <w:r w:rsidR="00B44C7E">
        <w:rPr>
          <w:lang w:val="en-CA"/>
        </w:rPr>
        <w:t xml:space="preserve"> </w:t>
      </w:r>
      <w:r w:rsidRPr="005501C0">
        <w:rPr>
          <w:lang w:val="en-CA"/>
        </w:rPr>
        <w:t>represent</w:t>
      </w:r>
      <w:r w:rsidR="00A86B4E">
        <w:rPr>
          <w:lang w:val="en-CA"/>
        </w:rPr>
        <w:t>s</w:t>
      </w:r>
      <w:r w:rsidRPr="005501C0">
        <w:rPr>
          <w:lang w:val="en-CA"/>
        </w:rPr>
        <w:t xml:space="preserve"> the traditional</w:t>
      </w:r>
      <w:r w:rsidR="007E17EC">
        <w:rPr>
          <w:lang w:val="en-CA"/>
        </w:rPr>
        <w:t xml:space="preserve"> analytic</w:t>
      </w:r>
      <w:r w:rsidRPr="005501C0">
        <w:rPr>
          <w:lang w:val="en-CA"/>
        </w:rPr>
        <w:t xml:space="preserve"> approach </w:t>
      </w:r>
      <w:r w:rsidR="007E17EC">
        <w:rPr>
          <w:lang w:val="en-CA"/>
        </w:rPr>
        <w:t>where</w:t>
      </w:r>
      <w:r w:rsidR="000D5CC6">
        <w:rPr>
          <w:lang w:val="en-CA"/>
        </w:rPr>
        <w:t xml:space="preserve"> an individual’s </w:t>
      </w:r>
      <w:r w:rsidRPr="005501C0">
        <w:rPr>
          <w:lang w:val="en-CA"/>
        </w:rPr>
        <w:t xml:space="preserve">condom-use attitudes and subjective norms significantly predict </w:t>
      </w:r>
      <w:r w:rsidR="00A86B4E">
        <w:rPr>
          <w:lang w:val="en-CA"/>
        </w:rPr>
        <w:t xml:space="preserve">their </w:t>
      </w:r>
      <w:r w:rsidRPr="005501C0">
        <w:rPr>
          <w:lang w:val="en-CA"/>
        </w:rPr>
        <w:t>condom-use intentions</w:t>
      </w:r>
      <w:r w:rsidR="00324324">
        <w:rPr>
          <w:lang w:val="en-CA"/>
        </w:rPr>
        <w:t>,</w:t>
      </w:r>
      <w:r w:rsidRPr="005501C0">
        <w:rPr>
          <w:lang w:val="en-CA"/>
        </w:rPr>
        <w:t xml:space="preserve"> </w:t>
      </w:r>
      <w:r w:rsidRPr="005501C0">
        <w:rPr>
          <w:i/>
          <w:lang w:val="en-CA"/>
        </w:rPr>
        <w:t>R</w:t>
      </w:r>
      <w:r w:rsidRPr="005501C0">
        <w:rPr>
          <w:i/>
          <w:vertAlign w:val="superscript"/>
          <w:lang w:val="en-CA"/>
        </w:rPr>
        <w:t>2</w:t>
      </w:r>
      <w:r w:rsidRPr="005501C0">
        <w:rPr>
          <w:lang w:val="en-CA"/>
        </w:rPr>
        <w:t>= .</w:t>
      </w:r>
      <w:r w:rsidR="00DE137B" w:rsidRPr="005501C0">
        <w:rPr>
          <w:lang w:val="en-CA"/>
        </w:rPr>
        <w:t>4</w:t>
      </w:r>
      <w:r w:rsidR="00DE137B">
        <w:rPr>
          <w:lang w:val="en-CA"/>
        </w:rPr>
        <w:t xml:space="preserve">09 for </w:t>
      </w:r>
      <w:r w:rsidR="00A86B4E">
        <w:rPr>
          <w:lang w:val="en-CA"/>
        </w:rPr>
        <w:t>men</w:t>
      </w:r>
      <w:r w:rsidRPr="005501C0">
        <w:rPr>
          <w:lang w:val="en-CA"/>
        </w:rPr>
        <w:t xml:space="preserve">, </w:t>
      </w:r>
      <w:r w:rsidR="00DE137B" w:rsidRPr="005501C0">
        <w:rPr>
          <w:i/>
          <w:lang w:val="en-CA"/>
        </w:rPr>
        <w:t>R</w:t>
      </w:r>
      <w:r w:rsidR="00DE137B" w:rsidRPr="005501C0">
        <w:rPr>
          <w:i/>
          <w:vertAlign w:val="superscript"/>
          <w:lang w:val="en-CA"/>
        </w:rPr>
        <w:t>2</w:t>
      </w:r>
      <w:r w:rsidR="00DE137B" w:rsidRPr="005501C0">
        <w:rPr>
          <w:lang w:val="en-CA"/>
        </w:rPr>
        <w:t>= .</w:t>
      </w:r>
      <w:r w:rsidR="00E47E63">
        <w:rPr>
          <w:lang w:val="en-CA"/>
        </w:rPr>
        <w:t>413</w:t>
      </w:r>
      <w:r w:rsidR="00DE137B">
        <w:rPr>
          <w:lang w:val="en-CA"/>
        </w:rPr>
        <w:t xml:space="preserve"> for </w:t>
      </w:r>
      <w:r w:rsidR="00A86B4E">
        <w:rPr>
          <w:lang w:val="en-CA"/>
        </w:rPr>
        <w:t>women</w:t>
      </w:r>
      <w:r w:rsidR="00DE137B">
        <w:rPr>
          <w:lang w:val="en-CA"/>
        </w:rPr>
        <w:t>,</w:t>
      </w:r>
      <w:r w:rsidR="00DE137B" w:rsidRPr="005501C0">
        <w:rPr>
          <w:lang w:val="en-CA"/>
        </w:rPr>
        <w:t xml:space="preserve"> </w:t>
      </w:r>
      <w:r w:rsidRPr="005501C0">
        <w:rPr>
          <w:lang w:val="en-CA"/>
        </w:rPr>
        <w:t xml:space="preserve">and condom-use intentions significantly predict condom-use </w:t>
      </w:r>
      <w:r w:rsidR="00F90F02">
        <w:rPr>
          <w:lang w:val="en-CA"/>
        </w:rPr>
        <w:t>behavior</w:t>
      </w:r>
      <w:r w:rsidR="00324324">
        <w:rPr>
          <w:lang w:val="en-CA"/>
        </w:rPr>
        <w:t>,</w:t>
      </w:r>
      <w:r w:rsidRPr="005501C0">
        <w:rPr>
          <w:lang w:val="en-CA"/>
        </w:rPr>
        <w:t xml:space="preserve"> </w:t>
      </w:r>
      <w:r w:rsidRPr="005501C0">
        <w:rPr>
          <w:i/>
          <w:lang w:val="en-CA"/>
        </w:rPr>
        <w:t>R</w:t>
      </w:r>
      <w:r w:rsidRPr="005501C0">
        <w:rPr>
          <w:i/>
          <w:vertAlign w:val="superscript"/>
          <w:lang w:val="en-CA"/>
        </w:rPr>
        <w:t>2</w:t>
      </w:r>
      <w:r w:rsidRPr="005501C0">
        <w:rPr>
          <w:lang w:val="en-CA"/>
        </w:rPr>
        <w:t>= .475.</w:t>
      </w:r>
      <w:r w:rsidR="00111861">
        <w:rPr>
          <w:lang w:val="en-CA"/>
        </w:rPr>
        <w:t xml:space="preserve"> [INSERT FIGURE 1 HERE]</w:t>
      </w:r>
    </w:p>
    <w:p w14:paraId="482838DE" w14:textId="22176A54" w:rsidR="003D2883" w:rsidRPr="005501C0" w:rsidRDefault="00A86B4E" w:rsidP="008E3FCB">
      <w:pPr>
        <w:spacing w:before="0" w:line="480" w:lineRule="auto"/>
        <w:ind w:firstLine="720"/>
        <w:rPr>
          <w:szCs w:val="24"/>
          <w:lang w:val="en-CA"/>
        </w:rPr>
      </w:pPr>
      <w:r>
        <w:rPr>
          <w:szCs w:val="24"/>
          <w:lang w:val="en-CA"/>
        </w:rPr>
        <w:t>G</w:t>
      </w:r>
      <w:r w:rsidR="003D2883" w:rsidRPr="005501C0">
        <w:rPr>
          <w:szCs w:val="24"/>
          <w:lang w:val="en-CA"/>
        </w:rPr>
        <w:t>oodness-of-fit indices revealed generally poor fit for th</w:t>
      </w:r>
      <w:r w:rsidR="006D1E08">
        <w:rPr>
          <w:szCs w:val="24"/>
          <w:lang w:val="en-CA"/>
        </w:rPr>
        <w:t xml:space="preserve">is </w:t>
      </w:r>
      <w:r w:rsidR="00324324">
        <w:rPr>
          <w:szCs w:val="24"/>
          <w:lang w:val="en-CA"/>
        </w:rPr>
        <w:t xml:space="preserve">“actor effects only” </w:t>
      </w:r>
      <w:r w:rsidR="003D2883" w:rsidRPr="005501C0">
        <w:rPr>
          <w:szCs w:val="24"/>
          <w:lang w:val="en-CA"/>
        </w:rPr>
        <w:t xml:space="preserve">model: </w:t>
      </w:r>
      <w:r w:rsidR="003D2883" w:rsidRPr="005501C0">
        <w:rPr>
          <w:i/>
          <w:szCs w:val="24"/>
          <w:lang w:val="en-CA"/>
        </w:rPr>
        <w:t>χ</w:t>
      </w:r>
      <w:r w:rsidR="003D2883" w:rsidRPr="005501C0">
        <w:rPr>
          <w:i/>
          <w:szCs w:val="24"/>
          <w:vertAlign w:val="superscript"/>
          <w:lang w:val="en-CA"/>
        </w:rPr>
        <w:t>2</w:t>
      </w:r>
      <w:r w:rsidR="003D2883" w:rsidRPr="005501C0">
        <w:rPr>
          <w:szCs w:val="24"/>
          <w:lang w:val="en-CA"/>
        </w:rPr>
        <w:t xml:space="preserve">(11)= 59.221, </w:t>
      </w:r>
      <w:r w:rsidR="003D2883" w:rsidRPr="005501C0">
        <w:rPr>
          <w:i/>
          <w:szCs w:val="24"/>
          <w:lang w:val="en-CA"/>
        </w:rPr>
        <w:t>p</w:t>
      </w:r>
      <w:r w:rsidR="003D2883" w:rsidRPr="005501C0">
        <w:rPr>
          <w:szCs w:val="24"/>
          <w:lang w:val="en-CA"/>
        </w:rPr>
        <w:t>&lt; .001; CFI= .886; RMSEA= .189; RMSEA 90%</w:t>
      </w:r>
      <w:r w:rsidR="00A233CA">
        <w:rPr>
          <w:szCs w:val="24"/>
          <w:lang w:val="en-CA"/>
        </w:rPr>
        <w:t xml:space="preserve"> </w:t>
      </w:r>
      <w:r w:rsidR="003D2883" w:rsidRPr="005501C0">
        <w:rPr>
          <w:szCs w:val="24"/>
          <w:lang w:val="en-CA"/>
        </w:rPr>
        <w:t>CI</w:t>
      </w:r>
      <w:r w:rsidR="00A233CA">
        <w:rPr>
          <w:szCs w:val="24"/>
          <w:lang w:val="en-CA"/>
        </w:rPr>
        <w:t xml:space="preserve"> </w:t>
      </w:r>
      <w:r w:rsidR="006D1E08">
        <w:rPr>
          <w:szCs w:val="24"/>
          <w:lang w:val="en-CA"/>
        </w:rPr>
        <w:t>[</w:t>
      </w:r>
      <w:r w:rsidR="003D2883" w:rsidRPr="005501C0">
        <w:rPr>
          <w:szCs w:val="24"/>
          <w:lang w:val="en-CA"/>
        </w:rPr>
        <w:t>.142</w:t>
      </w:r>
      <w:r w:rsidR="006D1E08">
        <w:rPr>
          <w:szCs w:val="24"/>
          <w:lang w:val="en-CA"/>
        </w:rPr>
        <w:t xml:space="preserve">, </w:t>
      </w:r>
      <w:r w:rsidR="003D2883" w:rsidRPr="005501C0">
        <w:rPr>
          <w:szCs w:val="24"/>
          <w:lang w:val="en-CA"/>
        </w:rPr>
        <w:t>.</w:t>
      </w:r>
      <w:r w:rsidR="003D2883" w:rsidRPr="000D5CC6">
        <w:rPr>
          <w:szCs w:val="24"/>
          <w:lang w:val="en-CA"/>
        </w:rPr>
        <w:t>235</w:t>
      </w:r>
      <w:r w:rsidR="006D1E08">
        <w:rPr>
          <w:szCs w:val="24"/>
          <w:lang w:val="en-CA"/>
        </w:rPr>
        <w:t>]</w:t>
      </w:r>
      <w:r w:rsidR="000D5CC6" w:rsidRPr="000D5CC6">
        <w:rPr>
          <w:szCs w:val="24"/>
          <w:lang w:val="en-CA"/>
        </w:rPr>
        <w:t xml:space="preserve"> (</w:t>
      </w:r>
      <w:r w:rsidR="000D5CC6" w:rsidRPr="000D5CC6">
        <w:rPr>
          <w:szCs w:val="24"/>
        </w:rPr>
        <w:t xml:space="preserve">Byrne, 1998; Carmines &amp; McIver, 1981; Hu &amp; </w:t>
      </w:r>
      <w:proofErr w:type="spellStart"/>
      <w:r w:rsidR="000D5CC6" w:rsidRPr="000D5CC6">
        <w:rPr>
          <w:szCs w:val="24"/>
        </w:rPr>
        <w:t>Bentler</w:t>
      </w:r>
      <w:proofErr w:type="spellEnd"/>
      <w:r w:rsidR="000D5CC6" w:rsidRPr="000D5CC6">
        <w:rPr>
          <w:szCs w:val="24"/>
        </w:rPr>
        <w:t>, 1999; McDonald &amp; Ho, 2002)</w:t>
      </w:r>
      <w:r w:rsidR="003D2883" w:rsidRPr="000D5CC6">
        <w:rPr>
          <w:szCs w:val="24"/>
          <w:lang w:val="en-CA"/>
        </w:rPr>
        <w:t>.</w:t>
      </w:r>
      <w:r w:rsidR="008C5DB0" w:rsidRPr="005501C0">
        <w:rPr>
          <w:szCs w:val="24"/>
          <w:lang w:val="en-CA"/>
        </w:rPr>
        <w:t xml:space="preserve"> </w:t>
      </w:r>
      <w:r w:rsidR="006D1E08">
        <w:rPr>
          <w:szCs w:val="24"/>
          <w:lang w:val="en-CA"/>
        </w:rPr>
        <w:t>T</w:t>
      </w:r>
      <w:r w:rsidR="003D2883" w:rsidRPr="005501C0">
        <w:rPr>
          <w:szCs w:val="24"/>
          <w:lang w:val="en-CA"/>
        </w:rPr>
        <w:t>he Lagrange Multiplier (LM) test indicated no significant gender differences in the actor effects for attitudes or subjective norms in the prediction of intentions, nor in the prediction of behavior from intentions.</w:t>
      </w:r>
      <w:r w:rsidR="008C5DB0" w:rsidRPr="005501C0">
        <w:rPr>
          <w:szCs w:val="24"/>
          <w:lang w:val="en-CA"/>
        </w:rPr>
        <w:t xml:space="preserve"> </w:t>
      </w:r>
      <w:r w:rsidR="00111861">
        <w:rPr>
          <w:szCs w:val="24"/>
          <w:lang w:val="en-CA"/>
        </w:rPr>
        <w:t xml:space="preserve"> </w:t>
      </w:r>
      <w:r w:rsidR="00111861">
        <w:rPr>
          <w:lang w:val="en-CA"/>
        </w:rPr>
        <w:t>[INSERT TABLE 5 HERE]</w:t>
      </w:r>
    </w:p>
    <w:p w14:paraId="4A1A6B79" w14:textId="61E01A50" w:rsidR="003D2883" w:rsidRPr="00313C2C" w:rsidRDefault="003D2883" w:rsidP="008E3FCB">
      <w:pPr>
        <w:spacing w:before="0" w:line="480" w:lineRule="auto"/>
        <w:ind w:firstLine="720"/>
        <w:rPr>
          <w:szCs w:val="24"/>
        </w:rPr>
      </w:pPr>
      <w:r w:rsidRPr="005501C0">
        <w:rPr>
          <w:szCs w:val="24"/>
        </w:rPr>
        <w:t>We next assessed the dy</w:t>
      </w:r>
      <w:r w:rsidRPr="00313C2C">
        <w:rPr>
          <w:szCs w:val="24"/>
        </w:rPr>
        <w:t>adic TRA model</w:t>
      </w:r>
      <w:r w:rsidR="000839AE">
        <w:rPr>
          <w:szCs w:val="24"/>
        </w:rPr>
        <w:t xml:space="preserve">: </w:t>
      </w:r>
      <w:r w:rsidRPr="00313C2C">
        <w:rPr>
          <w:szCs w:val="24"/>
        </w:rPr>
        <w:t>includ</w:t>
      </w:r>
      <w:r w:rsidR="000839AE">
        <w:rPr>
          <w:szCs w:val="24"/>
        </w:rPr>
        <w:t>ing</w:t>
      </w:r>
      <w:r w:rsidRPr="00313C2C">
        <w:rPr>
          <w:szCs w:val="24"/>
        </w:rPr>
        <w:t xml:space="preserve"> both actor and partner effects for attitudes and subjective</w:t>
      </w:r>
      <w:r w:rsidR="006D1E08">
        <w:rPr>
          <w:szCs w:val="24"/>
        </w:rPr>
        <w:t xml:space="preserve"> </w:t>
      </w:r>
      <w:r w:rsidRPr="00313C2C">
        <w:rPr>
          <w:szCs w:val="24"/>
        </w:rPr>
        <w:t xml:space="preserve">norms (see Figure </w:t>
      </w:r>
      <w:r w:rsidR="006D1E08">
        <w:rPr>
          <w:szCs w:val="24"/>
        </w:rPr>
        <w:t>2</w:t>
      </w:r>
      <w:r w:rsidR="002C77F9">
        <w:rPr>
          <w:szCs w:val="24"/>
        </w:rPr>
        <w:t xml:space="preserve"> and Table 6</w:t>
      </w:r>
      <w:r w:rsidRPr="00313C2C">
        <w:rPr>
          <w:szCs w:val="24"/>
        </w:rPr>
        <w:t>).</w:t>
      </w:r>
      <w:r w:rsidR="008C5DB0">
        <w:rPr>
          <w:szCs w:val="24"/>
        </w:rPr>
        <w:t xml:space="preserve"> </w:t>
      </w:r>
      <w:r w:rsidR="00E47E63">
        <w:rPr>
          <w:szCs w:val="24"/>
        </w:rPr>
        <w:t>Equality constraints between partners were imposed with respect to the</w:t>
      </w:r>
      <w:r w:rsidR="00940067">
        <w:rPr>
          <w:szCs w:val="24"/>
        </w:rPr>
        <w:t xml:space="preserve"> actor and partner</w:t>
      </w:r>
      <w:r w:rsidR="00E47E63">
        <w:rPr>
          <w:szCs w:val="24"/>
        </w:rPr>
        <w:t xml:space="preserve"> paths between attitudes and intentions and subjective norms and intentions. </w:t>
      </w:r>
      <w:r w:rsidR="00AB3661">
        <w:rPr>
          <w:szCs w:val="24"/>
        </w:rPr>
        <w:t>B</w:t>
      </w:r>
      <w:r w:rsidRPr="00313C2C">
        <w:rPr>
          <w:szCs w:val="24"/>
        </w:rPr>
        <w:t>oth male and female partners’ intentions to use condoms predicted couples’ reported consistency of condom</w:t>
      </w:r>
      <w:r w:rsidR="00A86B4E">
        <w:rPr>
          <w:szCs w:val="24"/>
        </w:rPr>
        <w:t>-</w:t>
      </w:r>
      <w:r w:rsidRPr="00313C2C">
        <w:rPr>
          <w:szCs w:val="24"/>
        </w:rPr>
        <w:t>use</w:t>
      </w:r>
      <w:r w:rsidR="00324324">
        <w:rPr>
          <w:szCs w:val="24"/>
        </w:rPr>
        <w:t>,</w:t>
      </w:r>
      <w:r w:rsidRPr="00313C2C">
        <w:rPr>
          <w:szCs w:val="24"/>
        </w:rPr>
        <w:t xml:space="preserve"> </w:t>
      </w:r>
      <w:r w:rsidRPr="00313C2C">
        <w:rPr>
          <w:i/>
          <w:szCs w:val="24"/>
        </w:rPr>
        <w:t>R</w:t>
      </w:r>
      <w:r w:rsidRPr="00313C2C">
        <w:rPr>
          <w:i/>
          <w:szCs w:val="24"/>
          <w:vertAlign w:val="superscript"/>
        </w:rPr>
        <w:t>2</w:t>
      </w:r>
      <w:r w:rsidRPr="00313C2C">
        <w:rPr>
          <w:szCs w:val="24"/>
        </w:rPr>
        <w:t>= .</w:t>
      </w:r>
      <w:r w:rsidR="001F2073">
        <w:rPr>
          <w:szCs w:val="24"/>
        </w:rPr>
        <w:t>540</w:t>
      </w:r>
      <w:r w:rsidRPr="00313C2C">
        <w:rPr>
          <w:szCs w:val="24"/>
        </w:rPr>
        <w:t>.</w:t>
      </w:r>
      <w:r w:rsidR="008C5DB0">
        <w:rPr>
          <w:szCs w:val="24"/>
        </w:rPr>
        <w:t xml:space="preserve"> </w:t>
      </w:r>
      <w:r w:rsidRPr="00313C2C">
        <w:rPr>
          <w:szCs w:val="24"/>
        </w:rPr>
        <w:t>There were significant actor effects for male and female partners’ attitudes and subjective norms and significant partner effects for male and female partners’ attitudes and for female partners’ subjective norms.</w:t>
      </w:r>
      <w:r w:rsidR="001F2073">
        <w:rPr>
          <w:szCs w:val="24"/>
        </w:rPr>
        <w:t xml:space="preserve"> </w:t>
      </w:r>
      <w:r w:rsidRPr="00313C2C">
        <w:rPr>
          <w:szCs w:val="24"/>
        </w:rPr>
        <w:t xml:space="preserve">The addition of partner effects to the model resulted in a substantial increase in variance accounted for in condom-use intentions for both </w:t>
      </w:r>
      <w:r w:rsidR="00A86B4E">
        <w:rPr>
          <w:szCs w:val="24"/>
        </w:rPr>
        <w:t>men</w:t>
      </w:r>
      <w:r w:rsidR="00F56E79">
        <w:rPr>
          <w:szCs w:val="24"/>
        </w:rPr>
        <w:t>,</w:t>
      </w:r>
      <w:r w:rsidRPr="00313C2C">
        <w:rPr>
          <w:szCs w:val="24"/>
        </w:rPr>
        <w:t xml:space="preserve"> </w:t>
      </w:r>
      <w:r w:rsidRPr="00313C2C">
        <w:rPr>
          <w:i/>
          <w:szCs w:val="24"/>
        </w:rPr>
        <w:t>R</w:t>
      </w:r>
      <w:r w:rsidRPr="00313C2C">
        <w:rPr>
          <w:i/>
          <w:szCs w:val="24"/>
          <w:vertAlign w:val="superscript"/>
        </w:rPr>
        <w:t>2</w:t>
      </w:r>
      <w:r w:rsidRPr="00313C2C">
        <w:rPr>
          <w:szCs w:val="24"/>
        </w:rPr>
        <w:t>= .</w:t>
      </w:r>
      <w:r w:rsidR="00611C12" w:rsidRPr="00313C2C">
        <w:rPr>
          <w:szCs w:val="24"/>
        </w:rPr>
        <w:t>54</w:t>
      </w:r>
      <w:r w:rsidR="00611C12">
        <w:rPr>
          <w:szCs w:val="24"/>
        </w:rPr>
        <w:t>8</w:t>
      </w:r>
      <w:r w:rsidR="00F56E79">
        <w:rPr>
          <w:szCs w:val="24"/>
        </w:rPr>
        <w:t>,</w:t>
      </w:r>
      <w:r w:rsidRPr="00313C2C">
        <w:rPr>
          <w:szCs w:val="24"/>
        </w:rPr>
        <w:t xml:space="preserve"> and </w:t>
      </w:r>
      <w:r w:rsidR="00A86B4E">
        <w:rPr>
          <w:szCs w:val="24"/>
        </w:rPr>
        <w:t>women</w:t>
      </w:r>
      <w:r w:rsidR="00F56E79">
        <w:rPr>
          <w:szCs w:val="24"/>
        </w:rPr>
        <w:t xml:space="preserve">, </w:t>
      </w:r>
      <w:r w:rsidRPr="00313C2C">
        <w:rPr>
          <w:i/>
          <w:szCs w:val="24"/>
        </w:rPr>
        <w:t>R</w:t>
      </w:r>
      <w:r w:rsidRPr="00313C2C">
        <w:rPr>
          <w:i/>
          <w:szCs w:val="24"/>
          <w:vertAlign w:val="superscript"/>
        </w:rPr>
        <w:t>2</w:t>
      </w:r>
      <w:r w:rsidRPr="00313C2C">
        <w:rPr>
          <w:szCs w:val="24"/>
        </w:rPr>
        <w:t>= .</w:t>
      </w:r>
      <w:r w:rsidR="00611C12">
        <w:rPr>
          <w:szCs w:val="24"/>
        </w:rPr>
        <w:t>523</w:t>
      </w:r>
      <w:r w:rsidRPr="00313C2C">
        <w:rPr>
          <w:szCs w:val="24"/>
        </w:rPr>
        <w:t>.</w:t>
      </w:r>
      <w:r w:rsidR="008C5DB0">
        <w:rPr>
          <w:szCs w:val="24"/>
        </w:rPr>
        <w:t xml:space="preserve"> </w:t>
      </w:r>
      <w:r w:rsidRPr="00313C2C">
        <w:rPr>
          <w:szCs w:val="24"/>
        </w:rPr>
        <w:t xml:space="preserve">In addition to accounting for greater variance, the </w:t>
      </w:r>
      <w:r w:rsidR="00AB3661">
        <w:rPr>
          <w:szCs w:val="24"/>
        </w:rPr>
        <w:t xml:space="preserve">actor-partner </w:t>
      </w:r>
      <w:r w:rsidRPr="00313C2C">
        <w:rPr>
          <w:szCs w:val="24"/>
        </w:rPr>
        <w:t xml:space="preserve">model showed </w:t>
      </w:r>
      <w:r w:rsidR="00F56E79">
        <w:rPr>
          <w:szCs w:val="24"/>
        </w:rPr>
        <w:t>better</w:t>
      </w:r>
      <w:r w:rsidR="00F56E79" w:rsidRPr="00313C2C">
        <w:rPr>
          <w:szCs w:val="24"/>
        </w:rPr>
        <w:t xml:space="preserve"> </w:t>
      </w:r>
      <w:r w:rsidRPr="00313C2C">
        <w:rPr>
          <w:szCs w:val="24"/>
        </w:rPr>
        <w:t>fit:</w:t>
      </w:r>
      <w:r w:rsidRPr="00313C2C">
        <w:rPr>
          <w:i/>
          <w:szCs w:val="24"/>
        </w:rPr>
        <w:t xml:space="preserve"> </w:t>
      </w:r>
      <w:r w:rsidRPr="00313C2C">
        <w:rPr>
          <w:i/>
          <w:szCs w:val="24"/>
          <w:lang w:val="en-CA"/>
        </w:rPr>
        <w:t>χ</w:t>
      </w:r>
      <w:r w:rsidRPr="00313C2C">
        <w:rPr>
          <w:i/>
          <w:szCs w:val="24"/>
          <w:vertAlign w:val="superscript"/>
          <w:lang w:val="en-CA"/>
        </w:rPr>
        <w:t>2</w:t>
      </w:r>
      <w:r w:rsidRPr="00313C2C">
        <w:rPr>
          <w:szCs w:val="24"/>
          <w:lang w:val="en-CA"/>
        </w:rPr>
        <w:t xml:space="preserve">(9)= 19.516, </w:t>
      </w:r>
      <w:r w:rsidRPr="00313C2C">
        <w:rPr>
          <w:i/>
          <w:szCs w:val="24"/>
          <w:lang w:val="en-CA"/>
        </w:rPr>
        <w:t>p</w:t>
      </w:r>
      <w:r w:rsidRPr="00313C2C">
        <w:rPr>
          <w:szCs w:val="24"/>
          <w:lang w:val="en-CA"/>
        </w:rPr>
        <w:t xml:space="preserve">= .021; CFI= .975; RMSEA= .097; RMSEA 90% CI </w:t>
      </w:r>
      <w:r w:rsidR="00CE53DB">
        <w:rPr>
          <w:szCs w:val="24"/>
          <w:lang w:val="en-CA"/>
        </w:rPr>
        <w:t>[</w:t>
      </w:r>
      <w:r w:rsidRPr="00313C2C">
        <w:rPr>
          <w:szCs w:val="24"/>
          <w:lang w:val="en-CA"/>
        </w:rPr>
        <w:t xml:space="preserve"> .036</w:t>
      </w:r>
      <w:r w:rsidR="00CE53DB">
        <w:rPr>
          <w:szCs w:val="24"/>
          <w:lang w:val="en-CA"/>
        </w:rPr>
        <w:t>,</w:t>
      </w:r>
      <w:r w:rsidRPr="00313C2C">
        <w:rPr>
          <w:szCs w:val="24"/>
          <w:lang w:val="en-CA"/>
        </w:rPr>
        <w:t xml:space="preserve"> .156</w:t>
      </w:r>
      <w:r w:rsidR="00CE53DB">
        <w:rPr>
          <w:szCs w:val="24"/>
          <w:lang w:val="en-CA"/>
        </w:rPr>
        <w:t>]</w:t>
      </w:r>
      <w:r w:rsidR="00AB3661">
        <w:rPr>
          <w:szCs w:val="24"/>
          <w:lang w:val="en-CA"/>
        </w:rPr>
        <w:t xml:space="preserve"> </w:t>
      </w:r>
      <w:r w:rsidR="00AB3661" w:rsidRPr="000D5CC6">
        <w:rPr>
          <w:szCs w:val="24"/>
          <w:lang w:val="en-CA"/>
        </w:rPr>
        <w:t>(</w:t>
      </w:r>
      <w:r w:rsidR="00AB3661" w:rsidRPr="000D5CC6">
        <w:rPr>
          <w:szCs w:val="24"/>
        </w:rPr>
        <w:t xml:space="preserve">Byrne, 1998; Carmines &amp; McIver, 1981; Hu &amp; </w:t>
      </w:r>
      <w:proofErr w:type="spellStart"/>
      <w:r w:rsidR="00AB3661" w:rsidRPr="000D5CC6">
        <w:rPr>
          <w:szCs w:val="24"/>
        </w:rPr>
        <w:t>Bentler</w:t>
      </w:r>
      <w:proofErr w:type="spellEnd"/>
      <w:r w:rsidR="00AB3661" w:rsidRPr="000D5CC6">
        <w:rPr>
          <w:szCs w:val="24"/>
        </w:rPr>
        <w:t>, 1999; McDonald &amp; Ho, 2002</w:t>
      </w:r>
      <w:r w:rsidR="00AB3661">
        <w:rPr>
          <w:szCs w:val="24"/>
        </w:rPr>
        <w:t>)</w:t>
      </w:r>
      <w:r w:rsidRPr="00313C2C">
        <w:rPr>
          <w:szCs w:val="24"/>
        </w:rPr>
        <w:t>.</w:t>
      </w:r>
      <w:r w:rsidR="008C5DB0">
        <w:rPr>
          <w:szCs w:val="24"/>
        </w:rPr>
        <w:t xml:space="preserve"> </w:t>
      </w:r>
      <w:r w:rsidRPr="00313C2C">
        <w:rPr>
          <w:szCs w:val="24"/>
        </w:rPr>
        <w:t xml:space="preserve">A chi-square difference test </w:t>
      </w:r>
      <w:r w:rsidRPr="00313C2C">
        <w:rPr>
          <w:szCs w:val="24"/>
        </w:rPr>
        <w:lastRenderedPageBreak/>
        <w:t>compare</w:t>
      </w:r>
      <w:r w:rsidR="000839AE">
        <w:rPr>
          <w:szCs w:val="24"/>
        </w:rPr>
        <w:t>d</w:t>
      </w:r>
      <w:r w:rsidRPr="00313C2C">
        <w:rPr>
          <w:szCs w:val="24"/>
        </w:rPr>
        <w:t xml:space="preserve"> the fit of the </w:t>
      </w:r>
      <w:r w:rsidR="000839AE">
        <w:rPr>
          <w:szCs w:val="24"/>
        </w:rPr>
        <w:t xml:space="preserve">individual-level </w:t>
      </w:r>
      <w:r w:rsidRPr="00313C2C">
        <w:rPr>
          <w:szCs w:val="24"/>
        </w:rPr>
        <w:t xml:space="preserve">model to that of the </w:t>
      </w:r>
      <w:r w:rsidR="000839AE">
        <w:rPr>
          <w:szCs w:val="24"/>
        </w:rPr>
        <w:t>dyadic</w:t>
      </w:r>
      <w:r w:rsidR="00AB3661">
        <w:rPr>
          <w:szCs w:val="24"/>
        </w:rPr>
        <w:t xml:space="preserve"> </w:t>
      </w:r>
      <w:r w:rsidRPr="00313C2C">
        <w:rPr>
          <w:szCs w:val="24"/>
        </w:rPr>
        <w:t>model.</w:t>
      </w:r>
      <w:r w:rsidR="008C5DB0">
        <w:rPr>
          <w:szCs w:val="24"/>
        </w:rPr>
        <w:t xml:space="preserve"> </w:t>
      </w:r>
      <w:r w:rsidRPr="00313C2C">
        <w:rPr>
          <w:szCs w:val="24"/>
        </w:rPr>
        <w:t>As expected, adding partner effects resulted in a significant increase in model fit</w:t>
      </w:r>
      <w:r w:rsidR="00F56E79">
        <w:rPr>
          <w:szCs w:val="24"/>
        </w:rPr>
        <w:t>,</w:t>
      </w:r>
      <w:r w:rsidRPr="00313C2C">
        <w:rPr>
          <w:szCs w:val="24"/>
        </w:rPr>
        <w:t xml:space="preserve"> </w:t>
      </w:r>
      <w:r w:rsidRPr="00313C2C">
        <w:rPr>
          <w:i/>
          <w:szCs w:val="24"/>
        </w:rPr>
        <w:t>χ</w:t>
      </w:r>
      <w:r w:rsidRPr="00313C2C">
        <w:rPr>
          <w:i/>
          <w:szCs w:val="24"/>
          <w:vertAlign w:val="superscript"/>
        </w:rPr>
        <w:t>2</w:t>
      </w:r>
      <w:r w:rsidRPr="00313C2C">
        <w:rPr>
          <w:i/>
          <w:szCs w:val="24"/>
          <w:vertAlign w:val="subscript"/>
        </w:rPr>
        <w:t>D</w:t>
      </w:r>
      <w:r w:rsidRPr="00313C2C">
        <w:rPr>
          <w:szCs w:val="24"/>
        </w:rPr>
        <w:t xml:space="preserve">(2)= 39.705, </w:t>
      </w:r>
      <w:r w:rsidRPr="00313C2C">
        <w:rPr>
          <w:i/>
          <w:szCs w:val="24"/>
        </w:rPr>
        <w:t>p</w:t>
      </w:r>
      <w:r w:rsidRPr="00313C2C">
        <w:rPr>
          <w:szCs w:val="24"/>
        </w:rPr>
        <w:t>&lt; .001.</w:t>
      </w:r>
      <w:r w:rsidR="00111861">
        <w:rPr>
          <w:szCs w:val="24"/>
        </w:rPr>
        <w:t xml:space="preserve"> </w:t>
      </w:r>
      <w:r w:rsidR="00111861">
        <w:rPr>
          <w:lang w:val="en-CA"/>
        </w:rPr>
        <w:t>[INSERT FIGURE 2 HERE]</w:t>
      </w:r>
    </w:p>
    <w:p w14:paraId="7299DE17" w14:textId="3741129F" w:rsidR="00171053" w:rsidRPr="0061301A" w:rsidRDefault="003D2883" w:rsidP="00530E04">
      <w:pPr>
        <w:spacing w:before="0" w:line="480" w:lineRule="auto"/>
        <w:ind w:firstLine="720"/>
        <w:rPr>
          <w:szCs w:val="24"/>
        </w:rPr>
      </w:pPr>
      <w:r w:rsidRPr="00313C2C">
        <w:rPr>
          <w:szCs w:val="24"/>
        </w:rPr>
        <w:t>The Lagrange Multiplier test indicated a significant gender difference in the partner effect for subjective norms</w:t>
      </w:r>
      <w:r w:rsidR="00F56E79">
        <w:rPr>
          <w:szCs w:val="24"/>
        </w:rPr>
        <w:t>,</w:t>
      </w:r>
      <w:r w:rsidRPr="00313C2C">
        <w:rPr>
          <w:szCs w:val="24"/>
        </w:rPr>
        <w:t xml:space="preserve"> </w:t>
      </w:r>
      <w:r w:rsidRPr="00313C2C">
        <w:rPr>
          <w:i/>
          <w:szCs w:val="24"/>
        </w:rPr>
        <w:t>χ</w:t>
      </w:r>
      <w:r w:rsidRPr="00313C2C">
        <w:rPr>
          <w:i/>
          <w:szCs w:val="24"/>
          <w:vertAlign w:val="superscript"/>
        </w:rPr>
        <w:t>2</w:t>
      </w:r>
      <w:r w:rsidRPr="00313C2C">
        <w:rPr>
          <w:i/>
          <w:szCs w:val="24"/>
          <w:vertAlign w:val="subscript"/>
        </w:rPr>
        <w:t>D</w:t>
      </w:r>
      <w:r w:rsidRPr="00313C2C">
        <w:rPr>
          <w:szCs w:val="24"/>
        </w:rPr>
        <w:t xml:space="preserve">(1)= 5.021, </w:t>
      </w:r>
      <w:r w:rsidRPr="00313C2C">
        <w:rPr>
          <w:i/>
          <w:szCs w:val="24"/>
        </w:rPr>
        <w:t>p</w:t>
      </w:r>
      <w:r w:rsidRPr="00313C2C">
        <w:rPr>
          <w:szCs w:val="24"/>
        </w:rPr>
        <w:t>= .025.</w:t>
      </w:r>
      <w:r w:rsidR="008C5DB0">
        <w:rPr>
          <w:szCs w:val="24"/>
        </w:rPr>
        <w:t xml:space="preserve"> </w:t>
      </w:r>
      <w:r w:rsidRPr="00313C2C">
        <w:rPr>
          <w:szCs w:val="24"/>
        </w:rPr>
        <w:t xml:space="preserve">When we </w:t>
      </w:r>
      <w:r w:rsidRPr="00313C2C">
        <w:rPr>
          <w:szCs w:val="24"/>
          <w:lang w:val="en-CA"/>
        </w:rPr>
        <w:t>analysed</w:t>
      </w:r>
      <w:r w:rsidRPr="00313C2C">
        <w:rPr>
          <w:szCs w:val="24"/>
        </w:rPr>
        <w:t xml:space="preserve"> the model</w:t>
      </w:r>
      <w:r w:rsidRPr="00313C2C">
        <w:rPr>
          <w:szCs w:val="24"/>
          <w:lang w:val="en-CA"/>
        </w:rPr>
        <w:t xml:space="preserve"> </w:t>
      </w:r>
      <w:r w:rsidRPr="00313C2C">
        <w:rPr>
          <w:szCs w:val="24"/>
        </w:rPr>
        <w:t xml:space="preserve">with the gender equality constraint for the subjective norms partner effect released, the LM test indicated a </w:t>
      </w:r>
      <w:r w:rsidRPr="00313C2C">
        <w:rPr>
          <w:szCs w:val="24"/>
          <w:lang w:val="en-CA"/>
        </w:rPr>
        <w:t>significant gender difference in the actor effect for attitudes</w:t>
      </w:r>
      <w:r w:rsidR="00D04CB8">
        <w:rPr>
          <w:szCs w:val="24"/>
          <w:lang w:val="en-CA"/>
        </w:rPr>
        <w:t xml:space="preserve">, </w:t>
      </w:r>
      <w:r w:rsidRPr="00313C2C">
        <w:rPr>
          <w:i/>
          <w:szCs w:val="24"/>
          <w:lang w:val="en-CA"/>
        </w:rPr>
        <w:t>χ</w:t>
      </w:r>
      <w:r w:rsidRPr="00313C2C">
        <w:rPr>
          <w:i/>
          <w:szCs w:val="24"/>
          <w:vertAlign w:val="superscript"/>
          <w:lang w:val="en-CA"/>
        </w:rPr>
        <w:t>2</w:t>
      </w:r>
      <w:r w:rsidRPr="00313C2C">
        <w:rPr>
          <w:i/>
          <w:szCs w:val="24"/>
          <w:vertAlign w:val="subscript"/>
          <w:lang w:val="en-CA"/>
        </w:rPr>
        <w:t>D</w:t>
      </w:r>
      <w:r w:rsidRPr="00313C2C">
        <w:rPr>
          <w:szCs w:val="24"/>
          <w:lang w:val="en-CA"/>
        </w:rPr>
        <w:t xml:space="preserve">(1)= 5.436, </w:t>
      </w:r>
      <w:r w:rsidRPr="00313C2C">
        <w:rPr>
          <w:i/>
          <w:szCs w:val="24"/>
          <w:lang w:val="en-CA"/>
        </w:rPr>
        <w:t>p</w:t>
      </w:r>
      <w:r w:rsidRPr="00313C2C">
        <w:rPr>
          <w:szCs w:val="24"/>
          <w:lang w:val="en-CA"/>
        </w:rPr>
        <w:t>= .020</w:t>
      </w:r>
      <w:r w:rsidR="00D04CB8">
        <w:rPr>
          <w:szCs w:val="24"/>
          <w:lang w:val="en-CA"/>
        </w:rPr>
        <w:t>,</w:t>
      </w:r>
      <w:r w:rsidRPr="00313C2C">
        <w:rPr>
          <w:szCs w:val="24"/>
          <w:lang w:val="en-CA"/>
        </w:rPr>
        <w:t xml:space="preserve"> in the prediction of intentions.</w:t>
      </w:r>
      <w:r w:rsidR="008C5DB0">
        <w:rPr>
          <w:szCs w:val="24"/>
        </w:rPr>
        <w:t xml:space="preserve"> </w:t>
      </w:r>
      <w:r w:rsidRPr="00313C2C">
        <w:rPr>
          <w:szCs w:val="24"/>
        </w:rPr>
        <w:t>Adding these two gender differences to the model resulted in a significant increase in model fit</w:t>
      </w:r>
      <w:r w:rsidR="00F56E79">
        <w:rPr>
          <w:szCs w:val="24"/>
        </w:rPr>
        <w:t>,</w:t>
      </w:r>
      <w:r w:rsidRPr="00313C2C">
        <w:rPr>
          <w:szCs w:val="24"/>
        </w:rPr>
        <w:t xml:space="preserve"> </w:t>
      </w:r>
      <w:r w:rsidRPr="00313C2C">
        <w:rPr>
          <w:i/>
          <w:szCs w:val="24"/>
        </w:rPr>
        <w:t>χ</w:t>
      </w:r>
      <w:r w:rsidRPr="00313C2C">
        <w:rPr>
          <w:i/>
          <w:szCs w:val="24"/>
          <w:vertAlign w:val="superscript"/>
        </w:rPr>
        <w:t>2</w:t>
      </w:r>
      <w:r w:rsidRPr="00313C2C">
        <w:rPr>
          <w:i/>
          <w:szCs w:val="24"/>
          <w:vertAlign w:val="subscript"/>
        </w:rPr>
        <w:t>D</w:t>
      </w:r>
      <w:r w:rsidRPr="00313C2C">
        <w:rPr>
          <w:szCs w:val="24"/>
        </w:rPr>
        <w:t xml:space="preserve">(2)= 7.022, </w:t>
      </w:r>
      <w:r w:rsidRPr="00313C2C">
        <w:rPr>
          <w:i/>
          <w:szCs w:val="24"/>
        </w:rPr>
        <w:t>p</w:t>
      </w:r>
      <w:r w:rsidRPr="00313C2C">
        <w:rPr>
          <w:szCs w:val="24"/>
        </w:rPr>
        <w:t>= .030, compared to the model with male and female partners’ path coefficients constrained to be equal.</w:t>
      </w:r>
      <w:r w:rsidR="008C5DB0">
        <w:rPr>
          <w:szCs w:val="24"/>
        </w:rPr>
        <w:t xml:space="preserve"> </w:t>
      </w:r>
      <w:r w:rsidRPr="00313C2C">
        <w:rPr>
          <w:szCs w:val="24"/>
        </w:rPr>
        <w:t xml:space="preserve">The final TRA model showed </w:t>
      </w:r>
      <w:r w:rsidR="00F56E79">
        <w:rPr>
          <w:szCs w:val="24"/>
        </w:rPr>
        <w:t>acceptable</w:t>
      </w:r>
      <w:r w:rsidR="00F56E79" w:rsidRPr="00313C2C">
        <w:rPr>
          <w:szCs w:val="24"/>
        </w:rPr>
        <w:t xml:space="preserve"> </w:t>
      </w:r>
      <w:r w:rsidRPr="00313C2C">
        <w:rPr>
          <w:szCs w:val="24"/>
        </w:rPr>
        <w:t xml:space="preserve">fit: </w:t>
      </w:r>
      <w:r w:rsidRPr="00313C2C">
        <w:rPr>
          <w:i/>
          <w:szCs w:val="24"/>
          <w:lang w:val="en-CA"/>
        </w:rPr>
        <w:t>χ</w:t>
      </w:r>
      <w:r w:rsidRPr="00313C2C">
        <w:rPr>
          <w:i/>
          <w:szCs w:val="24"/>
          <w:vertAlign w:val="superscript"/>
          <w:lang w:val="en-CA"/>
        </w:rPr>
        <w:t>2</w:t>
      </w:r>
      <w:r w:rsidRPr="00313C2C">
        <w:rPr>
          <w:szCs w:val="24"/>
          <w:lang w:val="en-CA"/>
        </w:rPr>
        <w:t xml:space="preserve">(7)= 12.494, </w:t>
      </w:r>
      <w:r w:rsidRPr="00313C2C">
        <w:rPr>
          <w:i/>
          <w:szCs w:val="24"/>
          <w:lang w:val="en-CA"/>
        </w:rPr>
        <w:t>p</w:t>
      </w:r>
      <w:r w:rsidRPr="00313C2C">
        <w:rPr>
          <w:szCs w:val="24"/>
          <w:lang w:val="en-CA"/>
        </w:rPr>
        <w:t xml:space="preserve">= .085; </w:t>
      </w:r>
      <w:r w:rsidRPr="0061301A">
        <w:rPr>
          <w:szCs w:val="24"/>
          <w:lang w:val="en-CA"/>
        </w:rPr>
        <w:t xml:space="preserve">CFI= .987; RMSEA= .080; RMSEA 90% CI </w:t>
      </w:r>
      <w:r w:rsidR="00611A29">
        <w:rPr>
          <w:szCs w:val="24"/>
          <w:lang w:val="en-CA"/>
        </w:rPr>
        <w:t>[</w:t>
      </w:r>
      <w:r w:rsidRPr="0061301A">
        <w:rPr>
          <w:szCs w:val="24"/>
          <w:lang w:val="en-CA"/>
        </w:rPr>
        <w:t xml:space="preserve"> .000</w:t>
      </w:r>
      <w:r w:rsidR="00611A29">
        <w:rPr>
          <w:szCs w:val="24"/>
          <w:lang w:val="en-CA"/>
        </w:rPr>
        <w:t>,</w:t>
      </w:r>
      <w:r w:rsidRPr="0061301A">
        <w:rPr>
          <w:szCs w:val="24"/>
          <w:lang w:val="en-CA"/>
        </w:rPr>
        <w:t xml:space="preserve"> .150</w:t>
      </w:r>
      <w:r w:rsidRPr="0061301A">
        <w:rPr>
          <w:szCs w:val="24"/>
        </w:rPr>
        <w:t>.</w:t>
      </w:r>
      <w:r w:rsidR="008C5DB0" w:rsidRPr="0061301A">
        <w:rPr>
          <w:szCs w:val="24"/>
        </w:rPr>
        <w:t xml:space="preserve"> </w:t>
      </w:r>
      <w:r w:rsidRPr="0061301A">
        <w:rPr>
          <w:szCs w:val="24"/>
        </w:rPr>
        <w:t xml:space="preserve">The results of the analysis of the </w:t>
      </w:r>
      <w:r w:rsidR="0099568D">
        <w:rPr>
          <w:szCs w:val="24"/>
        </w:rPr>
        <w:t xml:space="preserve">dyadic </w:t>
      </w:r>
      <w:r w:rsidRPr="0061301A">
        <w:rPr>
          <w:szCs w:val="24"/>
        </w:rPr>
        <w:t>TRA model that includes</w:t>
      </w:r>
      <w:r w:rsidR="0099568D">
        <w:rPr>
          <w:szCs w:val="24"/>
        </w:rPr>
        <w:t xml:space="preserve"> </w:t>
      </w:r>
      <w:r w:rsidRPr="0061301A">
        <w:rPr>
          <w:szCs w:val="24"/>
        </w:rPr>
        <w:t xml:space="preserve"> gender differences are presented in Table </w:t>
      </w:r>
      <w:r w:rsidR="00AB3661" w:rsidRPr="0061301A">
        <w:rPr>
          <w:szCs w:val="24"/>
        </w:rPr>
        <w:t>6</w:t>
      </w:r>
      <w:r w:rsidRPr="0061301A">
        <w:rPr>
          <w:szCs w:val="24"/>
        </w:rPr>
        <w:t>.</w:t>
      </w:r>
      <w:r w:rsidR="00530E04">
        <w:rPr>
          <w:szCs w:val="24"/>
        </w:rPr>
        <w:t xml:space="preserve"> In this model, </w:t>
      </w:r>
      <w:r w:rsidR="00530E04" w:rsidRPr="00530E04">
        <w:rPr>
          <w:szCs w:val="24"/>
        </w:rPr>
        <w:t>male and female partners’ intentions to use condoms predicted couples’ reported consistency of condom</w:t>
      </w:r>
      <w:r w:rsidR="00A86B4E">
        <w:rPr>
          <w:szCs w:val="24"/>
        </w:rPr>
        <w:t>-</w:t>
      </w:r>
      <w:r w:rsidR="00530E04" w:rsidRPr="00530E04">
        <w:rPr>
          <w:szCs w:val="24"/>
        </w:rPr>
        <w:t xml:space="preserve">use, </w:t>
      </w:r>
      <w:r w:rsidR="00530E04" w:rsidRPr="002C77F9">
        <w:rPr>
          <w:i/>
          <w:szCs w:val="24"/>
        </w:rPr>
        <w:t>R</w:t>
      </w:r>
      <w:r w:rsidR="00530E04" w:rsidRPr="002C77F9">
        <w:rPr>
          <w:i/>
          <w:szCs w:val="24"/>
          <w:vertAlign w:val="superscript"/>
        </w:rPr>
        <w:t>2</w:t>
      </w:r>
      <w:r w:rsidR="00530E04" w:rsidRPr="00530E04">
        <w:rPr>
          <w:szCs w:val="24"/>
        </w:rPr>
        <w:t>= .539</w:t>
      </w:r>
      <w:r w:rsidR="00A233CA">
        <w:rPr>
          <w:szCs w:val="24"/>
        </w:rPr>
        <w:t>,</w:t>
      </w:r>
      <w:r w:rsidR="00530E04">
        <w:rPr>
          <w:szCs w:val="24"/>
        </w:rPr>
        <w:t xml:space="preserve"> and the </w:t>
      </w:r>
      <w:r w:rsidR="00A233CA">
        <w:rPr>
          <w:szCs w:val="24"/>
        </w:rPr>
        <w:t xml:space="preserve">variance </w:t>
      </w:r>
      <w:r w:rsidR="00530E04" w:rsidRPr="00530E04">
        <w:rPr>
          <w:szCs w:val="24"/>
        </w:rPr>
        <w:t xml:space="preserve">accounted for in condom-use intentions </w:t>
      </w:r>
      <w:r w:rsidR="00530E04">
        <w:rPr>
          <w:szCs w:val="24"/>
        </w:rPr>
        <w:t>was</w:t>
      </w:r>
      <w:r w:rsidR="00530E04" w:rsidRPr="00530E04">
        <w:rPr>
          <w:szCs w:val="24"/>
        </w:rPr>
        <w:t xml:space="preserve"> </w:t>
      </w:r>
      <w:r w:rsidR="00530E04" w:rsidRPr="002C77F9">
        <w:rPr>
          <w:i/>
          <w:szCs w:val="24"/>
        </w:rPr>
        <w:t>R</w:t>
      </w:r>
      <w:r w:rsidR="00530E04" w:rsidRPr="002C77F9">
        <w:rPr>
          <w:szCs w:val="24"/>
          <w:vertAlign w:val="superscript"/>
        </w:rPr>
        <w:t>2</w:t>
      </w:r>
      <w:r w:rsidR="00530E04" w:rsidRPr="00530E04">
        <w:rPr>
          <w:szCs w:val="24"/>
        </w:rPr>
        <w:t xml:space="preserve">= .544 </w:t>
      </w:r>
      <w:r w:rsidR="00A233CA">
        <w:rPr>
          <w:szCs w:val="24"/>
        </w:rPr>
        <w:t xml:space="preserve">in men and </w:t>
      </w:r>
      <w:r w:rsidR="00530E04" w:rsidRPr="002C77F9">
        <w:rPr>
          <w:i/>
          <w:szCs w:val="24"/>
        </w:rPr>
        <w:t>R</w:t>
      </w:r>
      <w:r w:rsidR="00530E04" w:rsidRPr="002C77F9">
        <w:rPr>
          <w:szCs w:val="24"/>
          <w:vertAlign w:val="superscript"/>
        </w:rPr>
        <w:t>2</w:t>
      </w:r>
      <w:r w:rsidR="00530E04" w:rsidRPr="00530E04">
        <w:rPr>
          <w:szCs w:val="24"/>
        </w:rPr>
        <w:t>= .555</w:t>
      </w:r>
      <w:r w:rsidR="00530E04">
        <w:rPr>
          <w:szCs w:val="24"/>
        </w:rPr>
        <w:t xml:space="preserve"> </w:t>
      </w:r>
      <w:r w:rsidR="00D751AB">
        <w:rPr>
          <w:szCs w:val="24"/>
        </w:rPr>
        <w:t xml:space="preserve">in </w:t>
      </w:r>
      <w:r w:rsidR="00530E04">
        <w:rPr>
          <w:szCs w:val="24"/>
        </w:rPr>
        <w:t>women respectively.</w:t>
      </w:r>
      <w:r w:rsidR="00111861">
        <w:rPr>
          <w:szCs w:val="24"/>
        </w:rPr>
        <w:t xml:space="preserve"> </w:t>
      </w:r>
      <w:r w:rsidR="00111861">
        <w:rPr>
          <w:lang w:val="en-CA"/>
        </w:rPr>
        <w:t>[INSERT TABLE 6 HERE]</w:t>
      </w:r>
    </w:p>
    <w:p w14:paraId="13EA1018" w14:textId="2658618D" w:rsidR="0061301A" w:rsidRPr="00287027" w:rsidRDefault="003D2883" w:rsidP="008E3FCB">
      <w:pPr>
        <w:spacing w:before="0" w:line="480" w:lineRule="auto"/>
        <w:ind w:firstLine="720"/>
        <w:rPr>
          <w:szCs w:val="24"/>
          <w:lang w:val="en-CA"/>
        </w:rPr>
      </w:pPr>
      <w:bookmarkStart w:id="21" w:name="_Toc364340295"/>
      <w:r w:rsidRPr="0061301A">
        <w:rPr>
          <w:b/>
          <w:szCs w:val="24"/>
          <w:lang w:val="en-CA"/>
        </w:rPr>
        <w:t>Theory of Planned Behavior</w:t>
      </w:r>
      <w:bookmarkEnd w:id="21"/>
      <w:r w:rsidR="00171053" w:rsidRPr="0061301A">
        <w:rPr>
          <w:b/>
          <w:szCs w:val="24"/>
          <w:lang w:val="en-CA"/>
        </w:rPr>
        <w:t>.</w:t>
      </w:r>
      <w:r w:rsidR="00D04CB8">
        <w:rPr>
          <w:b/>
          <w:szCs w:val="24"/>
          <w:lang w:val="en-CA"/>
        </w:rPr>
        <w:t xml:space="preserve"> </w:t>
      </w:r>
      <w:r w:rsidR="00171053" w:rsidRPr="0061301A">
        <w:rPr>
          <w:szCs w:val="24"/>
          <w:lang w:val="en-CA"/>
        </w:rPr>
        <w:t>In t</w:t>
      </w:r>
      <w:r w:rsidRPr="0061301A">
        <w:rPr>
          <w:szCs w:val="24"/>
          <w:lang w:val="en-CA"/>
        </w:rPr>
        <w:t>his model</w:t>
      </w:r>
      <w:r w:rsidR="00171053" w:rsidRPr="0061301A">
        <w:rPr>
          <w:szCs w:val="24"/>
          <w:lang w:val="en-CA"/>
        </w:rPr>
        <w:t>,</w:t>
      </w:r>
      <w:r w:rsidRPr="0061301A">
        <w:rPr>
          <w:szCs w:val="24"/>
          <w:lang w:val="en-CA"/>
        </w:rPr>
        <w:t xml:space="preserve"> couples’ condom-use </w:t>
      </w:r>
      <w:r w:rsidR="00F90F02">
        <w:rPr>
          <w:szCs w:val="24"/>
          <w:lang w:val="en-CA"/>
        </w:rPr>
        <w:t>behavior</w:t>
      </w:r>
      <w:r w:rsidRPr="0061301A">
        <w:rPr>
          <w:szCs w:val="24"/>
          <w:lang w:val="en-CA"/>
        </w:rPr>
        <w:t xml:space="preserve"> </w:t>
      </w:r>
      <w:r w:rsidR="00D04CB8">
        <w:rPr>
          <w:szCs w:val="24"/>
          <w:lang w:val="en-CA"/>
        </w:rPr>
        <w:t>wa</w:t>
      </w:r>
      <w:r w:rsidR="00D04CB8" w:rsidRPr="0061301A">
        <w:rPr>
          <w:szCs w:val="24"/>
          <w:lang w:val="en-CA"/>
        </w:rPr>
        <w:t xml:space="preserve">s </w:t>
      </w:r>
      <w:r w:rsidRPr="0061301A">
        <w:rPr>
          <w:szCs w:val="24"/>
          <w:lang w:val="en-CA"/>
        </w:rPr>
        <w:t xml:space="preserve">predicted by partners’ condom-use intentions and perceived behavioral control, and condom-use intentions </w:t>
      </w:r>
      <w:r w:rsidR="00D04CB8">
        <w:rPr>
          <w:szCs w:val="24"/>
          <w:lang w:val="en-CA"/>
        </w:rPr>
        <w:t>we</w:t>
      </w:r>
      <w:r w:rsidR="00D04CB8" w:rsidRPr="0061301A">
        <w:rPr>
          <w:szCs w:val="24"/>
          <w:lang w:val="en-CA"/>
        </w:rPr>
        <w:t xml:space="preserve">re </w:t>
      </w:r>
      <w:r w:rsidRPr="0061301A">
        <w:rPr>
          <w:szCs w:val="24"/>
          <w:lang w:val="en-CA"/>
        </w:rPr>
        <w:t>predicted by partners’ condom-use attitudes, subjective norms, and perceived behavioral control.</w:t>
      </w:r>
      <w:r w:rsidR="008C5DB0" w:rsidRPr="0061301A">
        <w:rPr>
          <w:szCs w:val="24"/>
          <w:lang w:val="en-CA"/>
        </w:rPr>
        <w:t xml:space="preserve"> </w:t>
      </w:r>
      <w:r w:rsidR="001A4933">
        <w:rPr>
          <w:szCs w:val="24"/>
          <w:lang w:val="en-CA"/>
        </w:rPr>
        <w:t xml:space="preserve">Initially, all comparable paths were constrained to equality across partners. Through subsequent LM testing, we relaxed the equality constraints imposed on actors’ attitudes and perceived behavioral control as well as on partners’ </w:t>
      </w:r>
      <w:r w:rsidR="00611A29">
        <w:rPr>
          <w:szCs w:val="24"/>
          <w:lang w:val="en-CA"/>
        </w:rPr>
        <w:t xml:space="preserve">subjective norms. The resulting model had reasonable fit </w:t>
      </w:r>
      <w:r w:rsidR="00611A29" w:rsidRPr="00313C2C">
        <w:rPr>
          <w:i/>
          <w:szCs w:val="24"/>
          <w:lang w:val="en-CA"/>
        </w:rPr>
        <w:t>χ</w:t>
      </w:r>
      <w:r w:rsidR="00611A29" w:rsidRPr="00313C2C">
        <w:rPr>
          <w:i/>
          <w:szCs w:val="24"/>
          <w:vertAlign w:val="superscript"/>
          <w:lang w:val="en-CA"/>
        </w:rPr>
        <w:t>2</w:t>
      </w:r>
      <w:r w:rsidR="00611A29" w:rsidRPr="00313C2C">
        <w:rPr>
          <w:szCs w:val="24"/>
          <w:lang w:val="en-CA"/>
        </w:rPr>
        <w:t>(</w:t>
      </w:r>
      <w:r w:rsidR="00611A29">
        <w:rPr>
          <w:szCs w:val="24"/>
          <w:lang w:val="en-CA"/>
        </w:rPr>
        <w:t>12</w:t>
      </w:r>
      <w:r w:rsidR="00611A29" w:rsidRPr="00313C2C">
        <w:rPr>
          <w:szCs w:val="24"/>
          <w:lang w:val="en-CA"/>
        </w:rPr>
        <w:t xml:space="preserve">)= </w:t>
      </w:r>
      <w:r w:rsidR="00611A29">
        <w:rPr>
          <w:szCs w:val="24"/>
          <w:lang w:val="en-CA"/>
        </w:rPr>
        <w:t>18.727</w:t>
      </w:r>
      <w:r w:rsidR="00611A29" w:rsidRPr="00313C2C">
        <w:rPr>
          <w:szCs w:val="24"/>
          <w:lang w:val="en-CA"/>
        </w:rPr>
        <w:t xml:space="preserve">, </w:t>
      </w:r>
      <w:r w:rsidR="00611A29" w:rsidRPr="00313C2C">
        <w:rPr>
          <w:i/>
          <w:szCs w:val="24"/>
          <w:lang w:val="en-CA"/>
        </w:rPr>
        <w:t>p</w:t>
      </w:r>
      <w:r w:rsidR="00611A29" w:rsidRPr="00313C2C">
        <w:rPr>
          <w:szCs w:val="24"/>
          <w:lang w:val="en-CA"/>
        </w:rPr>
        <w:t>= .0</w:t>
      </w:r>
      <w:r w:rsidR="00611A29">
        <w:rPr>
          <w:szCs w:val="24"/>
          <w:lang w:val="en-CA"/>
        </w:rPr>
        <w:t>9</w:t>
      </w:r>
      <w:r w:rsidR="00611A29" w:rsidRPr="00313C2C">
        <w:rPr>
          <w:szCs w:val="24"/>
          <w:lang w:val="en-CA"/>
        </w:rPr>
        <w:t xml:space="preserve">5; </w:t>
      </w:r>
      <w:r w:rsidR="00611A29" w:rsidRPr="0061301A">
        <w:rPr>
          <w:szCs w:val="24"/>
          <w:lang w:val="en-CA"/>
        </w:rPr>
        <w:t>CFI= .98</w:t>
      </w:r>
      <w:r w:rsidR="00611A29">
        <w:rPr>
          <w:szCs w:val="24"/>
          <w:lang w:val="en-CA"/>
        </w:rPr>
        <w:t>6</w:t>
      </w:r>
      <w:r w:rsidR="00611A29" w:rsidRPr="0061301A">
        <w:rPr>
          <w:szCs w:val="24"/>
          <w:lang w:val="en-CA"/>
        </w:rPr>
        <w:t>; RMSEA= .0</w:t>
      </w:r>
      <w:r w:rsidR="00611A29">
        <w:rPr>
          <w:szCs w:val="24"/>
          <w:lang w:val="en-CA"/>
        </w:rPr>
        <w:t>68</w:t>
      </w:r>
      <w:r w:rsidR="00611A29" w:rsidRPr="0061301A">
        <w:rPr>
          <w:szCs w:val="24"/>
          <w:lang w:val="en-CA"/>
        </w:rPr>
        <w:t xml:space="preserve">; RMSEA 90% CI </w:t>
      </w:r>
      <w:r w:rsidR="00611A29">
        <w:rPr>
          <w:szCs w:val="24"/>
          <w:lang w:val="en-CA"/>
        </w:rPr>
        <w:t>[</w:t>
      </w:r>
      <w:r w:rsidR="00611A29" w:rsidRPr="0061301A">
        <w:rPr>
          <w:szCs w:val="24"/>
          <w:lang w:val="en-CA"/>
        </w:rPr>
        <w:t>.000</w:t>
      </w:r>
      <w:r w:rsidR="00611A29">
        <w:rPr>
          <w:szCs w:val="24"/>
          <w:lang w:val="en-CA"/>
        </w:rPr>
        <w:t>,</w:t>
      </w:r>
      <w:r w:rsidR="00611A29" w:rsidRPr="0061301A">
        <w:rPr>
          <w:szCs w:val="24"/>
          <w:lang w:val="en-CA"/>
        </w:rPr>
        <w:t xml:space="preserve"> </w:t>
      </w:r>
      <w:r w:rsidR="00611A29" w:rsidRPr="0061301A">
        <w:rPr>
          <w:szCs w:val="24"/>
          <w:lang w:val="en-CA"/>
        </w:rPr>
        <w:lastRenderedPageBreak/>
        <w:t>.1</w:t>
      </w:r>
      <w:r w:rsidR="00611A29">
        <w:rPr>
          <w:szCs w:val="24"/>
          <w:lang w:val="en-CA"/>
        </w:rPr>
        <w:t>23]. P</w:t>
      </w:r>
      <w:r w:rsidRPr="0061301A">
        <w:rPr>
          <w:szCs w:val="24"/>
          <w:lang w:val="en-CA"/>
        </w:rPr>
        <w:t>erceived behavioral control</w:t>
      </w:r>
      <w:r w:rsidR="00611A29">
        <w:rPr>
          <w:szCs w:val="24"/>
          <w:lang w:val="en-CA"/>
        </w:rPr>
        <w:t>, however,</w:t>
      </w:r>
      <w:r w:rsidRPr="0061301A">
        <w:rPr>
          <w:szCs w:val="24"/>
          <w:lang w:val="en-CA"/>
        </w:rPr>
        <w:t xml:space="preserve"> did not significantly predict condom-use intentions or behavior</w:t>
      </w:r>
      <w:r w:rsidR="004B2CE3">
        <w:rPr>
          <w:szCs w:val="24"/>
          <w:lang w:val="en-CA"/>
        </w:rPr>
        <w:t xml:space="preserve"> (see </w:t>
      </w:r>
      <w:r w:rsidR="00D751AB">
        <w:rPr>
          <w:szCs w:val="24"/>
          <w:lang w:val="en-CA"/>
        </w:rPr>
        <w:t>online supplement</w:t>
      </w:r>
      <w:r w:rsidR="0061301A" w:rsidRPr="0061301A">
        <w:rPr>
          <w:szCs w:val="24"/>
          <w:lang w:val="en-CA"/>
        </w:rPr>
        <w:t xml:space="preserve">). </w:t>
      </w:r>
      <w:bookmarkStart w:id="22" w:name="_Toc364340296"/>
      <w:r w:rsidR="00D751AB">
        <w:rPr>
          <w:szCs w:val="24"/>
          <w:lang w:val="en-CA"/>
        </w:rPr>
        <w:t>W</w:t>
      </w:r>
      <w:r w:rsidR="007274FA">
        <w:rPr>
          <w:szCs w:val="24"/>
          <w:lang w:val="en-CA"/>
        </w:rPr>
        <w:t xml:space="preserve">hen this model was compared directly to the final TRA model described above, </w:t>
      </w:r>
      <w:r w:rsidR="00D04CB8">
        <w:rPr>
          <w:szCs w:val="24"/>
          <w:lang w:val="en-CA"/>
        </w:rPr>
        <w:t>perceived behavioral control</w:t>
      </w:r>
      <w:r w:rsidR="00D04CB8" w:rsidRPr="0061301A">
        <w:rPr>
          <w:szCs w:val="24"/>
          <w:lang w:val="en-CA"/>
        </w:rPr>
        <w:t xml:space="preserve"> </w:t>
      </w:r>
      <w:r w:rsidR="008147FB">
        <w:rPr>
          <w:szCs w:val="24"/>
          <w:lang w:val="en-CA"/>
        </w:rPr>
        <w:t xml:space="preserve">did not </w:t>
      </w:r>
      <w:r w:rsidR="008147FB" w:rsidRPr="0061301A">
        <w:rPr>
          <w:szCs w:val="24"/>
          <w:lang w:val="en-CA"/>
        </w:rPr>
        <w:t xml:space="preserve">significantly increase </w:t>
      </w:r>
      <w:r w:rsidR="008147FB" w:rsidRPr="00287027">
        <w:rPr>
          <w:szCs w:val="24"/>
          <w:lang w:val="en-CA"/>
        </w:rPr>
        <w:t>model fit</w:t>
      </w:r>
      <w:r w:rsidR="007274FA">
        <w:rPr>
          <w:szCs w:val="24"/>
          <w:lang w:val="en-CA"/>
        </w:rPr>
        <w:t xml:space="preserve">, </w:t>
      </w:r>
      <w:r w:rsidR="007274FA" w:rsidRPr="00313C2C">
        <w:rPr>
          <w:i/>
          <w:szCs w:val="24"/>
        </w:rPr>
        <w:t>χ</w:t>
      </w:r>
      <w:r w:rsidR="007274FA" w:rsidRPr="00313C2C">
        <w:rPr>
          <w:i/>
          <w:szCs w:val="24"/>
          <w:vertAlign w:val="superscript"/>
        </w:rPr>
        <w:t>2</w:t>
      </w:r>
      <w:r w:rsidR="007274FA" w:rsidRPr="00313C2C">
        <w:rPr>
          <w:i/>
          <w:szCs w:val="24"/>
          <w:vertAlign w:val="subscript"/>
        </w:rPr>
        <w:t>D</w:t>
      </w:r>
      <w:r w:rsidR="007274FA" w:rsidRPr="00313C2C">
        <w:rPr>
          <w:szCs w:val="24"/>
        </w:rPr>
        <w:t xml:space="preserve">(2)= </w:t>
      </w:r>
      <w:r w:rsidR="005B648D">
        <w:rPr>
          <w:szCs w:val="24"/>
        </w:rPr>
        <w:t>2.979</w:t>
      </w:r>
      <w:r w:rsidR="007274FA" w:rsidRPr="00313C2C">
        <w:rPr>
          <w:szCs w:val="24"/>
        </w:rPr>
        <w:t xml:space="preserve">, </w:t>
      </w:r>
      <w:r w:rsidR="007274FA" w:rsidRPr="00313C2C">
        <w:rPr>
          <w:i/>
          <w:szCs w:val="24"/>
        </w:rPr>
        <w:t>p</w:t>
      </w:r>
      <w:r w:rsidR="0067490C">
        <w:rPr>
          <w:szCs w:val="24"/>
        </w:rPr>
        <w:t>=</w:t>
      </w:r>
      <w:r w:rsidR="007274FA" w:rsidRPr="00313C2C">
        <w:rPr>
          <w:szCs w:val="24"/>
        </w:rPr>
        <w:t xml:space="preserve"> .</w:t>
      </w:r>
      <w:r w:rsidR="0067490C">
        <w:rPr>
          <w:szCs w:val="24"/>
        </w:rPr>
        <w:t>225</w:t>
      </w:r>
      <w:r w:rsidR="008147FB" w:rsidRPr="00287027">
        <w:rPr>
          <w:szCs w:val="24"/>
          <w:lang w:val="en-CA"/>
        </w:rPr>
        <w:t xml:space="preserve">. </w:t>
      </w:r>
    </w:p>
    <w:p w14:paraId="15782663" w14:textId="77777777" w:rsidR="003D2883" w:rsidRPr="008678FD" w:rsidRDefault="003D2883" w:rsidP="008E3FCB">
      <w:pPr>
        <w:pStyle w:val="BodyText"/>
        <w:spacing w:before="0" w:line="480" w:lineRule="auto"/>
        <w:jc w:val="center"/>
        <w:rPr>
          <w:b/>
        </w:rPr>
      </w:pPr>
      <w:bookmarkStart w:id="23" w:name="_Toc364340299"/>
      <w:bookmarkEnd w:id="22"/>
      <w:r w:rsidRPr="008678FD">
        <w:rPr>
          <w:b/>
        </w:rPr>
        <w:t>Discussion</w:t>
      </w:r>
      <w:bookmarkEnd w:id="23"/>
    </w:p>
    <w:p w14:paraId="3D656A40" w14:textId="58D1597E" w:rsidR="003D2883" w:rsidRPr="00313C2C" w:rsidRDefault="003D2883" w:rsidP="00316DFE">
      <w:pPr>
        <w:spacing w:before="0" w:line="480" w:lineRule="auto"/>
        <w:ind w:firstLine="720"/>
        <w:contextualSpacing/>
        <w:rPr>
          <w:szCs w:val="24"/>
          <w:lang w:val="en-CA"/>
        </w:rPr>
      </w:pPr>
      <w:r w:rsidRPr="00313C2C">
        <w:rPr>
          <w:szCs w:val="24"/>
          <w:lang w:val="en-CA"/>
        </w:rPr>
        <w:t xml:space="preserve">This </w:t>
      </w:r>
      <w:r w:rsidR="0001343D">
        <w:rPr>
          <w:szCs w:val="24"/>
          <w:lang w:val="en-CA"/>
        </w:rPr>
        <w:t>study</w:t>
      </w:r>
      <w:r w:rsidR="0001343D" w:rsidRPr="00313C2C">
        <w:rPr>
          <w:szCs w:val="24"/>
          <w:lang w:val="en-CA"/>
        </w:rPr>
        <w:t xml:space="preserve"> </w:t>
      </w:r>
      <w:r w:rsidR="009C0A1A">
        <w:rPr>
          <w:szCs w:val="24"/>
          <w:lang w:val="en-CA"/>
        </w:rPr>
        <w:t>aimed</w:t>
      </w:r>
      <w:r w:rsidR="009C0A1A" w:rsidRPr="00313C2C">
        <w:rPr>
          <w:szCs w:val="24"/>
          <w:lang w:val="en-CA"/>
        </w:rPr>
        <w:t xml:space="preserve"> </w:t>
      </w:r>
      <w:r w:rsidRPr="00313C2C">
        <w:rPr>
          <w:szCs w:val="24"/>
          <w:lang w:val="en-CA"/>
        </w:rPr>
        <w:t>to examine a relationship-relevant model of safer sex behavior using a dyadic analysis approach.</w:t>
      </w:r>
      <w:r w:rsidR="008C5DB0">
        <w:rPr>
          <w:szCs w:val="24"/>
          <w:lang w:val="en-CA"/>
        </w:rPr>
        <w:t xml:space="preserve"> </w:t>
      </w:r>
      <w:r w:rsidR="0001343D">
        <w:rPr>
          <w:szCs w:val="24"/>
          <w:lang w:val="en-CA"/>
        </w:rPr>
        <w:t xml:space="preserve">Our results support our hypothesis </w:t>
      </w:r>
      <w:r w:rsidR="00A92C45">
        <w:rPr>
          <w:szCs w:val="24"/>
          <w:lang w:val="en-CA"/>
        </w:rPr>
        <w:t>(H</w:t>
      </w:r>
      <w:r w:rsidR="00E657F4">
        <w:rPr>
          <w:szCs w:val="24"/>
          <w:lang w:val="en-CA"/>
        </w:rPr>
        <w:t>1</w:t>
      </w:r>
      <w:r w:rsidR="00A92C45">
        <w:rPr>
          <w:szCs w:val="24"/>
          <w:lang w:val="en-CA"/>
        </w:rPr>
        <w:t xml:space="preserve">) </w:t>
      </w:r>
      <w:r w:rsidR="00D41E05" w:rsidRPr="00313C2C">
        <w:rPr>
          <w:szCs w:val="24"/>
          <w:lang w:val="en-CA"/>
        </w:rPr>
        <w:t xml:space="preserve">that the addition of partner effects to </w:t>
      </w:r>
      <w:r w:rsidR="009C0A1A">
        <w:rPr>
          <w:szCs w:val="24"/>
          <w:lang w:val="en-CA"/>
        </w:rPr>
        <w:t>a</w:t>
      </w:r>
      <w:r w:rsidR="00D41E05" w:rsidRPr="00313C2C">
        <w:rPr>
          <w:szCs w:val="24"/>
          <w:lang w:val="en-CA"/>
        </w:rPr>
        <w:t xml:space="preserve"> model would increase </w:t>
      </w:r>
      <w:r w:rsidR="009C0A1A">
        <w:rPr>
          <w:szCs w:val="24"/>
          <w:lang w:val="en-CA"/>
        </w:rPr>
        <w:t xml:space="preserve">its </w:t>
      </w:r>
      <w:r w:rsidR="00A92C45">
        <w:rPr>
          <w:szCs w:val="24"/>
          <w:lang w:val="en-CA"/>
        </w:rPr>
        <w:t xml:space="preserve">ability to </w:t>
      </w:r>
      <w:r w:rsidR="00D41E05" w:rsidRPr="00313C2C">
        <w:rPr>
          <w:szCs w:val="24"/>
          <w:lang w:val="en-CA"/>
        </w:rPr>
        <w:t xml:space="preserve">predict condom-use intentions and </w:t>
      </w:r>
      <w:r w:rsidR="00F90F02">
        <w:rPr>
          <w:szCs w:val="24"/>
          <w:lang w:val="en-CA"/>
        </w:rPr>
        <w:t>behavior</w:t>
      </w:r>
      <w:r w:rsidR="00D41E05" w:rsidRPr="00313C2C">
        <w:rPr>
          <w:szCs w:val="24"/>
          <w:lang w:val="en-CA"/>
        </w:rPr>
        <w:t>.</w:t>
      </w:r>
      <w:r w:rsidR="00A92C45">
        <w:rPr>
          <w:szCs w:val="24"/>
          <w:lang w:val="en-CA"/>
        </w:rPr>
        <w:t xml:space="preserve"> We </w:t>
      </w:r>
      <w:r w:rsidRPr="00313C2C">
        <w:rPr>
          <w:szCs w:val="24"/>
          <w:lang w:val="en-CA"/>
        </w:rPr>
        <w:t xml:space="preserve">observed significant partner effects, above and beyond </w:t>
      </w:r>
      <w:r w:rsidR="00A92C45">
        <w:rPr>
          <w:szCs w:val="24"/>
          <w:lang w:val="en-CA"/>
        </w:rPr>
        <w:t xml:space="preserve">the </w:t>
      </w:r>
      <w:r w:rsidRPr="00313C2C">
        <w:rPr>
          <w:szCs w:val="24"/>
          <w:lang w:val="en-CA"/>
        </w:rPr>
        <w:t xml:space="preserve">actor effects, for a variety of predictor variables throughout the </w:t>
      </w:r>
      <w:r w:rsidR="00D41E05" w:rsidRPr="00313C2C">
        <w:rPr>
          <w:szCs w:val="24"/>
          <w:lang w:val="en-CA"/>
        </w:rPr>
        <w:t xml:space="preserve">model </w:t>
      </w:r>
      <w:r w:rsidRPr="00313C2C">
        <w:rPr>
          <w:szCs w:val="24"/>
          <w:lang w:val="en-CA"/>
        </w:rPr>
        <w:t>analyses</w:t>
      </w:r>
      <w:r w:rsidR="00A92C45">
        <w:rPr>
          <w:szCs w:val="24"/>
          <w:lang w:val="en-CA"/>
        </w:rPr>
        <w:t>.</w:t>
      </w:r>
      <w:r w:rsidR="008C5DB0">
        <w:rPr>
          <w:szCs w:val="24"/>
          <w:lang w:val="en-CA"/>
        </w:rPr>
        <w:t xml:space="preserve"> </w:t>
      </w:r>
      <w:r w:rsidR="00E657F4">
        <w:rPr>
          <w:szCs w:val="24"/>
          <w:lang w:val="en-CA"/>
        </w:rPr>
        <w:t>We also examined the addition</w:t>
      </w:r>
      <w:r w:rsidR="000106A8" w:rsidRPr="00313C2C">
        <w:rPr>
          <w:szCs w:val="24"/>
          <w:lang w:val="en-CA"/>
        </w:rPr>
        <w:t xml:space="preserve"> </w:t>
      </w:r>
      <w:r w:rsidR="0067490C">
        <w:rPr>
          <w:szCs w:val="24"/>
          <w:lang w:val="en-CA"/>
        </w:rPr>
        <w:t>of p</w:t>
      </w:r>
      <w:r w:rsidR="0067490C" w:rsidRPr="00313C2C">
        <w:rPr>
          <w:szCs w:val="24"/>
          <w:lang w:val="en-CA"/>
        </w:rPr>
        <w:t>erceived behavioral control</w:t>
      </w:r>
      <w:r w:rsidR="0067490C">
        <w:rPr>
          <w:szCs w:val="24"/>
          <w:lang w:val="en-CA"/>
        </w:rPr>
        <w:t xml:space="preserve"> (in the </w:t>
      </w:r>
      <w:r w:rsidR="00E657F4">
        <w:rPr>
          <w:szCs w:val="24"/>
          <w:lang w:val="en-CA"/>
        </w:rPr>
        <w:t xml:space="preserve">dyadic model of </w:t>
      </w:r>
      <w:r w:rsidR="0067490C">
        <w:rPr>
          <w:szCs w:val="24"/>
          <w:lang w:val="en-CA"/>
        </w:rPr>
        <w:t>TPB)</w:t>
      </w:r>
      <w:r w:rsidR="008B0A2D">
        <w:rPr>
          <w:szCs w:val="24"/>
          <w:lang w:val="en-CA"/>
        </w:rPr>
        <w:t>;</w:t>
      </w:r>
      <w:r w:rsidR="0067490C">
        <w:rPr>
          <w:szCs w:val="24"/>
          <w:lang w:val="en-CA"/>
        </w:rPr>
        <w:t xml:space="preserve"> h</w:t>
      </w:r>
      <w:r w:rsidR="000106A8">
        <w:rPr>
          <w:szCs w:val="24"/>
          <w:lang w:val="en-CA"/>
        </w:rPr>
        <w:t>owever</w:t>
      </w:r>
      <w:r w:rsidR="0067490C">
        <w:rPr>
          <w:szCs w:val="24"/>
          <w:lang w:val="en-CA"/>
        </w:rPr>
        <w:t>, it</w:t>
      </w:r>
      <w:r w:rsidR="000106A8" w:rsidRPr="00313C2C">
        <w:rPr>
          <w:szCs w:val="24"/>
          <w:lang w:val="en-CA"/>
        </w:rPr>
        <w:t xml:space="preserve"> did not contribute much </w:t>
      </w:r>
      <w:r w:rsidR="009C0A1A">
        <w:rPr>
          <w:szCs w:val="24"/>
          <w:lang w:val="en-CA"/>
        </w:rPr>
        <w:t xml:space="preserve">predictive power over </w:t>
      </w:r>
      <w:r w:rsidR="000106A8" w:rsidRPr="00313C2C">
        <w:rPr>
          <w:szCs w:val="24"/>
          <w:lang w:val="en-CA"/>
        </w:rPr>
        <w:t>the</w:t>
      </w:r>
      <w:r w:rsidR="00E657F4">
        <w:rPr>
          <w:szCs w:val="24"/>
          <w:lang w:val="en-CA"/>
        </w:rPr>
        <w:t xml:space="preserve"> dyadic</w:t>
      </w:r>
      <w:r w:rsidR="000106A8" w:rsidRPr="00313C2C">
        <w:rPr>
          <w:szCs w:val="24"/>
          <w:lang w:val="en-CA"/>
        </w:rPr>
        <w:t xml:space="preserve"> </w:t>
      </w:r>
      <w:r w:rsidR="000106A8">
        <w:rPr>
          <w:szCs w:val="24"/>
          <w:lang w:val="en-CA"/>
        </w:rPr>
        <w:t>TRA</w:t>
      </w:r>
      <w:r w:rsidR="000106A8" w:rsidRPr="00313C2C">
        <w:rPr>
          <w:szCs w:val="24"/>
          <w:lang w:val="en-CA"/>
        </w:rPr>
        <w:t>.</w:t>
      </w:r>
      <w:r w:rsidR="000106A8">
        <w:rPr>
          <w:szCs w:val="24"/>
          <w:lang w:val="en-CA"/>
        </w:rPr>
        <w:t xml:space="preserve"> Our results did not seem to support our hypothesis</w:t>
      </w:r>
      <w:r w:rsidR="00D41E05" w:rsidRPr="00313C2C">
        <w:rPr>
          <w:szCs w:val="24"/>
          <w:lang w:val="en-CA"/>
        </w:rPr>
        <w:t xml:space="preserve"> </w:t>
      </w:r>
      <w:r w:rsidR="00A92C45">
        <w:rPr>
          <w:szCs w:val="24"/>
          <w:lang w:val="en-CA"/>
        </w:rPr>
        <w:t>(H</w:t>
      </w:r>
      <w:r w:rsidR="00E657F4">
        <w:rPr>
          <w:szCs w:val="24"/>
          <w:lang w:val="en-CA"/>
        </w:rPr>
        <w:t>2</w:t>
      </w:r>
      <w:r w:rsidR="00A92C45">
        <w:rPr>
          <w:szCs w:val="24"/>
          <w:lang w:val="en-CA"/>
        </w:rPr>
        <w:t>)</w:t>
      </w:r>
      <w:r w:rsidR="000106A8">
        <w:rPr>
          <w:szCs w:val="24"/>
          <w:lang w:val="en-CA"/>
        </w:rPr>
        <w:t xml:space="preserve"> that men’s intentions for condom</w:t>
      </w:r>
      <w:r w:rsidR="00A86B4E">
        <w:rPr>
          <w:szCs w:val="24"/>
          <w:lang w:val="en-CA"/>
        </w:rPr>
        <w:t>-</w:t>
      </w:r>
      <w:r w:rsidR="000106A8">
        <w:rPr>
          <w:szCs w:val="24"/>
          <w:lang w:val="en-CA"/>
        </w:rPr>
        <w:t xml:space="preserve">use </w:t>
      </w:r>
      <w:r w:rsidR="009C0A1A">
        <w:rPr>
          <w:szCs w:val="24"/>
          <w:lang w:val="en-CA"/>
        </w:rPr>
        <w:t xml:space="preserve">(vs. women’s) </w:t>
      </w:r>
      <w:r w:rsidR="000106A8">
        <w:rPr>
          <w:szCs w:val="24"/>
          <w:lang w:val="en-CA"/>
        </w:rPr>
        <w:t>would better predict the couple’s behavioral outcome</w:t>
      </w:r>
      <w:r w:rsidR="009C0A1A">
        <w:rPr>
          <w:szCs w:val="24"/>
          <w:lang w:val="en-CA"/>
        </w:rPr>
        <w:t xml:space="preserve">. </w:t>
      </w:r>
      <w:r w:rsidR="00E657F4">
        <w:rPr>
          <w:szCs w:val="24"/>
          <w:lang w:val="en-CA"/>
        </w:rPr>
        <w:t>Additionally</w:t>
      </w:r>
      <w:r w:rsidR="000106A8">
        <w:rPr>
          <w:szCs w:val="24"/>
          <w:lang w:val="en-CA"/>
        </w:rPr>
        <w:t xml:space="preserve">, we did </w:t>
      </w:r>
      <w:r w:rsidR="00752957">
        <w:rPr>
          <w:szCs w:val="24"/>
          <w:lang w:val="en-CA"/>
        </w:rPr>
        <w:t xml:space="preserve">not </w:t>
      </w:r>
      <w:r w:rsidR="000106A8">
        <w:rPr>
          <w:szCs w:val="24"/>
          <w:lang w:val="en-CA"/>
        </w:rPr>
        <w:t xml:space="preserve">find support for our </w:t>
      </w:r>
      <w:r w:rsidR="00E657F4">
        <w:rPr>
          <w:szCs w:val="24"/>
          <w:lang w:val="en-CA"/>
        </w:rPr>
        <w:t>hypothesis (H3</w:t>
      </w:r>
      <w:r w:rsidR="000106A8">
        <w:rPr>
          <w:szCs w:val="24"/>
          <w:lang w:val="en-CA"/>
        </w:rPr>
        <w:t xml:space="preserve">) that we would observe </w:t>
      </w:r>
      <w:r w:rsidRPr="00313C2C">
        <w:rPr>
          <w:szCs w:val="24"/>
          <w:lang w:val="en-CA"/>
        </w:rPr>
        <w:t xml:space="preserve">gender differences in the relative roles of subjective norms for </w:t>
      </w:r>
      <w:r w:rsidR="00752957">
        <w:rPr>
          <w:szCs w:val="24"/>
          <w:lang w:val="en-CA"/>
        </w:rPr>
        <w:t xml:space="preserve">predicting </w:t>
      </w:r>
      <w:r w:rsidR="009C0A1A">
        <w:rPr>
          <w:szCs w:val="24"/>
          <w:lang w:val="en-CA"/>
        </w:rPr>
        <w:t>condom-use</w:t>
      </w:r>
      <w:r w:rsidR="00752957">
        <w:rPr>
          <w:szCs w:val="24"/>
          <w:lang w:val="en-CA"/>
        </w:rPr>
        <w:t xml:space="preserve"> intentions</w:t>
      </w:r>
      <w:r w:rsidRPr="00313C2C">
        <w:rPr>
          <w:szCs w:val="24"/>
          <w:lang w:val="en-CA"/>
        </w:rPr>
        <w:t>.</w:t>
      </w:r>
      <w:r w:rsidR="008C5DB0">
        <w:rPr>
          <w:szCs w:val="24"/>
          <w:lang w:val="en-CA"/>
        </w:rPr>
        <w:t xml:space="preserve"> </w:t>
      </w:r>
      <w:r w:rsidR="000106A8">
        <w:rPr>
          <w:szCs w:val="24"/>
          <w:lang w:val="en-CA"/>
        </w:rPr>
        <w:t>The current</w:t>
      </w:r>
      <w:r w:rsidR="000106A8" w:rsidRPr="00313C2C">
        <w:rPr>
          <w:szCs w:val="24"/>
          <w:lang w:val="en-CA"/>
        </w:rPr>
        <w:t xml:space="preserve"> </w:t>
      </w:r>
      <w:r w:rsidR="00580376" w:rsidRPr="00313C2C">
        <w:rPr>
          <w:szCs w:val="24"/>
          <w:lang w:val="en-CA"/>
        </w:rPr>
        <w:t xml:space="preserve">findings suggest possible </w:t>
      </w:r>
      <w:r w:rsidR="009C0A1A">
        <w:rPr>
          <w:szCs w:val="24"/>
          <w:lang w:val="en-CA"/>
        </w:rPr>
        <w:t xml:space="preserve">fruitful </w:t>
      </w:r>
      <w:r w:rsidR="00580376" w:rsidRPr="00313C2C">
        <w:rPr>
          <w:szCs w:val="24"/>
          <w:lang w:val="en-CA"/>
        </w:rPr>
        <w:t xml:space="preserve">avenues for </w:t>
      </w:r>
      <w:r w:rsidR="009C0A1A">
        <w:rPr>
          <w:szCs w:val="24"/>
          <w:lang w:val="en-CA"/>
        </w:rPr>
        <w:t xml:space="preserve">targeted </w:t>
      </w:r>
      <w:r w:rsidR="00580376" w:rsidRPr="00313C2C">
        <w:rPr>
          <w:szCs w:val="24"/>
          <w:lang w:val="en-CA"/>
        </w:rPr>
        <w:t>interventions, including a focus on subjective norms for men.</w:t>
      </w:r>
      <w:r w:rsidR="008C5DB0">
        <w:rPr>
          <w:szCs w:val="24"/>
          <w:lang w:val="en-CA"/>
        </w:rPr>
        <w:t xml:space="preserve"> </w:t>
      </w:r>
    </w:p>
    <w:p w14:paraId="76A9DB42" w14:textId="2153D65F" w:rsidR="0021433F" w:rsidRDefault="00B118CD" w:rsidP="00E657F4">
      <w:pPr>
        <w:spacing w:before="0" w:line="480" w:lineRule="auto"/>
        <w:ind w:firstLine="720"/>
        <w:contextualSpacing/>
        <w:rPr>
          <w:szCs w:val="24"/>
          <w:lang w:val="en-CA"/>
        </w:rPr>
      </w:pPr>
      <w:r>
        <w:rPr>
          <w:szCs w:val="24"/>
          <w:lang w:val="en-CA"/>
        </w:rPr>
        <w:t xml:space="preserve">Consistent with previous work </w:t>
      </w:r>
      <w:r w:rsidR="003D2883" w:rsidRPr="00313C2C">
        <w:rPr>
          <w:szCs w:val="24"/>
          <w:lang w:val="en-CA"/>
        </w:rPr>
        <w:t xml:space="preserve">(e.g., </w:t>
      </w:r>
      <w:proofErr w:type="spellStart"/>
      <w:r w:rsidR="003D2883" w:rsidRPr="00313C2C">
        <w:rPr>
          <w:szCs w:val="24"/>
        </w:rPr>
        <w:t>Albarracin</w:t>
      </w:r>
      <w:proofErr w:type="spellEnd"/>
      <w:r w:rsidR="003D2883" w:rsidRPr="00313C2C">
        <w:rPr>
          <w:szCs w:val="24"/>
        </w:rPr>
        <w:t xml:space="preserve"> et al., 2001</w:t>
      </w:r>
      <w:r w:rsidR="003D2883" w:rsidRPr="00313C2C">
        <w:rPr>
          <w:szCs w:val="24"/>
          <w:lang w:val="en-CA"/>
        </w:rPr>
        <w:t>)</w:t>
      </w:r>
      <w:r>
        <w:rPr>
          <w:szCs w:val="24"/>
          <w:lang w:val="en-CA"/>
        </w:rPr>
        <w:t xml:space="preserve">, in </w:t>
      </w:r>
      <w:r w:rsidR="00A24AAC">
        <w:rPr>
          <w:szCs w:val="24"/>
          <w:lang w:val="en-CA"/>
        </w:rPr>
        <w:t>our</w:t>
      </w:r>
      <w:r>
        <w:rPr>
          <w:szCs w:val="24"/>
          <w:lang w:val="en-CA"/>
        </w:rPr>
        <w:t xml:space="preserve"> TRA model</w:t>
      </w:r>
      <w:r w:rsidR="00A24AAC">
        <w:rPr>
          <w:szCs w:val="24"/>
          <w:lang w:val="en-CA"/>
        </w:rPr>
        <w:t xml:space="preserve"> </w:t>
      </w:r>
      <w:r w:rsidR="008F3086">
        <w:rPr>
          <w:szCs w:val="24"/>
          <w:lang w:val="en-CA"/>
        </w:rPr>
        <w:t>we found</w:t>
      </w:r>
      <w:r w:rsidR="003D2883" w:rsidRPr="00313C2C">
        <w:rPr>
          <w:szCs w:val="24"/>
          <w:lang w:val="en-CA"/>
        </w:rPr>
        <w:t xml:space="preserve"> that condom-use attitudes and perceived norms effectively predict</w:t>
      </w:r>
      <w:r>
        <w:rPr>
          <w:szCs w:val="24"/>
          <w:lang w:val="en-CA"/>
        </w:rPr>
        <w:t>ed</w:t>
      </w:r>
      <w:r w:rsidR="003D2883" w:rsidRPr="00313C2C">
        <w:rPr>
          <w:szCs w:val="24"/>
          <w:lang w:val="en-CA"/>
        </w:rPr>
        <w:t xml:space="preserve"> condom-use intentions, which</w:t>
      </w:r>
      <w:r w:rsidR="0088451D">
        <w:rPr>
          <w:szCs w:val="24"/>
          <w:lang w:val="en-CA"/>
        </w:rPr>
        <w:t>,</w:t>
      </w:r>
      <w:r w:rsidR="003D2883" w:rsidRPr="00313C2C">
        <w:rPr>
          <w:szCs w:val="24"/>
          <w:lang w:val="en-CA"/>
        </w:rPr>
        <w:t xml:space="preserve"> in turn</w:t>
      </w:r>
      <w:r w:rsidR="0088451D">
        <w:rPr>
          <w:szCs w:val="24"/>
          <w:lang w:val="en-CA"/>
        </w:rPr>
        <w:t>,</w:t>
      </w:r>
      <w:r w:rsidR="003D2883" w:rsidRPr="00313C2C">
        <w:rPr>
          <w:szCs w:val="24"/>
          <w:lang w:val="en-CA"/>
        </w:rPr>
        <w:t xml:space="preserve"> predict</w:t>
      </w:r>
      <w:r w:rsidR="002E2969">
        <w:rPr>
          <w:szCs w:val="24"/>
          <w:lang w:val="en-CA"/>
        </w:rPr>
        <w:t>ed</w:t>
      </w:r>
      <w:r w:rsidR="003D2883" w:rsidRPr="00313C2C">
        <w:rPr>
          <w:szCs w:val="24"/>
          <w:lang w:val="en-CA"/>
        </w:rPr>
        <w:t xml:space="preserve"> condom-use behavior.</w:t>
      </w:r>
      <w:r w:rsidR="008C5DB0">
        <w:rPr>
          <w:szCs w:val="24"/>
          <w:lang w:val="en-CA"/>
        </w:rPr>
        <w:t xml:space="preserve"> </w:t>
      </w:r>
      <w:r w:rsidR="0061016C" w:rsidRPr="00313C2C">
        <w:rPr>
          <w:szCs w:val="24"/>
          <w:lang w:val="en-CA"/>
        </w:rPr>
        <w:t>Further, t</w:t>
      </w:r>
      <w:r w:rsidR="003D2883" w:rsidRPr="00313C2C">
        <w:rPr>
          <w:szCs w:val="24"/>
          <w:lang w:val="en-CA"/>
        </w:rPr>
        <w:t xml:space="preserve">he dyadic </w:t>
      </w:r>
      <w:r w:rsidR="00683EC9">
        <w:rPr>
          <w:szCs w:val="24"/>
          <w:lang w:val="en-CA"/>
        </w:rPr>
        <w:t xml:space="preserve">TRA </w:t>
      </w:r>
      <w:r w:rsidR="003D2883" w:rsidRPr="00313C2C">
        <w:rPr>
          <w:szCs w:val="24"/>
          <w:lang w:val="en-CA"/>
        </w:rPr>
        <w:t xml:space="preserve">model </w:t>
      </w:r>
      <w:r w:rsidR="0061016C" w:rsidRPr="00313C2C">
        <w:rPr>
          <w:szCs w:val="24"/>
          <w:lang w:val="en-CA"/>
        </w:rPr>
        <w:t xml:space="preserve">in the current study </w:t>
      </w:r>
      <w:r w:rsidR="00683EC9">
        <w:rPr>
          <w:szCs w:val="24"/>
          <w:lang w:val="en-CA"/>
        </w:rPr>
        <w:t>account</w:t>
      </w:r>
      <w:r w:rsidR="0088451D">
        <w:rPr>
          <w:szCs w:val="24"/>
          <w:lang w:val="en-CA"/>
        </w:rPr>
        <w:t>ed</w:t>
      </w:r>
      <w:r w:rsidR="00683EC9">
        <w:rPr>
          <w:szCs w:val="24"/>
          <w:lang w:val="en-CA"/>
        </w:rPr>
        <w:t xml:space="preserve"> for </w:t>
      </w:r>
      <w:r w:rsidR="0088451D">
        <w:rPr>
          <w:szCs w:val="24"/>
          <w:lang w:val="en-CA"/>
        </w:rPr>
        <w:t xml:space="preserve">significantly </w:t>
      </w:r>
      <w:r w:rsidR="00683EC9">
        <w:rPr>
          <w:szCs w:val="24"/>
          <w:lang w:val="en-CA"/>
        </w:rPr>
        <w:t xml:space="preserve">more variance in </w:t>
      </w:r>
      <w:r w:rsidR="0088451D">
        <w:rPr>
          <w:szCs w:val="24"/>
          <w:lang w:val="en-CA"/>
        </w:rPr>
        <w:t>the outcome variables</w:t>
      </w:r>
      <w:r w:rsidR="007753F6">
        <w:rPr>
          <w:szCs w:val="24"/>
          <w:lang w:val="en-CA"/>
        </w:rPr>
        <w:t>. W</w:t>
      </w:r>
      <w:r w:rsidR="009F090D">
        <w:rPr>
          <w:szCs w:val="24"/>
          <w:lang w:val="en-CA"/>
        </w:rPr>
        <w:t xml:space="preserve">e </w:t>
      </w:r>
      <w:r w:rsidR="00AB6ABD">
        <w:rPr>
          <w:szCs w:val="24"/>
          <w:lang w:val="en-CA"/>
        </w:rPr>
        <w:t xml:space="preserve">also </w:t>
      </w:r>
      <w:r w:rsidR="009F090D">
        <w:rPr>
          <w:szCs w:val="24"/>
          <w:lang w:val="en-CA"/>
        </w:rPr>
        <w:t>observed</w:t>
      </w:r>
      <w:r w:rsidR="00683EC9">
        <w:rPr>
          <w:szCs w:val="24"/>
          <w:lang w:val="en-CA"/>
        </w:rPr>
        <w:t xml:space="preserve"> a significant increase in model fit</w:t>
      </w:r>
      <w:r w:rsidR="002E2969">
        <w:rPr>
          <w:szCs w:val="24"/>
          <w:lang w:val="en-CA"/>
        </w:rPr>
        <w:t xml:space="preserve"> when partner effects were included</w:t>
      </w:r>
      <w:r w:rsidR="00683EC9">
        <w:rPr>
          <w:szCs w:val="24"/>
          <w:lang w:val="en-CA"/>
        </w:rPr>
        <w:t>.</w:t>
      </w:r>
      <w:r w:rsidR="009F090D">
        <w:rPr>
          <w:szCs w:val="24"/>
          <w:lang w:val="en-CA"/>
        </w:rPr>
        <w:t xml:space="preserve"> </w:t>
      </w:r>
      <w:r w:rsidR="009F090D" w:rsidRPr="00313C2C">
        <w:rPr>
          <w:szCs w:val="24"/>
          <w:lang w:val="en-CA"/>
        </w:rPr>
        <w:t>The inclusion of partner effects in the model reduce</w:t>
      </w:r>
      <w:r w:rsidR="0088451D">
        <w:rPr>
          <w:szCs w:val="24"/>
          <w:lang w:val="en-CA"/>
        </w:rPr>
        <w:t>d</w:t>
      </w:r>
      <w:r w:rsidR="009F090D" w:rsidRPr="00313C2C">
        <w:rPr>
          <w:szCs w:val="24"/>
          <w:lang w:val="en-CA"/>
        </w:rPr>
        <w:t xml:space="preserve"> the magnitude of the observed actor effects for both attitudes and </w:t>
      </w:r>
      <w:r w:rsidR="009F090D" w:rsidRPr="00313C2C">
        <w:rPr>
          <w:szCs w:val="24"/>
          <w:lang w:val="en-CA"/>
        </w:rPr>
        <w:lastRenderedPageBreak/>
        <w:t>subjective norms.</w:t>
      </w:r>
      <w:r w:rsidR="009F090D">
        <w:rPr>
          <w:szCs w:val="24"/>
          <w:lang w:val="en-CA"/>
        </w:rPr>
        <w:t xml:space="preserve"> </w:t>
      </w:r>
      <w:r w:rsidR="009F090D" w:rsidRPr="00313C2C">
        <w:rPr>
          <w:szCs w:val="24"/>
          <w:lang w:val="en-CA"/>
        </w:rPr>
        <w:t xml:space="preserve">This </w:t>
      </w:r>
      <w:r w:rsidR="009F090D">
        <w:rPr>
          <w:szCs w:val="24"/>
          <w:lang w:val="en-CA"/>
        </w:rPr>
        <w:t xml:space="preserve">clearly points </w:t>
      </w:r>
      <w:r w:rsidR="00340AB6">
        <w:rPr>
          <w:szCs w:val="24"/>
          <w:lang w:val="en-CA"/>
        </w:rPr>
        <w:t xml:space="preserve">to </w:t>
      </w:r>
      <w:r w:rsidR="009F090D">
        <w:rPr>
          <w:szCs w:val="24"/>
          <w:lang w:val="en-CA"/>
        </w:rPr>
        <w:t>the benefit of using dyadic model</w:t>
      </w:r>
      <w:r w:rsidR="00340AB6">
        <w:rPr>
          <w:szCs w:val="24"/>
          <w:lang w:val="en-CA"/>
        </w:rPr>
        <w:t>s</w:t>
      </w:r>
      <w:r w:rsidR="009F090D">
        <w:rPr>
          <w:szCs w:val="24"/>
          <w:lang w:val="en-CA"/>
        </w:rPr>
        <w:t xml:space="preserve"> over actor-only</w:t>
      </w:r>
      <w:r w:rsidR="009F090D" w:rsidRPr="00313C2C">
        <w:rPr>
          <w:szCs w:val="24"/>
          <w:lang w:val="en-CA"/>
        </w:rPr>
        <w:t xml:space="preserve"> model</w:t>
      </w:r>
      <w:r w:rsidR="009F090D">
        <w:rPr>
          <w:szCs w:val="24"/>
          <w:lang w:val="en-CA"/>
        </w:rPr>
        <w:t>s</w:t>
      </w:r>
      <w:r w:rsidR="00340AB6">
        <w:rPr>
          <w:szCs w:val="24"/>
          <w:lang w:val="en-CA"/>
        </w:rPr>
        <w:t>,</w:t>
      </w:r>
      <w:r w:rsidR="009F090D" w:rsidRPr="00313C2C">
        <w:rPr>
          <w:szCs w:val="24"/>
          <w:lang w:val="en-CA"/>
        </w:rPr>
        <w:t xml:space="preserve"> </w:t>
      </w:r>
      <w:r w:rsidR="009F090D">
        <w:rPr>
          <w:szCs w:val="24"/>
          <w:lang w:val="en-CA"/>
        </w:rPr>
        <w:t>since</w:t>
      </w:r>
      <w:r w:rsidR="009F090D" w:rsidRPr="00313C2C">
        <w:rPr>
          <w:szCs w:val="24"/>
          <w:lang w:val="en-CA"/>
        </w:rPr>
        <w:t xml:space="preserve"> some of the variance in condom-use intentions that</w:t>
      </w:r>
      <w:r w:rsidR="009F090D">
        <w:rPr>
          <w:szCs w:val="24"/>
          <w:lang w:val="en-CA"/>
        </w:rPr>
        <w:t xml:space="preserve">, in </w:t>
      </w:r>
      <w:r w:rsidR="008B0A2D">
        <w:rPr>
          <w:szCs w:val="24"/>
          <w:lang w:val="en-CA"/>
        </w:rPr>
        <w:t>an actor-only model</w:t>
      </w:r>
      <w:r w:rsidR="009F090D">
        <w:rPr>
          <w:szCs w:val="24"/>
          <w:lang w:val="en-CA"/>
        </w:rPr>
        <w:t>, would</w:t>
      </w:r>
      <w:r w:rsidR="009F090D" w:rsidRPr="00313C2C">
        <w:rPr>
          <w:szCs w:val="24"/>
          <w:lang w:val="en-CA"/>
        </w:rPr>
        <w:t xml:space="preserve"> </w:t>
      </w:r>
      <w:r w:rsidR="009F090D">
        <w:rPr>
          <w:szCs w:val="24"/>
          <w:lang w:val="en-CA"/>
        </w:rPr>
        <w:t xml:space="preserve">be </w:t>
      </w:r>
      <w:r w:rsidR="009F090D" w:rsidRPr="00313C2C">
        <w:rPr>
          <w:szCs w:val="24"/>
          <w:lang w:val="en-CA"/>
        </w:rPr>
        <w:t xml:space="preserve">attributed to </w:t>
      </w:r>
      <w:r w:rsidR="009F090D">
        <w:rPr>
          <w:szCs w:val="24"/>
          <w:lang w:val="en-CA"/>
        </w:rPr>
        <w:t>an individual’s</w:t>
      </w:r>
      <w:r w:rsidR="009F090D" w:rsidRPr="00313C2C">
        <w:rPr>
          <w:szCs w:val="24"/>
          <w:lang w:val="en-CA"/>
        </w:rPr>
        <w:t xml:space="preserve"> attitudes and subjective norms is in fact likely due to the influence of </w:t>
      </w:r>
      <w:r w:rsidR="009F090D">
        <w:rPr>
          <w:szCs w:val="24"/>
          <w:lang w:val="en-CA"/>
        </w:rPr>
        <w:t>their</w:t>
      </w:r>
      <w:r w:rsidR="009F090D" w:rsidRPr="00313C2C">
        <w:rPr>
          <w:szCs w:val="24"/>
          <w:lang w:val="en-CA"/>
        </w:rPr>
        <w:t xml:space="preserve"> relationship partner.</w:t>
      </w:r>
      <w:r w:rsidR="009F090D">
        <w:rPr>
          <w:szCs w:val="24"/>
          <w:lang w:val="en-CA"/>
        </w:rPr>
        <w:t xml:space="preserve"> Thus, the dyadic perspective significantly increases the model’s</w:t>
      </w:r>
      <w:r w:rsidR="009F090D" w:rsidRPr="00313C2C">
        <w:rPr>
          <w:szCs w:val="24"/>
          <w:lang w:val="en-CA"/>
        </w:rPr>
        <w:t xml:space="preserve"> explanatory power.</w:t>
      </w:r>
      <w:r w:rsidR="009F090D">
        <w:rPr>
          <w:szCs w:val="24"/>
          <w:lang w:val="en-CA"/>
        </w:rPr>
        <w:t xml:space="preserve"> </w:t>
      </w:r>
      <w:r w:rsidR="00281114">
        <w:rPr>
          <w:szCs w:val="24"/>
          <w:lang w:val="en-CA"/>
        </w:rPr>
        <w:t>This dyadic model</w:t>
      </w:r>
      <w:r w:rsidR="00662A8B" w:rsidRPr="00313C2C">
        <w:rPr>
          <w:szCs w:val="24"/>
          <w:lang w:val="en-CA"/>
        </w:rPr>
        <w:t xml:space="preserve"> a</w:t>
      </w:r>
      <w:r w:rsidR="00281114">
        <w:rPr>
          <w:szCs w:val="24"/>
          <w:lang w:val="en-CA"/>
        </w:rPr>
        <w:t xml:space="preserve">lso </w:t>
      </w:r>
      <w:r w:rsidR="00683EC9">
        <w:rPr>
          <w:szCs w:val="24"/>
          <w:lang w:val="en-CA"/>
        </w:rPr>
        <w:t>allows us</w:t>
      </w:r>
      <w:r w:rsidR="00662A8B" w:rsidRPr="00313C2C">
        <w:rPr>
          <w:szCs w:val="24"/>
          <w:lang w:val="en-CA"/>
        </w:rPr>
        <w:t xml:space="preserve"> to </w:t>
      </w:r>
      <w:r w:rsidR="00AE4661" w:rsidRPr="00313C2C">
        <w:rPr>
          <w:szCs w:val="24"/>
          <w:lang w:val="en-CA"/>
        </w:rPr>
        <w:t xml:space="preserve">identify and measure unique </w:t>
      </w:r>
      <w:r w:rsidR="00662A8B" w:rsidRPr="00313C2C">
        <w:rPr>
          <w:szCs w:val="24"/>
          <w:lang w:val="en-CA"/>
        </w:rPr>
        <w:t>partner effects</w:t>
      </w:r>
      <w:r w:rsidR="00281114">
        <w:rPr>
          <w:szCs w:val="24"/>
          <w:lang w:val="en-CA"/>
        </w:rPr>
        <w:t xml:space="preserve">, which </w:t>
      </w:r>
      <w:r w:rsidR="00536657" w:rsidRPr="00313C2C">
        <w:rPr>
          <w:szCs w:val="24"/>
          <w:lang w:val="en-CA"/>
        </w:rPr>
        <w:t xml:space="preserve">is essential </w:t>
      </w:r>
      <w:r w:rsidR="00281114">
        <w:rPr>
          <w:szCs w:val="24"/>
          <w:lang w:val="en-CA"/>
        </w:rPr>
        <w:t xml:space="preserve">for </w:t>
      </w:r>
      <w:r w:rsidR="00536657" w:rsidRPr="00313C2C">
        <w:rPr>
          <w:szCs w:val="24"/>
          <w:lang w:val="en-CA"/>
        </w:rPr>
        <w:t xml:space="preserve">understanding </w:t>
      </w:r>
      <w:r w:rsidR="003D2883" w:rsidRPr="00313C2C">
        <w:rPr>
          <w:szCs w:val="24"/>
          <w:lang w:val="en-CA"/>
        </w:rPr>
        <w:t>the interdependent nature of sexual decision</w:t>
      </w:r>
      <w:r w:rsidR="00EB1C6C">
        <w:rPr>
          <w:szCs w:val="24"/>
          <w:lang w:val="en-CA"/>
        </w:rPr>
        <w:t>-</w:t>
      </w:r>
      <w:r w:rsidR="003D2883" w:rsidRPr="00313C2C">
        <w:rPr>
          <w:szCs w:val="24"/>
          <w:lang w:val="en-CA"/>
        </w:rPr>
        <w:t xml:space="preserve">making and the dynamics of couples’ </w:t>
      </w:r>
      <w:r w:rsidR="008B0A2D" w:rsidRPr="00313C2C">
        <w:rPr>
          <w:szCs w:val="24"/>
          <w:lang w:val="en-CA"/>
        </w:rPr>
        <w:t>safer</w:t>
      </w:r>
      <w:r w:rsidR="008B0A2D">
        <w:rPr>
          <w:szCs w:val="24"/>
          <w:lang w:val="en-CA"/>
        </w:rPr>
        <w:t>-</w:t>
      </w:r>
      <w:r w:rsidR="003D2883" w:rsidRPr="00313C2C">
        <w:rPr>
          <w:szCs w:val="24"/>
          <w:lang w:val="en-CA"/>
        </w:rPr>
        <w:t>sex behavior.</w:t>
      </w:r>
      <w:r w:rsidR="008C5DB0">
        <w:rPr>
          <w:szCs w:val="24"/>
          <w:lang w:val="en-CA"/>
        </w:rPr>
        <w:t xml:space="preserve"> </w:t>
      </w:r>
    </w:p>
    <w:p w14:paraId="6D4D7427" w14:textId="0D50B1B2" w:rsidR="00785D3A" w:rsidRPr="00313C2C" w:rsidRDefault="00F3454B" w:rsidP="00E657F4">
      <w:pPr>
        <w:spacing w:before="0" w:line="480" w:lineRule="auto"/>
        <w:ind w:firstLine="720"/>
        <w:contextualSpacing/>
        <w:rPr>
          <w:szCs w:val="24"/>
          <w:lang w:val="en-CA"/>
        </w:rPr>
      </w:pPr>
      <w:r>
        <w:rPr>
          <w:szCs w:val="24"/>
          <w:lang w:val="en-CA"/>
        </w:rPr>
        <w:t>We hypothesized</w:t>
      </w:r>
      <w:r w:rsidR="003D2883" w:rsidRPr="00313C2C">
        <w:rPr>
          <w:szCs w:val="24"/>
          <w:lang w:val="en-CA"/>
        </w:rPr>
        <w:t xml:space="preserve"> that there would be significant partner effects for condom-use attitudes and subjective norms in the prediction of condom-use intentions, over and above any observed actor effects.</w:t>
      </w:r>
      <w:r w:rsidR="008C5DB0">
        <w:rPr>
          <w:szCs w:val="24"/>
          <w:lang w:val="en-CA"/>
        </w:rPr>
        <w:t xml:space="preserve"> </w:t>
      </w:r>
      <w:r w:rsidR="00591378">
        <w:rPr>
          <w:szCs w:val="24"/>
          <w:lang w:val="en-CA"/>
        </w:rPr>
        <w:t>This was supported by our data</w:t>
      </w:r>
      <w:r w:rsidR="004540C9">
        <w:rPr>
          <w:szCs w:val="24"/>
          <w:lang w:val="en-CA"/>
        </w:rPr>
        <w:t>:</w:t>
      </w:r>
      <w:r w:rsidR="00591378">
        <w:rPr>
          <w:szCs w:val="24"/>
          <w:lang w:val="en-CA"/>
        </w:rPr>
        <w:t xml:space="preserve"> men’s and women’s condom-use intentions were predicted by their partners’ </w:t>
      </w:r>
      <w:r w:rsidR="003552BB">
        <w:rPr>
          <w:szCs w:val="24"/>
          <w:lang w:val="en-CA"/>
        </w:rPr>
        <w:t xml:space="preserve">condom-use </w:t>
      </w:r>
      <w:r w:rsidR="00591378">
        <w:rPr>
          <w:szCs w:val="24"/>
          <w:lang w:val="en-CA"/>
        </w:rPr>
        <w:t xml:space="preserve">attitudes. </w:t>
      </w:r>
      <w:r w:rsidR="003552BB">
        <w:rPr>
          <w:szCs w:val="24"/>
          <w:lang w:val="en-CA"/>
        </w:rPr>
        <w:t>C</w:t>
      </w:r>
      <w:r w:rsidR="00A265CD" w:rsidRPr="00313C2C">
        <w:rPr>
          <w:szCs w:val="24"/>
          <w:lang w:val="en-CA"/>
        </w:rPr>
        <w:t xml:space="preserve">onsistent with previous research (e.g., </w:t>
      </w:r>
      <w:proofErr w:type="spellStart"/>
      <w:r w:rsidR="00A265CD" w:rsidRPr="00313C2C">
        <w:rPr>
          <w:szCs w:val="24"/>
        </w:rPr>
        <w:t>Albarracin</w:t>
      </w:r>
      <w:proofErr w:type="spellEnd"/>
      <w:r w:rsidR="00A265CD" w:rsidRPr="00313C2C">
        <w:rPr>
          <w:szCs w:val="24"/>
        </w:rPr>
        <w:t xml:space="preserve"> et al., 2001; </w:t>
      </w:r>
      <w:proofErr w:type="spellStart"/>
      <w:r w:rsidR="00A265CD" w:rsidRPr="00313C2C">
        <w:rPr>
          <w:szCs w:val="24"/>
        </w:rPr>
        <w:t>Beadnell</w:t>
      </w:r>
      <w:proofErr w:type="spellEnd"/>
      <w:r w:rsidR="00A265CD" w:rsidRPr="00313C2C">
        <w:rPr>
          <w:szCs w:val="24"/>
        </w:rPr>
        <w:t xml:space="preserve"> et al., 2008</w:t>
      </w:r>
      <w:r w:rsidR="00A265CD" w:rsidRPr="00313C2C">
        <w:rPr>
          <w:szCs w:val="24"/>
          <w:lang w:val="en-CA"/>
        </w:rPr>
        <w:t xml:space="preserve">), condom-use attitudes significantly predicted condom-use intentions for both </w:t>
      </w:r>
      <w:r w:rsidR="00A86B4E">
        <w:rPr>
          <w:szCs w:val="24"/>
          <w:lang w:val="en-CA"/>
        </w:rPr>
        <w:t>men</w:t>
      </w:r>
      <w:r w:rsidR="00A86B4E" w:rsidRPr="00313C2C">
        <w:rPr>
          <w:szCs w:val="24"/>
          <w:lang w:val="en-CA"/>
        </w:rPr>
        <w:t xml:space="preserve"> </w:t>
      </w:r>
      <w:r w:rsidR="00A265CD" w:rsidRPr="00313C2C">
        <w:rPr>
          <w:szCs w:val="24"/>
          <w:lang w:val="en-CA"/>
        </w:rPr>
        <w:t xml:space="preserve">and </w:t>
      </w:r>
      <w:r w:rsidR="00A86B4E">
        <w:rPr>
          <w:szCs w:val="24"/>
          <w:lang w:val="en-CA"/>
        </w:rPr>
        <w:t>women</w:t>
      </w:r>
      <w:r w:rsidR="00A265CD" w:rsidRPr="00313C2C">
        <w:rPr>
          <w:szCs w:val="24"/>
          <w:lang w:val="en-CA"/>
        </w:rPr>
        <w:t>.</w:t>
      </w:r>
      <w:r w:rsidR="00591378">
        <w:rPr>
          <w:szCs w:val="24"/>
          <w:lang w:val="en-CA"/>
        </w:rPr>
        <w:t xml:space="preserve"> However, even after accounting for the variance in intentions attributable to an actor’s own attitudes, </w:t>
      </w:r>
      <w:r w:rsidR="00F90F02">
        <w:rPr>
          <w:szCs w:val="24"/>
          <w:lang w:val="en-CA"/>
        </w:rPr>
        <w:t>condom-use</w:t>
      </w:r>
      <w:r w:rsidR="00591378">
        <w:rPr>
          <w:szCs w:val="24"/>
          <w:lang w:val="en-CA"/>
        </w:rPr>
        <w:t xml:space="preserve"> intentions </w:t>
      </w:r>
      <w:r w:rsidR="004540C9">
        <w:rPr>
          <w:szCs w:val="24"/>
          <w:lang w:val="en-CA"/>
        </w:rPr>
        <w:t xml:space="preserve">were </w:t>
      </w:r>
      <w:r w:rsidR="00591378">
        <w:rPr>
          <w:szCs w:val="24"/>
          <w:lang w:val="en-CA"/>
        </w:rPr>
        <w:t>still significantly predicted by partners</w:t>
      </w:r>
      <w:r w:rsidR="004540C9">
        <w:rPr>
          <w:szCs w:val="24"/>
          <w:lang w:val="en-CA"/>
        </w:rPr>
        <w:t>’</w:t>
      </w:r>
      <w:r w:rsidR="00591378">
        <w:rPr>
          <w:szCs w:val="24"/>
          <w:lang w:val="en-CA"/>
        </w:rPr>
        <w:t xml:space="preserve"> attitudes.</w:t>
      </w:r>
      <w:r w:rsidR="00072565">
        <w:rPr>
          <w:szCs w:val="24"/>
          <w:lang w:val="en-CA"/>
        </w:rPr>
        <w:t xml:space="preserve"> </w:t>
      </w:r>
      <w:r w:rsidR="003552BB">
        <w:rPr>
          <w:szCs w:val="24"/>
          <w:lang w:val="en-CA"/>
        </w:rPr>
        <w:t>B</w:t>
      </w:r>
      <w:r w:rsidR="003D2883" w:rsidRPr="00313C2C">
        <w:rPr>
          <w:szCs w:val="24"/>
          <w:lang w:val="en-CA"/>
        </w:rPr>
        <w:t xml:space="preserve">oth </w:t>
      </w:r>
      <w:r w:rsidR="003552BB">
        <w:rPr>
          <w:szCs w:val="24"/>
          <w:lang w:val="en-CA"/>
        </w:rPr>
        <w:t>wo</w:t>
      </w:r>
      <w:r w:rsidR="003D2883" w:rsidRPr="00313C2C">
        <w:rPr>
          <w:szCs w:val="24"/>
          <w:lang w:val="en-CA"/>
        </w:rPr>
        <w:t xml:space="preserve">men and men </w:t>
      </w:r>
      <w:r w:rsidR="00DD708C">
        <w:rPr>
          <w:szCs w:val="24"/>
          <w:lang w:val="en-CA"/>
        </w:rPr>
        <w:t>seem to be considering</w:t>
      </w:r>
      <w:r w:rsidR="003D2883" w:rsidRPr="00313C2C">
        <w:rPr>
          <w:szCs w:val="24"/>
          <w:lang w:val="en-CA"/>
        </w:rPr>
        <w:t xml:space="preserve"> their partners’ </w:t>
      </w:r>
      <w:r w:rsidR="003552BB">
        <w:rPr>
          <w:szCs w:val="24"/>
          <w:lang w:val="en-CA"/>
        </w:rPr>
        <w:t xml:space="preserve">condom-use </w:t>
      </w:r>
      <w:r w:rsidR="003D2883" w:rsidRPr="00313C2C">
        <w:rPr>
          <w:szCs w:val="24"/>
          <w:lang w:val="en-CA"/>
        </w:rPr>
        <w:t xml:space="preserve">attitudes </w:t>
      </w:r>
      <w:r w:rsidR="00591378">
        <w:rPr>
          <w:szCs w:val="24"/>
          <w:lang w:val="en-CA"/>
        </w:rPr>
        <w:t>when</w:t>
      </w:r>
      <w:r w:rsidR="003D2883" w:rsidRPr="00313C2C">
        <w:rPr>
          <w:szCs w:val="24"/>
          <w:lang w:val="en-CA"/>
        </w:rPr>
        <w:t xml:space="preserve"> forming their own behavioral intentions</w:t>
      </w:r>
      <w:r w:rsidR="003552BB">
        <w:rPr>
          <w:szCs w:val="24"/>
          <w:lang w:val="en-CA"/>
        </w:rPr>
        <w:t xml:space="preserve"> (consistent with </w:t>
      </w:r>
      <w:proofErr w:type="spellStart"/>
      <w:r w:rsidR="003552BB">
        <w:rPr>
          <w:szCs w:val="24"/>
          <w:lang w:val="en-CA"/>
        </w:rPr>
        <w:t>Skakoon</w:t>
      </w:r>
      <w:proofErr w:type="spellEnd"/>
      <w:r w:rsidR="003552BB">
        <w:rPr>
          <w:szCs w:val="24"/>
          <w:lang w:val="en-CA"/>
        </w:rPr>
        <w:t>-Sparling &amp; Cramer, 2019)</w:t>
      </w:r>
      <w:r w:rsidR="003D2883" w:rsidRPr="00313C2C">
        <w:rPr>
          <w:szCs w:val="24"/>
          <w:lang w:val="en-CA"/>
        </w:rPr>
        <w:t>.</w:t>
      </w:r>
      <w:r w:rsidR="008C5DB0">
        <w:rPr>
          <w:szCs w:val="24"/>
          <w:lang w:val="en-CA"/>
        </w:rPr>
        <w:t xml:space="preserve"> </w:t>
      </w:r>
    </w:p>
    <w:p w14:paraId="4F6DDBB3" w14:textId="6BBDAA5D" w:rsidR="00944B0E" w:rsidRDefault="009F15A0" w:rsidP="00E657F4">
      <w:pPr>
        <w:spacing w:before="0" w:line="480" w:lineRule="auto"/>
        <w:ind w:firstLine="720"/>
        <w:contextualSpacing/>
        <w:rPr>
          <w:szCs w:val="24"/>
          <w:lang w:val="en-CA"/>
        </w:rPr>
      </w:pPr>
      <w:r>
        <w:rPr>
          <w:szCs w:val="24"/>
          <w:lang w:val="en-CA"/>
        </w:rPr>
        <w:t>Contrary to our expectations,</w:t>
      </w:r>
      <w:r w:rsidR="00A03EA1">
        <w:rPr>
          <w:szCs w:val="24"/>
          <w:lang w:val="en-CA"/>
        </w:rPr>
        <w:t xml:space="preserve"> w</w:t>
      </w:r>
      <w:r w:rsidR="00A03EA1" w:rsidRPr="00313C2C">
        <w:rPr>
          <w:szCs w:val="24"/>
          <w:lang w:val="en-CA"/>
        </w:rPr>
        <w:t>e observe</w:t>
      </w:r>
      <w:r>
        <w:rPr>
          <w:szCs w:val="24"/>
          <w:lang w:val="en-CA"/>
        </w:rPr>
        <w:t>d</w:t>
      </w:r>
      <w:r w:rsidR="00A03EA1" w:rsidRPr="00313C2C">
        <w:rPr>
          <w:szCs w:val="24"/>
          <w:lang w:val="en-CA"/>
        </w:rPr>
        <w:t xml:space="preserve"> significant actor effects for subjective norms</w:t>
      </w:r>
      <w:r w:rsidR="00A03EA1">
        <w:rPr>
          <w:szCs w:val="24"/>
          <w:lang w:val="en-CA"/>
        </w:rPr>
        <w:t xml:space="preserve"> related to condom use</w:t>
      </w:r>
      <w:r w:rsidR="00A03EA1" w:rsidRPr="00313C2C">
        <w:rPr>
          <w:szCs w:val="24"/>
          <w:lang w:val="en-CA"/>
        </w:rPr>
        <w:t xml:space="preserve"> in the prediction of </w:t>
      </w:r>
      <w:r w:rsidR="00F90F02">
        <w:rPr>
          <w:szCs w:val="24"/>
          <w:lang w:val="en-CA"/>
        </w:rPr>
        <w:t>condom-use</w:t>
      </w:r>
      <w:r w:rsidR="00A03EA1">
        <w:rPr>
          <w:szCs w:val="24"/>
          <w:lang w:val="en-CA"/>
        </w:rPr>
        <w:t xml:space="preserve"> </w:t>
      </w:r>
      <w:r w:rsidR="00A03EA1" w:rsidRPr="00313C2C">
        <w:rPr>
          <w:szCs w:val="24"/>
          <w:lang w:val="en-CA"/>
        </w:rPr>
        <w:t>intentions</w:t>
      </w:r>
      <w:r w:rsidR="00B03C18">
        <w:rPr>
          <w:szCs w:val="24"/>
          <w:lang w:val="en-CA"/>
        </w:rPr>
        <w:t xml:space="preserve"> for</w:t>
      </w:r>
      <w:r>
        <w:rPr>
          <w:szCs w:val="24"/>
          <w:lang w:val="en-CA"/>
        </w:rPr>
        <w:t xml:space="preserve"> both women and </w:t>
      </w:r>
      <w:r w:rsidR="00AA4B67" w:rsidRPr="00AA4B67">
        <w:rPr>
          <w:szCs w:val="24"/>
          <w:lang w:val="en-CA"/>
        </w:rPr>
        <w:t>men</w:t>
      </w:r>
      <w:r>
        <w:rPr>
          <w:szCs w:val="24"/>
          <w:lang w:val="en-CA"/>
        </w:rPr>
        <w:t xml:space="preserve"> (see H</w:t>
      </w:r>
      <w:r w:rsidR="004540C9">
        <w:rPr>
          <w:szCs w:val="24"/>
          <w:lang w:val="en-CA"/>
        </w:rPr>
        <w:t>3</w:t>
      </w:r>
      <w:r>
        <w:rPr>
          <w:szCs w:val="24"/>
          <w:lang w:val="en-CA"/>
        </w:rPr>
        <w:t>)</w:t>
      </w:r>
      <w:r w:rsidR="00A03EA1">
        <w:rPr>
          <w:szCs w:val="24"/>
          <w:lang w:val="en-CA"/>
        </w:rPr>
        <w:t>. However,</w:t>
      </w:r>
      <w:r w:rsidR="00A03EA1" w:rsidRPr="00313C2C">
        <w:rPr>
          <w:szCs w:val="24"/>
          <w:lang w:val="en-CA"/>
        </w:rPr>
        <w:t xml:space="preserve"> the relation between subjective norms and intentions was not nearly as strong as the relation between attitudes and intentions.</w:t>
      </w:r>
      <w:r w:rsidR="00A03EA1">
        <w:rPr>
          <w:szCs w:val="24"/>
          <w:lang w:val="en-CA"/>
        </w:rPr>
        <w:t xml:space="preserve"> </w:t>
      </w:r>
      <w:r w:rsidR="00A03EA1" w:rsidRPr="00313C2C">
        <w:rPr>
          <w:szCs w:val="24"/>
          <w:lang w:val="en-CA"/>
        </w:rPr>
        <w:t xml:space="preserve">Not surprisingly, the standardized coefficient for the actor effect for attitudes was approximately double that of the actor effect for subjective norms, suggesting that individuals’ condom-use intentions are based considerably more on their </w:t>
      </w:r>
      <w:r w:rsidR="00A03EA1" w:rsidRPr="00313C2C">
        <w:rPr>
          <w:szCs w:val="24"/>
          <w:lang w:val="en-CA"/>
        </w:rPr>
        <w:lastRenderedPageBreak/>
        <w:t>own attitudes than on their perceptions of support from important others.</w:t>
      </w:r>
      <w:r w:rsidR="00A03EA1">
        <w:rPr>
          <w:szCs w:val="24"/>
          <w:lang w:val="en-CA"/>
        </w:rPr>
        <w:t xml:space="preserve"> </w:t>
      </w:r>
      <w:r>
        <w:rPr>
          <w:szCs w:val="24"/>
          <w:lang w:val="en-CA"/>
        </w:rPr>
        <w:t>Interestingly</w:t>
      </w:r>
      <w:r w:rsidR="00A03EA1" w:rsidRPr="00313C2C">
        <w:rPr>
          <w:szCs w:val="24"/>
          <w:lang w:val="en-CA"/>
        </w:rPr>
        <w:t xml:space="preserve">, the </w:t>
      </w:r>
      <w:r>
        <w:rPr>
          <w:szCs w:val="24"/>
          <w:lang w:val="en-CA"/>
        </w:rPr>
        <w:t xml:space="preserve">partner effect of </w:t>
      </w:r>
      <w:r w:rsidR="00A03EA1" w:rsidRPr="00313C2C">
        <w:rPr>
          <w:szCs w:val="24"/>
          <w:lang w:val="en-CA"/>
        </w:rPr>
        <w:t>subjective norms was only significant for women.</w:t>
      </w:r>
      <w:r w:rsidR="00A03EA1">
        <w:rPr>
          <w:szCs w:val="24"/>
          <w:lang w:val="en-CA"/>
        </w:rPr>
        <w:t xml:space="preserve"> </w:t>
      </w:r>
      <w:r w:rsidR="004B3BF5">
        <w:rPr>
          <w:szCs w:val="24"/>
          <w:lang w:val="en-CA"/>
        </w:rPr>
        <w:t>W</w:t>
      </w:r>
      <w:r w:rsidR="00A03EA1" w:rsidRPr="00313C2C">
        <w:rPr>
          <w:szCs w:val="24"/>
          <w:lang w:val="en-CA"/>
        </w:rPr>
        <w:t>omen’s subjective norms significantly predicted their male partners’ intentions to use condoms</w:t>
      </w:r>
      <w:r w:rsidR="008B0A2D">
        <w:rPr>
          <w:szCs w:val="24"/>
          <w:lang w:val="en-CA"/>
        </w:rPr>
        <w:t>,</w:t>
      </w:r>
      <w:r w:rsidR="00A03EA1" w:rsidRPr="00313C2C">
        <w:rPr>
          <w:szCs w:val="24"/>
          <w:lang w:val="en-CA"/>
        </w:rPr>
        <w:t xml:space="preserve"> but men’s subjective norms did not significantly predict their female partners’ condom-use intentions.</w:t>
      </w:r>
      <w:r w:rsidR="005B1627">
        <w:rPr>
          <w:szCs w:val="24"/>
          <w:lang w:val="en-CA"/>
        </w:rPr>
        <w:t xml:space="preserve"> </w:t>
      </w:r>
      <w:r>
        <w:rPr>
          <w:szCs w:val="24"/>
          <w:lang w:val="en-CA"/>
        </w:rPr>
        <w:t>In fact</w:t>
      </w:r>
      <w:r w:rsidR="00944B0E">
        <w:rPr>
          <w:szCs w:val="24"/>
          <w:lang w:val="en-CA"/>
        </w:rPr>
        <w:t xml:space="preserve">, </w:t>
      </w:r>
      <w:r w:rsidR="00CB233D">
        <w:rPr>
          <w:szCs w:val="24"/>
          <w:lang w:val="en-CA"/>
        </w:rPr>
        <w:t>m</w:t>
      </w:r>
      <w:r w:rsidR="00ED7716" w:rsidRPr="00313C2C">
        <w:rPr>
          <w:szCs w:val="24"/>
          <w:lang w:val="en-CA"/>
        </w:rPr>
        <w:t xml:space="preserve">en’s intentions to use condoms during sexual intercourse were predicted as strongly by their partners’ subjective norms as by their own subjective norms, </w:t>
      </w:r>
      <w:r w:rsidR="00361307">
        <w:rPr>
          <w:szCs w:val="24"/>
          <w:lang w:val="en-CA"/>
        </w:rPr>
        <w:t>as well as</w:t>
      </w:r>
      <w:r w:rsidR="00ED7716" w:rsidRPr="00313C2C">
        <w:rPr>
          <w:szCs w:val="24"/>
          <w:lang w:val="en-CA"/>
        </w:rPr>
        <w:t xml:space="preserve"> by their partners’ attitudes toward </w:t>
      </w:r>
      <w:r w:rsidR="00F90F02">
        <w:rPr>
          <w:szCs w:val="24"/>
          <w:lang w:val="en-CA"/>
        </w:rPr>
        <w:t>condom use</w:t>
      </w:r>
      <w:r>
        <w:rPr>
          <w:szCs w:val="24"/>
          <w:lang w:val="en-CA"/>
        </w:rPr>
        <w:t xml:space="preserve"> (which itself, is also an important normative influence)</w:t>
      </w:r>
      <w:r w:rsidR="00ED7716" w:rsidRPr="00313C2C">
        <w:rPr>
          <w:szCs w:val="24"/>
          <w:lang w:val="en-CA"/>
        </w:rPr>
        <w:t>.</w:t>
      </w:r>
      <w:r w:rsidR="00ED7716">
        <w:rPr>
          <w:szCs w:val="24"/>
          <w:lang w:val="en-CA"/>
        </w:rPr>
        <w:t xml:space="preserve"> </w:t>
      </w:r>
    </w:p>
    <w:p w14:paraId="449252A5" w14:textId="03BA49FF" w:rsidR="009C6C0B" w:rsidRPr="00313C2C" w:rsidRDefault="00944B0E" w:rsidP="00E657F4">
      <w:pPr>
        <w:spacing w:before="0" w:line="480" w:lineRule="auto"/>
        <w:contextualSpacing/>
        <w:rPr>
          <w:szCs w:val="24"/>
          <w:lang w:val="en-CA"/>
        </w:rPr>
      </w:pPr>
      <w:r>
        <w:rPr>
          <w:szCs w:val="24"/>
          <w:lang w:val="en-CA"/>
        </w:rPr>
        <w:tab/>
      </w:r>
      <w:r w:rsidR="00392B18" w:rsidRPr="00313C2C">
        <w:rPr>
          <w:szCs w:val="24"/>
          <w:lang w:val="en-CA"/>
        </w:rPr>
        <w:t>The fact that subjective norms</w:t>
      </w:r>
      <w:r w:rsidR="0059171F">
        <w:rPr>
          <w:szCs w:val="24"/>
          <w:lang w:val="en-CA"/>
        </w:rPr>
        <w:t xml:space="preserve"> (including partner attitude)</w:t>
      </w:r>
      <w:r w:rsidR="00392B18" w:rsidRPr="00313C2C">
        <w:rPr>
          <w:szCs w:val="24"/>
          <w:lang w:val="en-CA"/>
        </w:rPr>
        <w:t xml:space="preserve"> play</w:t>
      </w:r>
      <w:r w:rsidR="0076189D" w:rsidRPr="00313C2C">
        <w:rPr>
          <w:szCs w:val="24"/>
          <w:lang w:val="en-CA"/>
        </w:rPr>
        <w:t>ed</w:t>
      </w:r>
      <w:r w:rsidR="00392B18" w:rsidRPr="00313C2C">
        <w:rPr>
          <w:szCs w:val="24"/>
          <w:lang w:val="en-CA"/>
        </w:rPr>
        <w:t xml:space="preserve"> </w:t>
      </w:r>
      <w:r w:rsidR="004B3BF5">
        <w:rPr>
          <w:szCs w:val="24"/>
          <w:lang w:val="en-CA"/>
        </w:rPr>
        <w:t xml:space="preserve">such </w:t>
      </w:r>
      <w:r w:rsidR="00392B18" w:rsidRPr="00313C2C">
        <w:rPr>
          <w:szCs w:val="24"/>
          <w:lang w:val="en-CA"/>
        </w:rPr>
        <w:t xml:space="preserve">an </w:t>
      </w:r>
      <w:r w:rsidR="0059171F">
        <w:rPr>
          <w:szCs w:val="24"/>
          <w:lang w:val="en-CA"/>
        </w:rPr>
        <w:t>important</w:t>
      </w:r>
      <w:r w:rsidR="0059171F" w:rsidRPr="00313C2C">
        <w:rPr>
          <w:szCs w:val="24"/>
          <w:lang w:val="en-CA"/>
        </w:rPr>
        <w:t xml:space="preserve"> </w:t>
      </w:r>
      <w:r w:rsidR="00392B18" w:rsidRPr="00313C2C">
        <w:rPr>
          <w:szCs w:val="24"/>
          <w:lang w:val="en-CA"/>
        </w:rPr>
        <w:t xml:space="preserve">role for male partners </w:t>
      </w:r>
      <w:r w:rsidR="004B3BF5">
        <w:rPr>
          <w:szCs w:val="24"/>
          <w:lang w:val="en-CA"/>
        </w:rPr>
        <w:t>suggests</w:t>
      </w:r>
      <w:r w:rsidR="009B3F66">
        <w:rPr>
          <w:szCs w:val="24"/>
          <w:lang w:val="en-CA"/>
        </w:rPr>
        <w:t xml:space="preserve"> a tailored</w:t>
      </w:r>
      <w:r w:rsidR="00392B18" w:rsidRPr="00313C2C">
        <w:rPr>
          <w:szCs w:val="24"/>
          <w:lang w:val="en-CA"/>
        </w:rPr>
        <w:t xml:space="preserve"> approach for safer sex intervention that is specifically relevant to men</w:t>
      </w:r>
      <w:r w:rsidR="004B3BF5">
        <w:rPr>
          <w:szCs w:val="24"/>
          <w:lang w:val="en-CA"/>
        </w:rPr>
        <w:t>.</w:t>
      </w:r>
      <w:r w:rsidR="00392B18" w:rsidRPr="00313C2C">
        <w:rPr>
          <w:szCs w:val="24"/>
          <w:lang w:val="en-CA"/>
        </w:rPr>
        <w:t xml:space="preserve"> </w:t>
      </w:r>
      <w:r w:rsidR="00FA3192">
        <w:rPr>
          <w:szCs w:val="24"/>
          <w:lang w:val="en-CA"/>
        </w:rPr>
        <w:t>By i</w:t>
      </w:r>
      <w:r w:rsidR="00392B18" w:rsidRPr="00313C2C">
        <w:rPr>
          <w:szCs w:val="24"/>
          <w:lang w:val="en-CA"/>
        </w:rPr>
        <w:t xml:space="preserve">ncreasing men’s awareness of </w:t>
      </w:r>
      <w:r w:rsidR="00FA3192">
        <w:rPr>
          <w:szCs w:val="24"/>
          <w:lang w:val="en-CA"/>
        </w:rPr>
        <w:t xml:space="preserve">pro-condom </w:t>
      </w:r>
      <w:r w:rsidR="00CE7638">
        <w:rPr>
          <w:szCs w:val="24"/>
          <w:lang w:val="en-CA"/>
        </w:rPr>
        <w:t>subjective norms</w:t>
      </w:r>
      <w:r w:rsidR="00FA3192">
        <w:rPr>
          <w:szCs w:val="24"/>
          <w:lang w:val="en-CA"/>
        </w:rPr>
        <w:t xml:space="preserve">, </w:t>
      </w:r>
      <w:r w:rsidR="00CE7638">
        <w:rPr>
          <w:szCs w:val="24"/>
          <w:lang w:val="en-CA"/>
        </w:rPr>
        <w:t xml:space="preserve">as well as </w:t>
      </w:r>
      <w:r w:rsidR="00392B18" w:rsidRPr="00313C2C">
        <w:rPr>
          <w:szCs w:val="24"/>
          <w:lang w:val="en-CA"/>
        </w:rPr>
        <w:t xml:space="preserve">their partners’ desires </w:t>
      </w:r>
      <w:r w:rsidR="009B3F66">
        <w:rPr>
          <w:szCs w:val="24"/>
          <w:lang w:val="en-CA"/>
        </w:rPr>
        <w:t>for safe sex</w:t>
      </w:r>
      <w:r w:rsidR="00FA3192">
        <w:rPr>
          <w:szCs w:val="24"/>
          <w:lang w:val="en-CA"/>
        </w:rPr>
        <w:t>,</w:t>
      </w:r>
      <w:r w:rsidR="009B3F66">
        <w:rPr>
          <w:szCs w:val="24"/>
          <w:lang w:val="en-CA"/>
        </w:rPr>
        <w:t xml:space="preserve"> </w:t>
      </w:r>
      <w:r w:rsidR="00FA3192">
        <w:rPr>
          <w:szCs w:val="24"/>
          <w:lang w:val="en-CA"/>
        </w:rPr>
        <w:t xml:space="preserve">this may </w:t>
      </w:r>
      <w:r w:rsidR="00CE7638">
        <w:rPr>
          <w:szCs w:val="24"/>
          <w:lang w:val="en-CA"/>
        </w:rPr>
        <w:t>increas</w:t>
      </w:r>
      <w:r w:rsidR="00FA3192">
        <w:rPr>
          <w:szCs w:val="24"/>
          <w:lang w:val="en-CA"/>
        </w:rPr>
        <w:t>e</w:t>
      </w:r>
      <w:r w:rsidR="00392B18" w:rsidRPr="00313C2C">
        <w:rPr>
          <w:szCs w:val="24"/>
          <w:lang w:val="en-CA"/>
        </w:rPr>
        <w:t xml:space="preserve"> men’s </w:t>
      </w:r>
      <w:r w:rsidR="00FA3192">
        <w:rPr>
          <w:szCs w:val="24"/>
          <w:lang w:val="en-CA"/>
        </w:rPr>
        <w:t>motivation</w:t>
      </w:r>
      <w:r w:rsidR="00FA3192" w:rsidRPr="00313C2C">
        <w:rPr>
          <w:szCs w:val="24"/>
          <w:lang w:val="en-CA"/>
        </w:rPr>
        <w:t xml:space="preserve"> </w:t>
      </w:r>
      <w:r w:rsidR="00392B18" w:rsidRPr="00313C2C">
        <w:rPr>
          <w:szCs w:val="24"/>
          <w:lang w:val="en-CA"/>
        </w:rPr>
        <w:t>to comply with their partners</w:t>
      </w:r>
      <w:r w:rsidR="009B3F66">
        <w:rPr>
          <w:szCs w:val="24"/>
          <w:lang w:val="en-CA"/>
        </w:rPr>
        <w:t>’</w:t>
      </w:r>
      <w:r w:rsidR="00392B18" w:rsidRPr="00313C2C">
        <w:rPr>
          <w:szCs w:val="24"/>
          <w:lang w:val="en-CA"/>
        </w:rPr>
        <w:t xml:space="preserve"> </w:t>
      </w:r>
      <w:r w:rsidR="00CB233D">
        <w:rPr>
          <w:szCs w:val="24"/>
          <w:lang w:val="en-CA"/>
        </w:rPr>
        <w:t>preferences</w:t>
      </w:r>
      <w:r w:rsidR="009B3F66">
        <w:rPr>
          <w:szCs w:val="24"/>
          <w:lang w:val="en-CA"/>
        </w:rPr>
        <w:t xml:space="preserve">. </w:t>
      </w:r>
    </w:p>
    <w:p w14:paraId="3C795E01" w14:textId="2E6E502A" w:rsidR="00544183" w:rsidRPr="00313C2C" w:rsidRDefault="00012A54" w:rsidP="00E657F4">
      <w:pPr>
        <w:spacing w:before="0" w:line="480" w:lineRule="auto"/>
        <w:contextualSpacing/>
        <w:rPr>
          <w:b/>
          <w:szCs w:val="24"/>
          <w:lang w:val="en-CA"/>
        </w:rPr>
      </w:pPr>
      <w:r>
        <w:rPr>
          <w:szCs w:val="24"/>
          <w:lang w:val="en-CA"/>
        </w:rPr>
        <w:tab/>
      </w:r>
      <w:r w:rsidR="003118D3">
        <w:rPr>
          <w:szCs w:val="24"/>
          <w:lang w:val="en-CA"/>
        </w:rPr>
        <w:t xml:space="preserve">The current study supports the notion that </w:t>
      </w:r>
      <w:r w:rsidR="00F90F02">
        <w:rPr>
          <w:szCs w:val="24"/>
          <w:lang w:val="en-CA"/>
        </w:rPr>
        <w:t>condom-use</w:t>
      </w:r>
      <w:r w:rsidR="003118D3">
        <w:rPr>
          <w:szCs w:val="24"/>
          <w:lang w:val="en-CA"/>
        </w:rPr>
        <w:t xml:space="preserve"> intentions are an important predictor of actual behavior: among women and men, both partners’</w:t>
      </w:r>
      <w:r w:rsidR="003D2883" w:rsidRPr="00313C2C">
        <w:rPr>
          <w:szCs w:val="24"/>
          <w:lang w:val="en-CA"/>
        </w:rPr>
        <w:t xml:space="preserve"> intentions to use condoms predicted couples’ reported </w:t>
      </w:r>
      <w:r w:rsidR="00FA3192">
        <w:rPr>
          <w:szCs w:val="24"/>
          <w:lang w:val="en-CA"/>
        </w:rPr>
        <w:t xml:space="preserve">condom-use </w:t>
      </w:r>
      <w:r w:rsidR="003D2883" w:rsidRPr="00313C2C">
        <w:rPr>
          <w:szCs w:val="24"/>
          <w:lang w:val="en-CA"/>
        </w:rPr>
        <w:t>consistency.</w:t>
      </w:r>
      <w:r w:rsidR="008C5DB0">
        <w:rPr>
          <w:szCs w:val="24"/>
          <w:lang w:val="en-CA"/>
        </w:rPr>
        <w:t xml:space="preserve"> </w:t>
      </w:r>
      <w:r w:rsidR="00042C41">
        <w:rPr>
          <w:szCs w:val="24"/>
          <w:lang w:val="en-CA"/>
        </w:rPr>
        <w:t>However, male partners</w:t>
      </w:r>
      <w:r w:rsidR="008B0A2D">
        <w:rPr>
          <w:szCs w:val="24"/>
          <w:lang w:val="en-CA"/>
        </w:rPr>
        <w:t>’</w:t>
      </w:r>
      <w:r w:rsidR="00042C41">
        <w:rPr>
          <w:szCs w:val="24"/>
          <w:lang w:val="en-CA"/>
        </w:rPr>
        <w:t xml:space="preserve"> intentions did not appear to be stronger predictors (compared to female partners</w:t>
      </w:r>
      <w:r w:rsidR="008B0A2D">
        <w:rPr>
          <w:szCs w:val="24"/>
          <w:lang w:val="en-CA"/>
        </w:rPr>
        <w:t>’</w:t>
      </w:r>
      <w:r w:rsidR="00042C41">
        <w:rPr>
          <w:szCs w:val="24"/>
          <w:lang w:val="en-CA"/>
        </w:rPr>
        <w:t xml:space="preserve"> intentions) of couples</w:t>
      </w:r>
      <w:r w:rsidR="008B0A2D">
        <w:rPr>
          <w:szCs w:val="24"/>
          <w:lang w:val="en-CA"/>
        </w:rPr>
        <w:t>’</w:t>
      </w:r>
      <w:r w:rsidR="00042C41">
        <w:rPr>
          <w:szCs w:val="24"/>
          <w:lang w:val="en-CA"/>
        </w:rPr>
        <w:t xml:space="preserve"> </w:t>
      </w:r>
      <w:r w:rsidR="00F90F02">
        <w:rPr>
          <w:szCs w:val="24"/>
          <w:lang w:val="en-CA"/>
        </w:rPr>
        <w:t>condom-use</w:t>
      </w:r>
      <w:r w:rsidR="00042C41">
        <w:rPr>
          <w:szCs w:val="24"/>
          <w:lang w:val="en-CA"/>
        </w:rPr>
        <w:t xml:space="preserve"> behavior</w:t>
      </w:r>
      <w:r w:rsidR="003D2883" w:rsidRPr="00313C2C">
        <w:rPr>
          <w:szCs w:val="24"/>
          <w:lang w:val="en-CA"/>
        </w:rPr>
        <w:t xml:space="preserve"> in the dyadic model.</w:t>
      </w:r>
      <w:r w:rsidR="008C5DB0">
        <w:rPr>
          <w:szCs w:val="24"/>
          <w:lang w:val="en-CA"/>
        </w:rPr>
        <w:t xml:space="preserve"> </w:t>
      </w:r>
      <w:r w:rsidR="00042C41">
        <w:rPr>
          <w:szCs w:val="24"/>
          <w:lang w:val="en-CA"/>
        </w:rPr>
        <w:t xml:space="preserve">This may be </w:t>
      </w:r>
      <w:r w:rsidR="00FA3192">
        <w:rPr>
          <w:szCs w:val="24"/>
          <w:lang w:val="en-CA"/>
        </w:rPr>
        <w:t>due to the</w:t>
      </w:r>
      <w:r w:rsidR="00042C41">
        <w:rPr>
          <w:szCs w:val="24"/>
          <w:lang w:val="en-CA"/>
        </w:rPr>
        <w:t xml:space="preserve"> </w:t>
      </w:r>
      <w:r w:rsidR="009504E3">
        <w:rPr>
          <w:szCs w:val="24"/>
          <w:lang w:val="en-CA"/>
        </w:rPr>
        <w:t xml:space="preserve">typical gender equality found in populations like </w:t>
      </w:r>
      <w:r w:rsidR="003D2883" w:rsidRPr="00313C2C">
        <w:rPr>
          <w:szCs w:val="24"/>
          <w:lang w:val="en-CA"/>
        </w:rPr>
        <w:t>the sample used in the current study</w:t>
      </w:r>
      <w:r w:rsidR="009504E3">
        <w:rPr>
          <w:szCs w:val="24"/>
          <w:lang w:val="en-CA"/>
        </w:rPr>
        <w:t>. Our sample primarily</w:t>
      </w:r>
      <w:r w:rsidR="003D2883" w:rsidRPr="00313C2C">
        <w:rPr>
          <w:szCs w:val="24"/>
          <w:lang w:val="en-CA"/>
        </w:rPr>
        <w:t xml:space="preserve"> consisted of upper- and middle-class, young adult university students</w:t>
      </w:r>
      <w:r w:rsidR="009504E3">
        <w:rPr>
          <w:szCs w:val="24"/>
          <w:lang w:val="en-CA"/>
        </w:rPr>
        <w:t xml:space="preserve">, a population which typically endorses egalitarian standards between women and men (e.g., </w:t>
      </w:r>
      <w:proofErr w:type="spellStart"/>
      <w:r w:rsidR="009504E3">
        <w:rPr>
          <w:szCs w:val="24"/>
          <w:lang w:val="en-CA"/>
        </w:rPr>
        <w:t>Kettrey</w:t>
      </w:r>
      <w:proofErr w:type="spellEnd"/>
      <w:r w:rsidR="009504E3">
        <w:rPr>
          <w:szCs w:val="24"/>
          <w:lang w:val="en-CA"/>
        </w:rPr>
        <w:t>, 2016)</w:t>
      </w:r>
      <w:r w:rsidR="003D2883" w:rsidRPr="00313C2C">
        <w:rPr>
          <w:szCs w:val="24"/>
          <w:lang w:val="en-CA"/>
        </w:rPr>
        <w:t>.</w:t>
      </w:r>
      <w:r w:rsidR="008C5DB0">
        <w:rPr>
          <w:szCs w:val="24"/>
          <w:lang w:val="en-CA"/>
        </w:rPr>
        <w:t xml:space="preserve"> </w:t>
      </w:r>
      <w:r w:rsidR="003D2883" w:rsidRPr="00313C2C">
        <w:rPr>
          <w:szCs w:val="24"/>
          <w:lang w:val="en-CA"/>
        </w:rPr>
        <w:t>Gender differences in influence over sexual behavior are more likely to be found wh</w:t>
      </w:r>
      <w:r w:rsidR="00FA3192">
        <w:rPr>
          <w:szCs w:val="24"/>
          <w:lang w:val="en-CA"/>
        </w:rPr>
        <w:t>ere</w:t>
      </w:r>
      <w:r w:rsidR="003D2883" w:rsidRPr="00313C2C">
        <w:rPr>
          <w:szCs w:val="24"/>
          <w:lang w:val="en-CA"/>
        </w:rPr>
        <w:t xml:space="preserve"> there is a </w:t>
      </w:r>
      <w:r w:rsidR="00174411">
        <w:rPr>
          <w:szCs w:val="24"/>
          <w:lang w:val="en-CA"/>
        </w:rPr>
        <w:t>greater</w:t>
      </w:r>
      <w:r w:rsidR="00174411" w:rsidRPr="00313C2C">
        <w:rPr>
          <w:szCs w:val="24"/>
          <w:lang w:val="en-CA"/>
        </w:rPr>
        <w:t xml:space="preserve"> </w:t>
      </w:r>
      <w:r w:rsidR="003D2883" w:rsidRPr="00313C2C">
        <w:rPr>
          <w:szCs w:val="24"/>
          <w:lang w:val="en-CA"/>
        </w:rPr>
        <w:t xml:space="preserve">imbalance in sexual relationship power, </w:t>
      </w:r>
      <w:r w:rsidR="00FA3192">
        <w:rPr>
          <w:szCs w:val="24"/>
          <w:lang w:val="en-CA"/>
        </w:rPr>
        <w:t>like</w:t>
      </w:r>
      <w:r w:rsidR="003D2883" w:rsidRPr="00313C2C">
        <w:rPr>
          <w:szCs w:val="24"/>
          <w:lang w:val="en-CA"/>
        </w:rPr>
        <w:t xml:space="preserve"> among </w:t>
      </w:r>
      <w:proofErr w:type="spellStart"/>
      <w:r w:rsidR="00FA3192">
        <w:rPr>
          <w:szCs w:val="24"/>
          <w:lang w:val="en-CA"/>
        </w:rPr>
        <w:t>Latines</w:t>
      </w:r>
      <w:proofErr w:type="spellEnd"/>
      <w:r w:rsidR="00FA3192">
        <w:rPr>
          <w:szCs w:val="24"/>
          <w:lang w:val="en-CA"/>
        </w:rPr>
        <w:t xml:space="preserve"> couples</w:t>
      </w:r>
      <w:r w:rsidR="003D2883" w:rsidRPr="00313C2C">
        <w:rPr>
          <w:szCs w:val="24"/>
          <w:lang w:val="en-CA"/>
        </w:rPr>
        <w:t xml:space="preserve"> (e.g., Harvey, 2006; </w:t>
      </w:r>
      <w:r w:rsidR="00F17A39">
        <w:rPr>
          <w:szCs w:val="24"/>
          <w:lang w:val="en-CA"/>
        </w:rPr>
        <w:t xml:space="preserve">Matsuda, 2017; </w:t>
      </w:r>
      <w:proofErr w:type="spellStart"/>
      <w:r w:rsidR="003D2883" w:rsidRPr="00313C2C">
        <w:rPr>
          <w:szCs w:val="24"/>
        </w:rPr>
        <w:lastRenderedPageBreak/>
        <w:t>Pulerwitz</w:t>
      </w:r>
      <w:proofErr w:type="spellEnd"/>
      <w:r w:rsidR="003D2883" w:rsidRPr="00313C2C">
        <w:rPr>
          <w:szCs w:val="24"/>
        </w:rPr>
        <w:t xml:space="preserve"> et al., 2002; </w:t>
      </w:r>
      <w:proofErr w:type="spellStart"/>
      <w:r w:rsidR="003D2883" w:rsidRPr="00313C2C">
        <w:rPr>
          <w:szCs w:val="24"/>
        </w:rPr>
        <w:t>Tschann</w:t>
      </w:r>
      <w:proofErr w:type="spellEnd"/>
      <w:r w:rsidR="003D2883" w:rsidRPr="00313C2C">
        <w:rPr>
          <w:szCs w:val="24"/>
        </w:rPr>
        <w:t xml:space="preserve"> et al., 2002)</w:t>
      </w:r>
      <w:r w:rsidR="00F17A39">
        <w:rPr>
          <w:szCs w:val="24"/>
        </w:rPr>
        <w:t>.</w:t>
      </w:r>
      <w:r w:rsidR="00FA3192">
        <w:rPr>
          <w:rStyle w:val="FootnoteReference"/>
          <w:szCs w:val="24"/>
        </w:rPr>
        <w:footnoteReference w:id="1"/>
      </w:r>
      <w:r w:rsidR="00F17A39">
        <w:rPr>
          <w:szCs w:val="24"/>
        </w:rPr>
        <w:t xml:space="preserve"> </w:t>
      </w:r>
      <w:r w:rsidR="003D2883" w:rsidRPr="00313C2C">
        <w:rPr>
          <w:szCs w:val="24"/>
          <w:lang w:val="en-CA"/>
        </w:rPr>
        <w:t xml:space="preserve">Replication </w:t>
      </w:r>
      <w:r w:rsidR="00174411">
        <w:rPr>
          <w:szCs w:val="24"/>
          <w:lang w:val="en-CA"/>
        </w:rPr>
        <w:t>of th</w:t>
      </w:r>
      <w:r w:rsidR="00CB233D">
        <w:rPr>
          <w:szCs w:val="24"/>
          <w:lang w:val="en-CA"/>
        </w:rPr>
        <w:t xml:space="preserve">e </w:t>
      </w:r>
      <w:r w:rsidR="00174411">
        <w:rPr>
          <w:szCs w:val="24"/>
          <w:lang w:val="en-CA"/>
        </w:rPr>
        <w:t xml:space="preserve">current work is needed </w:t>
      </w:r>
      <w:r w:rsidR="003D2883" w:rsidRPr="00313C2C">
        <w:rPr>
          <w:szCs w:val="24"/>
          <w:lang w:val="en-CA"/>
        </w:rPr>
        <w:t xml:space="preserve">with groups </w:t>
      </w:r>
      <w:r w:rsidR="00174411">
        <w:rPr>
          <w:szCs w:val="24"/>
          <w:lang w:val="en-CA"/>
        </w:rPr>
        <w:t xml:space="preserve">who experience </w:t>
      </w:r>
      <w:r w:rsidR="00FA3192">
        <w:rPr>
          <w:szCs w:val="24"/>
          <w:lang w:val="en-CA"/>
        </w:rPr>
        <w:t>greater</w:t>
      </w:r>
      <w:r w:rsidR="00174411">
        <w:rPr>
          <w:szCs w:val="24"/>
          <w:lang w:val="en-CA"/>
        </w:rPr>
        <w:t xml:space="preserve"> disparities in</w:t>
      </w:r>
      <w:r w:rsidR="003D2883" w:rsidRPr="00313C2C">
        <w:rPr>
          <w:szCs w:val="24"/>
          <w:lang w:val="en-CA"/>
        </w:rPr>
        <w:t xml:space="preserve"> relationship or sexual power </w:t>
      </w:r>
      <w:r w:rsidR="006755E1">
        <w:rPr>
          <w:szCs w:val="24"/>
          <w:lang w:val="en-CA"/>
        </w:rPr>
        <w:t>in order to further examine the contexts where one partner’s intentions to use condoms may override another’s</w:t>
      </w:r>
      <w:r w:rsidR="003D2883" w:rsidRPr="00313C2C">
        <w:rPr>
          <w:szCs w:val="24"/>
          <w:lang w:val="en-CA"/>
        </w:rPr>
        <w:t>.</w:t>
      </w:r>
      <w:r w:rsidR="00544183">
        <w:rPr>
          <w:szCs w:val="24"/>
          <w:lang w:val="en-CA"/>
        </w:rPr>
        <w:tab/>
      </w:r>
    </w:p>
    <w:p w14:paraId="171832F1" w14:textId="77777777" w:rsidR="00BD0B6D" w:rsidRPr="00BD0B6D" w:rsidRDefault="00BD0B6D" w:rsidP="00E657F4">
      <w:pPr>
        <w:spacing w:before="0" w:line="480" w:lineRule="auto"/>
        <w:contextualSpacing/>
        <w:rPr>
          <w:b/>
          <w:szCs w:val="24"/>
          <w:lang w:val="en-CA"/>
        </w:rPr>
      </w:pPr>
      <w:r w:rsidRPr="00BD0B6D">
        <w:rPr>
          <w:b/>
          <w:szCs w:val="24"/>
          <w:lang w:val="en-CA"/>
        </w:rPr>
        <w:t>Limitations</w:t>
      </w:r>
    </w:p>
    <w:p w14:paraId="16671494" w14:textId="148135F2" w:rsidR="003D2883" w:rsidRPr="00313C2C" w:rsidRDefault="00876415" w:rsidP="00E657F4">
      <w:pPr>
        <w:spacing w:before="0" w:line="480" w:lineRule="auto"/>
        <w:ind w:firstLine="720"/>
        <w:contextualSpacing/>
        <w:rPr>
          <w:szCs w:val="24"/>
          <w:lang w:val="en-CA"/>
        </w:rPr>
      </w:pPr>
      <w:r>
        <w:rPr>
          <w:szCs w:val="24"/>
          <w:lang w:val="en-CA"/>
        </w:rPr>
        <w:t>Our c</w:t>
      </w:r>
      <w:r w:rsidR="003D2883" w:rsidRPr="00313C2C">
        <w:rPr>
          <w:szCs w:val="24"/>
          <w:lang w:val="en-CA"/>
        </w:rPr>
        <w:t xml:space="preserve">onclusions are limited by the cross-sectional nature of </w:t>
      </w:r>
      <w:r>
        <w:rPr>
          <w:szCs w:val="24"/>
          <w:lang w:val="en-CA"/>
        </w:rPr>
        <w:t>our</w:t>
      </w:r>
      <w:r w:rsidRPr="00313C2C">
        <w:rPr>
          <w:szCs w:val="24"/>
          <w:lang w:val="en-CA"/>
        </w:rPr>
        <w:t xml:space="preserve"> </w:t>
      </w:r>
      <w:r w:rsidR="003D2883" w:rsidRPr="00313C2C">
        <w:rPr>
          <w:szCs w:val="24"/>
          <w:lang w:val="en-CA"/>
        </w:rPr>
        <w:t>data.</w:t>
      </w:r>
      <w:r w:rsidR="008C5DB0">
        <w:rPr>
          <w:szCs w:val="24"/>
          <w:lang w:val="en-CA"/>
        </w:rPr>
        <w:t xml:space="preserve"> </w:t>
      </w:r>
      <w:r w:rsidR="003D2883" w:rsidRPr="00313C2C">
        <w:rPr>
          <w:szCs w:val="24"/>
          <w:lang w:val="en-CA"/>
        </w:rPr>
        <w:t>A high rate of attrition (less than 20% of couples completed the follow-up survey) made prospective assessment of condom use impossible, so only retrospectively-assessed condom-use w</w:t>
      </w:r>
      <w:r>
        <w:rPr>
          <w:szCs w:val="24"/>
          <w:lang w:val="en-CA"/>
        </w:rPr>
        <w:t>as</w:t>
      </w:r>
      <w:r w:rsidR="003D2883" w:rsidRPr="00313C2C">
        <w:rPr>
          <w:szCs w:val="24"/>
          <w:lang w:val="en-CA"/>
        </w:rPr>
        <w:t xml:space="preserve"> analyse</w:t>
      </w:r>
      <w:r>
        <w:rPr>
          <w:szCs w:val="24"/>
          <w:lang w:val="en-CA"/>
        </w:rPr>
        <w:t>d</w:t>
      </w:r>
      <w:r w:rsidR="003D2883" w:rsidRPr="00313C2C">
        <w:rPr>
          <w:szCs w:val="24"/>
          <w:lang w:val="en-CA"/>
        </w:rPr>
        <w:t>.</w:t>
      </w:r>
      <w:r w:rsidR="008C5DB0">
        <w:rPr>
          <w:szCs w:val="24"/>
          <w:lang w:val="en-CA"/>
        </w:rPr>
        <w:t xml:space="preserve"> </w:t>
      </w:r>
      <w:r w:rsidR="003D2883" w:rsidRPr="00313C2C">
        <w:rPr>
          <w:szCs w:val="24"/>
          <w:lang w:val="en-CA"/>
        </w:rPr>
        <w:t>Without longitudinal measurement, we were not able to empirically assess the causal relations implied by the dyadic TRA model.</w:t>
      </w:r>
      <w:r w:rsidR="008C5DB0">
        <w:rPr>
          <w:szCs w:val="24"/>
          <w:lang w:val="en-CA"/>
        </w:rPr>
        <w:t xml:space="preserve"> </w:t>
      </w:r>
      <w:r w:rsidR="003D2883" w:rsidRPr="00313C2C">
        <w:rPr>
          <w:szCs w:val="24"/>
          <w:lang w:val="en-CA"/>
        </w:rPr>
        <w:t xml:space="preserve">While firm causal conclusions cannot be drawn based on concurrent data, the </w:t>
      </w:r>
      <w:r w:rsidR="00AC6E3E">
        <w:rPr>
          <w:szCs w:val="24"/>
          <w:lang w:val="en-CA"/>
        </w:rPr>
        <w:t>TRA</w:t>
      </w:r>
      <w:r w:rsidR="003D2883" w:rsidRPr="00313C2C">
        <w:rPr>
          <w:szCs w:val="24"/>
          <w:lang w:val="en-CA"/>
        </w:rPr>
        <w:t xml:space="preserve"> and </w:t>
      </w:r>
      <w:r w:rsidR="00AC6E3E">
        <w:rPr>
          <w:szCs w:val="24"/>
          <w:lang w:val="en-CA"/>
        </w:rPr>
        <w:t>TPB</w:t>
      </w:r>
      <w:r w:rsidR="003D2883" w:rsidRPr="00313C2C">
        <w:rPr>
          <w:szCs w:val="24"/>
          <w:lang w:val="en-CA"/>
        </w:rPr>
        <w:t xml:space="preserve"> have been extensively examined and repeatedly validated empirically—including analyses based on concurrent </w:t>
      </w:r>
      <w:r w:rsidR="003D2883" w:rsidRPr="00313C2C">
        <w:rPr>
          <w:i/>
          <w:szCs w:val="24"/>
          <w:lang w:val="en-CA"/>
        </w:rPr>
        <w:t>and</w:t>
      </w:r>
      <w:r w:rsidR="003D2883" w:rsidRPr="00313C2C">
        <w:rPr>
          <w:szCs w:val="24"/>
          <w:lang w:val="en-CA"/>
        </w:rPr>
        <w:t xml:space="preserve"> longitudinal measurement (for a review, see </w:t>
      </w:r>
      <w:proofErr w:type="spellStart"/>
      <w:r w:rsidR="003D2883" w:rsidRPr="00313C2C">
        <w:rPr>
          <w:szCs w:val="24"/>
          <w:lang w:val="en-CA"/>
        </w:rPr>
        <w:t>Albarracin</w:t>
      </w:r>
      <w:proofErr w:type="spellEnd"/>
      <w:r w:rsidR="003D2883" w:rsidRPr="00313C2C">
        <w:rPr>
          <w:szCs w:val="24"/>
          <w:lang w:val="en-CA"/>
        </w:rPr>
        <w:t xml:space="preserve"> et al.’s 2001 meta-analysis)—adding support and theoretical grounds for the causal assumptions in the current study.</w:t>
      </w:r>
      <w:r w:rsidR="008C5DB0">
        <w:rPr>
          <w:szCs w:val="24"/>
          <w:lang w:val="en-CA"/>
        </w:rPr>
        <w:t xml:space="preserve"> </w:t>
      </w:r>
      <w:r w:rsidR="00A4547D">
        <w:rPr>
          <w:szCs w:val="24"/>
          <w:lang w:val="en-CA"/>
        </w:rPr>
        <w:t>Still, longitudinal work</w:t>
      </w:r>
      <w:r w:rsidR="003D2883" w:rsidRPr="00313C2C">
        <w:rPr>
          <w:szCs w:val="24"/>
          <w:lang w:val="en-CA"/>
        </w:rPr>
        <w:t xml:space="preserve"> is needed</w:t>
      </w:r>
      <w:r w:rsidR="00A4547D">
        <w:rPr>
          <w:szCs w:val="24"/>
          <w:lang w:val="en-CA"/>
        </w:rPr>
        <w:t xml:space="preserve"> </w:t>
      </w:r>
      <w:r w:rsidR="003D2883" w:rsidRPr="00313C2C">
        <w:rPr>
          <w:szCs w:val="24"/>
          <w:lang w:val="en-CA"/>
        </w:rPr>
        <w:t xml:space="preserve">before firm conclusions can be drawn regarding </w:t>
      </w:r>
      <w:r w:rsidR="00A4547D">
        <w:rPr>
          <w:szCs w:val="24"/>
          <w:lang w:val="en-CA"/>
        </w:rPr>
        <w:t xml:space="preserve">the predictive power of </w:t>
      </w:r>
      <w:r w:rsidR="003D2883" w:rsidRPr="00313C2C">
        <w:rPr>
          <w:szCs w:val="24"/>
          <w:lang w:val="en-CA"/>
        </w:rPr>
        <w:t>the dyadic model.</w:t>
      </w:r>
      <w:r w:rsidR="00CB233D">
        <w:rPr>
          <w:szCs w:val="24"/>
          <w:lang w:val="en-CA"/>
        </w:rPr>
        <w:t xml:space="preserve"> </w:t>
      </w:r>
      <w:r w:rsidR="003D2883" w:rsidRPr="00313C2C">
        <w:rPr>
          <w:szCs w:val="24"/>
          <w:lang w:val="en-CA"/>
        </w:rPr>
        <w:t xml:space="preserve">The current study </w:t>
      </w:r>
      <w:r w:rsidR="00A4547D">
        <w:rPr>
          <w:szCs w:val="24"/>
          <w:lang w:val="en-CA"/>
        </w:rPr>
        <w:t>wa</w:t>
      </w:r>
      <w:r w:rsidR="003D2883" w:rsidRPr="00313C2C">
        <w:rPr>
          <w:szCs w:val="24"/>
          <w:lang w:val="en-CA"/>
        </w:rPr>
        <w:t>s also limited by the nature of the sample, which consisted of predominantly Caucasian, upper- and middle-class university students</w:t>
      </w:r>
      <w:r w:rsidR="00A4547D">
        <w:rPr>
          <w:szCs w:val="24"/>
          <w:lang w:val="en-CA"/>
        </w:rPr>
        <w:t>, thus limiting the generalizability of our findings</w:t>
      </w:r>
      <w:r w:rsidR="003D2883" w:rsidRPr="00313C2C">
        <w:rPr>
          <w:szCs w:val="24"/>
          <w:lang w:val="en-CA"/>
        </w:rPr>
        <w:t>.</w:t>
      </w:r>
      <w:r w:rsidR="008C5DB0">
        <w:rPr>
          <w:szCs w:val="24"/>
          <w:lang w:val="en-CA"/>
        </w:rPr>
        <w:t xml:space="preserve"> </w:t>
      </w:r>
    </w:p>
    <w:p w14:paraId="0B8D411E" w14:textId="5877E042" w:rsidR="00752957" w:rsidRDefault="00752957">
      <w:pPr>
        <w:spacing w:before="0" w:line="480" w:lineRule="auto"/>
        <w:ind w:firstLine="720"/>
        <w:contextualSpacing/>
        <w:rPr>
          <w:szCs w:val="24"/>
          <w:lang w:val="en-CA"/>
        </w:rPr>
      </w:pPr>
      <w:r>
        <w:rPr>
          <w:szCs w:val="24"/>
          <w:lang w:val="en-CA"/>
        </w:rPr>
        <w:t xml:space="preserve">The </w:t>
      </w:r>
      <w:r w:rsidR="00755A6C">
        <w:rPr>
          <w:szCs w:val="24"/>
          <w:lang w:val="en-CA"/>
        </w:rPr>
        <w:t>operationalization</w:t>
      </w:r>
      <w:r>
        <w:rPr>
          <w:szCs w:val="24"/>
          <w:lang w:val="en-CA"/>
        </w:rPr>
        <w:t xml:space="preserve"> of </w:t>
      </w:r>
      <w:r w:rsidR="00755A6C">
        <w:rPr>
          <w:szCs w:val="24"/>
          <w:lang w:val="en-CA"/>
        </w:rPr>
        <w:t>perceived behavioral control</w:t>
      </w:r>
      <w:r>
        <w:rPr>
          <w:szCs w:val="24"/>
          <w:lang w:val="en-CA"/>
        </w:rPr>
        <w:t xml:space="preserve"> used in th</w:t>
      </w:r>
      <w:r w:rsidR="00755A6C">
        <w:rPr>
          <w:szCs w:val="24"/>
          <w:lang w:val="en-CA"/>
        </w:rPr>
        <w:t>e current</w:t>
      </w:r>
      <w:r>
        <w:rPr>
          <w:szCs w:val="24"/>
          <w:lang w:val="en-CA"/>
        </w:rPr>
        <w:t xml:space="preserve"> study was also suboptimal. The low reliability of the</w:t>
      </w:r>
      <w:r w:rsidR="003207B2">
        <w:rPr>
          <w:szCs w:val="24"/>
          <w:lang w:val="en-CA"/>
        </w:rPr>
        <w:t xml:space="preserve"> </w:t>
      </w:r>
      <w:r>
        <w:rPr>
          <w:szCs w:val="24"/>
          <w:lang w:val="en-CA"/>
        </w:rPr>
        <w:t xml:space="preserve">four items </w:t>
      </w:r>
      <w:r w:rsidR="00253E2E">
        <w:rPr>
          <w:szCs w:val="24"/>
          <w:lang w:val="en-CA"/>
        </w:rPr>
        <w:t>in</w:t>
      </w:r>
      <w:r w:rsidR="003207B2">
        <w:rPr>
          <w:szCs w:val="24"/>
          <w:lang w:val="en-CA"/>
        </w:rPr>
        <w:t xml:space="preserve"> this scale </w:t>
      </w:r>
      <w:r>
        <w:rPr>
          <w:szCs w:val="24"/>
          <w:lang w:val="en-CA"/>
        </w:rPr>
        <w:t>may have limited the magnitude of the correlations between</w:t>
      </w:r>
      <w:r w:rsidR="003207B2">
        <w:rPr>
          <w:szCs w:val="24"/>
          <w:lang w:val="en-CA"/>
        </w:rPr>
        <w:t xml:space="preserve"> </w:t>
      </w:r>
      <w:r w:rsidR="00755A6C">
        <w:rPr>
          <w:szCs w:val="24"/>
          <w:lang w:val="en-CA"/>
        </w:rPr>
        <w:t xml:space="preserve">this variable </w:t>
      </w:r>
      <w:r w:rsidR="003207B2">
        <w:rPr>
          <w:szCs w:val="24"/>
          <w:lang w:val="en-CA"/>
        </w:rPr>
        <w:t>and both</w:t>
      </w:r>
      <w:r w:rsidR="00253E2E">
        <w:rPr>
          <w:szCs w:val="24"/>
          <w:lang w:val="en-CA"/>
        </w:rPr>
        <w:t xml:space="preserve"> condom-use</w:t>
      </w:r>
      <w:r w:rsidR="003207B2">
        <w:rPr>
          <w:szCs w:val="24"/>
          <w:lang w:val="en-CA"/>
        </w:rPr>
        <w:t xml:space="preserve"> intentions and behavior. Consequently, the null findings for </w:t>
      </w:r>
      <w:r w:rsidR="00253E2E">
        <w:rPr>
          <w:szCs w:val="24"/>
          <w:lang w:val="en-CA"/>
        </w:rPr>
        <w:t>the dyadic TPB model</w:t>
      </w:r>
      <w:r w:rsidR="00E27908">
        <w:rPr>
          <w:szCs w:val="24"/>
          <w:lang w:val="en-CA"/>
        </w:rPr>
        <w:t xml:space="preserve"> </w:t>
      </w:r>
      <w:r w:rsidR="003207B2">
        <w:rPr>
          <w:szCs w:val="24"/>
          <w:lang w:val="en-CA"/>
        </w:rPr>
        <w:t xml:space="preserve">should be interpreted with </w:t>
      </w:r>
      <w:r w:rsidR="00E27908">
        <w:rPr>
          <w:szCs w:val="24"/>
          <w:lang w:val="en-CA"/>
        </w:rPr>
        <w:t xml:space="preserve">some </w:t>
      </w:r>
      <w:r w:rsidR="003207B2">
        <w:rPr>
          <w:szCs w:val="24"/>
          <w:lang w:val="en-CA"/>
        </w:rPr>
        <w:t>caution.</w:t>
      </w:r>
      <w:r w:rsidR="00072565">
        <w:rPr>
          <w:szCs w:val="24"/>
          <w:lang w:val="en-CA"/>
        </w:rPr>
        <w:t xml:space="preserve"> </w:t>
      </w:r>
      <w:r w:rsidR="00253E2E">
        <w:rPr>
          <w:szCs w:val="24"/>
          <w:lang w:val="en-CA"/>
        </w:rPr>
        <w:t>Still</w:t>
      </w:r>
      <w:r w:rsidR="00E27908">
        <w:rPr>
          <w:szCs w:val="24"/>
          <w:lang w:val="en-CA"/>
        </w:rPr>
        <w:t>, the bivariate correlations between perceived behavioral control and both</w:t>
      </w:r>
      <w:r w:rsidR="00253E2E">
        <w:rPr>
          <w:szCs w:val="24"/>
          <w:lang w:val="en-CA"/>
        </w:rPr>
        <w:t xml:space="preserve"> condom-</w:t>
      </w:r>
      <w:r w:rsidR="00253E2E">
        <w:rPr>
          <w:szCs w:val="24"/>
          <w:lang w:val="en-CA"/>
        </w:rPr>
        <w:lastRenderedPageBreak/>
        <w:t>use</w:t>
      </w:r>
      <w:r w:rsidR="00E27908">
        <w:rPr>
          <w:szCs w:val="24"/>
          <w:lang w:val="en-CA"/>
        </w:rPr>
        <w:t xml:space="preserve"> intentions and behavior in the current study were similar in magnitude to </w:t>
      </w:r>
      <w:r w:rsidR="00253E2E">
        <w:rPr>
          <w:szCs w:val="24"/>
          <w:lang w:val="en-CA"/>
        </w:rPr>
        <w:t>those</w:t>
      </w:r>
      <w:r w:rsidR="00E27908">
        <w:rPr>
          <w:szCs w:val="24"/>
          <w:lang w:val="en-CA"/>
        </w:rPr>
        <w:t xml:space="preserve"> reported </w:t>
      </w:r>
      <w:r w:rsidR="00253E2E">
        <w:rPr>
          <w:szCs w:val="24"/>
          <w:lang w:val="en-CA"/>
        </w:rPr>
        <w:t>by</w:t>
      </w:r>
      <w:r w:rsidR="00E27908">
        <w:rPr>
          <w:szCs w:val="24"/>
          <w:lang w:val="en-CA"/>
        </w:rPr>
        <w:t xml:space="preserve"> other</w:t>
      </w:r>
      <w:r w:rsidR="00253E2E">
        <w:rPr>
          <w:szCs w:val="24"/>
          <w:lang w:val="en-CA"/>
        </w:rPr>
        <w:t>s</w:t>
      </w:r>
      <w:r w:rsidR="00E27908">
        <w:rPr>
          <w:szCs w:val="24"/>
          <w:lang w:val="en-CA"/>
        </w:rPr>
        <w:t xml:space="preserve"> (see </w:t>
      </w:r>
      <w:proofErr w:type="spellStart"/>
      <w:r w:rsidR="00E27908">
        <w:rPr>
          <w:szCs w:val="24"/>
          <w:lang w:val="en-CA"/>
        </w:rPr>
        <w:t>Albarracin</w:t>
      </w:r>
      <w:proofErr w:type="spellEnd"/>
      <w:r w:rsidR="00E27908">
        <w:rPr>
          <w:szCs w:val="24"/>
          <w:lang w:val="en-CA"/>
        </w:rPr>
        <w:t xml:space="preserve"> et al., 2001). Despite low internal consistency, our measure of perceived behavioral control </w:t>
      </w:r>
      <w:r w:rsidR="00253E2E">
        <w:rPr>
          <w:szCs w:val="24"/>
          <w:lang w:val="en-CA"/>
        </w:rPr>
        <w:t xml:space="preserve">appeared to </w:t>
      </w:r>
      <w:r w:rsidR="00E27908">
        <w:rPr>
          <w:szCs w:val="24"/>
          <w:lang w:val="en-CA"/>
        </w:rPr>
        <w:t>ha</w:t>
      </w:r>
      <w:r w:rsidR="00253E2E">
        <w:rPr>
          <w:szCs w:val="24"/>
          <w:lang w:val="en-CA"/>
        </w:rPr>
        <w:t>ve</w:t>
      </w:r>
      <w:r w:rsidR="00E27908">
        <w:rPr>
          <w:szCs w:val="24"/>
          <w:lang w:val="en-CA"/>
        </w:rPr>
        <w:t xml:space="preserve"> reasonable criterion validity. </w:t>
      </w:r>
    </w:p>
    <w:p w14:paraId="4507DD16" w14:textId="54C13D66" w:rsidR="008349CB" w:rsidRDefault="003D2883" w:rsidP="00755A6C">
      <w:pPr>
        <w:spacing w:before="0" w:line="480" w:lineRule="auto"/>
        <w:ind w:firstLine="720"/>
        <w:contextualSpacing/>
        <w:rPr>
          <w:szCs w:val="24"/>
          <w:lang w:val="en-CA"/>
        </w:rPr>
      </w:pPr>
      <w:r w:rsidRPr="00313C2C">
        <w:rPr>
          <w:szCs w:val="24"/>
          <w:lang w:val="en-CA"/>
        </w:rPr>
        <w:t xml:space="preserve">Despite </w:t>
      </w:r>
      <w:r w:rsidR="00402BC8">
        <w:rPr>
          <w:szCs w:val="24"/>
          <w:lang w:val="en-CA"/>
        </w:rPr>
        <w:t>these</w:t>
      </w:r>
      <w:r w:rsidR="00402BC8" w:rsidRPr="00313C2C">
        <w:rPr>
          <w:szCs w:val="24"/>
          <w:lang w:val="en-CA"/>
        </w:rPr>
        <w:t xml:space="preserve"> </w:t>
      </w:r>
      <w:r w:rsidRPr="00313C2C">
        <w:rPr>
          <w:szCs w:val="24"/>
          <w:lang w:val="en-CA"/>
        </w:rPr>
        <w:t xml:space="preserve">limitations, the current findings provide </w:t>
      </w:r>
      <w:r w:rsidR="00B45520">
        <w:rPr>
          <w:szCs w:val="24"/>
          <w:lang w:val="en-CA"/>
        </w:rPr>
        <w:t xml:space="preserve">unique </w:t>
      </w:r>
      <w:r w:rsidRPr="00313C2C">
        <w:rPr>
          <w:szCs w:val="24"/>
          <w:lang w:val="en-CA"/>
        </w:rPr>
        <w:t xml:space="preserve">insight into </w:t>
      </w:r>
      <w:r w:rsidR="00B45520">
        <w:rPr>
          <w:szCs w:val="24"/>
          <w:lang w:val="en-CA"/>
        </w:rPr>
        <w:t>how</w:t>
      </w:r>
      <w:r w:rsidRPr="00313C2C">
        <w:rPr>
          <w:szCs w:val="24"/>
          <w:lang w:val="en-CA"/>
        </w:rPr>
        <w:t xml:space="preserve"> relationship partners’ safer sex intentions are influenced by their own </w:t>
      </w:r>
      <w:r w:rsidRPr="00313C2C">
        <w:rPr>
          <w:i/>
          <w:szCs w:val="24"/>
          <w:lang w:val="en-CA"/>
        </w:rPr>
        <w:t>and each other’s</w:t>
      </w:r>
      <w:r w:rsidRPr="00313C2C">
        <w:rPr>
          <w:szCs w:val="24"/>
          <w:lang w:val="en-CA"/>
        </w:rPr>
        <w:t xml:space="preserve"> attitudes and perceptions.</w:t>
      </w:r>
      <w:r w:rsidR="008C5DB0">
        <w:rPr>
          <w:szCs w:val="24"/>
          <w:lang w:val="en-CA"/>
        </w:rPr>
        <w:t xml:space="preserve"> </w:t>
      </w:r>
      <w:r w:rsidR="00B45520">
        <w:rPr>
          <w:szCs w:val="24"/>
          <w:lang w:val="en-CA"/>
        </w:rPr>
        <w:t>T</w:t>
      </w:r>
      <w:r w:rsidRPr="00313C2C">
        <w:rPr>
          <w:szCs w:val="24"/>
          <w:lang w:val="en-CA"/>
        </w:rPr>
        <w:t xml:space="preserve">his study provides a framework for investigating the additive and interactive influences of relationship partners’ characteristics that may play a role in </w:t>
      </w:r>
      <w:r w:rsidR="00402BC8" w:rsidRPr="00313C2C">
        <w:rPr>
          <w:szCs w:val="24"/>
          <w:lang w:val="en-CA"/>
        </w:rPr>
        <w:t>safer</w:t>
      </w:r>
      <w:r w:rsidR="00402BC8">
        <w:rPr>
          <w:szCs w:val="24"/>
          <w:lang w:val="en-CA"/>
        </w:rPr>
        <w:t>-</w:t>
      </w:r>
      <w:r w:rsidRPr="00313C2C">
        <w:rPr>
          <w:szCs w:val="24"/>
          <w:lang w:val="en-CA"/>
        </w:rPr>
        <w:t>sex negotiation and behavior.</w:t>
      </w:r>
      <w:r w:rsidR="008C5DB0">
        <w:rPr>
          <w:szCs w:val="24"/>
          <w:lang w:val="en-CA"/>
        </w:rPr>
        <w:t xml:space="preserve"> </w:t>
      </w:r>
    </w:p>
    <w:p w14:paraId="59B96FE1" w14:textId="77777777" w:rsidR="008349CB" w:rsidRPr="008349CB" w:rsidRDefault="008349CB" w:rsidP="00755A6C">
      <w:pPr>
        <w:spacing w:before="0" w:line="480" w:lineRule="auto"/>
        <w:contextualSpacing/>
        <w:rPr>
          <w:b/>
          <w:szCs w:val="24"/>
          <w:lang w:val="en-CA"/>
        </w:rPr>
      </w:pPr>
      <w:r>
        <w:rPr>
          <w:b/>
          <w:szCs w:val="24"/>
          <w:lang w:val="en-CA"/>
        </w:rPr>
        <w:t>Conclusion and Implications</w:t>
      </w:r>
    </w:p>
    <w:p w14:paraId="3A05F13E" w14:textId="479FBACC" w:rsidR="00056078" w:rsidRPr="00313C2C" w:rsidRDefault="000104DC" w:rsidP="00316DFE">
      <w:pPr>
        <w:spacing w:before="0" w:line="480" w:lineRule="auto"/>
        <w:ind w:firstLine="720"/>
        <w:contextualSpacing/>
        <w:rPr>
          <w:szCs w:val="24"/>
        </w:rPr>
      </w:pPr>
      <w:r>
        <w:rPr>
          <w:szCs w:val="24"/>
          <w:lang w:val="en-CA"/>
        </w:rPr>
        <w:t xml:space="preserve">This study is the first, to our knowledge, to apply a dyadic perspective to the application TRA and TPB to </w:t>
      </w:r>
      <w:r w:rsidR="003B7B59">
        <w:rPr>
          <w:szCs w:val="24"/>
          <w:lang w:val="en-CA"/>
        </w:rPr>
        <w:t>condom use</w:t>
      </w:r>
      <w:r>
        <w:rPr>
          <w:szCs w:val="24"/>
          <w:lang w:val="en-CA"/>
        </w:rPr>
        <w:t>.</w:t>
      </w:r>
      <w:r w:rsidRPr="00313C2C">
        <w:rPr>
          <w:szCs w:val="24"/>
          <w:lang w:val="en-CA"/>
        </w:rPr>
        <w:t xml:space="preserve"> </w:t>
      </w:r>
      <w:r w:rsidR="00767A22">
        <w:rPr>
          <w:szCs w:val="24"/>
          <w:lang w:val="en-CA"/>
        </w:rPr>
        <w:t>The r</w:t>
      </w:r>
      <w:r w:rsidR="003D2883" w:rsidRPr="00313C2C">
        <w:rPr>
          <w:szCs w:val="24"/>
          <w:lang w:val="en-CA"/>
        </w:rPr>
        <w:t xml:space="preserve">esults </w:t>
      </w:r>
      <w:r w:rsidR="00767A22">
        <w:rPr>
          <w:szCs w:val="24"/>
          <w:lang w:val="en-CA"/>
        </w:rPr>
        <w:t xml:space="preserve">demonstrate </w:t>
      </w:r>
      <w:r w:rsidR="003D2883" w:rsidRPr="00313C2C">
        <w:rPr>
          <w:szCs w:val="24"/>
          <w:lang w:val="en-CA"/>
        </w:rPr>
        <w:t xml:space="preserve">that safer sex decision-making in relationships </w:t>
      </w:r>
      <w:r w:rsidR="00B45520">
        <w:rPr>
          <w:szCs w:val="24"/>
          <w:lang w:val="en-CA"/>
        </w:rPr>
        <w:t>is</w:t>
      </w:r>
      <w:r w:rsidR="00B45520" w:rsidRPr="00313C2C">
        <w:rPr>
          <w:szCs w:val="24"/>
          <w:lang w:val="en-CA"/>
        </w:rPr>
        <w:t xml:space="preserve"> </w:t>
      </w:r>
      <w:r w:rsidR="003D2883" w:rsidRPr="00313C2C">
        <w:rPr>
          <w:szCs w:val="24"/>
          <w:lang w:val="en-CA"/>
        </w:rPr>
        <w:t xml:space="preserve">complex and </w:t>
      </w:r>
      <w:r w:rsidR="00026A3D" w:rsidRPr="00313C2C">
        <w:rPr>
          <w:szCs w:val="24"/>
          <w:lang w:val="en-CA"/>
        </w:rPr>
        <w:t>be</w:t>
      </w:r>
      <w:r w:rsidR="00026A3D">
        <w:rPr>
          <w:szCs w:val="24"/>
          <w:lang w:val="en-CA"/>
        </w:rPr>
        <w:t>tter</w:t>
      </w:r>
      <w:r w:rsidR="00026A3D" w:rsidRPr="00313C2C">
        <w:rPr>
          <w:szCs w:val="24"/>
          <w:lang w:val="en-CA"/>
        </w:rPr>
        <w:t xml:space="preserve"> </w:t>
      </w:r>
      <w:r w:rsidR="003D2883" w:rsidRPr="00313C2C">
        <w:rPr>
          <w:szCs w:val="24"/>
          <w:lang w:val="en-CA"/>
        </w:rPr>
        <w:t>understood from a dyadic perspective.</w:t>
      </w:r>
      <w:r w:rsidR="008C5DB0">
        <w:rPr>
          <w:szCs w:val="24"/>
          <w:lang w:val="en-CA"/>
        </w:rPr>
        <w:t xml:space="preserve"> </w:t>
      </w:r>
      <w:r w:rsidR="003D2883" w:rsidRPr="00313C2C">
        <w:rPr>
          <w:szCs w:val="24"/>
          <w:lang w:val="en-CA"/>
        </w:rPr>
        <w:t>Indeed, some of the observed partner effects</w:t>
      </w:r>
      <w:r w:rsidR="00E32A06" w:rsidRPr="00313C2C">
        <w:rPr>
          <w:szCs w:val="24"/>
          <w:lang w:val="en-CA"/>
        </w:rPr>
        <w:t xml:space="preserve"> (e.g., attitudes)</w:t>
      </w:r>
      <w:r w:rsidR="003D2883" w:rsidRPr="00313C2C">
        <w:rPr>
          <w:szCs w:val="24"/>
          <w:lang w:val="en-CA"/>
        </w:rPr>
        <w:t xml:space="preserve"> were greater in magnitude than some actor effects</w:t>
      </w:r>
      <w:r w:rsidR="00E32A06" w:rsidRPr="00313C2C">
        <w:rPr>
          <w:szCs w:val="24"/>
          <w:lang w:val="en-CA"/>
        </w:rPr>
        <w:t xml:space="preserve"> (e.g., subjective norms)</w:t>
      </w:r>
      <w:r w:rsidR="003D2883" w:rsidRPr="00313C2C">
        <w:rPr>
          <w:szCs w:val="24"/>
          <w:lang w:val="en-CA"/>
        </w:rPr>
        <w:t xml:space="preserve">, </w:t>
      </w:r>
      <w:r w:rsidR="00B45520">
        <w:rPr>
          <w:szCs w:val="24"/>
          <w:lang w:val="en-CA"/>
        </w:rPr>
        <w:t>demonstrating</w:t>
      </w:r>
      <w:r w:rsidR="00B45520" w:rsidRPr="00313C2C">
        <w:rPr>
          <w:szCs w:val="24"/>
          <w:lang w:val="en-CA"/>
        </w:rPr>
        <w:t xml:space="preserve"> </w:t>
      </w:r>
      <w:r w:rsidR="00767A22">
        <w:rPr>
          <w:szCs w:val="24"/>
          <w:lang w:val="en-CA"/>
        </w:rPr>
        <w:t xml:space="preserve">that relationship partners play </w:t>
      </w:r>
      <w:r w:rsidR="003D2883" w:rsidRPr="00313C2C">
        <w:rPr>
          <w:szCs w:val="24"/>
          <w:lang w:val="en-CA"/>
        </w:rPr>
        <w:t xml:space="preserve">an important role in </w:t>
      </w:r>
      <w:r w:rsidR="00767A22">
        <w:rPr>
          <w:szCs w:val="24"/>
          <w:lang w:val="en-CA"/>
        </w:rPr>
        <w:t xml:space="preserve">safer sex </w:t>
      </w:r>
      <w:r w:rsidR="003D2883" w:rsidRPr="00313C2C">
        <w:rPr>
          <w:szCs w:val="24"/>
          <w:lang w:val="en-CA"/>
        </w:rPr>
        <w:t>intentions and behavior.</w:t>
      </w:r>
      <w:r w:rsidR="008C5DB0">
        <w:rPr>
          <w:szCs w:val="24"/>
          <w:lang w:val="en-CA"/>
        </w:rPr>
        <w:t xml:space="preserve"> </w:t>
      </w:r>
      <w:r w:rsidR="003D2883" w:rsidRPr="00313C2C">
        <w:rPr>
          <w:szCs w:val="24"/>
          <w:lang w:val="en-CA"/>
        </w:rPr>
        <w:t>The</w:t>
      </w:r>
      <w:r w:rsidR="00767A22">
        <w:rPr>
          <w:szCs w:val="24"/>
          <w:lang w:val="en-CA"/>
        </w:rPr>
        <w:t xml:space="preserve"> current</w:t>
      </w:r>
      <w:r w:rsidR="003D2883" w:rsidRPr="00313C2C">
        <w:rPr>
          <w:szCs w:val="24"/>
          <w:lang w:val="en-CA"/>
        </w:rPr>
        <w:t xml:space="preserve"> findings have important implications for the design and implementation of interventions and</w:t>
      </w:r>
      <w:r w:rsidR="00767A22">
        <w:rPr>
          <w:szCs w:val="24"/>
          <w:lang w:val="en-CA"/>
        </w:rPr>
        <w:t>, importantly,</w:t>
      </w:r>
      <w:r w:rsidR="003D2883" w:rsidRPr="00313C2C">
        <w:rPr>
          <w:szCs w:val="24"/>
          <w:lang w:val="en-CA"/>
        </w:rPr>
        <w:t xml:space="preserve"> suggest that</w:t>
      </w:r>
      <w:r w:rsidR="003D2883" w:rsidRPr="00313C2C">
        <w:rPr>
          <w:szCs w:val="24"/>
        </w:rPr>
        <w:t xml:space="preserve"> interventions based on individual-focused models may not be </w:t>
      </w:r>
      <w:r w:rsidR="003207B2">
        <w:rPr>
          <w:szCs w:val="24"/>
        </w:rPr>
        <w:t xml:space="preserve">as </w:t>
      </w:r>
      <w:r w:rsidR="003D2883" w:rsidRPr="00313C2C">
        <w:rPr>
          <w:szCs w:val="24"/>
        </w:rPr>
        <w:t>effective</w:t>
      </w:r>
      <w:r w:rsidR="00767A22">
        <w:rPr>
          <w:szCs w:val="24"/>
        </w:rPr>
        <w:t>, given the dyadic nature of condom negotiation</w:t>
      </w:r>
      <w:r w:rsidR="003D2883" w:rsidRPr="00313C2C">
        <w:rPr>
          <w:szCs w:val="24"/>
        </w:rPr>
        <w:t>.</w:t>
      </w:r>
      <w:r w:rsidR="008C5DB0">
        <w:rPr>
          <w:szCs w:val="24"/>
          <w:lang w:val="en-CA"/>
        </w:rPr>
        <w:t xml:space="preserve"> </w:t>
      </w:r>
      <w:r w:rsidR="00767A22">
        <w:rPr>
          <w:szCs w:val="24"/>
          <w:lang w:val="en-CA"/>
        </w:rPr>
        <w:t xml:space="preserve">The current work supports the notion </w:t>
      </w:r>
      <w:r w:rsidR="00B45520">
        <w:rPr>
          <w:szCs w:val="24"/>
          <w:lang w:val="en-CA"/>
        </w:rPr>
        <w:t xml:space="preserve">that </w:t>
      </w:r>
      <w:r w:rsidR="003D2883" w:rsidRPr="00313C2C">
        <w:rPr>
          <w:szCs w:val="24"/>
        </w:rPr>
        <w:t xml:space="preserve">effective safer sex intervention must take into account the relationship between </w:t>
      </w:r>
      <w:r w:rsidR="00DB4C99">
        <w:rPr>
          <w:szCs w:val="24"/>
        </w:rPr>
        <w:t>both</w:t>
      </w:r>
      <w:r w:rsidR="00DB4C99" w:rsidRPr="00313C2C">
        <w:rPr>
          <w:szCs w:val="24"/>
        </w:rPr>
        <w:t xml:space="preserve"> </w:t>
      </w:r>
      <w:r w:rsidR="003D2883" w:rsidRPr="00313C2C">
        <w:rPr>
          <w:szCs w:val="24"/>
        </w:rPr>
        <w:t>partners in a dyad, as the characteristics of that relationship are likely to moderate the effectiveness of intervention strategies.</w:t>
      </w:r>
    </w:p>
    <w:p w14:paraId="11049D96" w14:textId="77777777" w:rsidR="00767A22" w:rsidRDefault="00767A22" w:rsidP="00316DFE">
      <w:pPr>
        <w:spacing w:before="0" w:line="480" w:lineRule="auto"/>
        <w:rPr>
          <w:rFonts w:ascii="Arial" w:hAnsi="Arial" w:cs="Arial"/>
          <w:bCs/>
          <w:kern w:val="32"/>
          <w:sz w:val="32"/>
          <w:szCs w:val="24"/>
        </w:rPr>
      </w:pPr>
      <w:r>
        <w:rPr>
          <w:szCs w:val="24"/>
        </w:rPr>
        <w:br w:type="page"/>
      </w:r>
    </w:p>
    <w:p w14:paraId="791E3099" w14:textId="77777777" w:rsidR="003D2883" w:rsidRPr="00E624B0" w:rsidRDefault="003D2883" w:rsidP="00316DFE">
      <w:pPr>
        <w:pStyle w:val="Heading1"/>
        <w:numPr>
          <w:ilvl w:val="0"/>
          <w:numId w:val="0"/>
        </w:numPr>
        <w:spacing w:before="0" w:after="0" w:line="480" w:lineRule="auto"/>
        <w:contextualSpacing/>
        <w:rPr>
          <w:rFonts w:ascii="Times New Roman" w:hAnsi="Times New Roman" w:cs="Times New Roman"/>
          <w:b/>
          <w:sz w:val="24"/>
          <w:szCs w:val="24"/>
        </w:rPr>
      </w:pPr>
      <w:bookmarkStart w:id="24" w:name="_Toc182321515"/>
      <w:bookmarkStart w:id="25" w:name="_Toc364340303"/>
      <w:r w:rsidRPr="00E624B0">
        <w:rPr>
          <w:rFonts w:ascii="Times New Roman" w:hAnsi="Times New Roman" w:cs="Times New Roman"/>
          <w:b/>
          <w:sz w:val="24"/>
          <w:szCs w:val="24"/>
        </w:rPr>
        <w:lastRenderedPageBreak/>
        <w:t>References</w:t>
      </w:r>
      <w:bookmarkEnd w:id="24"/>
      <w:bookmarkEnd w:id="25"/>
    </w:p>
    <w:p w14:paraId="163B44C3" w14:textId="77777777" w:rsidR="003D2883" w:rsidRPr="00313C2C" w:rsidRDefault="003D2883" w:rsidP="00316DFE">
      <w:pPr>
        <w:spacing w:before="0" w:line="480" w:lineRule="auto"/>
        <w:ind w:left="720" w:hanging="720"/>
        <w:contextualSpacing/>
        <w:rPr>
          <w:szCs w:val="24"/>
        </w:rPr>
      </w:pPr>
      <w:r w:rsidRPr="00313C2C">
        <w:rPr>
          <w:szCs w:val="24"/>
        </w:rPr>
        <w:t xml:space="preserve">Agnew, C. R. (1999). Power over interdependent behavior within the dyad: Who decides what a couple does? In L. J. </w:t>
      </w:r>
      <w:proofErr w:type="spellStart"/>
      <w:r w:rsidRPr="00313C2C">
        <w:rPr>
          <w:szCs w:val="24"/>
        </w:rPr>
        <w:t>Severy</w:t>
      </w:r>
      <w:proofErr w:type="spellEnd"/>
      <w:r w:rsidRPr="00313C2C">
        <w:rPr>
          <w:szCs w:val="24"/>
        </w:rPr>
        <w:t xml:space="preserve"> (Ed.) </w:t>
      </w:r>
      <w:r w:rsidRPr="00313C2C">
        <w:rPr>
          <w:i/>
          <w:szCs w:val="24"/>
        </w:rPr>
        <w:t xml:space="preserve">Advances in Population: Psychosocial Perspectives, Vol. 3. </w:t>
      </w:r>
      <w:r w:rsidRPr="00313C2C">
        <w:rPr>
          <w:szCs w:val="24"/>
        </w:rPr>
        <w:t>(pp. 163-188). London: Jessica Kingsley Publishers.</w:t>
      </w:r>
    </w:p>
    <w:p w14:paraId="7AC9A4F5" w14:textId="77777777" w:rsidR="003D2883" w:rsidRPr="00313C2C" w:rsidRDefault="003D2883" w:rsidP="00316DFE">
      <w:pPr>
        <w:spacing w:before="0" w:line="480" w:lineRule="auto"/>
        <w:ind w:left="720" w:hanging="720"/>
        <w:contextualSpacing/>
        <w:rPr>
          <w:szCs w:val="24"/>
        </w:rPr>
      </w:pPr>
      <w:r w:rsidRPr="00313C2C">
        <w:rPr>
          <w:szCs w:val="24"/>
        </w:rPr>
        <w:t xml:space="preserve">Ajzen, I. (2006). </w:t>
      </w:r>
      <w:r w:rsidRPr="00313C2C">
        <w:rPr>
          <w:i/>
          <w:szCs w:val="24"/>
        </w:rPr>
        <w:t>Constructing a TPB questionnaire: Conceptual and methodological considerations.</w:t>
      </w:r>
      <w:r w:rsidRPr="00313C2C">
        <w:rPr>
          <w:szCs w:val="24"/>
        </w:rPr>
        <w:t xml:space="preserve"> Retrieved May 2, 2008 from http://www-unix.oit.umass.edu/~aizen/pdf/</w:t>
      </w:r>
      <w:r w:rsidRPr="00313C2C">
        <w:rPr>
          <w:szCs w:val="24"/>
        </w:rPr>
        <w:br/>
        <w:t>tpb.measurement.pdf</w:t>
      </w:r>
    </w:p>
    <w:p w14:paraId="24CA4D15" w14:textId="77777777" w:rsidR="003D2883" w:rsidRPr="00313C2C" w:rsidRDefault="003D2883" w:rsidP="00316DFE">
      <w:pPr>
        <w:spacing w:before="0" w:line="480" w:lineRule="auto"/>
        <w:ind w:left="720" w:hanging="720"/>
        <w:contextualSpacing/>
        <w:rPr>
          <w:szCs w:val="24"/>
        </w:rPr>
      </w:pPr>
      <w:r w:rsidRPr="00313C2C">
        <w:rPr>
          <w:szCs w:val="24"/>
        </w:rPr>
        <w:t xml:space="preserve">Ajzen, I., &amp; Fishbein, M. (1980). </w:t>
      </w:r>
      <w:r w:rsidRPr="00313C2C">
        <w:rPr>
          <w:i/>
          <w:szCs w:val="24"/>
        </w:rPr>
        <w:t>Understanding attitudes and predicting social behavior.</w:t>
      </w:r>
      <w:r w:rsidRPr="00313C2C">
        <w:rPr>
          <w:szCs w:val="24"/>
        </w:rPr>
        <w:t xml:space="preserve"> Englewood Cliffs, NJ: Prentice-Hall.</w:t>
      </w:r>
    </w:p>
    <w:p w14:paraId="7FFBDEB0" w14:textId="77777777" w:rsidR="003D2883" w:rsidRPr="00313C2C" w:rsidRDefault="003D2883" w:rsidP="00316DFE">
      <w:pPr>
        <w:spacing w:before="0" w:line="480" w:lineRule="auto"/>
        <w:ind w:left="720" w:hanging="720"/>
        <w:contextualSpacing/>
        <w:rPr>
          <w:szCs w:val="24"/>
        </w:rPr>
      </w:pPr>
      <w:proofErr w:type="spellStart"/>
      <w:r w:rsidRPr="00313C2C">
        <w:rPr>
          <w:szCs w:val="24"/>
        </w:rPr>
        <w:t>Albarracin</w:t>
      </w:r>
      <w:proofErr w:type="spellEnd"/>
      <w:r w:rsidRPr="00313C2C">
        <w:rPr>
          <w:szCs w:val="24"/>
        </w:rPr>
        <w:t xml:space="preserve">, D., Johnson, B. T., Fishbein, M., &amp; </w:t>
      </w:r>
      <w:proofErr w:type="spellStart"/>
      <w:r w:rsidRPr="00313C2C">
        <w:rPr>
          <w:szCs w:val="24"/>
        </w:rPr>
        <w:t>Muellerleile</w:t>
      </w:r>
      <w:proofErr w:type="spellEnd"/>
      <w:r w:rsidRPr="00313C2C">
        <w:rPr>
          <w:szCs w:val="24"/>
        </w:rPr>
        <w:t xml:space="preserve">, P. A. (2001). Theories of reasoned action and planned behavior as models of condom use: A meta-analysis. </w:t>
      </w:r>
      <w:r w:rsidRPr="00313C2C">
        <w:rPr>
          <w:i/>
          <w:szCs w:val="24"/>
        </w:rPr>
        <w:t>Psychological Bulletin, 127,</w:t>
      </w:r>
      <w:r w:rsidRPr="00313C2C">
        <w:rPr>
          <w:szCs w:val="24"/>
        </w:rPr>
        <w:t xml:space="preserve"> 142-161.</w:t>
      </w:r>
    </w:p>
    <w:p w14:paraId="7C9B11C0" w14:textId="77777777" w:rsidR="003D2883" w:rsidRPr="00313C2C" w:rsidRDefault="003D2883" w:rsidP="00316DFE">
      <w:pPr>
        <w:spacing w:before="0" w:line="480" w:lineRule="auto"/>
        <w:ind w:left="720" w:hanging="720"/>
        <w:contextualSpacing/>
        <w:rPr>
          <w:szCs w:val="24"/>
        </w:rPr>
      </w:pPr>
      <w:r w:rsidRPr="00313C2C">
        <w:rPr>
          <w:szCs w:val="24"/>
          <w:lang w:val="it-IT"/>
        </w:rPr>
        <w:t xml:space="preserve">Albarracín, D., Gillette, J. C., Earl, A. N., Glasman, L. R., Durantini, M. R., &amp; Ho, M. (2005). </w:t>
      </w:r>
      <w:r w:rsidRPr="00313C2C">
        <w:rPr>
          <w:szCs w:val="24"/>
        </w:rPr>
        <w:t xml:space="preserve">A test of major assumptions about behavior change: A comprehensive look at the effects of passive and active HIV-prevention interventions since the beginning of the epidemic. </w:t>
      </w:r>
      <w:r w:rsidRPr="00313C2C">
        <w:rPr>
          <w:i/>
          <w:szCs w:val="24"/>
        </w:rPr>
        <w:t>Psychological Bulletin, 131,</w:t>
      </w:r>
      <w:r w:rsidRPr="00313C2C">
        <w:rPr>
          <w:szCs w:val="24"/>
        </w:rPr>
        <w:t xml:space="preserve"> 856-897.</w:t>
      </w:r>
    </w:p>
    <w:p w14:paraId="6404F0DA" w14:textId="77777777" w:rsidR="003D2883" w:rsidRPr="00313C2C" w:rsidRDefault="003D2883" w:rsidP="00316DFE">
      <w:pPr>
        <w:spacing w:before="0" w:line="480" w:lineRule="auto"/>
        <w:ind w:left="720" w:hanging="720"/>
        <w:contextualSpacing/>
        <w:rPr>
          <w:szCs w:val="24"/>
        </w:rPr>
      </w:pPr>
      <w:r w:rsidRPr="00313C2C">
        <w:rPr>
          <w:szCs w:val="24"/>
        </w:rPr>
        <w:t xml:space="preserve">Bandura, A. (1997). </w:t>
      </w:r>
      <w:r w:rsidRPr="00313C2C">
        <w:rPr>
          <w:i/>
          <w:szCs w:val="24"/>
        </w:rPr>
        <w:t>Self-efficacy: The exercise of control.</w:t>
      </w:r>
      <w:r w:rsidRPr="00313C2C">
        <w:rPr>
          <w:szCs w:val="24"/>
        </w:rPr>
        <w:t xml:space="preserve"> New York: Freeman.</w:t>
      </w:r>
    </w:p>
    <w:p w14:paraId="2C98D003" w14:textId="77777777" w:rsidR="003D2883" w:rsidRPr="00313C2C" w:rsidRDefault="003D2883" w:rsidP="00316DFE">
      <w:pPr>
        <w:spacing w:before="0" w:line="480" w:lineRule="auto"/>
        <w:ind w:left="720" w:hanging="720"/>
        <w:contextualSpacing/>
        <w:rPr>
          <w:szCs w:val="24"/>
        </w:rPr>
      </w:pPr>
      <w:proofErr w:type="spellStart"/>
      <w:r w:rsidRPr="00313C2C">
        <w:rPr>
          <w:szCs w:val="24"/>
        </w:rPr>
        <w:t>Beadnell</w:t>
      </w:r>
      <w:proofErr w:type="spellEnd"/>
      <w:r w:rsidRPr="00313C2C">
        <w:rPr>
          <w:szCs w:val="24"/>
        </w:rPr>
        <w:t xml:space="preserve">, B., Baker, S. A., </w:t>
      </w:r>
      <w:proofErr w:type="spellStart"/>
      <w:r w:rsidRPr="00313C2C">
        <w:rPr>
          <w:szCs w:val="24"/>
        </w:rPr>
        <w:t>Gillmore</w:t>
      </w:r>
      <w:proofErr w:type="spellEnd"/>
      <w:r w:rsidRPr="00313C2C">
        <w:rPr>
          <w:szCs w:val="24"/>
        </w:rPr>
        <w:t xml:space="preserve">, M. R., Morrison, D. M., Huang, B., &amp; </w:t>
      </w:r>
      <w:proofErr w:type="spellStart"/>
      <w:r w:rsidRPr="00313C2C">
        <w:rPr>
          <w:szCs w:val="24"/>
        </w:rPr>
        <w:t>Stielstra</w:t>
      </w:r>
      <w:proofErr w:type="spellEnd"/>
      <w:r w:rsidRPr="00313C2C">
        <w:rPr>
          <w:szCs w:val="24"/>
        </w:rPr>
        <w:t xml:space="preserve">, S. (2008). </w:t>
      </w:r>
      <w:r w:rsidRPr="00313C2C">
        <w:rPr>
          <w:rStyle w:val="maintitle"/>
          <w:szCs w:val="24"/>
        </w:rPr>
        <w:t xml:space="preserve">The theory of reasoned action and the role of external factors on heterosexual men's monogamy and condom use. </w:t>
      </w:r>
      <w:r w:rsidRPr="00313C2C">
        <w:rPr>
          <w:rStyle w:val="maintitle"/>
          <w:i/>
          <w:szCs w:val="24"/>
        </w:rPr>
        <w:t>Journal of Applied Social Psychology, 38,</w:t>
      </w:r>
      <w:r w:rsidRPr="00313C2C">
        <w:rPr>
          <w:rStyle w:val="maintitle"/>
          <w:szCs w:val="24"/>
        </w:rPr>
        <w:t xml:space="preserve"> 97-134.</w:t>
      </w:r>
    </w:p>
    <w:p w14:paraId="7D70BD61" w14:textId="77777777" w:rsidR="003D2883" w:rsidRPr="00313C2C" w:rsidRDefault="003D2883" w:rsidP="00316DFE">
      <w:pPr>
        <w:spacing w:before="0" w:line="480" w:lineRule="auto"/>
        <w:ind w:left="720" w:hanging="720"/>
        <w:contextualSpacing/>
        <w:rPr>
          <w:szCs w:val="24"/>
        </w:rPr>
      </w:pPr>
      <w:r w:rsidRPr="00313C2C">
        <w:rPr>
          <w:szCs w:val="24"/>
        </w:rPr>
        <w:t xml:space="preserve">Bennett, P., &amp; </w:t>
      </w:r>
      <w:proofErr w:type="spellStart"/>
      <w:r w:rsidRPr="00313C2C">
        <w:rPr>
          <w:szCs w:val="24"/>
        </w:rPr>
        <w:t>Bozionelos</w:t>
      </w:r>
      <w:proofErr w:type="spellEnd"/>
      <w:r w:rsidRPr="00313C2C">
        <w:rPr>
          <w:szCs w:val="24"/>
        </w:rPr>
        <w:t xml:space="preserve">, G. (2000). The theory of planned behavior as predictor of condom use: A narrative review. </w:t>
      </w:r>
      <w:r w:rsidRPr="00313C2C">
        <w:rPr>
          <w:i/>
          <w:szCs w:val="24"/>
        </w:rPr>
        <w:t>Psychology, Health &amp; Medicine, 5,</w:t>
      </w:r>
      <w:r w:rsidRPr="00313C2C">
        <w:rPr>
          <w:szCs w:val="24"/>
        </w:rPr>
        <w:t xml:space="preserve"> 307-326.</w:t>
      </w:r>
    </w:p>
    <w:p w14:paraId="691E3E94" w14:textId="77777777" w:rsidR="003D2883" w:rsidRPr="00313C2C" w:rsidRDefault="003D2883" w:rsidP="00316DFE">
      <w:pPr>
        <w:spacing w:before="0" w:line="480" w:lineRule="auto"/>
        <w:ind w:left="720" w:hanging="720"/>
        <w:contextualSpacing/>
        <w:rPr>
          <w:szCs w:val="24"/>
        </w:rPr>
      </w:pPr>
      <w:proofErr w:type="spellStart"/>
      <w:r w:rsidRPr="00313C2C">
        <w:rPr>
          <w:szCs w:val="24"/>
        </w:rPr>
        <w:t>Bentler</w:t>
      </w:r>
      <w:proofErr w:type="spellEnd"/>
      <w:r w:rsidRPr="00313C2C">
        <w:rPr>
          <w:szCs w:val="24"/>
        </w:rPr>
        <w:t xml:space="preserve">, P. M., &amp; Wu, E. J. C. (2005). </w:t>
      </w:r>
      <w:r w:rsidRPr="00313C2C">
        <w:rPr>
          <w:i/>
          <w:szCs w:val="24"/>
        </w:rPr>
        <w:t>EQS 6.1 for Windows.</w:t>
      </w:r>
      <w:r w:rsidRPr="00313C2C">
        <w:rPr>
          <w:szCs w:val="24"/>
        </w:rPr>
        <w:t xml:space="preserve"> Multivariate Software Inc.</w:t>
      </w:r>
    </w:p>
    <w:p w14:paraId="485395D9" w14:textId="77777777" w:rsidR="003D2883" w:rsidRPr="00313C2C" w:rsidRDefault="003D2883" w:rsidP="00316DFE">
      <w:pPr>
        <w:spacing w:before="0" w:line="480" w:lineRule="auto"/>
        <w:ind w:left="720" w:hanging="720"/>
        <w:contextualSpacing/>
        <w:rPr>
          <w:szCs w:val="24"/>
        </w:rPr>
      </w:pPr>
      <w:r w:rsidRPr="00313C2C">
        <w:rPr>
          <w:szCs w:val="24"/>
        </w:rPr>
        <w:lastRenderedPageBreak/>
        <w:t xml:space="preserve">Berman, M. I., &amp; Frazier, P. A. (2005). Relationship power and betrayal experience as predictors of reactions to infidelity. </w:t>
      </w:r>
      <w:r w:rsidRPr="00313C2C">
        <w:rPr>
          <w:i/>
          <w:szCs w:val="24"/>
        </w:rPr>
        <w:t>Personality and Social Psychology Bulletin, 31,</w:t>
      </w:r>
      <w:r w:rsidRPr="00313C2C">
        <w:rPr>
          <w:szCs w:val="24"/>
        </w:rPr>
        <w:t xml:space="preserve"> 1617-1627.</w:t>
      </w:r>
    </w:p>
    <w:p w14:paraId="49A876C1" w14:textId="77777777" w:rsidR="003D2883" w:rsidRPr="00313C2C" w:rsidRDefault="003D2883" w:rsidP="00316DFE">
      <w:pPr>
        <w:spacing w:before="0" w:line="480" w:lineRule="auto"/>
        <w:ind w:left="720" w:hanging="720"/>
        <w:contextualSpacing/>
        <w:rPr>
          <w:szCs w:val="24"/>
        </w:rPr>
      </w:pPr>
      <w:r w:rsidRPr="00313C2C">
        <w:rPr>
          <w:szCs w:val="24"/>
        </w:rPr>
        <w:t xml:space="preserve">Bowen, S. P, &amp; Michal-Johnson, P. (1989). The crisis of communicating in relationships: Confronting the threat of AIDS. </w:t>
      </w:r>
      <w:r w:rsidRPr="00313C2C">
        <w:rPr>
          <w:i/>
          <w:szCs w:val="24"/>
        </w:rPr>
        <w:t xml:space="preserve">AIDS and Public Policy Journal, 4, </w:t>
      </w:r>
      <w:r w:rsidRPr="00313C2C">
        <w:rPr>
          <w:szCs w:val="24"/>
        </w:rPr>
        <w:t>10-19.</w:t>
      </w:r>
    </w:p>
    <w:p w14:paraId="5EE0AA8B" w14:textId="6E3F8263" w:rsidR="003D2883" w:rsidRDefault="003D2883" w:rsidP="00316DFE">
      <w:pPr>
        <w:spacing w:before="0" w:line="480" w:lineRule="auto"/>
        <w:ind w:left="720" w:hanging="720"/>
        <w:contextualSpacing/>
        <w:rPr>
          <w:szCs w:val="24"/>
          <w:lang w:val="en-CA"/>
        </w:rPr>
      </w:pPr>
      <w:r w:rsidRPr="00313C2C">
        <w:rPr>
          <w:szCs w:val="24"/>
          <w:lang w:val="en-CA"/>
        </w:rPr>
        <w:t xml:space="preserve">Byrne, B. M. (1998). </w:t>
      </w:r>
      <w:r w:rsidRPr="00313C2C">
        <w:rPr>
          <w:i/>
          <w:szCs w:val="24"/>
          <w:lang w:val="en-CA"/>
        </w:rPr>
        <w:t>Structural equation modeling with LISREL, PRELIS, and SIMPLIS: Basic concepts, applications, and programming.</w:t>
      </w:r>
      <w:r w:rsidRPr="00313C2C">
        <w:rPr>
          <w:szCs w:val="24"/>
          <w:lang w:val="en-CA"/>
        </w:rPr>
        <w:t xml:space="preserve"> Mahwah, NJ: Lawrence Erlbaum Associates, Inc.</w:t>
      </w:r>
    </w:p>
    <w:p w14:paraId="1579F3EC" w14:textId="365061CC" w:rsidR="005E7A92" w:rsidRDefault="005E7A92" w:rsidP="005E7A92">
      <w:pPr>
        <w:spacing w:before="0" w:line="480" w:lineRule="auto"/>
        <w:ind w:left="720" w:hanging="720"/>
        <w:contextualSpacing/>
        <w:rPr>
          <w:szCs w:val="24"/>
          <w:lang w:val="en-CA"/>
        </w:rPr>
      </w:pPr>
      <w:proofErr w:type="spellStart"/>
      <w:r w:rsidRPr="005E7A92">
        <w:rPr>
          <w:szCs w:val="24"/>
          <w:lang w:val="en-CA"/>
        </w:rPr>
        <w:t>Calsyn</w:t>
      </w:r>
      <w:proofErr w:type="spellEnd"/>
      <w:r w:rsidRPr="005E7A92">
        <w:rPr>
          <w:szCs w:val="24"/>
          <w:lang w:val="en-CA"/>
        </w:rPr>
        <w:t xml:space="preserve">, D. A., Campbell, A. N., </w:t>
      </w:r>
      <w:proofErr w:type="spellStart"/>
      <w:r w:rsidRPr="005E7A92">
        <w:rPr>
          <w:szCs w:val="24"/>
          <w:lang w:val="en-CA"/>
        </w:rPr>
        <w:t>Tross</w:t>
      </w:r>
      <w:proofErr w:type="spellEnd"/>
      <w:r w:rsidRPr="005E7A92">
        <w:rPr>
          <w:szCs w:val="24"/>
          <w:lang w:val="en-CA"/>
        </w:rPr>
        <w:t>, S., &amp; Hatch-</w:t>
      </w:r>
      <w:proofErr w:type="spellStart"/>
      <w:r w:rsidRPr="005E7A92">
        <w:rPr>
          <w:szCs w:val="24"/>
          <w:lang w:val="en-CA"/>
        </w:rPr>
        <w:t>Maillette</w:t>
      </w:r>
      <w:proofErr w:type="spellEnd"/>
      <w:r w:rsidRPr="005E7A92">
        <w:rPr>
          <w:szCs w:val="24"/>
          <w:lang w:val="en-CA"/>
        </w:rPr>
        <w:t>, M. A.</w:t>
      </w:r>
      <w:r>
        <w:rPr>
          <w:szCs w:val="24"/>
          <w:lang w:val="en-CA"/>
        </w:rPr>
        <w:t xml:space="preserve"> </w:t>
      </w:r>
      <w:r w:rsidRPr="005E7A92">
        <w:rPr>
          <w:szCs w:val="24"/>
          <w:lang w:val="en-CA"/>
        </w:rPr>
        <w:t>(2011). Is monogamy or committed relationship status a marker</w:t>
      </w:r>
      <w:r>
        <w:rPr>
          <w:szCs w:val="24"/>
          <w:lang w:val="en-CA"/>
        </w:rPr>
        <w:t xml:space="preserve"> </w:t>
      </w:r>
      <w:r w:rsidRPr="005E7A92">
        <w:rPr>
          <w:szCs w:val="24"/>
          <w:lang w:val="en-CA"/>
        </w:rPr>
        <w:t>for low sexual risk among men in substance abuse treatment?</w:t>
      </w:r>
      <w:r>
        <w:rPr>
          <w:szCs w:val="24"/>
          <w:lang w:val="en-CA"/>
        </w:rPr>
        <w:t xml:space="preserve"> </w:t>
      </w:r>
      <w:r w:rsidRPr="005E7A92">
        <w:rPr>
          <w:szCs w:val="24"/>
          <w:lang w:val="en-CA"/>
        </w:rPr>
        <w:t xml:space="preserve">Clinical and methodological considerations. </w:t>
      </w:r>
      <w:r w:rsidRPr="005E7A92">
        <w:rPr>
          <w:i/>
          <w:szCs w:val="24"/>
          <w:lang w:val="en-CA"/>
        </w:rPr>
        <w:t>American Journal of Drug and Alcohol Abuse, 37</w:t>
      </w:r>
      <w:r w:rsidRPr="005E7A92">
        <w:rPr>
          <w:szCs w:val="24"/>
          <w:lang w:val="en-CA"/>
        </w:rPr>
        <w:t>, 294-300</w:t>
      </w:r>
    </w:p>
    <w:p w14:paraId="6BFB8DEE" w14:textId="77777777" w:rsidR="003D2883" w:rsidRPr="00313C2C" w:rsidRDefault="003D2883" w:rsidP="00316DFE">
      <w:pPr>
        <w:spacing w:before="0" w:line="480" w:lineRule="auto"/>
        <w:ind w:left="720" w:hanging="720"/>
        <w:contextualSpacing/>
        <w:rPr>
          <w:szCs w:val="24"/>
          <w:lang w:val="en-CA"/>
        </w:rPr>
      </w:pPr>
      <w:r w:rsidRPr="00D263C0">
        <w:rPr>
          <w:szCs w:val="24"/>
          <w:lang w:val="fr-BE"/>
        </w:rPr>
        <w:t xml:space="preserve">Carmines, E. G., &amp; McIver, J. P. (1981). </w:t>
      </w:r>
      <w:r w:rsidRPr="00313C2C">
        <w:rPr>
          <w:szCs w:val="24"/>
          <w:lang w:val="en-CA"/>
        </w:rPr>
        <w:t xml:space="preserve">Analyzing models with unobserved variables: Analysis of covariance structures. In G. W. </w:t>
      </w:r>
      <w:proofErr w:type="spellStart"/>
      <w:r w:rsidRPr="00313C2C">
        <w:rPr>
          <w:szCs w:val="24"/>
          <w:lang w:val="en-CA"/>
        </w:rPr>
        <w:t>Bohrnstedt</w:t>
      </w:r>
      <w:proofErr w:type="spellEnd"/>
      <w:r w:rsidRPr="00313C2C">
        <w:rPr>
          <w:szCs w:val="24"/>
          <w:lang w:val="en-CA"/>
        </w:rPr>
        <w:t xml:space="preserve"> &amp; E. F. </w:t>
      </w:r>
      <w:proofErr w:type="spellStart"/>
      <w:r w:rsidRPr="00313C2C">
        <w:rPr>
          <w:szCs w:val="24"/>
          <w:lang w:val="en-CA"/>
        </w:rPr>
        <w:t>Borgatta</w:t>
      </w:r>
      <w:proofErr w:type="spellEnd"/>
      <w:r w:rsidRPr="00313C2C">
        <w:rPr>
          <w:szCs w:val="24"/>
          <w:lang w:val="en-CA"/>
        </w:rPr>
        <w:t xml:space="preserve"> (Eds.), </w:t>
      </w:r>
      <w:r w:rsidRPr="00313C2C">
        <w:rPr>
          <w:i/>
          <w:szCs w:val="24"/>
          <w:lang w:val="en-CA"/>
        </w:rPr>
        <w:t>Social measurement: Current issues</w:t>
      </w:r>
      <w:r w:rsidRPr="00313C2C">
        <w:rPr>
          <w:szCs w:val="24"/>
          <w:lang w:val="en-CA"/>
        </w:rPr>
        <w:t xml:space="preserve"> (pp. 65–115). Newbury Park, CA: Sage.</w:t>
      </w:r>
    </w:p>
    <w:p w14:paraId="2C80D1D5" w14:textId="77777777" w:rsidR="003D2883" w:rsidRPr="00313C2C" w:rsidRDefault="003D2883" w:rsidP="00316DFE">
      <w:pPr>
        <w:spacing w:before="0" w:line="480" w:lineRule="auto"/>
        <w:ind w:left="720" w:hanging="720"/>
        <w:contextualSpacing/>
        <w:rPr>
          <w:szCs w:val="24"/>
        </w:rPr>
      </w:pPr>
      <w:r w:rsidRPr="00313C2C">
        <w:rPr>
          <w:szCs w:val="24"/>
        </w:rPr>
        <w:t xml:space="preserve">Catania, J. A., Kegels, S. M., &amp; Coates, T. J. (1990). Towards an understanding of risk behavior: An AIDS risk reduction model (ARRM). </w:t>
      </w:r>
      <w:r w:rsidRPr="00313C2C">
        <w:rPr>
          <w:i/>
          <w:szCs w:val="24"/>
        </w:rPr>
        <w:t xml:space="preserve">Health Education Quarterly, 17, </w:t>
      </w:r>
      <w:r w:rsidRPr="00313C2C">
        <w:rPr>
          <w:szCs w:val="24"/>
        </w:rPr>
        <w:t>53-72.</w:t>
      </w:r>
    </w:p>
    <w:p w14:paraId="64FEA148" w14:textId="77777777" w:rsidR="003D2883" w:rsidRPr="00313C2C" w:rsidRDefault="003D2883" w:rsidP="00316DFE">
      <w:pPr>
        <w:spacing w:before="0" w:line="480" w:lineRule="auto"/>
        <w:ind w:left="720" w:hanging="720"/>
        <w:contextualSpacing/>
        <w:rPr>
          <w:szCs w:val="24"/>
        </w:rPr>
      </w:pPr>
      <w:r w:rsidRPr="00313C2C">
        <w:rPr>
          <w:szCs w:val="24"/>
        </w:rPr>
        <w:t xml:space="preserve">Cline, R. J. W., Freeman, K. E., &amp; Johnson, S. J. (1990). Talk among sexual partners about AIDS: Factors differentiating those who talk from those who do not. </w:t>
      </w:r>
      <w:r w:rsidRPr="00313C2C">
        <w:rPr>
          <w:i/>
          <w:szCs w:val="24"/>
        </w:rPr>
        <w:t xml:space="preserve">Communication Research, 17, </w:t>
      </w:r>
      <w:r w:rsidRPr="00313C2C">
        <w:rPr>
          <w:szCs w:val="24"/>
        </w:rPr>
        <w:t>792-808.</w:t>
      </w:r>
    </w:p>
    <w:p w14:paraId="177E3D3F" w14:textId="25ED913A" w:rsidR="003D2883" w:rsidRDefault="003D2883" w:rsidP="00316DFE">
      <w:pPr>
        <w:spacing w:before="0" w:line="480" w:lineRule="auto"/>
        <w:ind w:left="720" w:hanging="720"/>
        <w:contextualSpacing/>
        <w:rPr>
          <w:szCs w:val="24"/>
        </w:rPr>
      </w:pPr>
      <w:r w:rsidRPr="00313C2C">
        <w:rPr>
          <w:szCs w:val="24"/>
        </w:rPr>
        <w:t xml:space="preserve">Cochran, S. D., &amp; Mays, V. M. (1990). Sex, lies and HIV. </w:t>
      </w:r>
      <w:r w:rsidRPr="00313C2C">
        <w:rPr>
          <w:i/>
          <w:szCs w:val="24"/>
        </w:rPr>
        <w:t>New England Journal of Medicine, 322,</w:t>
      </w:r>
      <w:r w:rsidRPr="00313C2C">
        <w:rPr>
          <w:szCs w:val="24"/>
        </w:rPr>
        <w:t xml:space="preserve"> 774.</w:t>
      </w:r>
    </w:p>
    <w:p w14:paraId="25E933A4" w14:textId="3EFB4D40" w:rsidR="00A50E97" w:rsidRDefault="00A50E97" w:rsidP="00A50E97">
      <w:pPr>
        <w:spacing w:before="0" w:line="480" w:lineRule="auto"/>
        <w:ind w:left="720" w:hanging="720"/>
        <w:contextualSpacing/>
        <w:rPr>
          <w:szCs w:val="24"/>
        </w:rPr>
      </w:pPr>
      <w:r w:rsidRPr="00D263C0">
        <w:rPr>
          <w:szCs w:val="24"/>
          <w:lang w:val="nl-NL"/>
        </w:rPr>
        <w:lastRenderedPageBreak/>
        <w:t xml:space="preserve">Conley, T. D., Moors, A. C., Ziegler, A., &amp; Karathanasis, C. (2012). </w:t>
      </w:r>
      <w:r w:rsidRPr="00A50E97">
        <w:rPr>
          <w:szCs w:val="24"/>
        </w:rPr>
        <w:t>Unfaithful individuals are less likely to practice safer sex than</w:t>
      </w:r>
      <w:r>
        <w:rPr>
          <w:szCs w:val="24"/>
        </w:rPr>
        <w:t xml:space="preserve"> </w:t>
      </w:r>
      <w:r w:rsidRPr="00A50E97">
        <w:rPr>
          <w:szCs w:val="24"/>
        </w:rPr>
        <w:t>openly non-monogamous individuals</w:t>
      </w:r>
      <w:r w:rsidRPr="00A50E97">
        <w:rPr>
          <w:i/>
          <w:szCs w:val="24"/>
        </w:rPr>
        <w:t>. Journal of Sexual Medicine, 9,</w:t>
      </w:r>
      <w:r w:rsidRPr="00A50E97">
        <w:rPr>
          <w:szCs w:val="24"/>
        </w:rPr>
        <w:t xml:space="preserve"> 1559-1565.</w:t>
      </w:r>
    </w:p>
    <w:p w14:paraId="3CB83EAB" w14:textId="46D17DF4" w:rsidR="005E7A92" w:rsidRPr="00313C2C" w:rsidRDefault="005E7A92" w:rsidP="00316DFE">
      <w:pPr>
        <w:spacing w:before="0" w:line="480" w:lineRule="auto"/>
        <w:ind w:left="720" w:hanging="720"/>
        <w:contextualSpacing/>
        <w:rPr>
          <w:szCs w:val="24"/>
        </w:rPr>
      </w:pPr>
      <w:r w:rsidRPr="005E7A92">
        <w:rPr>
          <w:szCs w:val="24"/>
        </w:rPr>
        <w:t xml:space="preserve">Conley, T. D., Moors, A. C., </w:t>
      </w:r>
      <w:proofErr w:type="spellStart"/>
      <w:r w:rsidRPr="005E7A92">
        <w:rPr>
          <w:szCs w:val="24"/>
        </w:rPr>
        <w:t>Matsick</w:t>
      </w:r>
      <w:proofErr w:type="spellEnd"/>
      <w:r w:rsidRPr="005E7A92">
        <w:rPr>
          <w:szCs w:val="24"/>
        </w:rPr>
        <w:t xml:space="preserve">, J. L., &amp; Ziegler, A. (2013). The fewer the merrier?: Assessing stigma surrounding consensually non‐monogamous romantic relationships. </w:t>
      </w:r>
      <w:r w:rsidRPr="005E7A92">
        <w:rPr>
          <w:i/>
          <w:szCs w:val="24"/>
        </w:rPr>
        <w:t>Analyses of Social Issues and Public Policy, 13(1),</w:t>
      </w:r>
      <w:r w:rsidRPr="005E7A92">
        <w:rPr>
          <w:szCs w:val="24"/>
        </w:rPr>
        <w:t xml:space="preserve"> 1-30.</w:t>
      </w:r>
    </w:p>
    <w:p w14:paraId="6100578D" w14:textId="77777777" w:rsidR="003D2883" w:rsidRPr="00313C2C" w:rsidRDefault="003D2883" w:rsidP="00316DFE">
      <w:pPr>
        <w:spacing w:before="0" w:line="480" w:lineRule="auto"/>
        <w:ind w:left="720" w:hanging="720"/>
        <w:contextualSpacing/>
        <w:rPr>
          <w:szCs w:val="24"/>
          <w:lang w:val="en-CA"/>
        </w:rPr>
      </w:pPr>
      <w:r w:rsidRPr="00313C2C">
        <w:rPr>
          <w:szCs w:val="24"/>
        </w:rPr>
        <w:t xml:space="preserve">Crowell, T. L., &amp; </w:t>
      </w:r>
      <w:proofErr w:type="spellStart"/>
      <w:r w:rsidRPr="00313C2C">
        <w:rPr>
          <w:szCs w:val="24"/>
        </w:rPr>
        <w:t>Emmers</w:t>
      </w:r>
      <w:proofErr w:type="spellEnd"/>
      <w:r w:rsidRPr="00313C2C">
        <w:rPr>
          <w:szCs w:val="24"/>
        </w:rPr>
        <w:t xml:space="preserve">-Sommer, T. M. (2000). </w:t>
      </w:r>
      <w:r w:rsidRPr="00313C2C">
        <w:rPr>
          <w:szCs w:val="24"/>
          <w:lang w:val="en-CA"/>
        </w:rPr>
        <w:t xml:space="preserve">Examining condom use, self-efficacy, and coping in sexual situations. </w:t>
      </w:r>
      <w:r w:rsidRPr="00313C2C">
        <w:rPr>
          <w:i/>
          <w:szCs w:val="24"/>
          <w:lang w:val="en-CA"/>
        </w:rPr>
        <w:t>Communication Research Reports, 17,</w:t>
      </w:r>
      <w:r w:rsidRPr="00313C2C">
        <w:rPr>
          <w:szCs w:val="24"/>
          <w:lang w:val="en-CA"/>
        </w:rPr>
        <w:t xml:space="preserve"> 191-202.</w:t>
      </w:r>
    </w:p>
    <w:p w14:paraId="652BA8DE" w14:textId="77777777" w:rsidR="003D2883" w:rsidRPr="00313C2C" w:rsidRDefault="003D2883" w:rsidP="00316DFE">
      <w:pPr>
        <w:spacing w:before="0" w:line="480" w:lineRule="auto"/>
        <w:ind w:left="720" w:hanging="720"/>
        <w:contextualSpacing/>
        <w:rPr>
          <w:szCs w:val="24"/>
        </w:rPr>
      </w:pPr>
      <w:bookmarkStart w:id="26" w:name="top"/>
      <w:bookmarkEnd w:id="26"/>
      <w:r w:rsidRPr="00313C2C">
        <w:rPr>
          <w:szCs w:val="24"/>
        </w:rPr>
        <w:t>El-</w:t>
      </w:r>
      <w:proofErr w:type="spellStart"/>
      <w:r w:rsidRPr="00313C2C">
        <w:rPr>
          <w:szCs w:val="24"/>
        </w:rPr>
        <w:t>Bassel</w:t>
      </w:r>
      <w:proofErr w:type="spellEnd"/>
      <w:r w:rsidRPr="00313C2C">
        <w:rPr>
          <w:szCs w:val="24"/>
        </w:rPr>
        <w:t xml:space="preserve">, N., Witte, S. S., Gilbert, L., Elwin, W., Chang, M., Hill, J., &amp; et al. (2003). The efficacy of a relationship-based HIV/STD prevention program for heterosexual couples. </w:t>
      </w:r>
      <w:r w:rsidRPr="00313C2C">
        <w:rPr>
          <w:i/>
          <w:szCs w:val="24"/>
        </w:rPr>
        <w:t>American Journal of Public Health, 93,</w:t>
      </w:r>
      <w:r w:rsidRPr="00313C2C">
        <w:rPr>
          <w:szCs w:val="24"/>
        </w:rPr>
        <w:t xml:space="preserve"> 963–969.</w:t>
      </w:r>
    </w:p>
    <w:p w14:paraId="56FA3506" w14:textId="49CF6691" w:rsidR="003D2883" w:rsidRDefault="003D2883" w:rsidP="00316DFE">
      <w:pPr>
        <w:spacing w:before="0" w:line="480" w:lineRule="auto"/>
        <w:ind w:left="720" w:hanging="720"/>
        <w:contextualSpacing/>
        <w:rPr>
          <w:szCs w:val="24"/>
        </w:rPr>
      </w:pPr>
      <w:proofErr w:type="spellStart"/>
      <w:r w:rsidRPr="00313C2C">
        <w:rPr>
          <w:szCs w:val="24"/>
        </w:rPr>
        <w:t>Emmers</w:t>
      </w:r>
      <w:proofErr w:type="spellEnd"/>
      <w:r w:rsidRPr="00313C2C">
        <w:rPr>
          <w:szCs w:val="24"/>
        </w:rPr>
        <w:t xml:space="preserve">-Sommer, T. M., &amp; Allen, M. (2005). </w:t>
      </w:r>
      <w:r w:rsidRPr="00313C2C">
        <w:rPr>
          <w:i/>
          <w:szCs w:val="24"/>
        </w:rPr>
        <w:t>Safer sex in personal relationships: The role of sexual scripts in HIV infection and prevention.</w:t>
      </w:r>
      <w:r w:rsidRPr="00313C2C">
        <w:rPr>
          <w:szCs w:val="24"/>
        </w:rPr>
        <w:t xml:space="preserve"> Mahwah, NJ: Lawrence Erlbaum Associates.</w:t>
      </w:r>
    </w:p>
    <w:p w14:paraId="349EAC1B" w14:textId="5BB53673" w:rsidR="00A50E97" w:rsidRPr="00313C2C" w:rsidRDefault="00A50E97" w:rsidP="00A50E97">
      <w:pPr>
        <w:spacing w:before="0" w:line="480" w:lineRule="auto"/>
        <w:ind w:left="720" w:hanging="720"/>
        <w:contextualSpacing/>
        <w:rPr>
          <w:szCs w:val="24"/>
        </w:rPr>
      </w:pPr>
      <w:proofErr w:type="spellStart"/>
      <w:r w:rsidRPr="00A50E97">
        <w:rPr>
          <w:szCs w:val="24"/>
        </w:rPr>
        <w:t>Emmers</w:t>
      </w:r>
      <w:proofErr w:type="spellEnd"/>
      <w:r w:rsidRPr="00A50E97">
        <w:rPr>
          <w:szCs w:val="24"/>
        </w:rPr>
        <w:t xml:space="preserve">-Sommer, T. M., </w:t>
      </w:r>
      <w:proofErr w:type="spellStart"/>
      <w:r w:rsidRPr="00A50E97">
        <w:rPr>
          <w:szCs w:val="24"/>
        </w:rPr>
        <w:t>Warber</w:t>
      </w:r>
      <w:proofErr w:type="spellEnd"/>
      <w:r w:rsidRPr="00A50E97">
        <w:rPr>
          <w:szCs w:val="24"/>
        </w:rPr>
        <w:t>, K., &amp; Halford, J. (2010). Reasons</w:t>
      </w:r>
      <w:r>
        <w:rPr>
          <w:szCs w:val="24"/>
        </w:rPr>
        <w:t xml:space="preserve"> </w:t>
      </w:r>
      <w:r w:rsidRPr="00A50E97">
        <w:rPr>
          <w:szCs w:val="24"/>
        </w:rPr>
        <w:t xml:space="preserve">for (non) engagement in infidelity. </w:t>
      </w:r>
      <w:r w:rsidRPr="00A50E97">
        <w:rPr>
          <w:i/>
          <w:szCs w:val="24"/>
        </w:rPr>
        <w:t>Marriage &amp; Family Review, 46,</w:t>
      </w:r>
      <w:r w:rsidRPr="00A50E97">
        <w:rPr>
          <w:szCs w:val="24"/>
        </w:rPr>
        <w:t xml:space="preserve"> 420-444.</w:t>
      </w:r>
    </w:p>
    <w:p w14:paraId="08464CD0" w14:textId="77777777" w:rsidR="003D2883" w:rsidRPr="00313C2C" w:rsidRDefault="00773DA6" w:rsidP="00316DFE">
      <w:pPr>
        <w:tabs>
          <w:tab w:val="left" w:pos="180"/>
          <w:tab w:val="left" w:pos="9180"/>
        </w:tabs>
        <w:spacing w:before="0" w:line="480" w:lineRule="auto"/>
        <w:ind w:left="720" w:right="-180" w:hanging="720"/>
        <w:contextualSpacing/>
        <w:rPr>
          <w:szCs w:val="24"/>
        </w:rPr>
      </w:pPr>
      <w:hyperlink r:id="rId8" w:history="1">
        <w:r w:rsidR="003D2883" w:rsidRPr="00313C2C">
          <w:rPr>
            <w:szCs w:val="24"/>
          </w:rPr>
          <w:t>Fisher,</w:t>
        </w:r>
      </w:hyperlink>
      <w:r w:rsidR="003D2883" w:rsidRPr="00313C2C">
        <w:rPr>
          <w:szCs w:val="24"/>
        </w:rPr>
        <w:t xml:space="preserve"> J.D., &amp; Fisher, W.A. (1992). Changing AIDS-risk behavior. </w:t>
      </w:r>
      <w:r w:rsidR="003D2883" w:rsidRPr="00313C2C">
        <w:rPr>
          <w:i/>
          <w:szCs w:val="24"/>
        </w:rPr>
        <w:t xml:space="preserve">Psychological Bulletin, 111, </w:t>
      </w:r>
      <w:r w:rsidR="003D2883" w:rsidRPr="00313C2C">
        <w:rPr>
          <w:szCs w:val="24"/>
        </w:rPr>
        <w:t>455-474.</w:t>
      </w:r>
    </w:p>
    <w:p w14:paraId="0BFD6B62" w14:textId="77777777" w:rsidR="003D2883" w:rsidRPr="00313C2C" w:rsidRDefault="003D2883" w:rsidP="00316DFE">
      <w:pPr>
        <w:tabs>
          <w:tab w:val="left" w:pos="180"/>
          <w:tab w:val="left" w:pos="9180"/>
        </w:tabs>
        <w:spacing w:before="0" w:line="480" w:lineRule="auto"/>
        <w:ind w:left="720" w:right="-180" w:hanging="720"/>
        <w:contextualSpacing/>
        <w:rPr>
          <w:szCs w:val="24"/>
        </w:rPr>
      </w:pPr>
      <w:r w:rsidRPr="00313C2C">
        <w:rPr>
          <w:szCs w:val="24"/>
          <w:lang w:val="en-CA"/>
        </w:rPr>
        <w:t xml:space="preserve">Fisher, J. D., &amp; Fisher, W. A. (2000). </w:t>
      </w:r>
      <w:r w:rsidRPr="00313C2C">
        <w:rPr>
          <w:szCs w:val="24"/>
        </w:rPr>
        <w:t xml:space="preserve">Theoretical approaches to individual-level change in HIV-risk behavior. In J. Peterson &amp; R. J. DiClemente (Eds.), </w:t>
      </w:r>
      <w:r w:rsidRPr="00313C2C">
        <w:rPr>
          <w:i/>
          <w:iCs/>
          <w:szCs w:val="24"/>
        </w:rPr>
        <w:t xml:space="preserve">HIV prevention handbook </w:t>
      </w:r>
      <w:r w:rsidRPr="00313C2C">
        <w:rPr>
          <w:szCs w:val="24"/>
        </w:rPr>
        <w:t>(pp. 3-55). New York: Kluwer Academic/Plenum Press.</w:t>
      </w:r>
    </w:p>
    <w:p w14:paraId="140D3B56" w14:textId="77777777" w:rsidR="003D2883" w:rsidRPr="00313C2C" w:rsidRDefault="003D2883" w:rsidP="00316DFE">
      <w:pPr>
        <w:spacing w:before="0" w:line="480" w:lineRule="auto"/>
        <w:ind w:left="720" w:hanging="720"/>
        <w:contextualSpacing/>
        <w:rPr>
          <w:szCs w:val="24"/>
        </w:rPr>
      </w:pPr>
      <w:r w:rsidRPr="00313C2C">
        <w:rPr>
          <w:szCs w:val="24"/>
        </w:rPr>
        <w:lastRenderedPageBreak/>
        <w:t xml:space="preserve">Fisher, J. D., Fisher, W. A., Williams, S. S., &amp; Malloy, T. E. (1994). Empirical tests of an information-motivation-behavioral skills model of AIDS preventive behavior. </w:t>
      </w:r>
      <w:r w:rsidRPr="00313C2C">
        <w:rPr>
          <w:i/>
          <w:szCs w:val="24"/>
        </w:rPr>
        <w:t xml:space="preserve">Health Psychology, 94, </w:t>
      </w:r>
      <w:r w:rsidRPr="00313C2C">
        <w:rPr>
          <w:szCs w:val="24"/>
        </w:rPr>
        <w:t>238-250.</w:t>
      </w:r>
    </w:p>
    <w:p w14:paraId="5AAA1693" w14:textId="77777777" w:rsidR="003D2883" w:rsidRPr="00313C2C" w:rsidRDefault="003D2883" w:rsidP="00316DFE">
      <w:pPr>
        <w:spacing w:before="0" w:line="480" w:lineRule="auto"/>
        <w:ind w:left="720" w:hanging="720"/>
        <w:contextualSpacing/>
        <w:rPr>
          <w:szCs w:val="24"/>
        </w:rPr>
      </w:pPr>
      <w:r w:rsidRPr="00313C2C">
        <w:rPr>
          <w:szCs w:val="24"/>
        </w:rPr>
        <w:t xml:space="preserve">Fisher, W. A., &amp; Boroditsky, R. (2000). Sexual activity, contraceptive choice, and sexual and reproductive health indicators among single Canadian women aged 15-29: Additional findings from the Canadian contraception study. </w:t>
      </w:r>
      <w:r w:rsidRPr="00313C2C">
        <w:rPr>
          <w:i/>
          <w:szCs w:val="24"/>
        </w:rPr>
        <w:t>The Canadian Journal of Human Sexuality, 9,</w:t>
      </w:r>
      <w:r w:rsidRPr="00313C2C">
        <w:rPr>
          <w:szCs w:val="24"/>
        </w:rPr>
        <w:t xml:space="preserve"> 79-93.</w:t>
      </w:r>
    </w:p>
    <w:p w14:paraId="4A30F86B" w14:textId="77777777" w:rsidR="003D2883" w:rsidRPr="00313C2C" w:rsidRDefault="003D2883" w:rsidP="00316DFE">
      <w:pPr>
        <w:spacing w:before="0" w:line="480" w:lineRule="auto"/>
        <w:ind w:left="720" w:hanging="720"/>
        <w:contextualSpacing/>
        <w:rPr>
          <w:szCs w:val="24"/>
          <w:lang w:val="en-CA"/>
        </w:rPr>
      </w:pPr>
      <w:r w:rsidRPr="00313C2C">
        <w:rPr>
          <w:szCs w:val="24"/>
          <w:lang w:val="en-CA"/>
        </w:rPr>
        <w:t xml:space="preserve">Fisher, W. A., &amp; Fisher, J..D. (1993). </w:t>
      </w:r>
      <w:r w:rsidRPr="00313C2C">
        <w:rPr>
          <w:szCs w:val="24"/>
        </w:rPr>
        <w:t xml:space="preserve">A general social psychological model for changing AIDS risk behavior. In J. Pryor &amp; G. Reeder (Eds.), </w:t>
      </w:r>
      <w:r w:rsidRPr="00313C2C">
        <w:rPr>
          <w:i/>
          <w:szCs w:val="24"/>
        </w:rPr>
        <w:t>The Social Psychology of HIV Infection</w:t>
      </w:r>
      <w:r w:rsidRPr="00313C2C">
        <w:rPr>
          <w:szCs w:val="24"/>
        </w:rPr>
        <w:t xml:space="preserve"> (pp. 127-153). </w:t>
      </w:r>
      <w:r w:rsidRPr="00313C2C">
        <w:rPr>
          <w:szCs w:val="24"/>
          <w:lang w:val="en-CA"/>
        </w:rPr>
        <w:t>Hillsdale, NJ: Erlbaum.</w:t>
      </w:r>
    </w:p>
    <w:p w14:paraId="53B6F3BE" w14:textId="77777777" w:rsidR="003D2883" w:rsidRPr="00313C2C" w:rsidRDefault="003D2883" w:rsidP="00316DFE">
      <w:pPr>
        <w:spacing w:before="0" w:line="480" w:lineRule="auto"/>
        <w:ind w:left="720" w:hanging="720"/>
        <w:contextualSpacing/>
        <w:rPr>
          <w:color w:val="231F20"/>
          <w:szCs w:val="24"/>
        </w:rPr>
      </w:pPr>
      <w:r w:rsidRPr="00313C2C">
        <w:rPr>
          <w:color w:val="231F20"/>
          <w:szCs w:val="24"/>
          <w:lang w:val="en-CA"/>
        </w:rPr>
        <w:t xml:space="preserve">Fisher, W. A., Fisher, J. D., &amp; Rye, B. J. (1995). </w:t>
      </w:r>
      <w:r w:rsidRPr="00313C2C">
        <w:rPr>
          <w:color w:val="231F20"/>
          <w:szCs w:val="24"/>
        </w:rPr>
        <w:t xml:space="preserve">Understanding and promoting AIDS preventive behavior: Insights from the theory of reasoned action. </w:t>
      </w:r>
      <w:r w:rsidRPr="00313C2C">
        <w:rPr>
          <w:i/>
          <w:iCs/>
          <w:color w:val="231F20"/>
          <w:szCs w:val="24"/>
        </w:rPr>
        <w:t xml:space="preserve">Health Psychology, 14, </w:t>
      </w:r>
      <w:r w:rsidRPr="00313C2C">
        <w:rPr>
          <w:color w:val="231F20"/>
          <w:szCs w:val="24"/>
        </w:rPr>
        <w:t>225-264.</w:t>
      </w:r>
    </w:p>
    <w:p w14:paraId="2CB195D1" w14:textId="77777777" w:rsidR="003D2883" w:rsidRPr="00313C2C" w:rsidRDefault="003D2883" w:rsidP="00316DFE">
      <w:pPr>
        <w:spacing w:before="0" w:line="480" w:lineRule="auto"/>
        <w:ind w:left="720" w:hanging="720"/>
        <w:contextualSpacing/>
        <w:rPr>
          <w:szCs w:val="24"/>
        </w:rPr>
      </w:pPr>
      <w:r w:rsidRPr="00313C2C">
        <w:rPr>
          <w:szCs w:val="24"/>
        </w:rPr>
        <w:t xml:space="preserve">Harman, J. J., &amp; Amico, K. R. (2009). The relationship-oriented information-motivation-behavioral skills model: A multilevel structural equation model among dyads. </w:t>
      </w:r>
      <w:r w:rsidRPr="00313C2C">
        <w:rPr>
          <w:i/>
          <w:szCs w:val="24"/>
        </w:rPr>
        <w:t>AIDS and Behavior, 13</w:t>
      </w:r>
      <w:r w:rsidRPr="00313C2C">
        <w:rPr>
          <w:szCs w:val="24"/>
        </w:rPr>
        <w:t>, 173-184.</w:t>
      </w:r>
    </w:p>
    <w:p w14:paraId="33CD4BF1" w14:textId="77777777" w:rsidR="003D2883" w:rsidRPr="00313C2C" w:rsidRDefault="003D2883" w:rsidP="00316DFE">
      <w:pPr>
        <w:spacing w:before="0" w:line="480" w:lineRule="auto"/>
        <w:ind w:left="720" w:hanging="720"/>
        <w:contextualSpacing/>
        <w:rPr>
          <w:szCs w:val="24"/>
        </w:rPr>
      </w:pPr>
      <w:r w:rsidRPr="00313C2C">
        <w:rPr>
          <w:szCs w:val="24"/>
        </w:rPr>
        <w:t xml:space="preserve">Harvey, S. M. (2006). Factors associated with effective contraceptive use among a sample of Latina women. </w:t>
      </w:r>
      <w:r w:rsidRPr="00313C2C">
        <w:rPr>
          <w:i/>
          <w:szCs w:val="24"/>
        </w:rPr>
        <w:t>Women and Health, 43</w:t>
      </w:r>
      <w:r w:rsidRPr="00313C2C">
        <w:rPr>
          <w:szCs w:val="24"/>
        </w:rPr>
        <w:t>, 1–16.</w:t>
      </w:r>
    </w:p>
    <w:p w14:paraId="65E72E4C" w14:textId="77777777" w:rsidR="003D2883" w:rsidRPr="00313C2C" w:rsidRDefault="003D2883" w:rsidP="00316DFE">
      <w:pPr>
        <w:spacing w:before="0" w:line="480" w:lineRule="auto"/>
        <w:ind w:left="720" w:hanging="720"/>
        <w:contextualSpacing/>
        <w:rPr>
          <w:szCs w:val="24"/>
        </w:rPr>
      </w:pPr>
      <w:r w:rsidRPr="00313C2C">
        <w:rPr>
          <w:szCs w:val="24"/>
        </w:rPr>
        <w:t xml:space="preserve">Harvey, S. M., Beckman, L. J., </w:t>
      </w:r>
      <w:proofErr w:type="spellStart"/>
      <w:r w:rsidRPr="00313C2C">
        <w:rPr>
          <w:szCs w:val="24"/>
        </w:rPr>
        <w:t>Gerend</w:t>
      </w:r>
      <w:proofErr w:type="spellEnd"/>
      <w:r w:rsidRPr="00313C2C">
        <w:rPr>
          <w:szCs w:val="24"/>
        </w:rPr>
        <w:t xml:space="preserve">, M. A., Bird, S. T., Posner, S., </w:t>
      </w:r>
      <w:proofErr w:type="spellStart"/>
      <w:r w:rsidRPr="00313C2C">
        <w:rPr>
          <w:szCs w:val="24"/>
        </w:rPr>
        <w:t>Huszti</w:t>
      </w:r>
      <w:proofErr w:type="spellEnd"/>
      <w:r w:rsidRPr="00313C2C">
        <w:rPr>
          <w:szCs w:val="24"/>
        </w:rPr>
        <w:t xml:space="preserve">, H. C. &amp; </w:t>
      </w:r>
      <w:proofErr w:type="spellStart"/>
      <w:r w:rsidRPr="00313C2C">
        <w:rPr>
          <w:szCs w:val="24"/>
        </w:rPr>
        <w:t>Galavotti</w:t>
      </w:r>
      <w:proofErr w:type="spellEnd"/>
      <w:r w:rsidRPr="00313C2C">
        <w:rPr>
          <w:szCs w:val="24"/>
        </w:rPr>
        <w:t xml:space="preserve">, C. (2006). A conceptual model of women's condom use intentions: Integrating intrapersonal and relationship factors. </w:t>
      </w:r>
      <w:r w:rsidRPr="00313C2C">
        <w:rPr>
          <w:i/>
          <w:szCs w:val="24"/>
        </w:rPr>
        <w:t>AIDS Care, 18,</w:t>
      </w:r>
      <w:r w:rsidRPr="00313C2C">
        <w:rPr>
          <w:szCs w:val="24"/>
        </w:rPr>
        <w:t xml:space="preserve"> 698-709.</w:t>
      </w:r>
    </w:p>
    <w:p w14:paraId="70E7F9F7" w14:textId="77777777" w:rsidR="003D2883" w:rsidRPr="00313C2C" w:rsidRDefault="003D2883" w:rsidP="00316DFE">
      <w:pPr>
        <w:spacing w:before="0" w:line="480" w:lineRule="auto"/>
        <w:ind w:left="720" w:hanging="720"/>
        <w:contextualSpacing/>
        <w:rPr>
          <w:szCs w:val="24"/>
        </w:rPr>
      </w:pPr>
      <w:r w:rsidRPr="00313C2C">
        <w:rPr>
          <w:szCs w:val="24"/>
        </w:rPr>
        <w:t xml:space="preserve">Hu, L. T. and </w:t>
      </w:r>
      <w:proofErr w:type="spellStart"/>
      <w:r w:rsidRPr="00313C2C">
        <w:rPr>
          <w:szCs w:val="24"/>
        </w:rPr>
        <w:t>Bentler</w:t>
      </w:r>
      <w:proofErr w:type="spellEnd"/>
      <w:r w:rsidRPr="00313C2C">
        <w:rPr>
          <w:szCs w:val="24"/>
        </w:rPr>
        <w:t xml:space="preserve">, P. M. (1999). Cutoff criteria for fit indexes in covariance structure analysis: Conventional criteria versus new alternatives. </w:t>
      </w:r>
      <w:r w:rsidRPr="00313C2C">
        <w:rPr>
          <w:i/>
          <w:szCs w:val="24"/>
        </w:rPr>
        <w:t>Structural Equation Modeling, 6</w:t>
      </w:r>
      <w:r w:rsidRPr="00313C2C">
        <w:rPr>
          <w:szCs w:val="24"/>
        </w:rPr>
        <w:t>, 1-55.</w:t>
      </w:r>
    </w:p>
    <w:p w14:paraId="0E6D6934" w14:textId="77777777" w:rsidR="003D2883" w:rsidRPr="00313C2C" w:rsidRDefault="003D2883" w:rsidP="00316DFE">
      <w:pPr>
        <w:spacing w:before="0" w:line="480" w:lineRule="auto"/>
        <w:ind w:left="720" w:hanging="720"/>
        <w:contextualSpacing/>
        <w:rPr>
          <w:szCs w:val="24"/>
        </w:rPr>
      </w:pPr>
      <w:r w:rsidRPr="00313C2C">
        <w:rPr>
          <w:szCs w:val="24"/>
        </w:rPr>
        <w:lastRenderedPageBreak/>
        <w:t xml:space="preserve">Ishii-Kuntz, M., Whitbeck, I. B., &amp; Simons, R. I. (1990). AIDS and perceived change in sexual practice: An analysis of a college student sample from California and Iowa. </w:t>
      </w:r>
      <w:r w:rsidRPr="00313C2C">
        <w:rPr>
          <w:i/>
          <w:szCs w:val="24"/>
        </w:rPr>
        <w:t xml:space="preserve">Journal of Applied Social Psychology, 20, </w:t>
      </w:r>
      <w:r w:rsidRPr="00313C2C">
        <w:rPr>
          <w:szCs w:val="24"/>
        </w:rPr>
        <w:t>1301-1321.</w:t>
      </w:r>
    </w:p>
    <w:p w14:paraId="166995BB" w14:textId="77777777" w:rsidR="003D2883" w:rsidRPr="00313C2C" w:rsidRDefault="003D2883" w:rsidP="00316DFE">
      <w:pPr>
        <w:spacing w:before="0" w:line="480" w:lineRule="auto"/>
        <w:ind w:left="720" w:hanging="720"/>
        <w:contextualSpacing/>
        <w:rPr>
          <w:szCs w:val="24"/>
        </w:rPr>
      </w:pPr>
      <w:proofErr w:type="spellStart"/>
      <w:r w:rsidRPr="00313C2C">
        <w:rPr>
          <w:szCs w:val="24"/>
          <w:lang w:val="en-CA"/>
        </w:rPr>
        <w:t>Kashy</w:t>
      </w:r>
      <w:proofErr w:type="spellEnd"/>
      <w:r w:rsidRPr="00313C2C">
        <w:rPr>
          <w:szCs w:val="24"/>
          <w:lang w:val="en-CA"/>
        </w:rPr>
        <w:t xml:space="preserve">, D. A., &amp; Kenny, D. A. (2000). </w:t>
      </w:r>
      <w:r w:rsidRPr="00313C2C">
        <w:rPr>
          <w:szCs w:val="24"/>
        </w:rPr>
        <w:t xml:space="preserve">The analysis of data from dyads and groups. In H. T. Reis &amp; C. M. Judd (Eds.), </w:t>
      </w:r>
      <w:r w:rsidRPr="00313C2C">
        <w:rPr>
          <w:i/>
          <w:szCs w:val="24"/>
        </w:rPr>
        <w:t>Handbook of research methods in social and personality psychology</w:t>
      </w:r>
      <w:r w:rsidRPr="00313C2C">
        <w:rPr>
          <w:szCs w:val="24"/>
        </w:rPr>
        <w:t xml:space="preserve"> (pp. 451-477). New York: Cambridge University Press.</w:t>
      </w:r>
    </w:p>
    <w:p w14:paraId="6BA1F65B" w14:textId="77777777" w:rsidR="00F62D77" w:rsidRPr="00F62D77" w:rsidRDefault="00F62D77" w:rsidP="00316DFE">
      <w:pPr>
        <w:spacing w:before="0" w:line="480" w:lineRule="auto"/>
        <w:ind w:left="720" w:hanging="720"/>
        <w:contextualSpacing/>
        <w:rPr>
          <w:szCs w:val="24"/>
        </w:rPr>
      </w:pPr>
      <w:r>
        <w:rPr>
          <w:szCs w:val="24"/>
        </w:rPr>
        <w:t xml:space="preserve">Kelley, H. H., </w:t>
      </w:r>
      <w:proofErr w:type="spellStart"/>
      <w:r>
        <w:rPr>
          <w:szCs w:val="24"/>
        </w:rPr>
        <w:t>Berscheid</w:t>
      </w:r>
      <w:proofErr w:type="spellEnd"/>
      <w:r>
        <w:rPr>
          <w:szCs w:val="24"/>
        </w:rPr>
        <w:t xml:space="preserve">, E., Christensen, A., Harvey, J. H., Huston, T. L., Levinger, G., McClintock, E., Peplau, L. A., &amp; Peterson, D. R. (1983). Close Relationships in </w:t>
      </w:r>
      <w:r>
        <w:rPr>
          <w:i/>
          <w:szCs w:val="24"/>
        </w:rPr>
        <w:t xml:space="preserve">Analyzing Close Relationships. </w:t>
      </w:r>
      <w:r>
        <w:rPr>
          <w:szCs w:val="24"/>
        </w:rPr>
        <w:t>New York, NY: W. H. Freeman and Company.</w:t>
      </w:r>
    </w:p>
    <w:p w14:paraId="3F74EF94" w14:textId="77777777" w:rsidR="006755E1" w:rsidRPr="00313C2C" w:rsidRDefault="006755E1" w:rsidP="00316DFE">
      <w:pPr>
        <w:spacing w:before="0" w:line="480" w:lineRule="auto"/>
        <w:ind w:left="720" w:hanging="720"/>
        <w:contextualSpacing/>
        <w:rPr>
          <w:szCs w:val="24"/>
        </w:rPr>
      </w:pPr>
      <w:proofErr w:type="spellStart"/>
      <w:r w:rsidRPr="006755E1">
        <w:rPr>
          <w:szCs w:val="24"/>
        </w:rPr>
        <w:t>Kettrey</w:t>
      </w:r>
      <w:proofErr w:type="spellEnd"/>
      <w:r w:rsidRPr="006755E1">
        <w:rPr>
          <w:szCs w:val="24"/>
        </w:rPr>
        <w:t xml:space="preserve">, H. H. (2016). What’s gender got to do with it? Sexual double standards and power in heterosexual college hookups. </w:t>
      </w:r>
      <w:r w:rsidRPr="006755E1">
        <w:rPr>
          <w:i/>
          <w:szCs w:val="24"/>
        </w:rPr>
        <w:t>The Journal of Sex Research, 53(7),</w:t>
      </w:r>
      <w:r w:rsidRPr="006755E1">
        <w:rPr>
          <w:szCs w:val="24"/>
        </w:rPr>
        <w:t xml:space="preserve"> 754-765.</w:t>
      </w:r>
    </w:p>
    <w:p w14:paraId="0417D79D" w14:textId="77777777" w:rsidR="003D2883" w:rsidRPr="00313C2C" w:rsidRDefault="003D2883" w:rsidP="00316DFE">
      <w:pPr>
        <w:spacing w:before="0" w:line="480" w:lineRule="auto"/>
        <w:ind w:left="720" w:hanging="720"/>
        <w:contextualSpacing/>
        <w:rPr>
          <w:szCs w:val="24"/>
        </w:rPr>
      </w:pPr>
      <w:r w:rsidRPr="00313C2C">
        <w:rPr>
          <w:szCs w:val="24"/>
        </w:rPr>
        <w:t xml:space="preserve">Kline, R. B. (2005). </w:t>
      </w:r>
      <w:r w:rsidRPr="00313C2C">
        <w:rPr>
          <w:i/>
          <w:szCs w:val="24"/>
        </w:rPr>
        <w:t xml:space="preserve">Principles and Practice of Structural Equation Modeling, 2nd Edition. </w:t>
      </w:r>
      <w:r w:rsidRPr="00313C2C">
        <w:rPr>
          <w:szCs w:val="24"/>
        </w:rPr>
        <w:t>New York: Guilford Press.</w:t>
      </w:r>
    </w:p>
    <w:p w14:paraId="21B74328" w14:textId="5D5B19D0" w:rsidR="003D2883" w:rsidRDefault="003D2883" w:rsidP="00316DFE">
      <w:pPr>
        <w:spacing w:before="0" w:line="480" w:lineRule="auto"/>
        <w:ind w:left="720" w:hanging="720"/>
        <w:contextualSpacing/>
        <w:rPr>
          <w:szCs w:val="24"/>
        </w:rPr>
      </w:pPr>
      <w:proofErr w:type="spellStart"/>
      <w:r w:rsidRPr="00313C2C">
        <w:rPr>
          <w:szCs w:val="24"/>
        </w:rPr>
        <w:t>Lucchetti</w:t>
      </w:r>
      <w:proofErr w:type="spellEnd"/>
      <w:r w:rsidRPr="00313C2C">
        <w:rPr>
          <w:szCs w:val="24"/>
        </w:rPr>
        <w:t xml:space="preserve">, A. E. (1999). Deception in disclosing one's sexual history: Safe-sex avoidance or ignorance? </w:t>
      </w:r>
      <w:r w:rsidRPr="00313C2C">
        <w:rPr>
          <w:i/>
          <w:szCs w:val="24"/>
        </w:rPr>
        <w:t>Communication Quarterly, 47,</w:t>
      </w:r>
      <w:r w:rsidRPr="00313C2C">
        <w:rPr>
          <w:szCs w:val="24"/>
        </w:rPr>
        <w:t xml:space="preserve"> 300-314.</w:t>
      </w:r>
    </w:p>
    <w:p w14:paraId="0AFA17EF" w14:textId="291C0C12" w:rsidR="00125E11" w:rsidRPr="00313C2C" w:rsidRDefault="00125E11" w:rsidP="00316DFE">
      <w:pPr>
        <w:spacing w:before="0" w:line="480" w:lineRule="auto"/>
        <w:ind w:left="720" w:hanging="720"/>
        <w:contextualSpacing/>
        <w:rPr>
          <w:szCs w:val="24"/>
        </w:rPr>
      </w:pPr>
      <w:r w:rsidRPr="00125E11">
        <w:rPr>
          <w:szCs w:val="24"/>
        </w:rPr>
        <w:t xml:space="preserve">Matsuda, Y. (2017). Actor–Partner Interdependence Model Analysis of Sexual Communication and Relationship/Family Planning Factors Among Immigrant Latino Couples in the United States. </w:t>
      </w:r>
      <w:r w:rsidRPr="00125E11">
        <w:rPr>
          <w:i/>
          <w:szCs w:val="24"/>
        </w:rPr>
        <w:t>Health communication, 32(5),</w:t>
      </w:r>
      <w:r w:rsidRPr="00125E11">
        <w:rPr>
          <w:szCs w:val="24"/>
        </w:rPr>
        <w:t xml:space="preserve"> 612-620.</w:t>
      </w:r>
    </w:p>
    <w:p w14:paraId="0E9813F3" w14:textId="77777777" w:rsidR="008264E7" w:rsidRPr="008264E7" w:rsidRDefault="008264E7" w:rsidP="00316DFE">
      <w:pPr>
        <w:spacing w:before="0" w:line="480" w:lineRule="auto"/>
        <w:ind w:left="720" w:hanging="720"/>
        <w:contextualSpacing/>
        <w:rPr>
          <w:szCs w:val="24"/>
        </w:rPr>
      </w:pPr>
      <w:proofErr w:type="spellStart"/>
      <w:r w:rsidRPr="008264E7">
        <w:rPr>
          <w:szCs w:val="24"/>
        </w:rPr>
        <w:t>Misovich</w:t>
      </w:r>
      <w:proofErr w:type="spellEnd"/>
      <w:r w:rsidRPr="008264E7">
        <w:rPr>
          <w:szCs w:val="24"/>
        </w:rPr>
        <w:t xml:space="preserve">, S. J., Fisher, J. D., &amp; Fisher, W. A. (1997). Close relationships and elevated HIV risk behavior: Evidence and possible underlying psychological processes. </w:t>
      </w:r>
      <w:r w:rsidRPr="008264E7">
        <w:rPr>
          <w:i/>
          <w:szCs w:val="24"/>
        </w:rPr>
        <w:t>Review of General Psychology, 1</w:t>
      </w:r>
      <w:r w:rsidRPr="008264E7">
        <w:rPr>
          <w:szCs w:val="24"/>
        </w:rPr>
        <w:t>(1), 72–107. doi:10.1037//1089-2680.1.1.72</w:t>
      </w:r>
    </w:p>
    <w:p w14:paraId="7B421083" w14:textId="77777777" w:rsidR="003D2883" w:rsidRPr="00313C2C" w:rsidRDefault="003D2883" w:rsidP="00316DFE">
      <w:pPr>
        <w:spacing w:before="0" w:line="480" w:lineRule="auto"/>
        <w:ind w:left="720" w:hanging="720"/>
        <w:contextualSpacing/>
        <w:rPr>
          <w:szCs w:val="24"/>
        </w:rPr>
      </w:pPr>
      <w:r w:rsidRPr="00313C2C">
        <w:rPr>
          <w:szCs w:val="24"/>
          <w:lang w:val="en-CA"/>
        </w:rPr>
        <w:t xml:space="preserve">McDonald, R. P., &amp; Ho, M. R. (2002). Principles and practice in reporting structural equation analyses. </w:t>
      </w:r>
      <w:r w:rsidRPr="00313C2C">
        <w:rPr>
          <w:i/>
          <w:szCs w:val="24"/>
          <w:lang w:val="en-CA"/>
        </w:rPr>
        <w:t xml:space="preserve">Psychological Methods, 7, </w:t>
      </w:r>
      <w:r w:rsidRPr="00313C2C">
        <w:rPr>
          <w:szCs w:val="24"/>
          <w:lang w:val="en-CA"/>
        </w:rPr>
        <w:t>64-82.</w:t>
      </w:r>
    </w:p>
    <w:p w14:paraId="30807D7B" w14:textId="77777777" w:rsidR="003D2883" w:rsidRPr="00D263C0" w:rsidRDefault="003D2883" w:rsidP="00316DFE">
      <w:pPr>
        <w:spacing w:before="0" w:line="480" w:lineRule="auto"/>
        <w:ind w:left="720" w:hanging="720"/>
        <w:contextualSpacing/>
        <w:rPr>
          <w:szCs w:val="24"/>
          <w:lang w:val="fr-BE"/>
        </w:rPr>
      </w:pPr>
      <w:proofErr w:type="spellStart"/>
      <w:r w:rsidRPr="00313C2C">
        <w:rPr>
          <w:szCs w:val="24"/>
        </w:rPr>
        <w:lastRenderedPageBreak/>
        <w:t>Noar</w:t>
      </w:r>
      <w:proofErr w:type="spellEnd"/>
      <w:r w:rsidRPr="00313C2C">
        <w:rPr>
          <w:szCs w:val="24"/>
        </w:rPr>
        <w:t xml:space="preserve">, S. M., </w:t>
      </w:r>
      <w:proofErr w:type="spellStart"/>
      <w:r w:rsidRPr="00313C2C">
        <w:rPr>
          <w:szCs w:val="24"/>
        </w:rPr>
        <w:t>Benac</w:t>
      </w:r>
      <w:proofErr w:type="spellEnd"/>
      <w:r w:rsidRPr="00313C2C">
        <w:rPr>
          <w:szCs w:val="24"/>
        </w:rPr>
        <w:t xml:space="preserve">, C. N., &amp; Harris, M. S. (2007). Does tailoring matter? Meta-analytic review of tailored print health behavior change interventions. </w:t>
      </w:r>
      <w:r w:rsidRPr="00D263C0">
        <w:rPr>
          <w:i/>
          <w:szCs w:val="24"/>
          <w:lang w:val="fr-BE"/>
        </w:rPr>
        <w:t>Psychological Bulletin, 133,</w:t>
      </w:r>
      <w:r w:rsidRPr="00D263C0">
        <w:rPr>
          <w:szCs w:val="24"/>
          <w:lang w:val="fr-BE"/>
        </w:rPr>
        <w:t xml:space="preserve"> 673-693.</w:t>
      </w:r>
    </w:p>
    <w:p w14:paraId="5DA44D94" w14:textId="395E28AE" w:rsidR="009E3BAF" w:rsidRDefault="009E3BAF" w:rsidP="00316DFE">
      <w:pPr>
        <w:spacing w:before="0" w:line="480" w:lineRule="auto"/>
        <w:ind w:left="720" w:hanging="720"/>
        <w:contextualSpacing/>
        <w:rPr>
          <w:szCs w:val="24"/>
        </w:rPr>
      </w:pPr>
      <w:r w:rsidRPr="00D263C0">
        <w:rPr>
          <w:szCs w:val="24"/>
          <w:lang w:val="fr-BE"/>
        </w:rPr>
        <w:t xml:space="preserve">Pascoal, P. M., Byers, E. S., Alvarez, M. J., Santos-Iglesias, P., Nobre, P. J., Pereira, C. R., &amp; Laan, E. (2018). </w:t>
      </w:r>
      <w:r w:rsidRPr="009E3BAF">
        <w:rPr>
          <w:szCs w:val="24"/>
        </w:rPr>
        <w:t>A dyadic approach to understanding the link between sexual functioning and sexual satisfaction in heterosexual couples. The Journal of Sex Research, 55(9), 1155-1166.</w:t>
      </w:r>
    </w:p>
    <w:p w14:paraId="4C5AB651" w14:textId="77777777" w:rsidR="003D2883" w:rsidRPr="00313C2C" w:rsidRDefault="003D2883" w:rsidP="00316DFE">
      <w:pPr>
        <w:spacing w:before="0" w:line="480" w:lineRule="auto"/>
        <w:ind w:left="720" w:hanging="720"/>
        <w:contextualSpacing/>
        <w:rPr>
          <w:szCs w:val="24"/>
        </w:rPr>
      </w:pPr>
      <w:r w:rsidRPr="00313C2C">
        <w:rPr>
          <w:szCs w:val="24"/>
        </w:rPr>
        <w:t xml:space="preserve">Prochaska, J. O., &amp; </w:t>
      </w:r>
      <w:proofErr w:type="spellStart"/>
      <w:r w:rsidRPr="00313C2C">
        <w:rPr>
          <w:szCs w:val="24"/>
        </w:rPr>
        <w:t>Velicer</w:t>
      </w:r>
      <w:proofErr w:type="spellEnd"/>
      <w:r w:rsidRPr="00313C2C">
        <w:rPr>
          <w:szCs w:val="24"/>
        </w:rPr>
        <w:t xml:space="preserve">, W. F. (1997). The Transtheoretical Model of Health Behavior Change. </w:t>
      </w:r>
      <w:r w:rsidRPr="00313C2C">
        <w:rPr>
          <w:i/>
          <w:szCs w:val="24"/>
        </w:rPr>
        <w:t>American Journal of Health Promotion, 12,</w:t>
      </w:r>
      <w:r w:rsidRPr="00313C2C">
        <w:rPr>
          <w:szCs w:val="24"/>
        </w:rPr>
        <w:t xml:space="preserve"> 38-48.</w:t>
      </w:r>
    </w:p>
    <w:p w14:paraId="4F112B13" w14:textId="507949D3" w:rsidR="003D2883" w:rsidRDefault="003D2883" w:rsidP="00316DFE">
      <w:pPr>
        <w:spacing w:before="0" w:line="480" w:lineRule="auto"/>
        <w:ind w:left="720" w:hanging="720"/>
        <w:contextualSpacing/>
        <w:rPr>
          <w:szCs w:val="24"/>
        </w:rPr>
      </w:pPr>
      <w:r w:rsidRPr="00313C2C">
        <w:rPr>
          <w:szCs w:val="24"/>
          <w:lang w:val="nb-NO"/>
        </w:rPr>
        <w:t xml:space="preserve">Pulerwitz, J., Amaro, H., De Jong, W., Gortmaker, S. L., &amp; Rudd, R. (2002). </w:t>
      </w:r>
      <w:r w:rsidRPr="00313C2C">
        <w:rPr>
          <w:szCs w:val="24"/>
        </w:rPr>
        <w:t xml:space="preserve">Relationship power, condom use and HIV risk among women in the USA. </w:t>
      </w:r>
      <w:r w:rsidRPr="00313C2C">
        <w:rPr>
          <w:i/>
          <w:szCs w:val="24"/>
        </w:rPr>
        <w:t>AIDS Care, 14,</w:t>
      </w:r>
      <w:r w:rsidRPr="00313C2C">
        <w:rPr>
          <w:szCs w:val="24"/>
        </w:rPr>
        <w:t xml:space="preserve"> 789-800.</w:t>
      </w:r>
    </w:p>
    <w:p w14:paraId="581200F0" w14:textId="18860988" w:rsidR="00283519" w:rsidRPr="00313C2C" w:rsidRDefault="00283519" w:rsidP="00316DFE">
      <w:pPr>
        <w:spacing w:before="0" w:line="480" w:lineRule="auto"/>
        <w:ind w:left="720" w:hanging="720"/>
        <w:contextualSpacing/>
        <w:rPr>
          <w:szCs w:val="24"/>
        </w:rPr>
      </w:pPr>
      <w:r w:rsidRPr="00283519">
        <w:rPr>
          <w:szCs w:val="24"/>
        </w:rPr>
        <w:t xml:space="preserve">Reece, M., </w:t>
      </w:r>
      <w:proofErr w:type="spellStart"/>
      <w:r w:rsidRPr="00283519">
        <w:rPr>
          <w:szCs w:val="24"/>
        </w:rPr>
        <w:t>Herbenick</w:t>
      </w:r>
      <w:proofErr w:type="spellEnd"/>
      <w:r w:rsidRPr="00283519">
        <w:rPr>
          <w:szCs w:val="24"/>
        </w:rPr>
        <w:t xml:space="preserve">, D., Schick, V., Sanders, S. A., Dodge, B., &amp; Fortenberry, J. D. (2010). Condom use rates in a national probability sample of males and females ages 14 to 94 in the United States. </w:t>
      </w:r>
      <w:r w:rsidRPr="00283519">
        <w:rPr>
          <w:i/>
          <w:szCs w:val="24"/>
        </w:rPr>
        <w:t xml:space="preserve">The </w:t>
      </w:r>
      <w:r>
        <w:rPr>
          <w:i/>
          <w:szCs w:val="24"/>
        </w:rPr>
        <w:t>J</w:t>
      </w:r>
      <w:r w:rsidRPr="00283519">
        <w:rPr>
          <w:i/>
          <w:szCs w:val="24"/>
        </w:rPr>
        <w:t>ournal of</w:t>
      </w:r>
      <w:r>
        <w:rPr>
          <w:i/>
          <w:szCs w:val="24"/>
        </w:rPr>
        <w:t xml:space="preserve"> S</w:t>
      </w:r>
      <w:r w:rsidRPr="00283519">
        <w:rPr>
          <w:i/>
          <w:szCs w:val="24"/>
        </w:rPr>
        <w:t xml:space="preserve">exual </w:t>
      </w:r>
      <w:r>
        <w:rPr>
          <w:i/>
          <w:szCs w:val="24"/>
        </w:rPr>
        <w:t>M</w:t>
      </w:r>
      <w:r w:rsidRPr="00283519">
        <w:rPr>
          <w:i/>
          <w:szCs w:val="24"/>
        </w:rPr>
        <w:t xml:space="preserve">edicine, 7, </w:t>
      </w:r>
      <w:r w:rsidRPr="00283519">
        <w:rPr>
          <w:szCs w:val="24"/>
        </w:rPr>
        <w:t>266-276.</w:t>
      </w:r>
    </w:p>
    <w:p w14:paraId="60AE5616" w14:textId="77777777" w:rsidR="003D2883" w:rsidRPr="00313C2C" w:rsidRDefault="003D2883" w:rsidP="00316DFE">
      <w:pPr>
        <w:spacing w:before="0" w:line="480" w:lineRule="auto"/>
        <w:ind w:left="720" w:hanging="720"/>
        <w:contextualSpacing/>
        <w:rPr>
          <w:i/>
          <w:szCs w:val="24"/>
        </w:rPr>
      </w:pPr>
      <w:r w:rsidRPr="00313C2C">
        <w:rPr>
          <w:szCs w:val="24"/>
        </w:rPr>
        <w:t xml:space="preserve">Rosenstock, I. M. (1974). The health belief model and personal health behavior. </w:t>
      </w:r>
      <w:r w:rsidRPr="00313C2C">
        <w:rPr>
          <w:i/>
          <w:szCs w:val="24"/>
        </w:rPr>
        <w:t xml:space="preserve">Health Education Monographs 2, </w:t>
      </w:r>
      <w:r w:rsidRPr="00313C2C">
        <w:rPr>
          <w:szCs w:val="24"/>
        </w:rPr>
        <w:t>328-335.</w:t>
      </w:r>
    </w:p>
    <w:p w14:paraId="1B297032" w14:textId="77777777" w:rsidR="003D2883" w:rsidRPr="00313C2C" w:rsidRDefault="003D2883" w:rsidP="00316DFE">
      <w:pPr>
        <w:spacing w:before="0" w:line="480" w:lineRule="auto"/>
        <w:ind w:left="720" w:hanging="720"/>
        <w:contextualSpacing/>
        <w:rPr>
          <w:szCs w:val="24"/>
        </w:rPr>
      </w:pPr>
      <w:r w:rsidRPr="00313C2C">
        <w:rPr>
          <w:szCs w:val="24"/>
        </w:rPr>
        <w:t xml:space="preserve">Ross, M. W., &amp; Kelly, J. A. (1999). Interventions to reduce HIV transmission in homosexual men. In J. L. Peterson &amp; R. J. DiClemente (Eds.), </w:t>
      </w:r>
      <w:r w:rsidRPr="00313C2C">
        <w:rPr>
          <w:i/>
          <w:szCs w:val="24"/>
        </w:rPr>
        <w:t>Handbook of HIV prevention</w:t>
      </w:r>
      <w:r w:rsidRPr="00313C2C">
        <w:rPr>
          <w:szCs w:val="24"/>
        </w:rPr>
        <w:t xml:space="preserve"> (pp. 201-216)</w:t>
      </w:r>
      <w:r w:rsidRPr="00313C2C">
        <w:rPr>
          <w:i/>
          <w:szCs w:val="24"/>
        </w:rPr>
        <w:t xml:space="preserve">. </w:t>
      </w:r>
      <w:r w:rsidRPr="00313C2C">
        <w:rPr>
          <w:szCs w:val="24"/>
        </w:rPr>
        <w:t>New York: Plenum Press.</w:t>
      </w:r>
    </w:p>
    <w:p w14:paraId="1FC1FEB7" w14:textId="77777777" w:rsidR="003D2883" w:rsidRPr="00313C2C" w:rsidRDefault="003D2883" w:rsidP="00316DFE">
      <w:pPr>
        <w:spacing w:before="0" w:line="480" w:lineRule="auto"/>
        <w:ind w:left="720" w:hanging="720"/>
        <w:contextualSpacing/>
        <w:rPr>
          <w:szCs w:val="24"/>
        </w:rPr>
      </w:pPr>
      <w:proofErr w:type="spellStart"/>
      <w:r w:rsidRPr="00313C2C">
        <w:rPr>
          <w:szCs w:val="24"/>
        </w:rPr>
        <w:t>Semaan</w:t>
      </w:r>
      <w:proofErr w:type="spellEnd"/>
      <w:r w:rsidRPr="00313C2C">
        <w:rPr>
          <w:szCs w:val="24"/>
        </w:rPr>
        <w:t xml:space="preserve">, S., </w:t>
      </w:r>
      <w:proofErr w:type="spellStart"/>
      <w:r w:rsidRPr="00313C2C">
        <w:rPr>
          <w:szCs w:val="24"/>
        </w:rPr>
        <w:t>Jarlais</w:t>
      </w:r>
      <w:proofErr w:type="spellEnd"/>
      <w:r w:rsidRPr="00313C2C">
        <w:rPr>
          <w:szCs w:val="24"/>
        </w:rPr>
        <w:t xml:space="preserve">, D. C. D., &amp; Malow, R. (2006). Behavior change and health-related interventions for heterosexual risk reduction among drug users. </w:t>
      </w:r>
      <w:r w:rsidRPr="00313C2C">
        <w:rPr>
          <w:i/>
          <w:szCs w:val="24"/>
        </w:rPr>
        <w:t>Substance Use &amp; Misuse. Special Issue: Sexually transmitted diseases (STD), human immunodeficiency virus (HIV), and acquired immune deficiency syndrome (AIDS), 41,</w:t>
      </w:r>
      <w:r w:rsidRPr="00313C2C">
        <w:rPr>
          <w:szCs w:val="24"/>
        </w:rPr>
        <w:t xml:space="preserve"> 1349-1378.</w:t>
      </w:r>
    </w:p>
    <w:p w14:paraId="70557012" w14:textId="77777777" w:rsidR="003D2883" w:rsidRDefault="003D2883" w:rsidP="00316DFE">
      <w:pPr>
        <w:spacing w:before="0" w:line="480" w:lineRule="auto"/>
        <w:ind w:left="720" w:hanging="720"/>
        <w:contextualSpacing/>
        <w:rPr>
          <w:szCs w:val="24"/>
        </w:rPr>
      </w:pPr>
      <w:r w:rsidRPr="00313C2C">
        <w:rPr>
          <w:szCs w:val="24"/>
        </w:rPr>
        <w:lastRenderedPageBreak/>
        <w:t xml:space="preserve">Sheeran, P., Abraham, C., &amp; Orbell, S. (1999). Psychosocial correlates of heterosexual condom use: A meta-analysis. </w:t>
      </w:r>
      <w:r w:rsidRPr="00313C2C">
        <w:rPr>
          <w:i/>
          <w:szCs w:val="24"/>
        </w:rPr>
        <w:t>Psychological Bulletin, 125,</w:t>
      </w:r>
      <w:r w:rsidRPr="00313C2C">
        <w:rPr>
          <w:szCs w:val="24"/>
        </w:rPr>
        <w:t xml:space="preserve"> 90-132.</w:t>
      </w:r>
    </w:p>
    <w:p w14:paraId="18B94838" w14:textId="6DE08FDB" w:rsidR="00C62A79" w:rsidRPr="00780BF4" w:rsidRDefault="00C62A79" w:rsidP="00316DFE">
      <w:pPr>
        <w:spacing w:before="0" w:line="480" w:lineRule="auto"/>
        <w:ind w:left="720" w:hanging="720"/>
        <w:contextualSpacing/>
        <w:rPr>
          <w:szCs w:val="24"/>
        </w:rPr>
      </w:pPr>
      <w:proofErr w:type="spellStart"/>
      <w:r w:rsidRPr="00C62A79">
        <w:rPr>
          <w:szCs w:val="24"/>
        </w:rPr>
        <w:t>Skakoon</w:t>
      </w:r>
      <w:proofErr w:type="spellEnd"/>
      <w:r w:rsidRPr="00C62A79">
        <w:rPr>
          <w:szCs w:val="24"/>
        </w:rPr>
        <w:t>-Sparling, S., &amp; Cra</w:t>
      </w:r>
      <w:r>
        <w:rPr>
          <w:szCs w:val="24"/>
        </w:rPr>
        <w:t>mer, K. M. (</w:t>
      </w:r>
      <w:r w:rsidR="007F1F03">
        <w:rPr>
          <w:szCs w:val="24"/>
        </w:rPr>
        <w:t>2019</w:t>
      </w:r>
      <w:r w:rsidRPr="00C62A79">
        <w:rPr>
          <w:szCs w:val="24"/>
        </w:rPr>
        <w:t>). Are We Blinded by Desire? Relationship Motivation and Sexual Risk Taking Intentions During Condom Negotiation.</w:t>
      </w:r>
      <w:r w:rsidR="007F1F03">
        <w:rPr>
          <w:szCs w:val="24"/>
        </w:rPr>
        <w:t xml:space="preserve"> </w:t>
      </w:r>
      <w:r w:rsidR="007F1F03">
        <w:rPr>
          <w:i/>
          <w:szCs w:val="24"/>
        </w:rPr>
        <w:t xml:space="preserve">The Journal of Sex Research, </w:t>
      </w:r>
      <w:r w:rsidR="00780BF4">
        <w:rPr>
          <w:szCs w:val="24"/>
        </w:rPr>
        <w:t>1-4</w:t>
      </w:r>
    </w:p>
    <w:p w14:paraId="681261CA" w14:textId="6C03B304" w:rsidR="00780BF4" w:rsidRPr="007F1F03" w:rsidRDefault="00780BF4" w:rsidP="00316DFE">
      <w:pPr>
        <w:spacing w:before="0" w:line="480" w:lineRule="auto"/>
        <w:ind w:left="720" w:hanging="720"/>
        <w:contextualSpacing/>
        <w:rPr>
          <w:i/>
          <w:szCs w:val="24"/>
        </w:rPr>
      </w:pPr>
      <w:proofErr w:type="spellStart"/>
      <w:r w:rsidRPr="00780BF4">
        <w:rPr>
          <w:szCs w:val="24"/>
        </w:rPr>
        <w:t>Teye‐Kwadjo</w:t>
      </w:r>
      <w:proofErr w:type="spellEnd"/>
      <w:r w:rsidRPr="00780BF4">
        <w:rPr>
          <w:szCs w:val="24"/>
        </w:rPr>
        <w:t xml:space="preserve">, E., </w:t>
      </w:r>
      <w:proofErr w:type="spellStart"/>
      <w:r w:rsidRPr="00780BF4">
        <w:rPr>
          <w:szCs w:val="24"/>
        </w:rPr>
        <w:t>Kagee</w:t>
      </w:r>
      <w:proofErr w:type="spellEnd"/>
      <w:r w:rsidRPr="00780BF4">
        <w:rPr>
          <w:szCs w:val="24"/>
        </w:rPr>
        <w:t xml:space="preserve">, A., &amp; Swart, H. (2017). Predicting the Intention to Use Condoms and Actual Condom Use </w:t>
      </w:r>
      <w:proofErr w:type="spellStart"/>
      <w:r w:rsidRPr="00780BF4">
        <w:rPr>
          <w:szCs w:val="24"/>
        </w:rPr>
        <w:t>Behaviour</w:t>
      </w:r>
      <w:proofErr w:type="spellEnd"/>
      <w:r w:rsidRPr="00780BF4">
        <w:rPr>
          <w:szCs w:val="24"/>
        </w:rPr>
        <w:t>: A Three‐Wave Longitudinal Study in Ghana.</w:t>
      </w:r>
      <w:r w:rsidRPr="00780BF4">
        <w:rPr>
          <w:i/>
          <w:szCs w:val="24"/>
        </w:rPr>
        <w:t xml:space="preserve"> Applied Psychology: Health and Well‐Being, </w:t>
      </w:r>
      <w:r w:rsidRPr="00780BF4">
        <w:rPr>
          <w:szCs w:val="24"/>
        </w:rPr>
        <w:t>9(1), 81-105.</w:t>
      </w:r>
    </w:p>
    <w:p w14:paraId="1714528E" w14:textId="1D6F50CD" w:rsidR="003D2883" w:rsidRDefault="003D2883" w:rsidP="00316DFE">
      <w:pPr>
        <w:spacing w:before="0" w:line="480" w:lineRule="auto"/>
        <w:ind w:left="720" w:hanging="720"/>
        <w:contextualSpacing/>
        <w:rPr>
          <w:szCs w:val="24"/>
        </w:rPr>
      </w:pPr>
      <w:proofErr w:type="spellStart"/>
      <w:r w:rsidRPr="00313C2C">
        <w:rPr>
          <w:szCs w:val="24"/>
        </w:rPr>
        <w:t>Tschann</w:t>
      </w:r>
      <w:proofErr w:type="spellEnd"/>
      <w:r w:rsidRPr="00313C2C">
        <w:rPr>
          <w:szCs w:val="24"/>
        </w:rPr>
        <w:t xml:space="preserve">, J. M., Adler, N. E., Millstein, S. G., </w:t>
      </w:r>
      <w:proofErr w:type="spellStart"/>
      <w:r w:rsidRPr="00313C2C">
        <w:rPr>
          <w:szCs w:val="24"/>
        </w:rPr>
        <w:t>Gurvey</w:t>
      </w:r>
      <w:proofErr w:type="spellEnd"/>
      <w:r w:rsidRPr="00313C2C">
        <w:rPr>
          <w:szCs w:val="24"/>
        </w:rPr>
        <w:t xml:space="preserve">, J. E., &amp; Ellen, J. M. (2002). Relative power between sexual partners and condom use among adolescents. </w:t>
      </w:r>
      <w:r w:rsidRPr="00313C2C">
        <w:rPr>
          <w:i/>
          <w:szCs w:val="24"/>
        </w:rPr>
        <w:t>Journal of Adolescent Health, 31,</w:t>
      </w:r>
      <w:r w:rsidRPr="00313C2C">
        <w:rPr>
          <w:szCs w:val="24"/>
        </w:rPr>
        <w:t xml:space="preserve"> 17-25.</w:t>
      </w:r>
    </w:p>
    <w:p w14:paraId="527B8623" w14:textId="14F3F653" w:rsidR="00E56C65" w:rsidRPr="00313C2C" w:rsidRDefault="00E56C65" w:rsidP="00316DFE">
      <w:pPr>
        <w:spacing w:before="0" w:line="480" w:lineRule="auto"/>
        <w:ind w:left="720" w:hanging="720"/>
        <w:contextualSpacing/>
        <w:rPr>
          <w:szCs w:val="24"/>
        </w:rPr>
      </w:pPr>
      <w:r w:rsidRPr="00E56C65">
        <w:rPr>
          <w:szCs w:val="24"/>
        </w:rPr>
        <w:t xml:space="preserve">Vowels, L. M., &amp; Mark, K. P. (2018). Relationship and sexual satisfaction: a longitudinal actor–partner interdependence model approach. </w:t>
      </w:r>
      <w:r w:rsidRPr="00E56C65">
        <w:rPr>
          <w:i/>
          <w:szCs w:val="24"/>
        </w:rPr>
        <w:t xml:space="preserve">Sexual and Relationship Therapy, </w:t>
      </w:r>
      <w:r w:rsidRPr="00E56C65">
        <w:rPr>
          <w:szCs w:val="24"/>
        </w:rPr>
        <w:t>1-14.</w:t>
      </w:r>
    </w:p>
    <w:p w14:paraId="01AFCCA2" w14:textId="77777777" w:rsidR="003D2883" w:rsidRPr="00313C2C" w:rsidRDefault="003D2883" w:rsidP="00316DFE">
      <w:pPr>
        <w:spacing w:before="0" w:line="480" w:lineRule="auto"/>
        <w:ind w:left="720" w:hanging="720"/>
        <w:contextualSpacing/>
        <w:rPr>
          <w:szCs w:val="24"/>
        </w:rPr>
      </w:pPr>
      <w:r w:rsidRPr="00313C2C">
        <w:rPr>
          <w:szCs w:val="24"/>
          <w:lang w:val="de-DE"/>
        </w:rPr>
        <w:t xml:space="preserve">Wiederman, M. W., &amp; Hurd, C. (1999). </w:t>
      </w:r>
      <w:r w:rsidRPr="00313C2C">
        <w:rPr>
          <w:szCs w:val="24"/>
        </w:rPr>
        <w:t xml:space="preserve">Extradyadic involvement during dating. </w:t>
      </w:r>
      <w:r w:rsidRPr="00313C2C">
        <w:rPr>
          <w:i/>
          <w:szCs w:val="24"/>
        </w:rPr>
        <w:t>Journal of Social and Personal Relationships, 16,</w:t>
      </w:r>
      <w:r w:rsidRPr="00313C2C">
        <w:rPr>
          <w:szCs w:val="24"/>
        </w:rPr>
        <w:t xml:space="preserve"> 265-274.</w:t>
      </w:r>
    </w:p>
    <w:p w14:paraId="504A1B6C" w14:textId="77777777" w:rsidR="00B367A4" w:rsidRPr="00313C2C" w:rsidRDefault="003D2883" w:rsidP="00316DFE">
      <w:pPr>
        <w:spacing w:before="0" w:line="480" w:lineRule="auto"/>
        <w:ind w:left="720" w:hanging="720"/>
        <w:contextualSpacing/>
        <w:rPr>
          <w:szCs w:val="24"/>
        </w:rPr>
      </w:pPr>
      <w:r w:rsidRPr="00313C2C">
        <w:rPr>
          <w:szCs w:val="24"/>
        </w:rPr>
        <w:t xml:space="preserve">Williams, M., Bowen, A., Elwood, W., McCoy, H. V., Freeman, R., Weatherby, N., &amp; Pierce, T. (2000). Determinants of condom use among African Americans who smoke crack cocaine. </w:t>
      </w:r>
      <w:r w:rsidRPr="00313C2C">
        <w:rPr>
          <w:i/>
          <w:szCs w:val="24"/>
        </w:rPr>
        <w:t xml:space="preserve">Culture, Health, and Sexuality, 2, </w:t>
      </w:r>
      <w:r w:rsidRPr="00313C2C">
        <w:rPr>
          <w:szCs w:val="24"/>
        </w:rPr>
        <w:t>15-32.</w:t>
      </w:r>
    </w:p>
    <w:sectPr w:rsidR="00B367A4" w:rsidRPr="00313C2C" w:rsidSect="00D05713">
      <w:headerReference w:type="default" r:id="rId9"/>
      <w:footerReference w:type="default" r:id="rId10"/>
      <w:pgSz w:w="12240" w:h="15840" w:code="1"/>
      <w:pgMar w:top="1440" w:right="1440" w:bottom="1440" w:left="1440" w:header="720" w:footer="504" w:gutter="0"/>
      <w:pgNumType w:start="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44A81A" w14:textId="77777777" w:rsidR="00773DA6" w:rsidRDefault="00773DA6">
      <w:r>
        <w:separator/>
      </w:r>
    </w:p>
    <w:p w14:paraId="44F1C6AF" w14:textId="77777777" w:rsidR="00773DA6" w:rsidRDefault="00773DA6"/>
  </w:endnote>
  <w:endnote w:type="continuationSeparator" w:id="0">
    <w:p w14:paraId="220E9B11" w14:textId="77777777" w:rsidR="00773DA6" w:rsidRDefault="00773DA6">
      <w:r>
        <w:continuationSeparator/>
      </w:r>
    </w:p>
    <w:p w14:paraId="255FA668" w14:textId="77777777" w:rsidR="00773DA6" w:rsidRDefault="00773D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auto"/>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F066AE" w14:textId="77777777" w:rsidR="0099568D" w:rsidRPr="008308C8" w:rsidRDefault="0099568D" w:rsidP="009E7E83">
    <w:pPr>
      <w:pStyle w:val="Head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7A254D" w14:textId="77777777" w:rsidR="00773DA6" w:rsidRDefault="00773DA6">
      <w:r>
        <w:separator/>
      </w:r>
    </w:p>
  </w:footnote>
  <w:footnote w:type="continuationSeparator" w:id="0">
    <w:p w14:paraId="789910C0" w14:textId="77777777" w:rsidR="00773DA6" w:rsidRDefault="00773DA6">
      <w:r>
        <w:continuationSeparator/>
      </w:r>
    </w:p>
    <w:p w14:paraId="2324914F" w14:textId="77777777" w:rsidR="00773DA6" w:rsidRDefault="00773DA6"/>
  </w:footnote>
  <w:footnote w:id="1">
    <w:p w14:paraId="71CFB2E4" w14:textId="0CCCF21D" w:rsidR="00FA3192" w:rsidRDefault="00FA3192">
      <w:pPr>
        <w:pStyle w:val="FootnoteText"/>
      </w:pPr>
      <w:r>
        <w:rPr>
          <w:rStyle w:val="FootnoteReference"/>
        </w:rPr>
        <w:footnoteRef/>
      </w:r>
      <w:r>
        <w:t xml:space="preserve"> NB: </w:t>
      </w:r>
      <w:r>
        <w:rPr>
          <w:szCs w:val="24"/>
        </w:rPr>
        <w:t>Matsuda (2017) does discuss the shifting and complex nature of such gender-based power imbalances among young Latines women and men</w:t>
      </w:r>
      <w:r w:rsidRPr="00313C2C">
        <w:rPr>
          <w:szCs w:val="24"/>
          <w:lang w:val="en-CA"/>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17BB66" w14:textId="6F30F50A" w:rsidR="0099568D" w:rsidRDefault="0099568D" w:rsidP="004B271C">
    <w:pPr>
      <w:pStyle w:val="Header"/>
    </w:pPr>
    <w:r w:rsidRPr="00C6102C">
      <w:rPr>
        <w:sz w:val="24"/>
        <w:szCs w:val="24"/>
      </w:rPr>
      <w:t xml:space="preserve">Running Head: </w:t>
    </w:r>
    <w:r w:rsidRPr="00C6102C">
      <w:rPr>
        <w:rStyle w:val="PageNumber"/>
        <w:sz w:val="24"/>
        <w:szCs w:val="24"/>
      </w:rPr>
      <w:t>DYADIC MODELING OF SAFER SEX</w:t>
    </w:r>
    <w:r w:rsidRPr="004B271C">
      <w:rPr>
        <w:rStyle w:val="PageNumber"/>
        <w:sz w:val="24"/>
        <w:szCs w:val="24"/>
      </w:rPr>
      <w:tab/>
    </w:r>
    <w:r w:rsidRPr="004B271C">
      <w:rPr>
        <w:rStyle w:val="PageNumber"/>
        <w:sz w:val="24"/>
        <w:szCs w:val="24"/>
      </w:rPr>
      <w:fldChar w:fldCharType="begin"/>
    </w:r>
    <w:r w:rsidRPr="004B271C">
      <w:rPr>
        <w:rStyle w:val="PageNumber"/>
        <w:sz w:val="24"/>
        <w:szCs w:val="24"/>
      </w:rPr>
      <w:instrText xml:space="preserve"> PAGE </w:instrText>
    </w:r>
    <w:r w:rsidRPr="004B271C">
      <w:rPr>
        <w:rStyle w:val="PageNumber"/>
        <w:sz w:val="24"/>
        <w:szCs w:val="24"/>
      </w:rPr>
      <w:fldChar w:fldCharType="separate"/>
    </w:r>
    <w:r w:rsidR="003C000F">
      <w:rPr>
        <w:rStyle w:val="PageNumber"/>
        <w:noProof/>
        <w:sz w:val="24"/>
        <w:szCs w:val="24"/>
      </w:rPr>
      <w:t>21</w:t>
    </w:r>
    <w:r w:rsidRPr="004B271C">
      <w:rPr>
        <w:rStyle w:val="PageNumber"/>
        <w:sz w:val="24"/>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30092DE"/>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9CF60BE2"/>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28EAFF1C"/>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6228074A"/>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D0AAAA40"/>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1CD3418"/>
    <w:multiLevelType w:val="hybridMultilevel"/>
    <w:tmpl w:val="7828132E"/>
    <w:lvl w:ilvl="0" w:tplc="0409000F">
      <w:start w:val="1"/>
      <w:numFmt w:val="decimal"/>
      <w:lvlText w:val="%1."/>
      <w:lvlJc w:val="left"/>
      <w:pPr>
        <w:tabs>
          <w:tab w:val="num" w:pos="540"/>
        </w:tabs>
        <w:ind w:left="540" w:hanging="360"/>
      </w:pPr>
      <w:rPr>
        <w:rFonts w:cs="Times New Roman" w:hint="default"/>
      </w:rPr>
    </w:lvl>
    <w:lvl w:ilvl="1" w:tplc="04090003">
      <w:start w:val="1"/>
      <w:numFmt w:val="bullet"/>
      <w:lvlText w:val="o"/>
      <w:lvlJc w:val="left"/>
      <w:pPr>
        <w:tabs>
          <w:tab w:val="num" w:pos="450"/>
        </w:tabs>
        <w:ind w:left="450" w:hanging="360"/>
      </w:pPr>
      <w:rPr>
        <w:rFonts w:ascii="Courier New" w:hAnsi="Courier New" w:hint="default"/>
      </w:rPr>
    </w:lvl>
    <w:lvl w:ilvl="2" w:tplc="04090005">
      <w:start w:val="1"/>
      <w:numFmt w:val="bullet"/>
      <w:lvlText w:val=""/>
      <w:lvlJc w:val="left"/>
      <w:pPr>
        <w:tabs>
          <w:tab w:val="num" w:pos="1170"/>
        </w:tabs>
        <w:ind w:left="1170" w:hanging="360"/>
      </w:pPr>
      <w:rPr>
        <w:rFonts w:ascii="Wingdings" w:hAnsi="Wingdings" w:hint="default"/>
      </w:rPr>
    </w:lvl>
    <w:lvl w:ilvl="3" w:tplc="04090001">
      <w:start w:val="1"/>
      <w:numFmt w:val="bullet"/>
      <w:lvlText w:val=""/>
      <w:lvlJc w:val="left"/>
      <w:pPr>
        <w:tabs>
          <w:tab w:val="num" w:pos="1890"/>
        </w:tabs>
        <w:ind w:left="1890" w:hanging="360"/>
      </w:pPr>
      <w:rPr>
        <w:rFonts w:ascii="Symbol" w:hAnsi="Symbol" w:hint="default"/>
      </w:rPr>
    </w:lvl>
    <w:lvl w:ilvl="4" w:tplc="04090003">
      <w:start w:val="1"/>
      <w:numFmt w:val="bullet"/>
      <w:lvlText w:val="o"/>
      <w:lvlJc w:val="left"/>
      <w:pPr>
        <w:tabs>
          <w:tab w:val="num" w:pos="2610"/>
        </w:tabs>
        <w:ind w:left="2610" w:hanging="360"/>
      </w:pPr>
      <w:rPr>
        <w:rFonts w:ascii="Courier New" w:hAnsi="Courier New" w:hint="default"/>
      </w:rPr>
    </w:lvl>
    <w:lvl w:ilvl="5" w:tplc="04090005">
      <w:start w:val="1"/>
      <w:numFmt w:val="bullet"/>
      <w:lvlText w:val=""/>
      <w:lvlJc w:val="left"/>
      <w:pPr>
        <w:tabs>
          <w:tab w:val="num" w:pos="3330"/>
        </w:tabs>
        <w:ind w:left="3330" w:hanging="360"/>
      </w:pPr>
      <w:rPr>
        <w:rFonts w:ascii="Wingdings" w:hAnsi="Wingdings" w:hint="default"/>
      </w:rPr>
    </w:lvl>
    <w:lvl w:ilvl="6" w:tplc="04090001">
      <w:start w:val="1"/>
      <w:numFmt w:val="bullet"/>
      <w:lvlText w:val=""/>
      <w:lvlJc w:val="left"/>
      <w:pPr>
        <w:tabs>
          <w:tab w:val="num" w:pos="4050"/>
        </w:tabs>
        <w:ind w:left="4050" w:hanging="360"/>
      </w:pPr>
      <w:rPr>
        <w:rFonts w:ascii="Symbol" w:hAnsi="Symbol" w:hint="default"/>
      </w:rPr>
    </w:lvl>
    <w:lvl w:ilvl="7" w:tplc="04090003">
      <w:start w:val="1"/>
      <w:numFmt w:val="bullet"/>
      <w:lvlText w:val="o"/>
      <w:lvlJc w:val="left"/>
      <w:pPr>
        <w:tabs>
          <w:tab w:val="num" w:pos="4770"/>
        </w:tabs>
        <w:ind w:left="4770" w:hanging="360"/>
      </w:pPr>
      <w:rPr>
        <w:rFonts w:ascii="Courier New" w:hAnsi="Courier New" w:hint="default"/>
      </w:rPr>
    </w:lvl>
    <w:lvl w:ilvl="8" w:tplc="04090005">
      <w:start w:val="1"/>
      <w:numFmt w:val="bullet"/>
      <w:lvlText w:val=""/>
      <w:lvlJc w:val="left"/>
      <w:pPr>
        <w:tabs>
          <w:tab w:val="num" w:pos="5490"/>
        </w:tabs>
        <w:ind w:left="5490" w:hanging="360"/>
      </w:pPr>
      <w:rPr>
        <w:rFonts w:ascii="Wingdings" w:hAnsi="Wingdings" w:hint="default"/>
      </w:rPr>
    </w:lvl>
  </w:abstractNum>
  <w:abstractNum w:abstractNumId="6" w15:restartNumberingAfterBreak="0">
    <w:nsid w:val="06201D8A"/>
    <w:multiLevelType w:val="hybridMultilevel"/>
    <w:tmpl w:val="AC42F3D0"/>
    <w:lvl w:ilvl="0" w:tplc="23CE0D38">
      <w:start w:val="1"/>
      <w:numFmt w:val="bullet"/>
      <w:pStyle w:val="List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79D428D"/>
    <w:multiLevelType w:val="hybridMultilevel"/>
    <w:tmpl w:val="CEF643F8"/>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8" w15:restartNumberingAfterBreak="0">
    <w:nsid w:val="0919410E"/>
    <w:multiLevelType w:val="hybridMultilevel"/>
    <w:tmpl w:val="E43431EC"/>
    <w:lvl w:ilvl="0" w:tplc="0409000F">
      <w:start w:val="1"/>
      <w:numFmt w:val="decimal"/>
      <w:lvlText w:val="%1."/>
      <w:lvlJc w:val="left"/>
      <w:pPr>
        <w:tabs>
          <w:tab w:val="num" w:pos="540"/>
        </w:tabs>
        <w:ind w:left="54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 w15:restartNumberingAfterBreak="0">
    <w:nsid w:val="09E55397"/>
    <w:multiLevelType w:val="hybridMultilevel"/>
    <w:tmpl w:val="0F66FE18"/>
    <w:lvl w:ilvl="0" w:tplc="203852CE">
      <w:start w:val="1"/>
      <w:numFmt w:val="bullet"/>
      <w:pStyle w:val="ListBullet4"/>
      <w:lvlText w:val=""/>
      <w:lvlJc w:val="left"/>
      <w:pPr>
        <w:tabs>
          <w:tab w:val="num" w:pos="1728"/>
        </w:tabs>
        <w:ind w:left="1728" w:hanging="360"/>
      </w:pPr>
      <w:rPr>
        <w:rFonts w:ascii="Symbol" w:hAnsi="Symbol" w:hint="default"/>
      </w:rPr>
    </w:lvl>
    <w:lvl w:ilvl="1" w:tplc="04090003">
      <w:start w:val="1"/>
      <w:numFmt w:val="bullet"/>
      <w:lvlText w:val="o"/>
      <w:lvlJc w:val="left"/>
      <w:pPr>
        <w:tabs>
          <w:tab w:val="num" w:pos="2448"/>
        </w:tabs>
        <w:ind w:left="2448" w:hanging="360"/>
      </w:pPr>
      <w:rPr>
        <w:rFonts w:ascii="Courier New" w:hAnsi="Courier New" w:hint="default"/>
      </w:rPr>
    </w:lvl>
    <w:lvl w:ilvl="2" w:tplc="04090005">
      <w:start w:val="1"/>
      <w:numFmt w:val="bullet"/>
      <w:lvlText w:val=""/>
      <w:lvlJc w:val="left"/>
      <w:pPr>
        <w:tabs>
          <w:tab w:val="num" w:pos="3168"/>
        </w:tabs>
        <w:ind w:left="3168" w:hanging="360"/>
      </w:pPr>
      <w:rPr>
        <w:rFonts w:ascii="Wingdings" w:hAnsi="Wingdings" w:hint="default"/>
      </w:rPr>
    </w:lvl>
    <w:lvl w:ilvl="3" w:tplc="04090001">
      <w:start w:val="1"/>
      <w:numFmt w:val="bullet"/>
      <w:lvlText w:val=""/>
      <w:lvlJc w:val="left"/>
      <w:pPr>
        <w:tabs>
          <w:tab w:val="num" w:pos="3888"/>
        </w:tabs>
        <w:ind w:left="3888" w:hanging="360"/>
      </w:pPr>
      <w:rPr>
        <w:rFonts w:ascii="Symbol" w:hAnsi="Symbol" w:hint="default"/>
      </w:rPr>
    </w:lvl>
    <w:lvl w:ilvl="4" w:tplc="04090003">
      <w:start w:val="1"/>
      <w:numFmt w:val="bullet"/>
      <w:lvlText w:val="o"/>
      <w:lvlJc w:val="left"/>
      <w:pPr>
        <w:tabs>
          <w:tab w:val="num" w:pos="4608"/>
        </w:tabs>
        <w:ind w:left="4608" w:hanging="360"/>
      </w:pPr>
      <w:rPr>
        <w:rFonts w:ascii="Courier New" w:hAnsi="Courier New" w:hint="default"/>
      </w:rPr>
    </w:lvl>
    <w:lvl w:ilvl="5" w:tplc="04090005">
      <w:start w:val="1"/>
      <w:numFmt w:val="bullet"/>
      <w:lvlText w:val=""/>
      <w:lvlJc w:val="left"/>
      <w:pPr>
        <w:tabs>
          <w:tab w:val="num" w:pos="5328"/>
        </w:tabs>
        <w:ind w:left="5328" w:hanging="360"/>
      </w:pPr>
      <w:rPr>
        <w:rFonts w:ascii="Wingdings" w:hAnsi="Wingdings" w:hint="default"/>
      </w:rPr>
    </w:lvl>
    <w:lvl w:ilvl="6" w:tplc="04090001">
      <w:start w:val="1"/>
      <w:numFmt w:val="bullet"/>
      <w:lvlText w:val=""/>
      <w:lvlJc w:val="left"/>
      <w:pPr>
        <w:tabs>
          <w:tab w:val="num" w:pos="6048"/>
        </w:tabs>
        <w:ind w:left="6048" w:hanging="360"/>
      </w:pPr>
      <w:rPr>
        <w:rFonts w:ascii="Symbol" w:hAnsi="Symbol" w:hint="default"/>
      </w:rPr>
    </w:lvl>
    <w:lvl w:ilvl="7" w:tplc="04090003">
      <w:start w:val="1"/>
      <w:numFmt w:val="bullet"/>
      <w:lvlText w:val="o"/>
      <w:lvlJc w:val="left"/>
      <w:pPr>
        <w:tabs>
          <w:tab w:val="num" w:pos="6768"/>
        </w:tabs>
        <w:ind w:left="6768" w:hanging="360"/>
      </w:pPr>
      <w:rPr>
        <w:rFonts w:ascii="Courier New" w:hAnsi="Courier New" w:hint="default"/>
      </w:rPr>
    </w:lvl>
    <w:lvl w:ilvl="8" w:tplc="04090005">
      <w:start w:val="1"/>
      <w:numFmt w:val="bullet"/>
      <w:lvlText w:val=""/>
      <w:lvlJc w:val="left"/>
      <w:pPr>
        <w:tabs>
          <w:tab w:val="num" w:pos="7488"/>
        </w:tabs>
        <w:ind w:left="7488" w:hanging="360"/>
      </w:pPr>
      <w:rPr>
        <w:rFonts w:ascii="Wingdings" w:hAnsi="Wingdings" w:hint="default"/>
      </w:rPr>
    </w:lvl>
  </w:abstractNum>
  <w:abstractNum w:abstractNumId="10" w15:restartNumberingAfterBreak="0">
    <w:nsid w:val="0A3C4FE4"/>
    <w:multiLevelType w:val="hybridMultilevel"/>
    <w:tmpl w:val="843676EC"/>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15:restartNumberingAfterBreak="0">
    <w:nsid w:val="0B044948"/>
    <w:multiLevelType w:val="hybridMultilevel"/>
    <w:tmpl w:val="10C4A512"/>
    <w:lvl w:ilvl="0" w:tplc="9DFA2632">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450"/>
        </w:tabs>
        <w:ind w:left="450" w:hanging="360"/>
      </w:pPr>
      <w:rPr>
        <w:rFonts w:ascii="Courier New" w:hAnsi="Courier New" w:hint="default"/>
      </w:rPr>
    </w:lvl>
    <w:lvl w:ilvl="2" w:tplc="04090005">
      <w:start w:val="1"/>
      <w:numFmt w:val="bullet"/>
      <w:lvlText w:val=""/>
      <w:lvlJc w:val="left"/>
      <w:pPr>
        <w:tabs>
          <w:tab w:val="num" w:pos="1170"/>
        </w:tabs>
        <w:ind w:left="1170" w:hanging="360"/>
      </w:pPr>
      <w:rPr>
        <w:rFonts w:ascii="Wingdings" w:hAnsi="Wingdings" w:hint="default"/>
      </w:rPr>
    </w:lvl>
    <w:lvl w:ilvl="3" w:tplc="04090001">
      <w:start w:val="1"/>
      <w:numFmt w:val="bullet"/>
      <w:lvlText w:val=""/>
      <w:lvlJc w:val="left"/>
      <w:pPr>
        <w:tabs>
          <w:tab w:val="num" w:pos="1890"/>
        </w:tabs>
        <w:ind w:left="1890" w:hanging="360"/>
      </w:pPr>
      <w:rPr>
        <w:rFonts w:ascii="Symbol" w:hAnsi="Symbol" w:hint="default"/>
      </w:rPr>
    </w:lvl>
    <w:lvl w:ilvl="4" w:tplc="04090003">
      <w:start w:val="1"/>
      <w:numFmt w:val="bullet"/>
      <w:lvlText w:val="o"/>
      <w:lvlJc w:val="left"/>
      <w:pPr>
        <w:tabs>
          <w:tab w:val="num" w:pos="2610"/>
        </w:tabs>
        <w:ind w:left="2610" w:hanging="360"/>
      </w:pPr>
      <w:rPr>
        <w:rFonts w:ascii="Courier New" w:hAnsi="Courier New" w:hint="default"/>
      </w:rPr>
    </w:lvl>
    <w:lvl w:ilvl="5" w:tplc="04090005">
      <w:start w:val="1"/>
      <w:numFmt w:val="bullet"/>
      <w:lvlText w:val=""/>
      <w:lvlJc w:val="left"/>
      <w:pPr>
        <w:tabs>
          <w:tab w:val="num" w:pos="3330"/>
        </w:tabs>
        <w:ind w:left="3330" w:hanging="360"/>
      </w:pPr>
      <w:rPr>
        <w:rFonts w:ascii="Wingdings" w:hAnsi="Wingdings" w:hint="default"/>
      </w:rPr>
    </w:lvl>
    <w:lvl w:ilvl="6" w:tplc="04090001">
      <w:start w:val="1"/>
      <w:numFmt w:val="bullet"/>
      <w:lvlText w:val=""/>
      <w:lvlJc w:val="left"/>
      <w:pPr>
        <w:tabs>
          <w:tab w:val="num" w:pos="4050"/>
        </w:tabs>
        <w:ind w:left="4050" w:hanging="360"/>
      </w:pPr>
      <w:rPr>
        <w:rFonts w:ascii="Symbol" w:hAnsi="Symbol" w:hint="default"/>
      </w:rPr>
    </w:lvl>
    <w:lvl w:ilvl="7" w:tplc="04090003">
      <w:start w:val="1"/>
      <w:numFmt w:val="bullet"/>
      <w:lvlText w:val="o"/>
      <w:lvlJc w:val="left"/>
      <w:pPr>
        <w:tabs>
          <w:tab w:val="num" w:pos="4770"/>
        </w:tabs>
        <w:ind w:left="4770" w:hanging="360"/>
      </w:pPr>
      <w:rPr>
        <w:rFonts w:ascii="Courier New" w:hAnsi="Courier New" w:hint="default"/>
      </w:rPr>
    </w:lvl>
    <w:lvl w:ilvl="8" w:tplc="04090005">
      <w:start w:val="1"/>
      <w:numFmt w:val="bullet"/>
      <w:lvlText w:val=""/>
      <w:lvlJc w:val="left"/>
      <w:pPr>
        <w:tabs>
          <w:tab w:val="num" w:pos="5490"/>
        </w:tabs>
        <w:ind w:left="5490" w:hanging="360"/>
      </w:pPr>
      <w:rPr>
        <w:rFonts w:ascii="Wingdings" w:hAnsi="Wingdings" w:hint="default"/>
      </w:rPr>
    </w:lvl>
  </w:abstractNum>
  <w:abstractNum w:abstractNumId="12" w15:restartNumberingAfterBreak="0">
    <w:nsid w:val="148A1784"/>
    <w:multiLevelType w:val="hybridMultilevel"/>
    <w:tmpl w:val="B25861CA"/>
    <w:lvl w:ilvl="0" w:tplc="DC345842">
      <w:start w:val="1"/>
      <w:numFmt w:val="bullet"/>
      <w:pStyle w:val="ListBullet2"/>
      <w:lvlText w:val=""/>
      <w:lvlJc w:val="left"/>
      <w:pPr>
        <w:tabs>
          <w:tab w:val="num" w:pos="1008"/>
        </w:tabs>
        <w:ind w:left="1008" w:hanging="360"/>
      </w:pPr>
      <w:rPr>
        <w:rFonts w:ascii="Symbol" w:hAnsi="Symbol" w:hint="default"/>
      </w:rPr>
    </w:lvl>
    <w:lvl w:ilvl="1" w:tplc="04090003">
      <w:start w:val="1"/>
      <w:numFmt w:val="bullet"/>
      <w:lvlText w:val="o"/>
      <w:lvlJc w:val="left"/>
      <w:pPr>
        <w:tabs>
          <w:tab w:val="num" w:pos="1728"/>
        </w:tabs>
        <w:ind w:left="1728" w:hanging="360"/>
      </w:pPr>
      <w:rPr>
        <w:rFonts w:ascii="Courier New" w:hAnsi="Courier New" w:hint="default"/>
      </w:rPr>
    </w:lvl>
    <w:lvl w:ilvl="2" w:tplc="04090005">
      <w:start w:val="1"/>
      <w:numFmt w:val="bullet"/>
      <w:lvlText w:val=""/>
      <w:lvlJc w:val="left"/>
      <w:pPr>
        <w:tabs>
          <w:tab w:val="num" w:pos="2448"/>
        </w:tabs>
        <w:ind w:left="2448" w:hanging="360"/>
      </w:pPr>
      <w:rPr>
        <w:rFonts w:ascii="Wingdings" w:hAnsi="Wingdings" w:hint="default"/>
      </w:rPr>
    </w:lvl>
    <w:lvl w:ilvl="3" w:tplc="04090001">
      <w:start w:val="1"/>
      <w:numFmt w:val="bullet"/>
      <w:lvlText w:val=""/>
      <w:lvlJc w:val="left"/>
      <w:pPr>
        <w:tabs>
          <w:tab w:val="num" w:pos="3168"/>
        </w:tabs>
        <w:ind w:left="3168" w:hanging="360"/>
      </w:pPr>
      <w:rPr>
        <w:rFonts w:ascii="Symbol" w:hAnsi="Symbol" w:hint="default"/>
      </w:rPr>
    </w:lvl>
    <w:lvl w:ilvl="4" w:tplc="04090003">
      <w:start w:val="1"/>
      <w:numFmt w:val="bullet"/>
      <w:lvlText w:val="o"/>
      <w:lvlJc w:val="left"/>
      <w:pPr>
        <w:tabs>
          <w:tab w:val="num" w:pos="3888"/>
        </w:tabs>
        <w:ind w:left="3888" w:hanging="360"/>
      </w:pPr>
      <w:rPr>
        <w:rFonts w:ascii="Courier New" w:hAnsi="Courier New" w:hint="default"/>
      </w:rPr>
    </w:lvl>
    <w:lvl w:ilvl="5" w:tplc="04090005">
      <w:start w:val="1"/>
      <w:numFmt w:val="bullet"/>
      <w:lvlText w:val=""/>
      <w:lvlJc w:val="left"/>
      <w:pPr>
        <w:tabs>
          <w:tab w:val="num" w:pos="4608"/>
        </w:tabs>
        <w:ind w:left="4608" w:hanging="360"/>
      </w:pPr>
      <w:rPr>
        <w:rFonts w:ascii="Wingdings" w:hAnsi="Wingdings" w:hint="default"/>
      </w:rPr>
    </w:lvl>
    <w:lvl w:ilvl="6" w:tplc="04090001">
      <w:start w:val="1"/>
      <w:numFmt w:val="bullet"/>
      <w:lvlText w:val=""/>
      <w:lvlJc w:val="left"/>
      <w:pPr>
        <w:tabs>
          <w:tab w:val="num" w:pos="5328"/>
        </w:tabs>
        <w:ind w:left="5328" w:hanging="360"/>
      </w:pPr>
      <w:rPr>
        <w:rFonts w:ascii="Symbol" w:hAnsi="Symbol" w:hint="default"/>
      </w:rPr>
    </w:lvl>
    <w:lvl w:ilvl="7" w:tplc="04090003">
      <w:start w:val="1"/>
      <w:numFmt w:val="bullet"/>
      <w:lvlText w:val="o"/>
      <w:lvlJc w:val="left"/>
      <w:pPr>
        <w:tabs>
          <w:tab w:val="num" w:pos="6048"/>
        </w:tabs>
        <w:ind w:left="6048" w:hanging="360"/>
      </w:pPr>
      <w:rPr>
        <w:rFonts w:ascii="Courier New" w:hAnsi="Courier New" w:hint="default"/>
      </w:rPr>
    </w:lvl>
    <w:lvl w:ilvl="8" w:tplc="04090005">
      <w:start w:val="1"/>
      <w:numFmt w:val="bullet"/>
      <w:lvlText w:val=""/>
      <w:lvlJc w:val="left"/>
      <w:pPr>
        <w:tabs>
          <w:tab w:val="num" w:pos="6768"/>
        </w:tabs>
        <w:ind w:left="6768" w:hanging="360"/>
      </w:pPr>
      <w:rPr>
        <w:rFonts w:ascii="Wingdings" w:hAnsi="Wingdings" w:hint="default"/>
      </w:rPr>
    </w:lvl>
  </w:abstractNum>
  <w:abstractNum w:abstractNumId="13" w15:restartNumberingAfterBreak="0">
    <w:nsid w:val="166A0A84"/>
    <w:multiLevelType w:val="hybridMultilevel"/>
    <w:tmpl w:val="2D02F466"/>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4" w15:restartNumberingAfterBreak="0">
    <w:nsid w:val="16950142"/>
    <w:multiLevelType w:val="hybridMultilevel"/>
    <w:tmpl w:val="7988B7A4"/>
    <w:lvl w:ilvl="0" w:tplc="0409000F">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5" w15:restartNumberingAfterBreak="0">
    <w:nsid w:val="171E0D51"/>
    <w:multiLevelType w:val="hybridMultilevel"/>
    <w:tmpl w:val="D7EAC848"/>
    <w:lvl w:ilvl="0" w:tplc="CAF0E4EC">
      <w:start w:val="1"/>
      <w:numFmt w:val="decimal"/>
      <w:lvlText w:val="%1."/>
      <w:lvlJc w:val="left"/>
      <w:pPr>
        <w:tabs>
          <w:tab w:val="num" w:pos="420"/>
        </w:tabs>
        <w:ind w:left="420" w:hanging="360"/>
      </w:pPr>
      <w:rPr>
        <w:rFonts w:cs="Times New Roman" w:hint="default"/>
      </w:rPr>
    </w:lvl>
    <w:lvl w:ilvl="1" w:tplc="04090019">
      <w:start w:val="1"/>
      <w:numFmt w:val="lowerLetter"/>
      <w:lvlText w:val="%2."/>
      <w:lvlJc w:val="left"/>
      <w:pPr>
        <w:tabs>
          <w:tab w:val="num" w:pos="1140"/>
        </w:tabs>
        <w:ind w:left="1140" w:hanging="360"/>
      </w:pPr>
      <w:rPr>
        <w:rFonts w:cs="Times New Roman"/>
      </w:rPr>
    </w:lvl>
    <w:lvl w:ilvl="2" w:tplc="0409001B">
      <w:start w:val="1"/>
      <w:numFmt w:val="lowerRoman"/>
      <w:lvlText w:val="%3."/>
      <w:lvlJc w:val="right"/>
      <w:pPr>
        <w:tabs>
          <w:tab w:val="num" w:pos="1860"/>
        </w:tabs>
        <w:ind w:left="1860" w:hanging="180"/>
      </w:pPr>
      <w:rPr>
        <w:rFonts w:cs="Times New Roman"/>
      </w:rPr>
    </w:lvl>
    <w:lvl w:ilvl="3" w:tplc="0409000F">
      <w:start w:val="1"/>
      <w:numFmt w:val="decimal"/>
      <w:lvlText w:val="%4."/>
      <w:lvlJc w:val="left"/>
      <w:pPr>
        <w:tabs>
          <w:tab w:val="num" w:pos="2580"/>
        </w:tabs>
        <w:ind w:left="2580" w:hanging="360"/>
      </w:pPr>
      <w:rPr>
        <w:rFonts w:cs="Times New Roman"/>
      </w:rPr>
    </w:lvl>
    <w:lvl w:ilvl="4" w:tplc="04090019">
      <w:start w:val="1"/>
      <w:numFmt w:val="lowerLetter"/>
      <w:lvlText w:val="%5."/>
      <w:lvlJc w:val="left"/>
      <w:pPr>
        <w:tabs>
          <w:tab w:val="num" w:pos="3300"/>
        </w:tabs>
        <w:ind w:left="3300" w:hanging="360"/>
      </w:pPr>
      <w:rPr>
        <w:rFonts w:cs="Times New Roman"/>
      </w:rPr>
    </w:lvl>
    <w:lvl w:ilvl="5" w:tplc="0409001B">
      <w:start w:val="1"/>
      <w:numFmt w:val="lowerRoman"/>
      <w:lvlText w:val="%6."/>
      <w:lvlJc w:val="right"/>
      <w:pPr>
        <w:tabs>
          <w:tab w:val="num" w:pos="4020"/>
        </w:tabs>
        <w:ind w:left="4020" w:hanging="180"/>
      </w:pPr>
      <w:rPr>
        <w:rFonts w:cs="Times New Roman"/>
      </w:rPr>
    </w:lvl>
    <w:lvl w:ilvl="6" w:tplc="0409000F">
      <w:start w:val="1"/>
      <w:numFmt w:val="decimal"/>
      <w:lvlText w:val="%7."/>
      <w:lvlJc w:val="left"/>
      <w:pPr>
        <w:tabs>
          <w:tab w:val="num" w:pos="4740"/>
        </w:tabs>
        <w:ind w:left="4740" w:hanging="360"/>
      </w:pPr>
      <w:rPr>
        <w:rFonts w:cs="Times New Roman"/>
      </w:rPr>
    </w:lvl>
    <w:lvl w:ilvl="7" w:tplc="04090019">
      <w:start w:val="1"/>
      <w:numFmt w:val="lowerLetter"/>
      <w:lvlText w:val="%8."/>
      <w:lvlJc w:val="left"/>
      <w:pPr>
        <w:tabs>
          <w:tab w:val="num" w:pos="5460"/>
        </w:tabs>
        <w:ind w:left="5460" w:hanging="360"/>
      </w:pPr>
      <w:rPr>
        <w:rFonts w:cs="Times New Roman"/>
      </w:rPr>
    </w:lvl>
    <w:lvl w:ilvl="8" w:tplc="0409001B">
      <w:start w:val="1"/>
      <w:numFmt w:val="lowerRoman"/>
      <w:lvlText w:val="%9."/>
      <w:lvlJc w:val="right"/>
      <w:pPr>
        <w:tabs>
          <w:tab w:val="num" w:pos="6180"/>
        </w:tabs>
        <w:ind w:left="6180" w:hanging="180"/>
      </w:pPr>
      <w:rPr>
        <w:rFonts w:cs="Times New Roman"/>
      </w:rPr>
    </w:lvl>
  </w:abstractNum>
  <w:abstractNum w:abstractNumId="16" w15:restartNumberingAfterBreak="0">
    <w:nsid w:val="1783412C"/>
    <w:multiLevelType w:val="hybridMultilevel"/>
    <w:tmpl w:val="70723D2C"/>
    <w:lvl w:ilvl="0" w:tplc="16C623F4">
      <w:start w:val="1"/>
      <w:numFmt w:val="bullet"/>
      <w:pStyle w:val="ListBullet3"/>
      <w:lvlText w:val=""/>
      <w:lvlJc w:val="left"/>
      <w:pPr>
        <w:tabs>
          <w:tab w:val="num" w:pos="1800"/>
        </w:tabs>
        <w:ind w:left="1800" w:hanging="360"/>
      </w:pPr>
      <w:rPr>
        <w:rFonts w:ascii="Symbol" w:hAnsi="Symbol" w:hint="default"/>
      </w:rPr>
    </w:lvl>
    <w:lvl w:ilvl="1" w:tplc="04090003">
      <w:start w:val="1"/>
      <w:numFmt w:val="bullet"/>
      <w:lvlText w:val="o"/>
      <w:lvlJc w:val="left"/>
      <w:pPr>
        <w:tabs>
          <w:tab w:val="num" w:pos="2520"/>
        </w:tabs>
        <w:ind w:left="2520" w:hanging="360"/>
      </w:pPr>
      <w:rPr>
        <w:rFonts w:ascii="Courier New" w:hAnsi="Courier New" w:hint="default"/>
      </w:rPr>
    </w:lvl>
    <w:lvl w:ilvl="2" w:tplc="04090005">
      <w:start w:val="1"/>
      <w:numFmt w:val="bullet"/>
      <w:lvlText w:val=""/>
      <w:lvlJc w:val="left"/>
      <w:pPr>
        <w:tabs>
          <w:tab w:val="num" w:pos="3240"/>
        </w:tabs>
        <w:ind w:left="3240" w:hanging="360"/>
      </w:pPr>
      <w:rPr>
        <w:rFonts w:ascii="Wingdings" w:hAnsi="Wingdings" w:hint="default"/>
      </w:rPr>
    </w:lvl>
    <w:lvl w:ilvl="3" w:tplc="04090001">
      <w:start w:val="1"/>
      <w:numFmt w:val="bullet"/>
      <w:lvlText w:val=""/>
      <w:lvlJc w:val="left"/>
      <w:pPr>
        <w:tabs>
          <w:tab w:val="num" w:pos="3960"/>
        </w:tabs>
        <w:ind w:left="3960" w:hanging="360"/>
      </w:pPr>
      <w:rPr>
        <w:rFonts w:ascii="Symbol" w:hAnsi="Symbol" w:hint="default"/>
      </w:rPr>
    </w:lvl>
    <w:lvl w:ilvl="4" w:tplc="04090003">
      <w:start w:val="1"/>
      <w:numFmt w:val="bullet"/>
      <w:lvlText w:val="o"/>
      <w:lvlJc w:val="left"/>
      <w:pPr>
        <w:tabs>
          <w:tab w:val="num" w:pos="4680"/>
        </w:tabs>
        <w:ind w:left="4680" w:hanging="360"/>
      </w:pPr>
      <w:rPr>
        <w:rFonts w:ascii="Courier New" w:hAnsi="Courier New" w:hint="default"/>
      </w:rPr>
    </w:lvl>
    <w:lvl w:ilvl="5" w:tplc="04090005">
      <w:start w:val="1"/>
      <w:numFmt w:val="bullet"/>
      <w:lvlText w:val=""/>
      <w:lvlJc w:val="left"/>
      <w:pPr>
        <w:tabs>
          <w:tab w:val="num" w:pos="5400"/>
        </w:tabs>
        <w:ind w:left="5400" w:hanging="360"/>
      </w:pPr>
      <w:rPr>
        <w:rFonts w:ascii="Wingdings" w:hAnsi="Wingdings" w:hint="default"/>
      </w:rPr>
    </w:lvl>
    <w:lvl w:ilvl="6" w:tplc="04090001">
      <w:start w:val="1"/>
      <w:numFmt w:val="bullet"/>
      <w:lvlText w:val=""/>
      <w:lvlJc w:val="left"/>
      <w:pPr>
        <w:tabs>
          <w:tab w:val="num" w:pos="6120"/>
        </w:tabs>
        <w:ind w:left="6120" w:hanging="360"/>
      </w:pPr>
      <w:rPr>
        <w:rFonts w:ascii="Symbol" w:hAnsi="Symbol" w:hint="default"/>
      </w:rPr>
    </w:lvl>
    <w:lvl w:ilvl="7" w:tplc="04090003">
      <w:start w:val="1"/>
      <w:numFmt w:val="bullet"/>
      <w:lvlText w:val="o"/>
      <w:lvlJc w:val="left"/>
      <w:pPr>
        <w:tabs>
          <w:tab w:val="num" w:pos="6840"/>
        </w:tabs>
        <w:ind w:left="6840" w:hanging="360"/>
      </w:pPr>
      <w:rPr>
        <w:rFonts w:ascii="Courier New" w:hAnsi="Courier New" w:hint="default"/>
      </w:rPr>
    </w:lvl>
    <w:lvl w:ilvl="8" w:tplc="04090005">
      <w:start w:val="1"/>
      <w:numFmt w:val="bullet"/>
      <w:lvlText w:val=""/>
      <w:lvlJc w:val="left"/>
      <w:pPr>
        <w:tabs>
          <w:tab w:val="num" w:pos="7560"/>
        </w:tabs>
        <w:ind w:left="7560" w:hanging="360"/>
      </w:pPr>
      <w:rPr>
        <w:rFonts w:ascii="Wingdings" w:hAnsi="Wingdings" w:hint="default"/>
      </w:rPr>
    </w:lvl>
  </w:abstractNum>
  <w:abstractNum w:abstractNumId="17" w15:restartNumberingAfterBreak="0">
    <w:nsid w:val="1A3F20DA"/>
    <w:multiLevelType w:val="hybridMultilevel"/>
    <w:tmpl w:val="FDE257C6"/>
    <w:lvl w:ilvl="0" w:tplc="F26015D0">
      <w:start w:val="1"/>
      <w:numFmt w:val="bullet"/>
      <w:pStyle w:val="ListBullet5"/>
      <w:lvlText w:val=""/>
      <w:lvlJc w:val="left"/>
      <w:pPr>
        <w:tabs>
          <w:tab w:val="num" w:pos="2088"/>
        </w:tabs>
        <w:ind w:left="2088" w:hanging="360"/>
      </w:pPr>
      <w:rPr>
        <w:rFonts w:ascii="Symbol" w:hAnsi="Symbol" w:hint="default"/>
      </w:rPr>
    </w:lvl>
    <w:lvl w:ilvl="1" w:tplc="04090003">
      <w:start w:val="1"/>
      <w:numFmt w:val="bullet"/>
      <w:lvlText w:val="o"/>
      <w:lvlJc w:val="left"/>
      <w:pPr>
        <w:tabs>
          <w:tab w:val="num" w:pos="2808"/>
        </w:tabs>
        <w:ind w:left="2808" w:hanging="360"/>
      </w:pPr>
      <w:rPr>
        <w:rFonts w:ascii="Courier New" w:hAnsi="Courier New" w:hint="default"/>
      </w:rPr>
    </w:lvl>
    <w:lvl w:ilvl="2" w:tplc="04090005">
      <w:start w:val="1"/>
      <w:numFmt w:val="bullet"/>
      <w:lvlText w:val=""/>
      <w:lvlJc w:val="left"/>
      <w:pPr>
        <w:tabs>
          <w:tab w:val="num" w:pos="3528"/>
        </w:tabs>
        <w:ind w:left="3528" w:hanging="360"/>
      </w:pPr>
      <w:rPr>
        <w:rFonts w:ascii="Wingdings" w:hAnsi="Wingdings" w:hint="default"/>
      </w:rPr>
    </w:lvl>
    <w:lvl w:ilvl="3" w:tplc="04090001">
      <w:start w:val="1"/>
      <w:numFmt w:val="bullet"/>
      <w:lvlText w:val=""/>
      <w:lvlJc w:val="left"/>
      <w:pPr>
        <w:tabs>
          <w:tab w:val="num" w:pos="4248"/>
        </w:tabs>
        <w:ind w:left="4248" w:hanging="360"/>
      </w:pPr>
      <w:rPr>
        <w:rFonts w:ascii="Symbol" w:hAnsi="Symbol" w:hint="default"/>
      </w:rPr>
    </w:lvl>
    <w:lvl w:ilvl="4" w:tplc="04090003">
      <w:start w:val="1"/>
      <w:numFmt w:val="bullet"/>
      <w:lvlText w:val="o"/>
      <w:lvlJc w:val="left"/>
      <w:pPr>
        <w:tabs>
          <w:tab w:val="num" w:pos="4968"/>
        </w:tabs>
        <w:ind w:left="4968" w:hanging="360"/>
      </w:pPr>
      <w:rPr>
        <w:rFonts w:ascii="Courier New" w:hAnsi="Courier New" w:hint="default"/>
      </w:rPr>
    </w:lvl>
    <w:lvl w:ilvl="5" w:tplc="04090005">
      <w:start w:val="1"/>
      <w:numFmt w:val="bullet"/>
      <w:lvlText w:val=""/>
      <w:lvlJc w:val="left"/>
      <w:pPr>
        <w:tabs>
          <w:tab w:val="num" w:pos="5688"/>
        </w:tabs>
        <w:ind w:left="5688" w:hanging="360"/>
      </w:pPr>
      <w:rPr>
        <w:rFonts w:ascii="Wingdings" w:hAnsi="Wingdings" w:hint="default"/>
      </w:rPr>
    </w:lvl>
    <w:lvl w:ilvl="6" w:tplc="04090001">
      <w:start w:val="1"/>
      <w:numFmt w:val="bullet"/>
      <w:lvlText w:val=""/>
      <w:lvlJc w:val="left"/>
      <w:pPr>
        <w:tabs>
          <w:tab w:val="num" w:pos="6408"/>
        </w:tabs>
        <w:ind w:left="6408" w:hanging="360"/>
      </w:pPr>
      <w:rPr>
        <w:rFonts w:ascii="Symbol" w:hAnsi="Symbol" w:hint="default"/>
      </w:rPr>
    </w:lvl>
    <w:lvl w:ilvl="7" w:tplc="04090003">
      <w:start w:val="1"/>
      <w:numFmt w:val="bullet"/>
      <w:lvlText w:val="o"/>
      <w:lvlJc w:val="left"/>
      <w:pPr>
        <w:tabs>
          <w:tab w:val="num" w:pos="7128"/>
        </w:tabs>
        <w:ind w:left="7128" w:hanging="360"/>
      </w:pPr>
      <w:rPr>
        <w:rFonts w:ascii="Courier New" w:hAnsi="Courier New" w:hint="default"/>
      </w:rPr>
    </w:lvl>
    <w:lvl w:ilvl="8" w:tplc="04090005">
      <w:start w:val="1"/>
      <w:numFmt w:val="bullet"/>
      <w:lvlText w:val=""/>
      <w:lvlJc w:val="left"/>
      <w:pPr>
        <w:tabs>
          <w:tab w:val="num" w:pos="7848"/>
        </w:tabs>
        <w:ind w:left="7848" w:hanging="360"/>
      </w:pPr>
      <w:rPr>
        <w:rFonts w:ascii="Wingdings" w:hAnsi="Wingdings" w:hint="default"/>
      </w:rPr>
    </w:lvl>
  </w:abstractNum>
  <w:abstractNum w:abstractNumId="18" w15:restartNumberingAfterBreak="0">
    <w:nsid w:val="1A491ED3"/>
    <w:multiLevelType w:val="hybridMultilevel"/>
    <w:tmpl w:val="53B2508A"/>
    <w:lvl w:ilvl="0" w:tplc="0409000F">
      <w:start w:val="1"/>
      <w:numFmt w:val="decimal"/>
      <w:lvlText w:val="%1."/>
      <w:lvlJc w:val="left"/>
      <w:pPr>
        <w:tabs>
          <w:tab w:val="num" w:pos="720"/>
        </w:tabs>
        <w:ind w:left="720" w:hanging="360"/>
      </w:pPr>
      <w:rPr>
        <w:rFonts w:cs="Times New Roman"/>
      </w:rPr>
    </w:lvl>
    <w:lvl w:ilvl="1" w:tplc="10090019">
      <w:start w:val="1"/>
      <w:numFmt w:val="lowerLetter"/>
      <w:lvlText w:val="%2."/>
      <w:lvlJc w:val="left"/>
      <w:pPr>
        <w:tabs>
          <w:tab w:val="num" w:pos="1440"/>
        </w:tabs>
        <w:ind w:left="1440" w:hanging="360"/>
      </w:pPr>
      <w:rPr>
        <w:rFonts w:cs="Times New Roman"/>
      </w:rPr>
    </w:lvl>
    <w:lvl w:ilvl="2" w:tplc="1009001B">
      <w:start w:val="1"/>
      <w:numFmt w:val="lowerRoman"/>
      <w:lvlText w:val="%3."/>
      <w:lvlJc w:val="right"/>
      <w:pPr>
        <w:tabs>
          <w:tab w:val="num" w:pos="2160"/>
        </w:tabs>
        <w:ind w:left="2160" w:hanging="180"/>
      </w:pPr>
      <w:rPr>
        <w:rFonts w:cs="Times New Roman"/>
      </w:rPr>
    </w:lvl>
    <w:lvl w:ilvl="3" w:tplc="1009000F">
      <w:start w:val="1"/>
      <w:numFmt w:val="decimal"/>
      <w:lvlText w:val="%4."/>
      <w:lvlJc w:val="left"/>
      <w:pPr>
        <w:tabs>
          <w:tab w:val="num" w:pos="2880"/>
        </w:tabs>
        <w:ind w:left="2880" w:hanging="360"/>
      </w:pPr>
      <w:rPr>
        <w:rFonts w:cs="Times New Roman"/>
      </w:rPr>
    </w:lvl>
    <w:lvl w:ilvl="4" w:tplc="10090019">
      <w:start w:val="1"/>
      <w:numFmt w:val="lowerLetter"/>
      <w:lvlText w:val="%5."/>
      <w:lvlJc w:val="left"/>
      <w:pPr>
        <w:tabs>
          <w:tab w:val="num" w:pos="3600"/>
        </w:tabs>
        <w:ind w:left="3600" w:hanging="360"/>
      </w:pPr>
      <w:rPr>
        <w:rFonts w:cs="Times New Roman"/>
      </w:rPr>
    </w:lvl>
    <w:lvl w:ilvl="5" w:tplc="1009001B">
      <w:start w:val="1"/>
      <w:numFmt w:val="lowerRoman"/>
      <w:lvlText w:val="%6."/>
      <w:lvlJc w:val="right"/>
      <w:pPr>
        <w:tabs>
          <w:tab w:val="num" w:pos="4320"/>
        </w:tabs>
        <w:ind w:left="4320" w:hanging="180"/>
      </w:pPr>
      <w:rPr>
        <w:rFonts w:cs="Times New Roman"/>
      </w:rPr>
    </w:lvl>
    <w:lvl w:ilvl="6" w:tplc="1009000F">
      <w:start w:val="1"/>
      <w:numFmt w:val="decimal"/>
      <w:lvlText w:val="%7."/>
      <w:lvlJc w:val="left"/>
      <w:pPr>
        <w:tabs>
          <w:tab w:val="num" w:pos="5040"/>
        </w:tabs>
        <w:ind w:left="5040" w:hanging="360"/>
      </w:pPr>
      <w:rPr>
        <w:rFonts w:cs="Times New Roman"/>
      </w:rPr>
    </w:lvl>
    <w:lvl w:ilvl="7" w:tplc="10090019">
      <w:start w:val="1"/>
      <w:numFmt w:val="lowerLetter"/>
      <w:lvlText w:val="%8."/>
      <w:lvlJc w:val="left"/>
      <w:pPr>
        <w:tabs>
          <w:tab w:val="num" w:pos="5760"/>
        </w:tabs>
        <w:ind w:left="5760" w:hanging="360"/>
      </w:pPr>
      <w:rPr>
        <w:rFonts w:cs="Times New Roman"/>
      </w:rPr>
    </w:lvl>
    <w:lvl w:ilvl="8" w:tplc="1009001B">
      <w:start w:val="1"/>
      <w:numFmt w:val="lowerRoman"/>
      <w:lvlText w:val="%9."/>
      <w:lvlJc w:val="right"/>
      <w:pPr>
        <w:tabs>
          <w:tab w:val="num" w:pos="6480"/>
        </w:tabs>
        <w:ind w:left="6480" w:hanging="180"/>
      </w:pPr>
      <w:rPr>
        <w:rFonts w:cs="Times New Roman"/>
      </w:rPr>
    </w:lvl>
  </w:abstractNum>
  <w:abstractNum w:abstractNumId="19" w15:restartNumberingAfterBreak="0">
    <w:nsid w:val="21446FDE"/>
    <w:multiLevelType w:val="hybridMultilevel"/>
    <w:tmpl w:val="B228348E"/>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0" w15:restartNumberingAfterBreak="0">
    <w:nsid w:val="21DF1C74"/>
    <w:multiLevelType w:val="hybridMultilevel"/>
    <w:tmpl w:val="1AA218DA"/>
    <w:lvl w:ilvl="0" w:tplc="0409000F">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1" w15:restartNumberingAfterBreak="0">
    <w:nsid w:val="23675464"/>
    <w:multiLevelType w:val="hybridMultilevel"/>
    <w:tmpl w:val="B790A3A8"/>
    <w:lvl w:ilvl="0" w:tplc="B984AB42">
      <w:start w:val="2009"/>
      <w:numFmt w:val="bullet"/>
      <w:lvlText w:val="-"/>
      <w:lvlJc w:val="left"/>
      <w:pPr>
        <w:ind w:left="360" w:hanging="360"/>
      </w:pPr>
      <w:rPr>
        <w:rFonts w:ascii="Times New Roman" w:eastAsia="Times New Roman" w:hAnsi="Times New Roman" w:cs="Times New Roman"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2639115C"/>
    <w:multiLevelType w:val="hybridMultilevel"/>
    <w:tmpl w:val="36D854EA"/>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3" w15:restartNumberingAfterBreak="0">
    <w:nsid w:val="26D86C52"/>
    <w:multiLevelType w:val="multilevel"/>
    <w:tmpl w:val="CFEC13FC"/>
    <w:lvl w:ilvl="0">
      <w:start w:val="1"/>
      <w:numFmt w:val="decimal"/>
      <w:pStyle w:val="chapternum"/>
      <w:isLgl/>
      <w:suff w:val="space"/>
      <w:lvlText w:val="Chapter %1"/>
      <w:lvlJc w:val="left"/>
      <w:rPr>
        <w:rFonts w:ascii="Arial" w:hAnsi="Arial" w:cs="Arial" w:hint="default"/>
        <w:b w:val="0"/>
        <w:bCs w:val="0"/>
        <w:i w:val="0"/>
        <w:iCs w:val="0"/>
        <w:caps w:val="0"/>
        <w:smallCaps w:val="0"/>
        <w:strike w:val="0"/>
        <w:dstrike w:val="0"/>
        <w:vanish w:val="0"/>
        <w:color w:val="000000"/>
        <w:spacing w:val="0"/>
        <w:kern w:val="0"/>
        <w:position w:val="0"/>
        <w:sz w:val="32"/>
        <w:szCs w:val="32"/>
        <w:u w:val="none"/>
        <w:vertAlign w:val="baseline"/>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 w15:restartNumberingAfterBreak="0">
    <w:nsid w:val="2F7B3432"/>
    <w:multiLevelType w:val="multilevel"/>
    <w:tmpl w:val="A1BA017A"/>
    <w:lvl w:ilvl="0">
      <w:start w:val="1"/>
      <w:numFmt w:val="decimal"/>
      <w:pStyle w:val="Heading1"/>
      <w:lvlText w:val="Chapter %1:"/>
      <w:lvlJc w:val="left"/>
      <w:pPr>
        <w:tabs>
          <w:tab w:val="num" w:pos="-2700"/>
        </w:tabs>
        <w:ind w:left="-2700" w:hanging="720"/>
      </w:pPr>
      <w:rPr>
        <w:rFonts w:cs="Times New Roman" w:hint="default"/>
        <w:b w:val="0"/>
        <w:bCs w:val="0"/>
        <w:i w:val="0"/>
        <w:iCs w:val="0"/>
        <w:caps w:val="0"/>
        <w:smallCaps w:val="0"/>
        <w:strike w:val="0"/>
        <w:dstrike w:val="0"/>
        <w:vanish w:val="0"/>
        <w:color w:val="000000"/>
        <w:spacing w:val="0"/>
        <w:kern w:val="0"/>
        <w:position w:val="0"/>
        <w:sz w:val="32"/>
        <w:szCs w:val="32"/>
        <w:u w:val="none"/>
        <w:vertAlign w:val="baseline"/>
      </w:rPr>
    </w:lvl>
    <w:lvl w:ilvl="1">
      <w:start w:val="1"/>
      <w:numFmt w:val="decimal"/>
      <w:pStyle w:val="Heading2"/>
      <w:lvlText w:val="%1.%2"/>
      <w:lvlJc w:val="left"/>
      <w:pPr>
        <w:tabs>
          <w:tab w:val="num" w:pos="-2700"/>
        </w:tabs>
        <w:ind w:left="-2700" w:hanging="720"/>
      </w:pPr>
      <w:rPr>
        <w:rFonts w:ascii="Arial" w:hAnsi="Arial" w:cs="Times New Roman" w:hint="default"/>
        <w:b w:val="0"/>
        <w:i w:val="0"/>
        <w:sz w:val="32"/>
        <w:szCs w:val="32"/>
      </w:rPr>
    </w:lvl>
    <w:lvl w:ilvl="2">
      <w:start w:val="1"/>
      <w:numFmt w:val="decimal"/>
      <w:pStyle w:val="Heading3"/>
      <w:lvlText w:val="%1.%2.%3"/>
      <w:lvlJc w:val="left"/>
      <w:pPr>
        <w:tabs>
          <w:tab w:val="num" w:pos="-2700"/>
        </w:tabs>
        <w:ind w:left="-2700" w:hanging="720"/>
      </w:pPr>
      <w:rPr>
        <w:rFonts w:ascii="Arial" w:hAnsi="Arial" w:cs="Times New Roman" w:hint="default"/>
        <w:b w:val="0"/>
        <w:i w:val="0"/>
        <w:sz w:val="28"/>
        <w:szCs w:val="28"/>
      </w:rPr>
    </w:lvl>
    <w:lvl w:ilvl="3">
      <w:start w:val="1"/>
      <w:numFmt w:val="decimal"/>
      <w:pStyle w:val="Heading4"/>
      <w:lvlText w:val="%1.%2.%3.%4"/>
      <w:lvlJc w:val="left"/>
      <w:pPr>
        <w:tabs>
          <w:tab w:val="num" w:pos="-1980"/>
        </w:tabs>
        <w:ind w:left="-1980" w:hanging="1080"/>
      </w:pPr>
      <w:rPr>
        <w:rFonts w:ascii="Arial" w:hAnsi="Arial" w:cs="Times New Roman" w:hint="default"/>
        <w:b w:val="0"/>
        <w:i w:val="0"/>
        <w:sz w:val="28"/>
        <w:szCs w:val="28"/>
      </w:rPr>
    </w:lvl>
    <w:lvl w:ilvl="4">
      <w:start w:val="1"/>
      <w:numFmt w:val="decimal"/>
      <w:pStyle w:val="Heading5"/>
      <w:lvlText w:val="%1.%2.%3.%4.%5"/>
      <w:lvlJc w:val="left"/>
      <w:pPr>
        <w:tabs>
          <w:tab w:val="num" w:pos="180"/>
        </w:tabs>
        <w:ind w:left="180" w:hanging="1080"/>
      </w:pPr>
      <w:rPr>
        <w:rFonts w:cs="Times New Roman" w:hint="default"/>
      </w:rPr>
    </w:lvl>
    <w:lvl w:ilvl="5">
      <w:start w:val="1"/>
      <w:numFmt w:val="decimal"/>
      <w:pStyle w:val="Heading6"/>
      <w:lvlText w:val="%1.%2.%3.%4.%5.%6"/>
      <w:lvlJc w:val="left"/>
      <w:pPr>
        <w:tabs>
          <w:tab w:val="num" w:pos="540"/>
        </w:tabs>
        <w:ind w:left="396" w:hanging="936"/>
      </w:pPr>
      <w:rPr>
        <w:rFonts w:ascii="Arial" w:hAnsi="Arial" w:cs="Times New Roman" w:hint="default"/>
        <w:b w:val="0"/>
        <w:bCs w:val="0"/>
        <w:i w:val="0"/>
        <w:iCs w:val="0"/>
        <w:caps w:val="0"/>
        <w:smallCaps w:val="0"/>
        <w:strike w:val="0"/>
        <w:dstrike w:val="0"/>
        <w:vanish w:val="0"/>
        <w:color w:val="000000"/>
        <w:spacing w:val="0"/>
        <w:kern w:val="0"/>
        <w:position w:val="0"/>
        <w:sz w:val="28"/>
        <w:szCs w:val="28"/>
        <w:u w:val="none"/>
        <w:vertAlign w:val="baseline"/>
      </w:rPr>
    </w:lvl>
    <w:lvl w:ilvl="6">
      <w:start w:val="1"/>
      <w:numFmt w:val="decimal"/>
      <w:pStyle w:val="Heading7"/>
      <w:lvlText w:val="%1.%2.%3.%4.%5.%6.%7"/>
      <w:lvlJc w:val="left"/>
      <w:pPr>
        <w:tabs>
          <w:tab w:val="num" w:pos="1260"/>
        </w:tabs>
        <w:ind w:left="900" w:hanging="1080"/>
      </w:pPr>
      <w:rPr>
        <w:rFonts w:cs="Times New Roman" w:hint="default"/>
      </w:rPr>
    </w:lvl>
    <w:lvl w:ilvl="7">
      <w:start w:val="1"/>
      <w:numFmt w:val="decimal"/>
      <w:pStyle w:val="Heading8"/>
      <w:lvlText w:val="%1.%2.%3.%4.%5.%6.%7.%8"/>
      <w:lvlJc w:val="left"/>
      <w:pPr>
        <w:tabs>
          <w:tab w:val="num" w:pos="1620"/>
        </w:tabs>
        <w:ind w:left="1404" w:hanging="1224"/>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8">
      <w:start w:val="1"/>
      <w:numFmt w:val="decimal"/>
      <w:pStyle w:val="Heading9"/>
      <w:lvlText w:val="%1.%2.%3.%4.%5.%6.%7.%8.%9"/>
      <w:lvlJc w:val="left"/>
      <w:pPr>
        <w:tabs>
          <w:tab w:val="num" w:pos="2340"/>
        </w:tabs>
        <w:ind w:left="1980" w:hanging="1440"/>
      </w:pPr>
      <w:rPr>
        <w:rFonts w:ascii="Arial" w:hAnsi="Arial" w:cs="Times New Roman" w:hint="default"/>
        <w:b w:val="0"/>
        <w:bCs w:val="0"/>
        <w:i w:val="0"/>
        <w:iCs w:val="0"/>
        <w:caps w:val="0"/>
        <w:smallCaps w:val="0"/>
        <w:strike w:val="0"/>
        <w:dstrike w:val="0"/>
        <w:vanish w:val="0"/>
        <w:color w:val="000000"/>
        <w:spacing w:val="0"/>
        <w:kern w:val="0"/>
        <w:position w:val="0"/>
        <w:sz w:val="28"/>
        <w:szCs w:val="28"/>
        <w:u w:val="none"/>
        <w:vertAlign w:val="baseline"/>
      </w:rPr>
    </w:lvl>
  </w:abstractNum>
  <w:abstractNum w:abstractNumId="25" w15:restartNumberingAfterBreak="0">
    <w:nsid w:val="33586DE4"/>
    <w:multiLevelType w:val="multilevel"/>
    <w:tmpl w:val="14F6A75A"/>
    <w:lvl w:ilvl="0">
      <w:start w:val="1"/>
      <w:numFmt w:val="decimal"/>
      <w:pStyle w:val="FigureCaption"/>
      <w:suff w:val="space"/>
      <w:lvlText w:val="Figure %1."/>
      <w:lvlJc w:val="left"/>
      <w:rPr>
        <w:rFonts w:ascii="Arial" w:hAnsi="Arial" w:cs="Times New Roman" w:hint="default"/>
        <w:b w:val="0"/>
        <w:i w:val="0"/>
        <w:sz w:val="18"/>
        <w:szCs w:val="18"/>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 w15:restartNumberingAfterBreak="0">
    <w:nsid w:val="33B139B7"/>
    <w:multiLevelType w:val="hybridMultilevel"/>
    <w:tmpl w:val="DEF6415C"/>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7" w15:restartNumberingAfterBreak="0">
    <w:nsid w:val="3967603D"/>
    <w:multiLevelType w:val="hybridMultilevel"/>
    <w:tmpl w:val="BB64987A"/>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8" w15:restartNumberingAfterBreak="0">
    <w:nsid w:val="3DF2327A"/>
    <w:multiLevelType w:val="hybridMultilevel"/>
    <w:tmpl w:val="6EEE0D2E"/>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9" w15:restartNumberingAfterBreak="0">
    <w:nsid w:val="45BE4DE9"/>
    <w:multiLevelType w:val="hybridMultilevel"/>
    <w:tmpl w:val="79B20B4A"/>
    <w:lvl w:ilvl="0" w:tplc="7E60CB88">
      <w:start w:val="1"/>
      <w:numFmt w:val="decimal"/>
      <w:pStyle w:val="List5"/>
      <w:lvlText w:val="%1."/>
      <w:lvlJc w:val="left"/>
      <w:pPr>
        <w:tabs>
          <w:tab w:val="num" w:pos="1980"/>
        </w:tabs>
        <w:ind w:left="1980" w:hanging="360"/>
      </w:pPr>
      <w:rPr>
        <w:rFonts w:cs="Times New Roman" w:hint="default"/>
      </w:rPr>
    </w:lvl>
    <w:lvl w:ilvl="1" w:tplc="04090019">
      <w:start w:val="1"/>
      <w:numFmt w:val="lowerLetter"/>
      <w:lvlText w:val="%2."/>
      <w:lvlJc w:val="left"/>
      <w:pPr>
        <w:tabs>
          <w:tab w:val="num" w:pos="2777"/>
        </w:tabs>
        <w:ind w:left="2777" w:hanging="360"/>
      </w:pPr>
      <w:rPr>
        <w:rFonts w:cs="Times New Roman"/>
      </w:rPr>
    </w:lvl>
    <w:lvl w:ilvl="2" w:tplc="0409001B">
      <w:start w:val="1"/>
      <w:numFmt w:val="lowerRoman"/>
      <w:lvlText w:val="%3."/>
      <w:lvlJc w:val="right"/>
      <w:pPr>
        <w:tabs>
          <w:tab w:val="num" w:pos="3497"/>
        </w:tabs>
        <w:ind w:left="3497" w:hanging="180"/>
      </w:pPr>
      <w:rPr>
        <w:rFonts w:cs="Times New Roman"/>
      </w:rPr>
    </w:lvl>
    <w:lvl w:ilvl="3" w:tplc="0409000F">
      <w:start w:val="1"/>
      <w:numFmt w:val="decimal"/>
      <w:lvlText w:val="%4."/>
      <w:lvlJc w:val="left"/>
      <w:pPr>
        <w:tabs>
          <w:tab w:val="num" w:pos="4217"/>
        </w:tabs>
        <w:ind w:left="4217" w:hanging="360"/>
      </w:pPr>
      <w:rPr>
        <w:rFonts w:cs="Times New Roman"/>
      </w:rPr>
    </w:lvl>
    <w:lvl w:ilvl="4" w:tplc="04090019">
      <w:start w:val="1"/>
      <w:numFmt w:val="lowerLetter"/>
      <w:lvlText w:val="%5."/>
      <w:lvlJc w:val="left"/>
      <w:pPr>
        <w:tabs>
          <w:tab w:val="num" w:pos="4937"/>
        </w:tabs>
        <w:ind w:left="4937" w:hanging="360"/>
      </w:pPr>
      <w:rPr>
        <w:rFonts w:cs="Times New Roman"/>
      </w:rPr>
    </w:lvl>
    <w:lvl w:ilvl="5" w:tplc="0409001B">
      <w:start w:val="1"/>
      <w:numFmt w:val="lowerRoman"/>
      <w:lvlText w:val="%6."/>
      <w:lvlJc w:val="right"/>
      <w:pPr>
        <w:tabs>
          <w:tab w:val="num" w:pos="5657"/>
        </w:tabs>
        <w:ind w:left="5657" w:hanging="180"/>
      </w:pPr>
      <w:rPr>
        <w:rFonts w:cs="Times New Roman"/>
      </w:rPr>
    </w:lvl>
    <w:lvl w:ilvl="6" w:tplc="0409000F">
      <w:start w:val="1"/>
      <w:numFmt w:val="decimal"/>
      <w:lvlText w:val="%7."/>
      <w:lvlJc w:val="left"/>
      <w:pPr>
        <w:tabs>
          <w:tab w:val="num" w:pos="6377"/>
        </w:tabs>
        <w:ind w:left="6377" w:hanging="360"/>
      </w:pPr>
      <w:rPr>
        <w:rFonts w:cs="Times New Roman"/>
      </w:rPr>
    </w:lvl>
    <w:lvl w:ilvl="7" w:tplc="04090019">
      <w:start w:val="1"/>
      <w:numFmt w:val="lowerLetter"/>
      <w:lvlText w:val="%8."/>
      <w:lvlJc w:val="left"/>
      <w:pPr>
        <w:tabs>
          <w:tab w:val="num" w:pos="7097"/>
        </w:tabs>
        <w:ind w:left="7097" w:hanging="360"/>
      </w:pPr>
      <w:rPr>
        <w:rFonts w:cs="Times New Roman"/>
      </w:rPr>
    </w:lvl>
    <w:lvl w:ilvl="8" w:tplc="0409001B">
      <w:start w:val="1"/>
      <w:numFmt w:val="lowerRoman"/>
      <w:lvlText w:val="%9."/>
      <w:lvlJc w:val="right"/>
      <w:pPr>
        <w:tabs>
          <w:tab w:val="num" w:pos="7817"/>
        </w:tabs>
        <w:ind w:left="7817" w:hanging="180"/>
      </w:pPr>
      <w:rPr>
        <w:rFonts w:cs="Times New Roman"/>
      </w:rPr>
    </w:lvl>
  </w:abstractNum>
  <w:abstractNum w:abstractNumId="30" w15:restartNumberingAfterBreak="0">
    <w:nsid w:val="45CE2E0B"/>
    <w:multiLevelType w:val="hybridMultilevel"/>
    <w:tmpl w:val="8C681188"/>
    <w:lvl w:ilvl="0" w:tplc="0409000F">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1" w15:restartNumberingAfterBreak="0">
    <w:nsid w:val="460203D8"/>
    <w:multiLevelType w:val="hybridMultilevel"/>
    <w:tmpl w:val="6E201B7A"/>
    <w:lvl w:ilvl="0" w:tplc="695C5656">
      <w:start w:val="1"/>
      <w:numFmt w:val="decimal"/>
      <w:lvlText w:val="%1."/>
      <w:lvlJc w:val="left"/>
      <w:pPr>
        <w:tabs>
          <w:tab w:val="num" w:pos="720"/>
        </w:tabs>
        <w:ind w:left="720" w:hanging="7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2" w15:restartNumberingAfterBreak="0">
    <w:nsid w:val="4D1864E2"/>
    <w:multiLevelType w:val="hybridMultilevel"/>
    <w:tmpl w:val="8BC6C56C"/>
    <w:lvl w:ilvl="0" w:tplc="394A32AE">
      <w:start w:val="1"/>
      <w:numFmt w:val="bullet"/>
      <w:lvlText w:val="-"/>
      <w:lvlJc w:val="left"/>
      <w:pPr>
        <w:ind w:left="360" w:hanging="360"/>
      </w:pPr>
      <w:rPr>
        <w:rFonts w:ascii="Calibri" w:eastAsiaTheme="minorHAnsi" w:hAnsi="Calibri" w:cstheme="minorBidi"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519F791F"/>
    <w:multiLevelType w:val="hybridMultilevel"/>
    <w:tmpl w:val="E80A85CC"/>
    <w:lvl w:ilvl="0" w:tplc="9DFA2632">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58103481"/>
    <w:multiLevelType w:val="hybridMultilevel"/>
    <w:tmpl w:val="FD309E52"/>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5" w15:restartNumberingAfterBreak="0">
    <w:nsid w:val="65472506"/>
    <w:multiLevelType w:val="hybridMultilevel"/>
    <w:tmpl w:val="36D640B6"/>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6" w15:restartNumberingAfterBreak="0">
    <w:nsid w:val="6905351D"/>
    <w:multiLevelType w:val="hybridMultilevel"/>
    <w:tmpl w:val="A704DE9E"/>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7" w15:restartNumberingAfterBreak="0">
    <w:nsid w:val="6B027382"/>
    <w:multiLevelType w:val="hybridMultilevel"/>
    <w:tmpl w:val="E4182F64"/>
    <w:lvl w:ilvl="0" w:tplc="0409000F">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8" w15:restartNumberingAfterBreak="0">
    <w:nsid w:val="7164564F"/>
    <w:multiLevelType w:val="hybridMultilevel"/>
    <w:tmpl w:val="15CCB4E4"/>
    <w:lvl w:ilvl="0" w:tplc="1FB270E6">
      <w:start w:val="1"/>
      <w:numFmt w:val="decimal"/>
      <w:pStyle w:val="List2"/>
      <w:lvlText w:val="%1."/>
      <w:lvlJc w:val="left"/>
      <w:pPr>
        <w:tabs>
          <w:tab w:val="num" w:pos="931"/>
        </w:tabs>
        <w:ind w:left="931" w:hanging="360"/>
      </w:pPr>
      <w:rPr>
        <w:rFonts w:cs="Times New Roman" w:hint="default"/>
      </w:rPr>
    </w:lvl>
    <w:lvl w:ilvl="1" w:tplc="04090019">
      <w:start w:val="1"/>
      <w:numFmt w:val="lowerLetter"/>
      <w:lvlText w:val="%2."/>
      <w:lvlJc w:val="left"/>
      <w:pPr>
        <w:tabs>
          <w:tab w:val="num" w:pos="1728"/>
        </w:tabs>
        <w:ind w:left="1728" w:hanging="360"/>
      </w:pPr>
      <w:rPr>
        <w:rFonts w:cs="Times New Roman"/>
      </w:rPr>
    </w:lvl>
    <w:lvl w:ilvl="2" w:tplc="0409001B">
      <w:start w:val="1"/>
      <w:numFmt w:val="lowerRoman"/>
      <w:lvlText w:val="%3."/>
      <w:lvlJc w:val="right"/>
      <w:pPr>
        <w:tabs>
          <w:tab w:val="num" w:pos="2448"/>
        </w:tabs>
        <w:ind w:left="2448" w:hanging="180"/>
      </w:pPr>
      <w:rPr>
        <w:rFonts w:cs="Times New Roman"/>
      </w:rPr>
    </w:lvl>
    <w:lvl w:ilvl="3" w:tplc="0409000F">
      <w:start w:val="1"/>
      <w:numFmt w:val="decimal"/>
      <w:lvlText w:val="%4."/>
      <w:lvlJc w:val="left"/>
      <w:pPr>
        <w:tabs>
          <w:tab w:val="num" w:pos="3168"/>
        </w:tabs>
        <w:ind w:left="3168" w:hanging="360"/>
      </w:pPr>
      <w:rPr>
        <w:rFonts w:cs="Times New Roman"/>
      </w:rPr>
    </w:lvl>
    <w:lvl w:ilvl="4" w:tplc="04090019">
      <w:start w:val="1"/>
      <w:numFmt w:val="lowerLetter"/>
      <w:lvlText w:val="%5."/>
      <w:lvlJc w:val="left"/>
      <w:pPr>
        <w:tabs>
          <w:tab w:val="num" w:pos="3888"/>
        </w:tabs>
        <w:ind w:left="3888" w:hanging="360"/>
      </w:pPr>
      <w:rPr>
        <w:rFonts w:cs="Times New Roman"/>
      </w:rPr>
    </w:lvl>
    <w:lvl w:ilvl="5" w:tplc="0409001B">
      <w:start w:val="1"/>
      <w:numFmt w:val="lowerRoman"/>
      <w:lvlText w:val="%6."/>
      <w:lvlJc w:val="right"/>
      <w:pPr>
        <w:tabs>
          <w:tab w:val="num" w:pos="4608"/>
        </w:tabs>
        <w:ind w:left="4608" w:hanging="180"/>
      </w:pPr>
      <w:rPr>
        <w:rFonts w:cs="Times New Roman"/>
      </w:rPr>
    </w:lvl>
    <w:lvl w:ilvl="6" w:tplc="0409000F">
      <w:start w:val="1"/>
      <w:numFmt w:val="decimal"/>
      <w:lvlText w:val="%7."/>
      <w:lvlJc w:val="left"/>
      <w:pPr>
        <w:tabs>
          <w:tab w:val="num" w:pos="5328"/>
        </w:tabs>
        <w:ind w:left="5328" w:hanging="360"/>
      </w:pPr>
      <w:rPr>
        <w:rFonts w:cs="Times New Roman"/>
      </w:rPr>
    </w:lvl>
    <w:lvl w:ilvl="7" w:tplc="04090019">
      <w:start w:val="1"/>
      <w:numFmt w:val="lowerLetter"/>
      <w:lvlText w:val="%8."/>
      <w:lvlJc w:val="left"/>
      <w:pPr>
        <w:tabs>
          <w:tab w:val="num" w:pos="6048"/>
        </w:tabs>
        <w:ind w:left="6048" w:hanging="360"/>
      </w:pPr>
      <w:rPr>
        <w:rFonts w:cs="Times New Roman"/>
      </w:rPr>
    </w:lvl>
    <w:lvl w:ilvl="8" w:tplc="0409001B">
      <w:start w:val="1"/>
      <w:numFmt w:val="lowerRoman"/>
      <w:lvlText w:val="%9."/>
      <w:lvlJc w:val="right"/>
      <w:pPr>
        <w:tabs>
          <w:tab w:val="num" w:pos="6768"/>
        </w:tabs>
        <w:ind w:left="6768" w:hanging="180"/>
      </w:pPr>
      <w:rPr>
        <w:rFonts w:cs="Times New Roman"/>
      </w:rPr>
    </w:lvl>
  </w:abstractNum>
  <w:abstractNum w:abstractNumId="39" w15:restartNumberingAfterBreak="0">
    <w:nsid w:val="71DA1499"/>
    <w:multiLevelType w:val="hybridMultilevel"/>
    <w:tmpl w:val="BFCA3C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3740059"/>
    <w:multiLevelType w:val="multilevel"/>
    <w:tmpl w:val="888CC8FC"/>
    <w:lvl w:ilvl="0">
      <w:start w:val="1"/>
      <w:numFmt w:val="decimal"/>
      <w:pStyle w:val="List3"/>
      <w:lvlText w:val="%1."/>
      <w:lvlJc w:val="left"/>
      <w:pPr>
        <w:tabs>
          <w:tab w:val="num" w:pos="1291"/>
        </w:tabs>
        <w:ind w:left="1291" w:hanging="360"/>
      </w:pPr>
      <w:rPr>
        <w:rFonts w:cs="Times New Roman" w:hint="default"/>
        <w:b w:val="0"/>
        <w:bCs w:val="0"/>
        <w:i w:val="0"/>
        <w:iCs w:val="0"/>
        <w:caps w:val="0"/>
        <w:smallCaps w:val="0"/>
        <w:strike w:val="0"/>
        <w:dstrike w:val="0"/>
        <w:vanish w:val="0"/>
        <w:color w:val="000000"/>
        <w:spacing w:val="0"/>
        <w:kern w:val="0"/>
        <w:position w:val="0"/>
        <w:sz w:val="24"/>
        <w:szCs w:val="24"/>
        <w:u w:val="none"/>
        <w:vertAlign w:val="baseline"/>
      </w:rPr>
    </w:lvl>
    <w:lvl w:ilvl="1">
      <w:start w:val="1"/>
      <w:numFmt w:val="decimal"/>
      <w:lvlText w:val="%1.%2"/>
      <w:lvlJc w:val="left"/>
      <w:pPr>
        <w:tabs>
          <w:tab w:val="num" w:pos="1651"/>
        </w:tabs>
        <w:ind w:left="1651" w:hanging="720"/>
      </w:pPr>
      <w:rPr>
        <w:rFonts w:ascii="Times New Roman" w:hAnsi="Times New Roman" w:cs="Times New Roman" w:hint="default"/>
        <w:b w:val="0"/>
        <w:i w:val="0"/>
        <w:sz w:val="24"/>
        <w:szCs w:val="24"/>
      </w:rPr>
    </w:lvl>
    <w:lvl w:ilvl="2">
      <w:start w:val="1"/>
      <w:numFmt w:val="decimal"/>
      <w:lvlText w:val="%1.%2.%3"/>
      <w:lvlJc w:val="left"/>
      <w:pPr>
        <w:tabs>
          <w:tab w:val="num" w:pos="1651"/>
        </w:tabs>
        <w:ind w:left="1651" w:hanging="720"/>
      </w:pPr>
      <w:rPr>
        <w:rFonts w:ascii="Arial" w:hAnsi="Arial" w:cs="Times New Roman" w:hint="default"/>
        <w:b w:val="0"/>
        <w:i w:val="0"/>
        <w:sz w:val="28"/>
        <w:szCs w:val="28"/>
      </w:rPr>
    </w:lvl>
    <w:lvl w:ilvl="3">
      <w:start w:val="1"/>
      <w:numFmt w:val="decimal"/>
      <w:lvlText w:val="%1.%2.%3.%4"/>
      <w:lvlJc w:val="left"/>
      <w:pPr>
        <w:tabs>
          <w:tab w:val="num" w:pos="2371"/>
        </w:tabs>
        <w:ind w:left="2371" w:hanging="1080"/>
      </w:pPr>
      <w:rPr>
        <w:rFonts w:ascii="Arial" w:hAnsi="Arial" w:cs="Times New Roman" w:hint="default"/>
        <w:b w:val="0"/>
        <w:i w:val="0"/>
        <w:sz w:val="28"/>
        <w:szCs w:val="28"/>
      </w:rPr>
    </w:lvl>
    <w:lvl w:ilvl="4">
      <w:start w:val="1"/>
      <w:numFmt w:val="decimal"/>
      <w:lvlText w:val="%1.%2.%3.%4.%5"/>
      <w:lvlJc w:val="left"/>
      <w:pPr>
        <w:tabs>
          <w:tab w:val="num" w:pos="4531"/>
        </w:tabs>
        <w:ind w:left="4531" w:hanging="1080"/>
      </w:pPr>
      <w:rPr>
        <w:rFonts w:cs="Times New Roman" w:hint="default"/>
      </w:rPr>
    </w:lvl>
    <w:lvl w:ilvl="5">
      <w:start w:val="1"/>
      <w:numFmt w:val="decimal"/>
      <w:lvlText w:val="%1.%2.%3.%4.%5.%6"/>
      <w:lvlJc w:val="left"/>
      <w:pPr>
        <w:tabs>
          <w:tab w:val="num" w:pos="4891"/>
        </w:tabs>
        <w:ind w:left="4747" w:hanging="936"/>
      </w:pPr>
      <w:rPr>
        <w:rFonts w:ascii="Arial" w:hAnsi="Arial" w:cs="Times New Roman" w:hint="default"/>
        <w:b w:val="0"/>
        <w:bCs w:val="0"/>
        <w:i w:val="0"/>
        <w:iCs w:val="0"/>
        <w:caps w:val="0"/>
        <w:smallCaps w:val="0"/>
        <w:strike w:val="0"/>
        <w:dstrike w:val="0"/>
        <w:vanish w:val="0"/>
        <w:color w:val="000000"/>
        <w:spacing w:val="0"/>
        <w:kern w:val="0"/>
        <w:position w:val="0"/>
        <w:sz w:val="28"/>
        <w:szCs w:val="28"/>
        <w:u w:val="none"/>
        <w:vertAlign w:val="baseline"/>
      </w:rPr>
    </w:lvl>
    <w:lvl w:ilvl="6">
      <w:start w:val="1"/>
      <w:numFmt w:val="decimal"/>
      <w:lvlText w:val="%1.%2.%3.%4.%5.%6.%7"/>
      <w:lvlJc w:val="left"/>
      <w:pPr>
        <w:tabs>
          <w:tab w:val="num" w:pos="5611"/>
        </w:tabs>
        <w:ind w:left="5251" w:hanging="1080"/>
      </w:pPr>
      <w:rPr>
        <w:rFonts w:cs="Times New Roman" w:hint="default"/>
      </w:rPr>
    </w:lvl>
    <w:lvl w:ilvl="7">
      <w:start w:val="1"/>
      <w:numFmt w:val="decimal"/>
      <w:lvlText w:val="%1.%2.%3.%4.%5.%6.%7.%8"/>
      <w:lvlJc w:val="left"/>
      <w:pPr>
        <w:tabs>
          <w:tab w:val="num" w:pos="5971"/>
        </w:tabs>
        <w:ind w:left="5755" w:hanging="1224"/>
      </w:pPr>
      <w:rPr>
        <w:rFonts w:ascii="Arial" w:hAnsi="Arial" w:cs="Times New Roman" w:hint="default"/>
        <w:b w:val="0"/>
        <w:bCs w:val="0"/>
        <w:i w:val="0"/>
        <w:iCs w:val="0"/>
        <w:caps w:val="0"/>
        <w:smallCaps w:val="0"/>
        <w:strike w:val="0"/>
        <w:dstrike w:val="0"/>
        <w:vanish w:val="0"/>
        <w:color w:val="000000"/>
        <w:spacing w:val="0"/>
        <w:kern w:val="0"/>
        <w:position w:val="0"/>
        <w:sz w:val="28"/>
        <w:szCs w:val="28"/>
        <w:u w:val="none"/>
        <w:vertAlign w:val="baseline"/>
      </w:rPr>
    </w:lvl>
    <w:lvl w:ilvl="8">
      <w:start w:val="1"/>
      <w:numFmt w:val="decimal"/>
      <w:lvlText w:val="%1.%2.%3.%4.%5.%6.%7.%8.%9"/>
      <w:lvlJc w:val="left"/>
      <w:pPr>
        <w:tabs>
          <w:tab w:val="num" w:pos="6691"/>
        </w:tabs>
        <w:ind w:left="6331" w:hanging="1440"/>
      </w:pPr>
      <w:rPr>
        <w:rFonts w:ascii="Arial" w:hAnsi="Arial" w:cs="Times New Roman" w:hint="default"/>
        <w:b w:val="0"/>
        <w:bCs w:val="0"/>
        <w:i w:val="0"/>
        <w:iCs w:val="0"/>
        <w:caps w:val="0"/>
        <w:strike w:val="0"/>
        <w:dstrike w:val="0"/>
        <w:vanish w:val="0"/>
        <w:color w:val="000000"/>
        <w:spacing w:val="0"/>
        <w:kern w:val="0"/>
        <w:position w:val="0"/>
        <w:sz w:val="28"/>
        <w:szCs w:val="28"/>
        <w:u w:val="none"/>
        <w:vertAlign w:val="baseline"/>
      </w:rPr>
    </w:lvl>
  </w:abstractNum>
  <w:abstractNum w:abstractNumId="41" w15:restartNumberingAfterBreak="0">
    <w:nsid w:val="75E07535"/>
    <w:multiLevelType w:val="hybridMultilevel"/>
    <w:tmpl w:val="9DECE172"/>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75E535A2"/>
    <w:multiLevelType w:val="hybridMultilevel"/>
    <w:tmpl w:val="872ADC8A"/>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15:restartNumberingAfterBreak="0">
    <w:nsid w:val="7865055A"/>
    <w:multiLevelType w:val="hybridMultilevel"/>
    <w:tmpl w:val="93828888"/>
    <w:lvl w:ilvl="0" w:tplc="4166734A">
      <w:start w:val="1"/>
      <w:numFmt w:val="decimal"/>
      <w:pStyle w:val="List"/>
      <w:lvlText w:val="%1."/>
      <w:lvlJc w:val="left"/>
      <w:pPr>
        <w:tabs>
          <w:tab w:val="num" w:pos="1291"/>
        </w:tabs>
        <w:ind w:left="1291"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15:restartNumberingAfterBreak="0">
    <w:nsid w:val="7CA62CF2"/>
    <w:multiLevelType w:val="hybridMultilevel"/>
    <w:tmpl w:val="E06ACF7E"/>
    <w:lvl w:ilvl="0" w:tplc="D20A5836">
      <w:start w:val="1"/>
      <w:numFmt w:val="decimal"/>
      <w:pStyle w:val="List4"/>
      <w:lvlText w:val="%1."/>
      <w:lvlJc w:val="left"/>
      <w:pPr>
        <w:tabs>
          <w:tab w:val="num" w:pos="1651"/>
        </w:tabs>
        <w:ind w:left="1651" w:hanging="360"/>
      </w:pPr>
      <w:rPr>
        <w:rFonts w:cs="Times New Roman" w:hint="default"/>
      </w:rPr>
    </w:lvl>
    <w:lvl w:ilvl="1" w:tplc="04090019">
      <w:start w:val="1"/>
      <w:numFmt w:val="lowerLetter"/>
      <w:lvlText w:val="%2."/>
      <w:lvlJc w:val="left"/>
      <w:pPr>
        <w:tabs>
          <w:tab w:val="num" w:pos="2448"/>
        </w:tabs>
        <w:ind w:left="2448" w:hanging="360"/>
      </w:pPr>
      <w:rPr>
        <w:rFonts w:cs="Times New Roman"/>
      </w:rPr>
    </w:lvl>
    <w:lvl w:ilvl="2" w:tplc="0409001B">
      <w:start w:val="1"/>
      <w:numFmt w:val="lowerRoman"/>
      <w:lvlText w:val="%3."/>
      <w:lvlJc w:val="right"/>
      <w:pPr>
        <w:tabs>
          <w:tab w:val="num" w:pos="3168"/>
        </w:tabs>
        <w:ind w:left="3168" w:hanging="180"/>
      </w:pPr>
      <w:rPr>
        <w:rFonts w:cs="Times New Roman"/>
      </w:rPr>
    </w:lvl>
    <w:lvl w:ilvl="3" w:tplc="0409000F">
      <w:start w:val="1"/>
      <w:numFmt w:val="decimal"/>
      <w:lvlText w:val="%4."/>
      <w:lvlJc w:val="left"/>
      <w:pPr>
        <w:tabs>
          <w:tab w:val="num" w:pos="3888"/>
        </w:tabs>
        <w:ind w:left="3888" w:hanging="360"/>
      </w:pPr>
      <w:rPr>
        <w:rFonts w:cs="Times New Roman"/>
      </w:rPr>
    </w:lvl>
    <w:lvl w:ilvl="4" w:tplc="04090019">
      <w:start w:val="1"/>
      <w:numFmt w:val="lowerLetter"/>
      <w:lvlText w:val="%5."/>
      <w:lvlJc w:val="left"/>
      <w:pPr>
        <w:tabs>
          <w:tab w:val="num" w:pos="4608"/>
        </w:tabs>
        <w:ind w:left="4608" w:hanging="360"/>
      </w:pPr>
      <w:rPr>
        <w:rFonts w:cs="Times New Roman"/>
      </w:rPr>
    </w:lvl>
    <w:lvl w:ilvl="5" w:tplc="0409001B">
      <w:start w:val="1"/>
      <w:numFmt w:val="lowerRoman"/>
      <w:lvlText w:val="%6."/>
      <w:lvlJc w:val="right"/>
      <w:pPr>
        <w:tabs>
          <w:tab w:val="num" w:pos="5328"/>
        </w:tabs>
        <w:ind w:left="5328" w:hanging="180"/>
      </w:pPr>
      <w:rPr>
        <w:rFonts w:cs="Times New Roman"/>
      </w:rPr>
    </w:lvl>
    <w:lvl w:ilvl="6" w:tplc="0409000F">
      <w:start w:val="1"/>
      <w:numFmt w:val="decimal"/>
      <w:lvlText w:val="%7."/>
      <w:lvlJc w:val="left"/>
      <w:pPr>
        <w:tabs>
          <w:tab w:val="num" w:pos="6048"/>
        </w:tabs>
        <w:ind w:left="6048" w:hanging="360"/>
      </w:pPr>
      <w:rPr>
        <w:rFonts w:cs="Times New Roman"/>
      </w:rPr>
    </w:lvl>
    <w:lvl w:ilvl="7" w:tplc="04090019">
      <w:start w:val="1"/>
      <w:numFmt w:val="lowerLetter"/>
      <w:lvlText w:val="%8."/>
      <w:lvlJc w:val="left"/>
      <w:pPr>
        <w:tabs>
          <w:tab w:val="num" w:pos="6768"/>
        </w:tabs>
        <w:ind w:left="6768" w:hanging="360"/>
      </w:pPr>
      <w:rPr>
        <w:rFonts w:cs="Times New Roman"/>
      </w:rPr>
    </w:lvl>
    <w:lvl w:ilvl="8" w:tplc="0409001B">
      <w:start w:val="1"/>
      <w:numFmt w:val="lowerRoman"/>
      <w:lvlText w:val="%9."/>
      <w:lvlJc w:val="right"/>
      <w:pPr>
        <w:tabs>
          <w:tab w:val="num" w:pos="7488"/>
        </w:tabs>
        <w:ind w:left="7488" w:hanging="180"/>
      </w:pPr>
      <w:rPr>
        <w:rFonts w:cs="Times New Roman"/>
      </w:rPr>
    </w:lvl>
  </w:abstractNum>
  <w:num w:numId="1" w16cid:durableId="1317841">
    <w:abstractNumId w:val="4"/>
  </w:num>
  <w:num w:numId="2" w16cid:durableId="1796487412">
    <w:abstractNumId w:val="3"/>
  </w:num>
  <w:num w:numId="3" w16cid:durableId="1587617175">
    <w:abstractNumId w:val="2"/>
  </w:num>
  <w:num w:numId="4" w16cid:durableId="539174550">
    <w:abstractNumId w:val="1"/>
  </w:num>
  <w:num w:numId="5" w16cid:durableId="1060976807">
    <w:abstractNumId w:val="0"/>
  </w:num>
  <w:num w:numId="6" w16cid:durableId="1298756027">
    <w:abstractNumId w:val="4"/>
  </w:num>
  <w:num w:numId="7" w16cid:durableId="1937058763">
    <w:abstractNumId w:val="3"/>
  </w:num>
  <w:num w:numId="8" w16cid:durableId="557086734">
    <w:abstractNumId w:val="2"/>
  </w:num>
  <w:num w:numId="9" w16cid:durableId="1743527893">
    <w:abstractNumId w:val="1"/>
  </w:num>
  <w:num w:numId="10" w16cid:durableId="102967378">
    <w:abstractNumId w:val="0"/>
  </w:num>
  <w:num w:numId="11" w16cid:durableId="225148522">
    <w:abstractNumId w:val="25"/>
  </w:num>
  <w:num w:numId="12" w16cid:durableId="1952079731">
    <w:abstractNumId w:val="24"/>
  </w:num>
  <w:num w:numId="13" w16cid:durableId="1783108652">
    <w:abstractNumId w:val="12"/>
  </w:num>
  <w:num w:numId="14" w16cid:durableId="1528909344">
    <w:abstractNumId w:val="16"/>
  </w:num>
  <w:num w:numId="15" w16cid:durableId="1410033645">
    <w:abstractNumId w:val="9"/>
  </w:num>
  <w:num w:numId="16" w16cid:durableId="1355619894">
    <w:abstractNumId w:val="17"/>
  </w:num>
  <w:num w:numId="17" w16cid:durableId="899822722">
    <w:abstractNumId w:val="38"/>
  </w:num>
  <w:num w:numId="18" w16cid:durableId="498542043">
    <w:abstractNumId w:val="40"/>
  </w:num>
  <w:num w:numId="19" w16cid:durableId="356391724">
    <w:abstractNumId w:val="44"/>
  </w:num>
  <w:num w:numId="20" w16cid:durableId="533005563">
    <w:abstractNumId w:val="29"/>
  </w:num>
  <w:num w:numId="21" w16cid:durableId="620691624">
    <w:abstractNumId w:val="43"/>
  </w:num>
  <w:num w:numId="22" w16cid:durableId="989287713">
    <w:abstractNumId w:val="6"/>
  </w:num>
  <w:num w:numId="23" w16cid:durableId="401487280">
    <w:abstractNumId w:val="23"/>
  </w:num>
  <w:num w:numId="24" w16cid:durableId="1872573875">
    <w:abstractNumId w:val="20"/>
  </w:num>
  <w:num w:numId="25" w16cid:durableId="1773083611">
    <w:abstractNumId w:val="7"/>
  </w:num>
  <w:num w:numId="26" w16cid:durableId="1186939693">
    <w:abstractNumId w:val="15"/>
  </w:num>
  <w:num w:numId="27" w16cid:durableId="1919902131">
    <w:abstractNumId w:val="14"/>
  </w:num>
  <w:num w:numId="28" w16cid:durableId="425230332">
    <w:abstractNumId w:val="18"/>
  </w:num>
  <w:num w:numId="29" w16cid:durableId="73287213">
    <w:abstractNumId w:val="30"/>
  </w:num>
  <w:num w:numId="30" w16cid:durableId="367876568">
    <w:abstractNumId w:val="26"/>
  </w:num>
  <w:num w:numId="31" w16cid:durableId="1132869533">
    <w:abstractNumId w:val="28"/>
  </w:num>
  <w:num w:numId="32" w16cid:durableId="163934194">
    <w:abstractNumId w:val="37"/>
  </w:num>
  <w:num w:numId="33" w16cid:durableId="13190725">
    <w:abstractNumId w:val="22"/>
  </w:num>
  <w:num w:numId="34" w16cid:durableId="697854342">
    <w:abstractNumId w:val="36"/>
  </w:num>
  <w:num w:numId="35" w16cid:durableId="730886828">
    <w:abstractNumId w:val="27"/>
  </w:num>
  <w:num w:numId="36" w16cid:durableId="170730559">
    <w:abstractNumId w:val="42"/>
  </w:num>
  <w:num w:numId="37" w16cid:durableId="1908226908">
    <w:abstractNumId w:val="13"/>
  </w:num>
  <w:num w:numId="38" w16cid:durableId="2037348554">
    <w:abstractNumId w:val="35"/>
  </w:num>
  <w:num w:numId="39" w16cid:durableId="1434210374">
    <w:abstractNumId w:val="41"/>
  </w:num>
  <w:num w:numId="40" w16cid:durableId="2019042470">
    <w:abstractNumId w:val="33"/>
  </w:num>
  <w:num w:numId="41" w16cid:durableId="2091191376">
    <w:abstractNumId w:val="11"/>
  </w:num>
  <w:num w:numId="42" w16cid:durableId="1037241965">
    <w:abstractNumId w:val="34"/>
  </w:num>
  <w:num w:numId="43" w16cid:durableId="472600409">
    <w:abstractNumId w:val="19"/>
  </w:num>
  <w:num w:numId="44" w16cid:durableId="448550733">
    <w:abstractNumId w:val="31"/>
  </w:num>
  <w:num w:numId="45" w16cid:durableId="972489320">
    <w:abstractNumId w:val="8"/>
  </w:num>
  <w:num w:numId="46" w16cid:durableId="1956716336">
    <w:abstractNumId w:val="10"/>
  </w:num>
  <w:num w:numId="47" w16cid:durableId="397674818">
    <w:abstractNumId w:val="5"/>
  </w:num>
  <w:num w:numId="48" w16cid:durableId="563219941">
    <w:abstractNumId w:val="32"/>
  </w:num>
  <w:num w:numId="49" w16cid:durableId="1077940135">
    <w:abstractNumId w:val="21"/>
  </w:num>
  <w:num w:numId="50" w16cid:durableId="1002466409">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defaultTabStop w:val="720"/>
  <w:doNotHyphenateCaps/>
  <w:drawingGridHorizontalSpacing w:val="72"/>
  <w:drawingGridVerticalSpacing w:val="72"/>
  <w:displayVertic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94517"/>
    <w:rsid w:val="00000041"/>
    <w:rsid w:val="00000C66"/>
    <w:rsid w:val="000026FC"/>
    <w:rsid w:val="000033AC"/>
    <w:rsid w:val="000041E4"/>
    <w:rsid w:val="00005313"/>
    <w:rsid w:val="000068BD"/>
    <w:rsid w:val="00007251"/>
    <w:rsid w:val="000104DC"/>
    <w:rsid w:val="000106A8"/>
    <w:rsid w:val="000125CB"/>
    <w:rsid w:val="00012A54"/>
    <w:rsid w:val="0001343D"/>
    <w:rsid w:val="0001411C"/>
    <w:rsid w:val="00016A91"/>
    <w:rsid w:val="00016C4A"/>
    <w:rsid w:val="00016E58"/>
    <w:rsid w:val="00020759"/>
    <w:rsid w:val="00022468"/>
    <w:rsid w:val="000244FB"/>
    <w:rsid w:val="0002651C"/>
    <w:rsid w:val="00026A3D"/>
    <w:rsid w:val="00027967"/>
    <w:rsid w:val="00027EC9"/>
    <w:rsid w:val="00030041"/>
    <w:rsid w:val="000339A6"/>
    <w:rsid w:val="00035A81"/>
    <w:rsid w:val="000365E2"/>
    <w:rsid w:val="00036D29"/>
    <w:rsid w:val="000410D8"/>
    <w:rsid w:val="00042C41"/>
    <w:rsid w:val="00042ED3"/>
    <w:rsid w:val="00043307"/>
    <w:rsid w:val="00044778"/>
    <w:rsid w:val="00044ACC"/>
    <w:rsid w:val="00046595"/>
    <w:rsid w:val="00050147"/>
    <w:rsid w:val="00053DFE"/>
    <w:rsid w:val="00056078"/>
    <w:rsid w:val="00057D76"/>
    <w:rsid w:val="00060790"/>
    <w:rsid w:val="00060A80"/>
    <w:rsid w:val="0006206A"/>
    <w:rsid w:val="00063D7F"/>
    <w:rsid w:val="000642A4"/>
    <w:rsid w:val="0006497B"/>
    <w:rsid w:val="00072565"/>
    <w:rsid w:val="00072D6C"/>
    <w:rsid w:val="00082450"/>
    <w:rsid w:val="000839AE"/>
    <w:rsid w:val="0008475B"/>
    <w:rsid w:val="00084A41"/>
    <w:rsid w:val="00090D6C"/>
    <w:rsid w:val="0009257C"/>
    <w:rsid w:val="0009282A"/>
    <w:rsid w:val="0009289D"/>
    <w:rsid w:val="0009500F"/>
    <w:rsid w:val="000962E1"/>
    <w:rsid w:val="000976CE"/>
    <w:rsid w:val="000A0C38"/>
    <w:rsid w:val="000A0F63"/>
    <w:rsid w:val="000A1FCA"/>
    <w:rsid w:val="000A52D3"/>
    <w:rsid w:val="000A59AF"/>
    <w:rsid w:val="000A64DA"/>
    <w:rsid w:val="000A7701"/>
    <w:rsid w:val="000A7F1D"/>
    <w:rsid w:val="000B1A94"/>
    <w:rsid w:val="000B3144"/>
    <w:rsid w:val="000B3D2C"/>
    <w:rsid w:val="000B417D"/>
    <w:rsid w:val="000B5383"/>
    <w:rsid w:val="000B7730"/>
    <w:rsid w:val="000C3E1D"/>
    <w:rsid w:val="000C6525"/>
    <w:rsid w:val="000C675A"/>
    <w:rsid w:val="000C76FB"/>
    <w:rsid w:val="000D136E"/>
    <w:rsid w:val="000D1648"/>
    <w:rsid w:val="000D2590"/>
    <w:rsid w:val="000D5CC6"/>
    <w:rsid w:val="000D5E26"/>
    <w:rsid w:val="000D6D52"/>
    <w:rsid w:val="000E0385"/>
    <w:rsid w:val="000E0DA4"/>
    <w:rsid w:val="000E18FB"/>
    <w:rsid w:val="000E3D68"/>
    <w:rsid w:val="000E5263"/>
    <w:rsid w:val="000E6A0B"/>
    <w:rsid w:val="000F0E18"/>
    <w:rsid w:val="000F226D"/>
    <w:rsid w:val="000F296C"/>
    <w:rsid w:val="000F3764"/>
    <w:rsid w:val="000F387E"/>
    <w:rsid w:val="000F3B5F"/>
    <w:rsid w:val="000F48D7"/>
    <w:rsid w:val="000F4C53"/>
    <w:rsid w:val="000F70D3"/>
    <w:rsid w:val="00104A5B"/>
    <w:rsid w:val="00105994"/>
    <w:rsid w:val="00105BE3"/>
    <w:rsid w:val="00106620"/>
    <w:rsid w:val="00111861"/>
    <w:rsid w:val="00112313"/>
    <w:rsid w:val="00116835"/>
    <w:rsid w:val="001252C2"/>
    <w:rsid w:val="0012587B"/>
    <w:rsid w:val="00125E11"/>
    <w:rsid w:val="0012726E"/>
    <w:rsid w:val="001274E0"/>
    <w:rsid w:val="001275E5"/>
    <w:rsid w:val="00131769"/>
    <w:rsid w:val="00135D1B"/>
    <w:rsid w:val="0014078C"/>
    <w:rsid w:val="001412F1"/>
    <w:rsid w:val="001431C3"/>
    <w:rsid w:val="00144297"/>
    <w:rsid w:val="00144864"/>
    <w:rsid w:val="00145AB6"/>
    <w:rsid w:val="00147D53"/>
    <w:rsid w:val="00150C8E"/>
    <w:rsid w:val="00154A1B"/>
    <w:rsid w:val="001551D7"/>
    <w:rsid w:val="00157981"/>
    <w:rsid w:val="00160654"/>
    <w:rsid w:val="001606C6"/>
    <w:rsid w:val="00161A7D"/>
    <w:rsid w:val="001623BC"/>
    <w:rsid w:val="0016275E"/>
    <w:rsid w:val="0016428B"/>
    <w:rsid w:val="00165589"/>
    <w:rsid w:val="0016750D"/>
    <w:rsid w:val="00167EFC"/>
    <w:rsid w:val="00171053"/>
    <w:rsid w:val="00174411"/>
    <w:rsid w:val="0017600C"/>
    <w:rsid w:val="00176E64"/>
    <w:rsid w:val="00185F1A"/>
    <w:rsid w:val="00187407"/>
    <w:rsid w:val="00190044"/>
    <w:rsid w:val="00197F9D"/>
    <w:rsid w:val="001A31E2"/>
    <w:rsid w:val="001A4933"/>
    <w:rsid w:val="001A6DEC"/>
    <w:rsid w:val="001A7E4C"/>
    <w:rsid w:val="001B0160"/>
    <w:rsid w:val="001B1D66"/>
    <w:rsid w:val="001B1E54"/>
    <w:rsid w:val="001B2AFD"/>
    <w:rsid w:val="001B48BF"/>
    <w:rsid w:val="001B700A"/>
    <w:rsid w:val="001B7C46"/>
    <w:rsid w:val="001B7EB8"/>
    <w:rsid w:val="001C0FFF"/>
    <w:rsid w:val="001C244E"/>
    <w:rsid w:val="001C373A"/>
    <w:rsid w:val="001C5B5C"/>
    <w:rsid w:val="001C748C"/>
    <w:rsid w:val="001D1973"/>
    <w:rsid w:val="001D2423"/>
    <w:rsid w:val="001D40EB"/>
    <w:rsid w:val="001D6EAB"/>
    <w:rsid w:val="001E07D8"/>
    <w:rsid w:val="001E174E"/>
    <w:rsid w:val="001E18E3"/>
    <w:rsid w:val="001E1EB3"/>
    <w:rsid w:val="001E48ED"/>
    <w:rsid w:val="001E5999"/>
    <w:rsid w:val="001E68B0"/>
    <w:rsid w:val="001E6FEA"/>
    <w:rsid w:val="001E7DA0"/>
    <w:rsid w:val="001F10FF"/>
    <w:rsid w:val="001F2073"/>
    <w:rsid w:val="001F2417"/>
    <w:rsid w:val="001F3E74"/>
    <w:rsid w:val="001F40C4"/>
    <w:rsid w:val="001F4427"/>
    <w:rsid w:val="001F606E"/>
    <w:rsid w:val="001F698C"/>
    <w:rsid w:val="00202F8A"/>
    <w:rsid w:val="00204309"/>
    <w:rsid w:val="0020493E"/>
    <w:rsid w:val="00205B9C"/>
    <w:rsid w:val="00211B0D"/>
    <w:rsid w:val="0021433F"/>
    <w:rsid w:val="00214AC4"/>
    <w:rsid w:val="0021636A"/>
    <w:rsid w:val="00220E20"/>
    <w:rsid w:val="002214DA"/>
    <w:rsid w:val="00224665"/>
    <w:rsid w:val="00224E03"/>
    <w:rsid w:val="0022710F"/>
    <w:rsid w:val="002303DF"/>
    <w:rsid w:val="00234816"/>
    <w:rsid w:val="002359CA"/>
    <w:rsid w:val="00235E07"/>
    <w:rsid w:val="00236154"/>
    <w:rsid w:val="002377E6"/>
    <w:rsid w:val="00237985"/>
    <w:rsid w:val="00240159"/>
    <w:rsid w:val="0024048C"/>
    <w:rsid w:val="0024483B"/>
    <w:rsid w:val="002450EF"/>
    <w:rsid w:val="0024510E"/>
    <w:rsid w:val="002474B8"/>
    <w:rsid w:val="00247F1A"/>
    <w:rsid w:val="002532A2"/>
    <w:rsid w:val="00253439"/>
    <w:rsid w:val="00253E2E"/>
    <w:rsid w:val="00254B65"/>
    <w:rsid w:val="002556F1"/>
    <w:rsid w:val="00261FFB"/>
    <w:rsid w:val="002625A1"/>
    <w:rsid w:val="00262DBF"/>
    <w:rsid w:val="00263035"/>
    <w:rsid w:val="0026524E"/>
    <w:rsid w:val="00265377"/>
    <w:rsid w:val="00265683"/>
    <w:rsid w:val="002705FE"/>
    <w:rsid w:val="00273F00"/>
    <w:rsid w:val="002750E1"/>
    <w:rsid w:val="002750FE"/>
    <w:rsid w:val="0027590C"/>
    <w:rsid w:val="00276170"/>
    <w:rsid w:val="00277E1C"/>
    <w:rsid w:val="002800BF"/>
    <w:rsid w:val="00280FC3"/>
    <w:rsid w:val="00281114"/>
    <w:rsid w:val="00281C37"/>
    <w:rsid w:val="00282EFF"/>
    <w:rsid w:val="00283519"/>
    <w:rsid w:val="00283A1D"/>
    <w:rsid w:val="00285571"/>
    <w:rsid w:val="00287027"/>
    <w:rsid w:val="00292166"/>
    <w:rsid w:val="00292FA8"/>
    <w:rsid w:val="00294100"/>
    <w:rsid w:val="00294517"/>
    <w:rsid w:val="00296D81"/>
    <w:rsid w:val="00297206"/>
    <w:rsid w:val="00297D9E"/>
    <w:rsid w:val="002A514B"/>
    <w:rsid w:val="002A6119"/>
    <w:rsid w:val="002B03BA"/>
    <w:rsid w:val="002B1325"/>
    <w:rsid w:val="002B459B"/>
    <w:rsid w:val="002B47E0"/>
    <w:rsid w:val="002B517D"/>
    <w:rsid w:val="002B54FF"/>
    <w:rsid w:val="002B6053"/>
    <w:rsid w:val="002B64E2"/>
    <w:rsid w:val="002B7F19"/>
    <w:rsid w:val="002C39B5"/>
    <w:rsid w:val="002C4BA7"/>
    <w:rsid w:val="002C542D"/>
    <w:rsid w:val="002C5862"/>
    <w:rsid w:val="002C6FB8"/>
    <w:rsid w:val="002C76F4"/>
    <w:rsid w:val="002C77F9"/>
    <w:rsid w:val="002D119E"/>
    <w:rsid w:val="002D134E"/>
    <w:rsid w:val="002D3A0D"/>
    <w:rsid w:val="002D439B"/>
    <w:rsid w:val="002D43E9"/>
    <w:rsid w:val="002D487D"/>
    <w:rsid w:val="002D5A02"/>
    <w:rsid w:val="002D76BE"/>
    <w:rsid w:val="002E0D49"/>
    <w:rsid w:val="002E2969"/>
    <w:rsid w:val="002E3506"/>
    <w:rsid w:val="002E5721"/>
    <w:rsid w:val="002E6EEF"/>
    <w:rsid w:val="002F1C8B"/>
    <w:rsid w:val="002F34F5"/>
    <w:rsid w:val="002F532A"/>
    <w:rsid w:val="002F64F5"/>
    <w:rsid w:val="00300869"/>
    <w:rsid w:val="00303116"/>
    <w:rsid w:val="003060E2"/>
    <w:rsid w:val="00307F39"/>
    <w:rsid w:val="00310295"/>
    <w:rsid w:val="003118D3"/>
    <w:rsid w:val="00312397"/>
    <w:rsid w:val="00313C2C"/>
    <w:rsid w:val="00315EF0"/>
    <w:rsid w:val="00316DFE"/>
    <w:rsid w:val="003207B2"/>
    <w:rsid w:val="00322FD9"/>
    <w:rsid w:val="00323E75"/>
    <w:rsid w:val="00324324"/>
    <w:rsid w:val="0032588B"/>
    <w:rsid w:val="00325C23"/>
    <w:rsid w:val="003263B9"/>
    <w:rsid w:val="00327BC3"/>
    <w:rsid w:val="00330C82"/>
    <w:rsid w:val="00333460"/>
    <w:rsid w:val="00333509"/>
    <w:rsid w:val="00333900"/>
    <w:rsid w:val="003351D8"/>
    <w:rsid w:val="003352CC"/>
    <w:rsid w:val="00336090"/>
    <w:rsid w:val="00336DBE"/>
    <w:rsid w:val="0033778A"/>
    <w:rsid w:val="00337E62"/>
    <w:rsid w:val="00340212"/>
    <w:rsid w:val="00340AB6"/>
    <w:rsid w:val="00345A31"/>
    <w:rsid w:val="00345B95"/>
    <w:rsid w:val="0034659A"/>
    <w:rsid w:val="00346750"/>
    <w:rsid w:val="00350ACA"/>
    <w:rsid w:val="003525CE"/>
    <w:rsid w:val="00352D12"/>
    <w:rsid w:val="0035317F"/>
    <w:rsid w:val="003544A4"/>
    <w:rsid w:val="00354944"/>
    <w:rsid w:val="003552BB"/>
    <w:rsid w:val="00355C82"/>
    <w:rsid w:val="00356429"/>
    <w:rsid w:val="00356B81"/>
    <w:rsid w:val="003603A1"/>
    <w:rsid w:val="003612EE"/>
    <w:rsid w:val="00361307"/>
    <w:rsid w:val="0036452A"/>
    <w:rsid w:val="003652C0"/>
    <w:rsid w:val="00366E36"/>
    <w:rsid w:val="0037012F"/>
    <w:rsid w:val="003720EB"/>
    <w:rsid w:val="0037499D"/>
    <w:rsid w:val="003750D4"/>
    <w:rsid w:val="003856AE"/>
    <w:rsid w:val="003864C0"/>
    <w:rsid w:val="003867D6"/>
    <w:rsid w:val="00386B72"/>
    <w:rsid w:val="00390BB9"/>
    <w:rsid w:val="0039131A"/>
    <w:rsid w:val="00392B18"/>
    <w:rsid w:val="00395B4B"/>
    <w:rsid w:val="00396D7B"/>
    <w:rsid w:val="003978E3"/>
    <w:rsid w:val="003A41A6"/>
    <w:rsid w:val="003A60E6"/>
    <w:rsid w:val="003A6E29"/>
    <w:rsid w:val="003A7F6C"/>
    <w:rsid w:val="003B61DE"/>
    <w:rsid w:val="003B7093"/>
    <w:rsid w:val="003B7B59"/>
    <w:rsid w:val="003C000F"/>
    <w:rsid w:val="003C0135"/>
    <w:rsid w:val="003C0ADB"/>
    <w:rsid w:val="003C0C64"/>
    <w:rsid w:val="003C2470"/>
    <w:rsid w:val="003C6F0B"/>
    <w:rsid w:val="003D0FB7"/>
    <w:rsid w:val="003D14E3"/>
    <w:rsid w:val="003D17AA"/>
    <w:rsid w:val="003D1DD1"/>
    <w:rsid w:val="003D21D3"/>
    <w:rsid w:val="003D2883"/>
    <w:rsid w:val="003D2C4D"/>
    <w:rsid w:val="003D5D39"/>
    <w:rsid w:val="003D719C"/>
    <w:rsid w:val="003E00F9"/>
    <w:rsid w:val="003E18B2"/>
    <w:rsid w:val="003E22D2"/>
    <w:rsid w:val="003E5B0C"/>
    <w:rsid w:val="003E659C"/>
    <w:rsid w:val="003E79E2"/>
    <w:rsid w:val="003F10A1"/>
    <w:rsid w:val="003F11A7"/>
    <w:rsid w:val="003F2467"/>
    <w:rsid w:val="003F2765"/>
    <w:rsid w:val="003F6651"/>
    <w:rsid w:val="00400510"/>
    <w:rsid w:val="0040088E"/>
    <w:rsid w:val="00402BC8"/>
    <w:rsid w:val="00402D40"/>
    <w:rsid w:val="00403261"/>
    <w:rsid w:val="00404149"/>
    <w:rsid w:val="00404E72"/>
    <w:rsid w:val="004114BA"/>
    <w:rsid w:val="00412250"/>
    <w:rsid w:val="004125BB"/>
    <w:rsid w:val="004171A3"/>
    <w:rsid w:val="00420288"/>
    <w:rsid w:val="0042087F"/>
    <w:rsid w:val="0042181F"/>
    <w:rsid w:val="004226B9"/>
    <w:rsid w:val="00423F58"/>
    <w:rsid w:val="00424C13"/>
    <w:rsid w:val="00426233"/>
    <w:rsid w:val="00427C45"/>
    <w:rsid w:val="004317C5"/>
    <w:rsid w:val="00431F75"/>
    <w:rsid w:val="0043242D"/>
    <w:rsid w:val="00432F88"/>
    <w:rsid w:val="004351B8"/>
    <w:rsid w:val="004356EE"/>
    <w:rsid w:val="00437FBD"/>
    <w:rsid w:val="00441065"/>
    <w:rsid w:val="0044148E"/>
    <w:rsid w:val="0044257E"/>
    <w:rsid w:val="004430FD"/>
    <w:rsid w:val="004441F5"/>
    <w:rsid w:val="004443AE"/>
    <w:rsid w:val="00444ED9"/>
    <w:rsid w:val="0045116A"/>
    <w:rsid w:val="004540C9"/>
    <w:rsid w:val="00455234"/>
    <w:rsid w:val="0045596B"/>
    <w:rsid w:val="00457E05"/>
    <w:rsid w:val="00463662"/>
    <w:rsid w:val="00464208"/>
    <w:rsid w:val="004649C0"/>
    <w:rsid w:val="004650F5"/>
    <w:rsid w:val="0046548A"/>
    <w:rsid w:val="0046559D"/>
    <w:rsid w:val="00467F2F"/>
    <w:rsid w:val="00471032"/>
    <w:rsid w:val="004715B0"/>
    <w:rsid w:val="00471AD8"/>
    <w:rsid w:val="00472B1C"/>
    <w:rsid w:val="00473CAC"/>
    <w:rsid w:val="00473E0D"/>
    <w:rsid w:val="00474265"/>
    <w:rsid w:val="0047734F"/>
    <w:rsid w:val="00477496"/>
    <w:rsid w:val="00481442"/>
    <w:rsid w:val="00481F50"/>
    <w:rsid w:val="00482266"/>
    <w:rsid w:val="00482A58"/>
    <w:rsid w:val="00483BCC"/>
    <w:rsid w:val="00483FEE"/>
    <w:rsid w:val="0048702B"/>
    <w:rsid w:val="0049325A"/>
    <w:rsid w:val="0049603F"/>
    <w:rsid w:val="004961E5"/>
    <w:rsid w:val="004965EE"/>
    <w:rsid w:val="004967D4"/>
    <w:rsid w:val="004973FB"/>
    <w:rsid w:val="00497679"/>
    <w:rsid w:val="004A0A8D"/>
    <w:rsid w:val="004A1486"/>
    <w:rsid w:val="004A5ACE"/>
    <w:rsid w:val="004A5AD2"/>
    <w:rsid w:val="004A6B4E"/>
    <w:rsid w:val="004A6C76"/>
    <w:rsid w:val="004A7DEB"/>
    <w:rsid w:val="004B135E"/>
    <w:rsid w:val="004B271C"/>
    <w:rsid w:val="004B2803"/>
    <w:rsid w:val="004B2B5B"/>
    <w:rsid w:val="004B2C10"/>
    <w:rsid w:val="004B2CE3"/>
    <w:rsid w:val="004B3BF5"/>
    <w:rsid w:val="004B4EC3"/>
    <w:rsid w:val="004B59A8"/>
    <w:rsid w:val="004B7944"/>
    <w:rsid w:val="004C02EA"/>
    <w:rsid w:val="004C1120"/>
    <w:rsid w:val="004C1E9A"/>
    <w:rsid w:val="004C1F18"/>
    <w:rsid w:val="004C2234"/>
    <w:rsid w:val="004C399A"/>
    <w:rsid w:val="004C3CD4"/>
    <w:rsid w:val="004C4BCA"/>
    <w:rsid w:val="004C744F"/>
    <w:rsid w:val="004D039E"/>
    <w:rsid w:val="004D0C97"/>
    <w:rsid w:val="004D1589"/>
    <w:rsid w:val="004D574C"/>
    <w:rsid w:val="004D5A59"/>
    <w:rsid w:val="004E22AB"/>
    <w:rsid w:val="004E2B51"/>
    <w:rsid w:val="004E3113"/>
    <w:rsid w:val="004E4287"/>
    <w:rsid w:val="004E695C"/>
    <w:rsid w:val="004F0646"/>
    <w:rsid w:val="004F217D"/>
    <w:rsid w:val="004F2908"/>
    <w:rsid w:val="004F45AA"/>
    <w:rsid w:val="004F502A"/>
    <w:rsid w:val="004F5C01"/>
    <w:rsid w:val="004F633A"/>
    <w:rsid w:val="004F7598"/>
    <w:rsid w:val="004F7AB7"/>
    <w:rsid w:val="005011BB"/>
    <w:rsid w:val="00502933"/>
    <w:rsid w:val="00503D00"/>
    <w:rsid w:val="005069D7"/>
    <w:rsid w:val="0050711E"/>
    <w:rsid w:val="005204FC"/>
    <w:rsid w:val="00523676"/>
    <w:rsid w:val="005241A5"/>
    <w:rsid w:val="00524C8B"/>
    <w:rsid w:val="00524F7E"/>
    <w:rsid w:val="00525AD3"/>
    <w:rsid w:val="00530AC4"/>
    <w:rsid w:val="00530E04"/>
    <w:rsid w:val="00531B07"/>
    <w:rsid w:val="00531F85"/>
    <w:rsid w:val="0053246A"/>
    <w:rsid w:val="00534501"/>
    <w:rsid w:val="00534A40"/>
    <w:rsid w:val="00536657"/>
    <w:rsid w:val="00536DCA"/>
    <w:rsid w:val="005374AA"/>
    <w:rsid w:val="00537DE0"/>
    <w:rsid w:val="00540757"/>
    <w:rsid w:val="00543F7A"/>
    <w:rsid w:val="00544183"/>
    <w:rsid w:val="00547497"/>
    <w:rsid w:val="005501C0"/>
    <w:rsid w:val="005511BD"/>
    <w:rsid w:val="005525E8"/>
    <w:rsid w:val="0055343E"/>
    <w:rsid w:val="005546B7"/>
    <w:rsid w:val="00554E98"/>
    <w:rsid w:val="00554F8A"/>
    <w:rsid w:val="005556CE"/>
    <w:rsid w:val="005573B9"/>
    <w:rsid w:val="005620E0"/>
    <w:rsid w:val="00562B89"/>
    <w:rsid w:val="005648B8"/>
    <w:rsid w:val="00570D25"/>
    <w:rsid w:val="00572225"/>
    <w:rsid w:val="005726A7"/>
    <w:rsid w:val="005732CA"/>
    <w:rsid w:val="00573AA6"/>
    <w:rsid w:val="00576ADE"/>
    <w:rsid w:val="00580376"/>
    <w:rsid w:val="00580814"/>
    <w:rsid w:val="0058213D"/>
    <w:rsid w:val="00583007"/>
    <w:rsid w:val="005853F0"/>
    <w:rsid w:val="00585859"/>
    <w:rsid w:val="005873A6"/>
    <w:rsid w:val="0058781B"/>
    <w:rsid w:val="00590049"/>
    <w:rsid w:val="005910F6"/>
    <w:rsid w:val="00591378"/>
    <w:rsid w:val="0059171F"/>
    <w:rsid w:val="005919AB"/>
    <w:rsid w:val="005930E9"/>
    <w:rsid w:val="005953FC"/>
    <w:rsid w:val="00595D3B"/>
    <w:rsid w:val="005969F2"/>
    <w:rsid w:val="005A05BC"/>
    <w:rsid w:val="005A1475"/>
    <w:rsid w:val="005A1CA5"/>
    <w:rsid w:val="005A1EE7"/>
    <w:rsid w:val="005A26BD"/>
    <w:rsid w:val="005A27D1"/>
    <w:rsid w:val="005A4F9E"/>
    <w:rsid w:val="005B106D"/>
    <w:rsid w:val="005B1627"/>
    <w:rsid w:val="005B5355"/>
    <w:rsid w:val="005B6461"/>
    <w:rsid w:val="005B648D"/>
    <w:rsid w:val="005C101D"/>
    <w:rsid w:val="005C3245"/>
    <w:rsid w:val="005C37FB"/>
    <w:rsid w:val="005C50C0"/>
    <w:rsid w:val="005C58A2"/>
    <w:rsid w:val="005D1A1F"/>
    <w:rsid w:val="005D219B"/>
    <w:rsid w:val="005E3FE5"/>
    <w:rsid w:val="005E42D9"/>
    <w:rsid w:val="005E62EE"/>
    <w:rsid w:val="005E7A92"/>
    <w:rsid w:val="005E7B80"/>
    <w:rsid w:val="005E7BA7"/>
    <w:rsid w:val="005E7EF2"/>
    <w:rsid w:val="005F1855"/>
    <w:rsid w:val="005F27E3"/>
    <w:rsid w:val="005F2928"/>
    <w:rsid w:val="005F4070"/>
    <w:rsid w:val="0060008D"/>
    <w:rsid w:val="0060135E"/>
    <w:rsid w:val="00602FC1"/>
    <w:rsid w:val="006044C7"/>
    <w:rsid w:val="00605F2B"/>
    <w:rsid w:val="0061016C"/>
    <w:rsid w:val="00611A29"/>
    <w:rsid w:val="00611C12"/>
    <w:rsid w:val="0061301A"/>
    <w:rsid w:val="0061379B"/>
    <w:rsid w:val="0061473A"/>
    <w:rsid w:val="00615BD4"/>
    <w:rsid w:val="00616BF7"/>
    <w:rsid w:val="00621A22"/>
    <w:rsid w:val="0062418F"/>
    <w:rsid w:val="006264DE"/>
    <w:rsid w:val="00626967"/>
    <w:rsid w:val="0062697F"/>
    <w:rsid w:val="006279B6"/>
    <w:rsid w:val="006300A5"/>
    <w:rsid w:val="00631FFF"/>
    <w:rsid w:val="006344EB"/>
    <w:rsid w:val="006359F3"/>
    <w:rsid w:val="00642EE4"/>
    <w:rsid w:val="00643A10"/>
    <w:rsid w:val="006447B6"/>
    <w:rsid w:val="00653CDC"/>
    <w:rsid w:val="00654C07"/>
    <w:rsid w:val="00655BA9"/>
    <w:rsid w:val="00655F09"/>
    <w:rsid w:val="00656681"/>
    <w:rsid w:val="006619B3"/>
    <w:rsid w:val="00661C06"/>
    <w:rsid w:val="006628E0"/>
    <w:rsid w:val="00662A8B"/>
    <w:rsid w:val="00663E12"/>
    <w:rsid w:val="00664C4C"/>
    <w:rsid w:val="006650CE"/>
    <w:rsid w:val="00665258"/>
    <w:rsid w:val="00665926"/>
    <w:rsid w:val="00666840"/>
    <w:rsid w:val="00667937"/>
    <w:rsid w:val="00670184"/>
    <w:rsid w:val="00671405"/>
    <w:rsid w:val="00672455"/>
    <w:rsid w:val="006725DD"/>
    <w:rsid w:val="0067490C"/>
    <w:rsid w:val="006755E1"/>
    <w:rsid w:val="006801D6"/>
    <w:rsid w:val="0068140D"/>
    <w:rsid w:val="00682FC1"/>
    <w:rsid w:val="0068366F"/>
    <w:rsid w:val="00683CA1"/>
    <w:rsid w:val="00683EC9"/>
    <w:rsid w:val="0068462F"/>
    <w:rsid w:val="00686B41"/>
    <w:rsid w:val="00687721"/>
    <w:rsid w:val="00694668"/>
    <w:rsid w:val="00694880"/>
    <w:rsid w:val="00695970"/>
    <w:rsid w:val="0069727B"/>
    <w:rsid w:val="00697D70"/>
    <w:rsid w:val="006A2E0B"/>
    <w:rsid w:val="006A3591"/>
    <w:rsid w:val="006A4A3D"/>
    <w:rsid w:val="006A4C18"/>
    <w:rsid w:val="006A4DB0"/>
    <w:rsid w:val="006A61D1"/>
    <w:rsid w:val="006B4627"/>
    <w:rsid w:val="006B5646"/>
    <w:rsid w:val="006B5859"/>
    <w:rsid w:val="006B594F"/>
    <w:rsid w:val="006B772D"/>
    <w:rsid w:val="006C03A4"/>
    <w:rsid w:val="006C443B"/>
    <w:rsid w:val="006C7620"/>
    <w:rsid w:val="006D0DC7"/>
    <w:rsid w:val="006D1E08"/>
    <w:rsid w:val="006D1FF6"/>
    <w:rsid w:val="006D3439"/>
    <w:rsid w:val="006D7051"/>
    <w:rsid w:val="006D76F6"/>
    <w:rsid w:val="006E0F75"/>
    <w:rsid w:val="006E222A"/>
    <w:rsid w:val="006E2416"/>
    <w:rsid w:val="006E2D7A"/>
    <w:rsid w:val="006E36EC"/>
    <w:rsid w:val="006E5DAC"/>
    <w:rsid w:val="006E74EF"/>
    <w:rsid w:val="006E7C33"/>
    <w:rsid w:val="006E7ED2"/>
    <w:rsid w:val="006F1549"/>
    <w:rsid w:val="006F1EF2"/>
    <w:rsid w:val="006F1F07"/>
    <w:rsid w:val="006F209C"/>
    <w:rsid w:val="006F2E6E"/>
    <w:rsid w:val="006F3A93"/>
    <w:rsid w:val="006F5342"/>
    <w:rsid w:val="0070020B"/>
    <w:rsid w:val="0070251C"/>
    <w:rsid w:val="00703FB4"/>
    <w:rsid w:val="00704E6D"/>
    <w:rsid w:val="00706402"/>
    <w:rsid w:val="007121EB"/>
    <w:rsid w:val="00714ED9"/>
    <w:rsid w:val="00716326"/>
    <w:rsid w:val="0071713F"/>
    <w:rsid w:val="00717C8B"/>
    <w:rsid w:val="00720225"/>
    <w:rsid w:val="00720A8B"/>
    <w:rsid w:val="00723E97"/>
    <w:rsid w:val="00726185"/>
    <w:rsid w:val="007264AC"/>
    <w:rsid w:val="007265C0"/>
    <w:rsid w:val="007274FA"/>
    <w:rsid w:val="00731ADE"/>
    <w:rsid w:val="00737959"/>
    <w:rsid w:val="00737C0B"/>
    <w:rsid w:val="00740874"/>
    <w:rsid w:val="00741AE4"/>
    <w:rsid w:val="00741D52"/>
    <w:rsid w:val="00744156"/>
    <w:rsid w:val="00750102"/>
    <w:rsid w:val="0075116B"/>
    <w:rsid w:val="00751D93"/>
    <w:rsid w:val="00752568"/>
    <w:rsid w:val="00752782"/>
    <w:rsid w:val="00752957"/>
    <w:rsid w:val="0075353E"/>
    <w:rsid w:val="007538B4"/>
    <w:rsid w:val="00755A6C"/>
    <w:rsid w:val="00756EB5"/>
    <w:rsid w:val="007570BB"/>
    <w:rsid w:val="00761841"/>
    <w:rsid w:val="0076189D"/>
    <w:rsid w:val="0076227D"/>
    <w:rsid w:val="00764587"/>
    <w:rsid w:val="00765DAE"/>
    <w:rsid w:val="00766163"/>
    <w:rsid w:val="00766EBA"/>
    <w:rsid w:val="00767A22"/>
    <w:rsid w:val="00770EA7"/>
    <w:rsid w:val="007720EE"/>
    <w:rsid w:val="00773DA6"/>
    <w:rsid w:val="007744DA"/>
    <w:rsid w:val="00774BFA"/>
    <w:rsid w:val="007753F6"/>
    <w:rsid w:val="00777BFB"/>
    <w:rsid w:val="00780BF4"/>
    <w:rsid w:val="00781081"/>
    <w:rsid w:val="0078205F"/>
    <w:rsid w:val="007822A8"/>
    <w:rsid w:val="007827ED"/>
    <w:rsid w:val="00784A79"/>
    <w:rsid w:val="00785D3A"/>
    <w:rsid w:val="007876F5"/>
    <w:rsid w:val="00790D01"/>
    <w:rsid w:val="007925C4"/>
    <w:rsid w:val="007928E1"/>
    <w:rsid w:val="00792B54"/>
    <w:rsid w:val="00792F99"/>
    <w:rsid w:val="007960F7"/>
    <w:rsid w:val="007A022F"/>
    <w:rsid w:val="007A0B38"/>
    <w:rsid w:val="007A2EBC"/>
    <w:rsid w:val="007B10C8"/>
    <w:rsid w:val="007B5B3F"/>
    <w:rsid w:val="007B63D5"/>
    <w:rsid w:val="007C04E7"/>
    <w:rsid w:val="007C3FD3"/>
    <w:rsid w:val="007C66AA"/>
    <w:rsid w:val="007C6CC0"/>
    <w:rsid w:val="007C7E75"/>
    <w:rsid w:val="007D03C1"/>
    <w:rsid w:val="007D2459"/>
    <w:rsid w:val="007D7E37"/>
    <w:rsid w:val="007D7F1A"/>
    <w:rsid w:val="007E17EC"/>
    <w:rsid w:val="007E1F02"/>
    <w:rsid w:val="007E2099"/>
    <w:rsid w:val="007E55B4"/>
    <w:rsid w:val="007E57C9"/>
    <w:rsid w:val="007E6B36"/>
    <w:rsid w:val="007E72F2"/>
    <w:rsid w:val="007F0810"/>
    <w:rsid w:val="007F0C2C"/>
    <w:rsid w:val="007F1F03"/>
    <w:rsid w:val="007F22F9"/>
    <w:rsid w:val="007F2588"/>
    <w:rsid w:val="007F2FCB"/>
    <w:rsid w:val="007F756D"/>
    <w:rsid w:val="00802786"/>
    <w:rsid w:val="00802CB6"/>
    <w:rsid w:val="0080418B"/>
    <w:rsid w:val="00804C6D"/>
    <w:rsid w:val="008052FA"/>
    <w:rsid w:val="00805727"/>
    <w:rsid w:val="00806812"/>
    <w:rsid w:val="008118B7"/>
    <w:rsid w:val="008147FB"/>
    <w:rsid w:val="00817805"/>
    <w:rsid w:val="00817DD3"/>
    <w:rsid w:val="0082001C"/>
    <w:rsid w:val="00821552"/>
    <w:rsid w:val="008264E7"/>
    <w:rsid w:val="008272FE"/>
    <w:rsid w:val="008308C8"/>
    <w:rsid w:val="00833294"/>
    <w:rsid w:val="00833392"/>
    <w:rsid w:val="0083407C"/>
    <w:rsid w:val="008349A9"/>
    <w:rsid w:val="008349CB"/>
    <w:rsid w:val="0084075E"/>
    <w:rsid w:val="008426CC"/>
    <w:rsid w:val="008429D7"/>
    <w:rsid w:val="00843748"/>
    <w:rsid w:val="00845300"/>
    <w:rsid w:val="0084577B"/>
    <w:rsid w:val="00846FE1"/>
    <w:rsid w:val="00850A3E"/>
    <w:rsid w:val="0085119C"/>
    <w:rsid w:val="008554DC"/>
    <w:rsid w:val="0085639C"/>
    <w:rsid w:val="008571BF"/>
    <w:rsid w:val="00857A35"/>
    <w:rsid w:val="00857ADD"/>
    <w:rsid w:val="00861789"/>
    <w:rsid w:val="00863B0B"/>
    <w:rsid w:val="00863CFB"/>
    <w:rsid w:val="008648A0"/>
    <w:rsid w:val="00864EA7"/>
    <w:rsid w:val="008653ED"/>
    <w:rsid w:val="008660FC"/>
    <w:rsid w:val="00866E37"/>
    <w:rsid w:val="008678FD"/>
    <w:rsid w:val="00867C2F"/>
    <w:rsid w:val="008708F1"/>
    <w:rsid w:val="008721CB"/>
    <w:rsid w:val="008729CC"/>
    <w:rsid w:val="00872E15"/>
    <w:rsid w:val="008736A9"/>
    <w:rsid w:val="0087376B"/>
    <w:rsid w:val="00876415"/>
    <w:rsid w:val="0088395D"/>
    <w:rsid w:val="0088451D"/>
    <w:rsid w:val="00886F1C"/>
    <w:rsid w:val="00890C47"/>
    <w:rsid w:val="00890E3E"/>
    <w:rsid w:val="00891F5E"/>
    <w:rsid w:val="0089246B"/>
    <w:rsid w:val="0089268C"/>
    <w:rsid w:val="0089426A"/>
    <w:rsid w:val="008943C8"/>
    <w:rsid w:val="008956CF"/>
    <w:rsid w:val="0089693A"/>
    <w:rsid w:val="008969B0"/>
    <w:rsid w:val="008A069B"/>
    <w:rsid w:val="008A1880"/>
    <w:rsid w:val="008A3021"/>
    <w:rsid w:val="008A621C"/>
    <w:rsid w:val="008A753B"/>
    <w:rsid w:val="008B034B"/>
    <w:rsid w:val="008B0A2D"/>
    <w:rsid w:val="008B1D36"/>
    <w:rsid w:val="008B290B"/>
    <w:rsid w:val="008B2F18"/>
    <w:rsid w:val="008B5958"/>
    <w:rsid w:val="008B6369"/>
    <w:rsid w:val="008B6984"/>
    <w:rsid w:val="008C05D2"/>
    <w:rsid w:val="008C0D01"/>
    <w:rsid w:val="008C1DEE"/>
    <w:rsid w:val="008C5DB0"/>
    <w:rsid w:val="008C5DE7"/>
    <w:rsid w:val="008C6883"/>
    <w:rsid w:val="008C7164"/>
    <w:rsid w:val="008D039E"/>
    <w:rsid w:val="008D2D65"/>
    <w:rsid w:val="008D3437"/>
    <w:rsid w:val="008D3DD0"/>
    <w:rsid w:val="008D4117"/>
    <w:rsid w:val="008E03BD"/>
    <w:rsid w:val="008E20B4"/>
    <w:rsid w:val="008E33AF"/>
    <w:rsid w:val="008E377C"/>
    <w:rsid w:val="008E3FCB"/>
    <w:rsid w:val="008E41FF"/>
    <w:rsid w:val="008E562F"/>
    <w:rsid w:val="008E6144"/>
    <w:rsid w:val="008E734A"/>
    <w:rsid w:val="008E7CF8"/>
    <w:rsid w:val="008F00EA"/>
    <w:rsid w:val="008F0DC3"/>
    <w:rsid w:val="008F15CB"/>
    <w:rsid w:val="008F2A2E"/>
    <w:rsid w:val="008F3086"/>
    <w:rsid w:val="008F4E58"/>
    <w:rsid w:val="008F50DA"/>
    <w:rsid w:val="008F6E84"/>
    <w:rsid w:val="0090007E"/>
    <w:rsid w:val="00900520"/>
    <w:rsid w:val="00903832"/>
    <w:rsid w:val="00905B81"/>
    <w:rsid w:val="00907177"/>
    <w:rsid w:val="00911364"/>
    <w:rsid w:val="0091196D"/>
    <w:rsid w:val="00911E79"/>
    <w:rsid w:val="00913820"/>
    <w:rsid w:val="009138FD"/>
    <w:rsid w:val="00915169"/>
    <w:rsid w:val="00916ABA"/>
    <w:rsid w:val="0091774C"/>
    <w:rsid w:val="00923D42"/>
    <w:rsid w:val="00927196"/>
    <w:rsid w:val="00927D8F"/>
    <w:rsid w:val="00927E0B"/>
    <w:rsid w:val="00927FE4"/>
    <w:rsid w:val="009308C0"/>
    <w:rsid w:val="009318ED"/>
    <w:rsid w:val="00936ED0"/>
    <w:rsid w:val="009379AD"/>
    <w:rsid w:val="00940067"/>
    <w:rsid w:val="00941E4B"/>
    <w:rsid w:val="0094428C"/>
    <w:rsid w:val="00944B0E"/>
    <w:rsid w:val="009462CB"/>
    <w:rsid w:val="00947B71"/>
    <w:rsid w:val="009504E3"/>
    <w:rsid w:val="009520FB"/>
    <w:rsid w:val="009527F4"/>
    <w:rsid w:val="0095469B"/>
    <w:rsid w:val="009567B9"/>
    <w:rsid w:val="00956884"/>
    <w:rsid w:val="0096096C"/>
    <w:rsid w:val="00960CF0"/>
    <w:rsid w:val="00961037"/>
    <w:rsid w:val="00962546"/>
    <w:rsid w:val="00962669"/>
    <w:rsid w:val="00963272"/>
    <w:rsid w:val="009632B2"/>
    <w:rsid w:val="00964F8A"/>
    <w:rsid w:val="00967798"/>
    <w:rsid w:val="009704C2"/>
    <w:rsid w:val="00970CAB"/>
    <w:rsid w:val="009714FC"/>
    <w:rsid w:val="00971884"/>
    <w:rsid w:val="00972045"/>
    <w:rsid w:val="00974769"/>
    <w:rsid w:val="009769E6"/>
    <w:rsid w:val="0097772D"/>
    <w:rsid w:val="00980C8C"/>
    <w:rsid w:val="00981775"/>
    <w:rsid w:val="00983658"/>
    <w:rsid w:val="009844C1"/>
    <w:rsid w:val="0098459C"/>
    <w:rsid w:val="00984810"/>
    <w:rsid w:val="009849CD"/>
    <w:rsid w:val="00984A19"/>
    <w:rsid w:val="00984CB5"/>
    <w:rsid w:val="00986520"/>
    <w:rsid w:val="00990992"/>
    <w:rsid w:val="00991D8C"/>
    <w:rsid w:val="00992968"/>
    <w:rsid w:val="0099375E"/>
    <w:rsid w:val="0099568D"/>
    <w:rsid w:val="009959E5"/>
    <w:rsid w:val="00995BBC"/>
    <w:rsid w:val="00996B5D"/>
    <w:rsid w:val="009A0CFF"/>
    <w:rsid w:val="009A2AF9"/>
    <w:rsid w:val="009A4665"/>
    <w:rsid w:val="009A57C3"/>
    <w:rsid w:val="009A7EC9"/>
    <w:rsid w:val="009B2240"/>
    <w:rsid w:val="009B2834"/>
    <w:rsid w:val="009B3F66"/>
    <w:rsid w:val="009B636C"/>
    <w:rsid w:val="009C0955"/>
    <w:rsid w:val="009C0A1A"/>
    <w:rsid w:val="009C28DD"/>
    <w:rsid w:val="009C6C0B"/>
    <w:rsid w:val="009C74B2"/>
    <w:rsid w:val="009C7A31"/>
    <w:rsid w:val="009D1301"/>
    <w:rsid w:val="009D2165"/>
    <w:rsid w:val="009D277C"/>
    <w:rsid w:val="009E17B2"/>
    <w:rsid w:val="009E2D11"/>
    <w:rsid w:val="009E3BAF"/>
    <w:rsid w:val="009E4161"/>
    <w:rsid w:val="009E7445"/>
    <w:rsid w:val="009E7E83"/>
    <w:rsid w:val="009F06C3"/>
    <w:rsid w:val="009F090D"/>
    <w:rsid w:val="009F15A0"/>
    <w:rsid w:val="009F1D0F"/>
    <w:rsid w:val="009F41CD"/>
    <w:rsid w:val="009F55B5"/>
    <w:rsid w:val="00A01137"/>
    <w:rsid w:val="00A01836"/>
    <w:rsid w:val="00A01FBE"/>
    <w:rsid w:val="00A03EA1"/>
    <w:rsid w:val="00A0541E"/>
    <w:rsid w:val="00A05FF9"/>
    <w:rsid w:val="00A06791"/>
    <w:rsid w:val="00A070F6"/>
    <w:rsid w:val="00A0755E"/>
    <w:rsid w:val="00A140FF"/>
    <w:rsid w:val="00A14854"/>
    <w:rsid w:val="00A151ED"/>
    <w:rsid w:val="00A15ED4"/>
    <w:rsid w:val="00A164F2"/>
    <w:rsid w:val="00A16F9F"/>
    <w:rsid w:val="00A225BA"/>
    <w:rsid w:val="00A233CA"/>
    <w:rsid w:val="00A243F8"/>
    <w:rsid w:val="00A24AAC"/>
    <w:rsid w:val="00A25C1D"/>
    <w:rsid w:val="00A265CD"/>
    <w:rsid w:val="00A278C5"/>
    <w:rsid w:val="00A3056C"/>
    <w:rsid w:val="00A31CAD"/>
    <w:rsid w:val="00A32EF0"/>
    <w:rsid w:val="00A3501E"/>
    <w:rsid w:val="00A36918"/>
    <w:rsid w:val="00A42EC0"/>
    <w:rsid w:val="00A452E8"/>
    <w:rsid w:val="00A4547D"/>
    <w:rsid w:val="00A50E97"/>
    <w:rsid w:val="00A52A3D"/>
    <w:rsid w:val="00A53861"/>
    <w:rsid w:val="00A53DEC"/>
    <w:rsid w:val="00A54029"/>
    <w:rsid w:val="00A54CC6"/>
    <w:rsid w:val="00A613C1"/>
    <w:rsid w:val="00A620DE"/>
    <w:rsid w:val="00A65AB3"/>
    <w:rsid w:val="00A71F3C"/>
    <w:rsid w:val="00A7268B"/>
    <w:rsid w:val="00A7427C"/>
    <w:rsid w:val="00A746EF"/>
    <w:rsid w:val="00A7472A"/>
    <w:rsid w:val="00A75144"/>
    <w:rsid w:val="00A75D5B"/>
    <w:rsid w:val="00A76F24"/>
    <w:rsid w:val="00A77643"/>
    <w:rsid w:val="00A802A0"/>
    <w:rsid w:val="00A80DE5"/>
    <w:rsid w:val="00A82DA2"/>
    <w:rsid w:val="00A8314C"/>
    <w:rsid w:val="00A83EE9"/>
    <w:rsid w:val="00A83FB3"/>
    <w:rsid w:val="00A84466"/>
    <w:rsid w:val="00A845C2"/>
    <w:rsid w:val="00A86B4E"/>
    <w:rsid w:val="00A86DA9"/>
    <w:rsid w:val="00A9069D"/>
    <w:rsid w:val="00A90913"/>
    <w:rsid w:val="00A911FD"/>
    <w:rsid w:val="00A92962"/>
    <w:rsid w:val="00A92C45"/>
    <w:rsid w:val="00A95710"/>
    <w:rsid w:val="00A9590C"/>
    <w:rsid w:val="00A95CDA"/>
    <w:rsid w:val="00A95DD3"/>
    <w:rsid w:val="00A96963"/>
    <w:rsid w:val="00A96F80"/>
    <w:rsid w:val="00A97219"/>
    <w:rsid w:val="00A97D89"/>
    <w:rsid w:val="00AA1C84"/>
    <w:rsid w:val="00AA2CC2"/>
    <w:rsid w:val="00AA37E0"/>
    <w:rsid w:val="00AA4B67"/>
    <w:rsid w:val="00AA4F98"/>
    <w:rsid w:val="00AA61E4"/>
    <w:rsid w:val="00AA6225"/>
    <w:rsid w:val="00AA685D"/>
    <w:rsid w:val="00AB26C2"/>
    <w:rsid w:val="00AB3661"/>
    <w:rsid w:val="00AB3FE1"/>
    <w:rsid w:val="00AB65E6"/>
    <w:rsid w:val="00AB6ABD"/>
    <w:rsid w:val="00AB6CBB"/>
    <w:rsid w:val="00AB7E1F"/>
    <w:rsid w:val="00AC22A6"/>
    <w:rsid w:val="00AC3F4B"/>
    <w:rsid w:val="00AC6A3C"/>
    <w:rsid w:val="00AC6E3E"/>
    <w:rsid w:val="00AC7693"/>
    <w:rsid w:val="00AD00D0"/>
    <w:rsid w:val="00AD17BF"/>
    <w:rsid w:val="00AD723F"/>
    <w:rsid w:val="00AD7D65"/>
    <w:rsid w:val="00AE0C8E"/>
    <w:rsid w:val="00AE1BFC"/>
    <w:rsid w:val="00AE4198"/>
    <w:rsid w:val="00AE4650"/>
    <w:rsid w:val="00AE4661"/>
    <w:rsid w:val="00AE54CC"/>
    <w:rsid w:val="00AE55A1"/>
    <w:rsid w:val="00AE5FCC"/>
    <w:rsid w:val="00AE7191"/>
    <w:rsid w:val="00AE7718"/>
    <w:rsid w:val="00AF0F94"/>
    <w:rsid w:val="00AF30AD"/>
    <w:rsid w:val="00B00F85"/>
    <w:rsid w:val="00B0234F"/>
    <w:rsid w:val="00B032BC"/>
    <w:rsid w:val="00B0399B"/>
    <w:rsid w:val="00B03C18"/>
    <w:rsid w:val="00B03D5C"/>
    <w:rsid w:val="00B04343"/>
    <w:rsid w:val="00B043E6"/>
    <w:rsid w:val="00B0494D"/>
    <w:rsid w:val="00B07E2E"/>
    <w:rsid w:val="00B106B6"/>
    <w:rsid w:val="00B10C6E"/>
    <w:rsid w:val="00B118CD"/>
    <w:rsid w:val="00B1192C"/>
    <w:rsid w:val="00B13485"/>
    <w:rsid w:val="00B15A06"/>
    <w:rsid w:val="00B15DFA"/>
    <w:rsid w:val="00B20C73"/>
    <w:rsid w:val="00B2240B"/>
    <w:rsid w:val="00B24077"/>
    <w:rsid w:val="00B269F1"/>
    <w:rsid w:val="00B3328B"/>
    <w:rsid w:val="00B3369D"/>
    <w:rsid w:val="00B34BF3"/>
    <w:rsid w:val="00B35244"/>
    <w:rsid w:val="00B367A4"/>
    <w:rsid w:val="00B44186"/>
    <w:rsid w:val="00B4468D"/>
    <w:rsid w:val="00B44867"/>
    <w:rsid w:val="00B44C7E"/>
    <w:rsid w:val="00B45520"/>
    <w:rsid w:val="00B46F5C"/>
    <w:rsid w:val="00B50ECD"/>
    <w:rsid w:val="00B519BC"/>
    <w:rsid w:val="00B54633"/>
    <w:rsid w:val="00B5592F"/>
    <w:rsid w:val="00B55E43"/>
    <w:rsid w:val="00B56D3E"/>
    <w:rsid w:val="00B571C5"/>
    <w:rsid w:val="00B603B6"/>
    <w:rsid w:val="00B656CA"/>
    <w:rsid w:val="00B6602F"/>
    <w:rsid w:val="00B667E8"/>
    <w:rsid w:val="00B6733F"/>
    <w:rsid w:val="00B70468"/>
    <w:rsid w:val="00B72225"/>
    <w:rsid w:val="00B72736"/>
    <w:rsid w:val="00B73A7D"/>
    <w:rsid w:val="00B74821"/>
    <w:rsid w:val="00B767F6"/>
    <w:rsid w:val="00B77117"/>
    <w:rsid w:val="00B801F7"/>
    <w:rsid w:val="00B80F60"/>
    <w:rsid w:val="00B8109A"/>
    <w:rsid w:val="00B840EE"/>
    <w:rsid w:val="00B84C13"/>
    <w:rsid w:val="00B8512C"/>
    <w:rsid w:val="00B91597"/>
    <w:rsid w:val="00B91E8F"/>
    <w:rsid w:val="00B942DB"/>
    <w:rsid w:val="00B95A25"/>
    <w:rsid w:val="00BA3D07"/>
    <w:rsid w:val="00BA45C0"/>
    <w:rsid w:val="00BA693A"/>
    <w:rsid w:val="00BB0A85"/>
    <w:rsid w:val="00BB164A"/>
    <w:rsid w:val="00BB1837"/>
    <w:rsid w:val="00BB2064"/>
    <w:rsid w:val="00BB31DE"/>
    <w:rsid w:val="00BB3E41"/>
    <w:rsid w:val="00BB3E44"/>
    <w:rsid w:val="00BB4BD7"/>
    <w:rsid w:val="00BB5704"/>
    <w:rsid w:val="00BB574C"/>
    <w:rsid w:val="00BC0485"/>
    <w:rsid w:val="00BC164F"/>
    <w:rsid w:val="00BC1D71"/>
    <w:rsid w:val="00BC3A93"/>
    <w:rsid w:val="00BC4488"/>
    <w:rsid w:val="00BC4EE8"/>
    <w:rsid w:val="00BC6B56"/>
    <w:rsid w:val="00BD0740"/>
    <w:rsid w:val="00BD0B6D"/>
    <w:rsid w:val="00BD10C1"/>
    <w:rsid w:val="00BD1D1D"/>
    <w:rsid w:val="00BD312F"/>
    <w:rsid w:val="00BD4B35"/>
    <w:rsid w:val="00BD79AB"/>
    <w:rsid w:val="00BD7B49"/>
    <w:rsid w:val="00BD7E47"/>
    <w:rsid w:val="00BE272B"/>
    <w:rsid w:val="00BE2F59"/>
    <w:rsid w:val="00BE7260"/>
    <w:rsid w:val="00BE79F5"/>
    <w:rsid w:val="00BE7F6B"/>
    <w:rsid w:val="00BF2632"/>
    <w:rsid w:val="00BF570D"/>
    <w:rsid w:val="00BF6F48"/>
    <w:rsid w:val="00C00068"/>
    <w:rsid w:val="00C01019"/>
    <w:rsid w:val="00C01EDC"/>
    <w:rsid w:val="00C02BFC"/>
    <w:rsid w:val="00C03FF2"/>
    <w:rsid w:val="00C05324"/>
    <w:rsid w:val="00C05923"/>
    <w:rsid w:val="00C06900"/>
    <w:rsid w:val="00C13963"/>
    <w:rsid w:val="00C139A3"/>
    <w:rsid w:val="00C149BE"/>
    <w:rsid w:val="00C14E31"/>
    <w:rsid w:val="00C17058"/>
    <w:rsid w:val="00C2037A"/>
    <w:rsid w:val="00C210EC"/>
    <w:rsid w:val="00C22921"/>
    <w:rsid w:val="00C22936"/>
    <w:rsid w:val="00C24943"/>
    <w:rsid w:val="00C262E5"/>
    <w:rsid w:val="00C26C61"/>
    <w:rsid w:val="00C31081"/>
    <w:rsid w:val="00C31B8F"/>
    <w:rsid w:val="00C3261A"/>
    <w:rsid w:val="00C34025"/>
    <w:rsid w:val="00C34400"/>
    <w:rsid w:val="00C35A5B"/>
    <w:rsid w:val="00C36582"/>
    <w:rsid w:val="00C36966"/>
    <w:rsid w:val="00C37A9C"/>
    <w:rsid w:val="00C41864"/>
    <w:rsid w:val="00C41E3B"/>
    <w:rsid w:val="00C4251A"/>
    <w:rsid w:val="00C426B3"/>
    <w:rsid w:val="00C45B1C"/>
    <w:rsid w:val="00C465CC"/>
    <w:rsid w:val="00C47690"/>
    <w:rsid w:val="00C543CB"/>
    <w:rsid w:val="00C554BB"/>
    <w:rsid w:val="00C5649C"/>
    <w:rsid w:val="00C56A05"/>
    <w:rsid w:val="00C5746C"/>
    <w:rsid w:val="00C574DC"/>
    <w:rsid w:val="00C62A79"/>
    <w:rsid w:val="00C63B01"/>
    <w:rsid w:val="00C642BA"/>
    <w:rsid w:val="00C64773"/>
    <w:rsid w:val="00C660FD"/>
    <w:rsid w:val="00C6630B"/>
    <w:rsid w:val="00C71462"/>
    <w:rsid w:val="00C73792"/>
    <w:rsid w:val="00C761E8"/>
    <w:rsid w:val="00C766FD"/>
    <w:rsid w:val="00C8238C"/>
    <w:rsid w:val="00C835FE"/>
    <w:rsid w:val="00C91DE7"/>
    <w:rsid w:val="00C94284"/>
    <w:rsid w:val="00C94C66"/>
    <w:rsid w:val="00C97FE7"/>
    <w:rsid w:val="00CA21C8"/>
    <w:rsid w:val="00CA222D"/>
    <w:rsid w:val="00CA2AE8"/>
    <w:rsid w:val="00CA336C"/>
    <w:rsid w:val="00CA421D"/>
    <w:rsid w:val="00CA54DB"/>
    <w:rsid w:val="00CA57A8"/>
    <w:rsid w:val="00CB162A"/>
    <w:rsid w:val="00CB233D"/>
    <w:rsid w:val="00CB5352"/>
    <w:rsid w:val="00CB53B6"/>
    <w:rsid w:val="00CB5964"/>
    <w:rsid w:val="00CC102A"/>
    <w:rsid w:val="00CC4012"/>
    <w:rsid w:val="00CC5C97"/>
    <w:rsid w:val="00CC6BB3"/>
    <w:rsid w:val="00CC735D"/>
    <w:rsid w:val="00CC7D97"/>
    <w:rsid w:val="00CD1436"/>
    <w:rsid w:val="00CD15E8"/>
    <w:rsid w:val="00CD1EAD"/>
    <w:rsid w:val="00CD1F4A"/>
    <w:rsid w:val="00CD2BF7"/>
    <w:rsid w:val="00CD3225"/>
    <w:rsid w:val="00CD624E"/>
    <w:rsid w:val="00CD6EC6"/>
    <w:rsid w:val="00CE0819"/>
    <w:rsid w:val="00CE1ADF"/>
    <w:rsid w:val="00CE2B6A"/>
    <w:rsid w:val="00CE2CFF"/>
    <w:rsid w:val="00CE3DD5"/>
    <w:rsid w:val="00CE402E"/>
    <w:rsid w:val="00CE503A"/>
    <w:rsid w:val="00CE5065"/>
    <w:rsid w:val="00CE52B4"/>
    <w:rsid w:val="00CE53DB"/>
    <w:rsid w:val="00CE582F"/>
    <w:rsid w:val="00CE7638"/>
    <w:rsid w:val="00CF0BC1"/>
    <w:rsid w:val="00CF0FEA"/>
    <w:rsid w:val="00CF4878"/>
    <w:rsid w:val="00D00DA7"/>
    <w:rsid w:val="00D00F56"/>
    <w:rsid w:val="00D01F51"/>
    <w:rsid w:val="00D02FD9"/>
    <w:rsid w:val="00D04CB8"/>
    <w:rsid w:val="00D04ECE"/>
    <w:rsid w:val="00D055F1"/>
    <w:rsid w:val="00D05713"/>
    <w:rsid w:val="00D07C9F"/>
    <w:rsid w:val="00D07D4B"/>
    <w:rsid w:val="00D07D70"/>
    <w:rsid w:val="00D1037A"/>
    <w:rsid w:val="00D11BBF"/>
    <w:rsid w:val="00D14DE5"/>
    <w:rsid w:val="00D17235"/>
    <w:rsid w:val="00D17413"/>
    <w:rsid w:val="00D1770F"/>
    <w:rsid w:val="00D2362F"/>
    <w:rsid w:val="00D248D1"/>
    <w:rsid w:val="00D25DA1"/>
    <w:rsid w:val="00D263C0"/>
    <w:rsid w:val="00D30548"/>
    <w:rsid w:val="00D320F2"/>
    <w:rsid w:val="00D32439"/>
    <w:rsid w:val="00D352A5"/>
    <w:rsid w:val="00D357E9"/>
    <w:rsid w:val="00D3676A"/>
    <w:rsid w:val="00D40A10"/>
    <w:rsid w:val="00D41E05"/>
    <w:rsid w:val="00D42CAB"/>
    <w:rsid w:val="00D44B06"/>
    <w:rsid w:val="00D451E8"/>
    <w:rsid w:val="00D45C85"/>
    <w:rsid w:val="00D45F6A"/>
    <w:rsid w:val="00D462B9"/>
    <w:rsid w:val="00D4645F"/>
    <w:rsid w:val="00D516F6"/>
    <w:rsid w:val="00D60BEE"/>
    <w:rsid w:val="00D62B31"/>
    <w:rsid w:val="00D63DAA"/>
    <w:rsid w:val="00D6566F"/>
    <w:rsid w:val="00D66975"/>
    <w:rsid w:val="00D67DB0"/>
    <w:rsid w:val="00D70770"/>
    <w:rsid w:val="00D751AB"/>
    <w:rsid w:val="00D764B5"/>
    <w:rsid w:val="00D76EB9"/>
    <w:rsid w:val="00D77816"/>
    <w:rsid w:val="00D77FF4"/>
    <w:rsid w:val="00D800A0"/>
    <w:rsid w:val="00D8117C"/>
    <w:rsid w:val="00D81563"/>
    <w:rsid w:val="00D815D5"/>
    <w:rsid w:val="00D81B54"/>
    <w:rsid w:val="00D82EAA"/>
    <w:rsid w:val="00D835D4"/>
    <w:rsid w:val="00D874EA"/>
    <w:rsid w:val="00D87B9C"/>
    <w:rsid w:val="00D9036E"/>
    <w:rsid w:val="00D91EDE"/>
    <w:rsid w:val="00D94347"/>
    <w:rsid w:val="00D95F79"/>
    <w:rsid w:val="00D97F5D"/>
    <w:rsid w:val="00DA3657"/>
    <w:rsid w:val="00DA3DCC"/>
    <w:rsid w:val="00DA41ED"/>
    <w:rsid w:val="00DA533C"/>
    <w:rsid w:val="00DA5B4E"/>
    <w:rsid w:val="00DB2D91"/>
    <w:rsid w:val="00DB2D9D"/>
    <w:rsid w:val="00DB3556"/>
    <w:rsid w:val="00DB4C99"/>
    <w:rsid w:val="00DB563F"/>
    <w:rsid w:val="00DB75D9"/>
    <w:rsid w:val="00DC0C10"/>
    <w:rsid w:val="00DC28E1"/>
    <w:rsid w:val="00DC4DB4"/>
    <w:rsid w:val="00DC6ED9"/>
    <w:rsid w:val="00DC6F6C"/>
    <w:rsid w:val="00DD1B07"/>
    <w:rsid w:val="00DD25F4"/>
    <w:rsid w:val="00DD3521"/>
    <w:rsid w:val="00DD385E"/>
    <w:rsid w:val="00DD3AE0"/>
    <w:rsid w:val="00DD708C"/>
    <w:rsid w:val="00DD771B"/>
    <w:rsid w:val="00DE137B"/>
    <w:rsid w:val="00DE1AF3"/>
    <w:rsid w:val="00DE1C19"/>
    <w:rsid w:val="00DE25BD"/>
    <w:rsid w:val="00DE30A7"/>
    <w:rsid w:val="00DE3C68"/>
    <w:rsid w:val="00DE7E19"/>
    <w:rsid w:val="00DF0085"/>
    <w:rsid w:val="00DF1185"/>
    <w:rsid w:val="00DF1208"/>
    <w:rsid w:val="00DF12D2"/>
    <w:rsid w:val="00DF1F93"/>
    <w:rsid w:val="00DF59FF"/>
    <w:rsid w:val="00DF5A81"/>
    <w:rsid w:val="00E00639"/>
    <w:rsid w:val="00E007D1"/>
    <w:rsid w:val="00E019CF"/>
    <w:rsid w:val="00E057B3"/>
    <w:rsid w:val="00E05E95"/>
    <w:rsid w:val="00E06BAF"/>
    <w:rsid w:val="00E10456"/>
    <w:rsid w:val="00E10EAF"/>
    <w:rsid w:val="00E1244A"/>
    <w:rsid w:val="00E12CCD"/>
    <w:rsid w:val="00E13170"/>
    <w:rsid w:val="00E13CF1"/>
    <w:rsid w:val="00E1453A"/>
    <w:rsid w:val="00E16B48"/>
    <w:rsid w:val="00E17C49"/>
    <w:rsid w:val="00E26107"/>
    <w:rsid w:val="00E27908"/>
    <w:rsid w:val="00E3059E"/>
    <w:rsid w:val="00E311F2"/>
    <w:rsid w:val="00E318E2"/>
    <w:rsid w:val="00E31E9E"/>
    <w:rsid w:val="00E3263A"/>
    <w:rsid w:val="00E32A06"/>
    <w:rsid w:val="00E33138"/>
    <w:rsid w:val="00E331A4"/>
    <w:rsid w:val="00E33FFB"/>
    <w:rsid w:val="00E3628E"/>
    <w:rsid w:val="00E363A4"/>
    <w:rsid w:val="00E4220F"/>
    <w:rsid w:val="00E4241F"/>
    <w:rsid w:val="00E45E1F"/>
    <w:rsid w:val="00E47E63"/>
    <w:rsid w:val="00E47FE5"/>
    <w:rsid w:val="00E54D47"/>
    <w:rsid w:val="00E56C65"/>
    <w:rsid w:val="00E56EE8"/>
    <w:rsid w:val="00E57F20"/>
    <w:rsid w:val="00E60D26"/>
    <w:rsid w:val="00E624B0"/>
    <w:rsid w:val="00E62613"/>
    <w:rsid w:val="00E657F4"/>
    <w:rsid w:val="00E66B44"/>
    <w:rsid w:val="00E707D2"/>
    <w:rsid w:val="00E7117F"/>
    <w:rsid w:val="00E71898"/>
    <w:rsid w:val="00E72621"/>
    <w:rsid w:val="00E74B7A"/>
    <w:rsid w:val="00E75642"/>
    <w:rsid w:val="00E7722E"/>
    <w:rsid w:val="00E77DA1"/>
    <w:rsid w:val="00E77F82"/>
    <w:rsid w:val="00E81316"/>
    <w:rsid w:val="00E8176F"/>
    <w:rsid w:val="00E82785"/>
    <w:rsid w:val="00E84EDD"/>
    <w:rsid w:val="00E8556F"/>
    <w:rsid w:val="00E85A71"/>
    <w:rsid w:val="00E86DAB"/>
    <w:rsid w:val="00E87D66"/>
    <w:rsid w:val="00E90015"/>
    <w:rsid w:val="00E93129"/>
    <w:rsid w:val="00E96479"/>
    <w:rsid w:val="00E96CAB"/>
    <w:rsid w:val="00E972B9"/>
    <w:rsid w:val="00EA076C"/>
    <w:rsid w:val="00EA0E89"/>
    <w:rsid w:val="00EA42FF"/>
    <w:rsid w:val="00EA68D7"/>
    <w:rsid w:val="00EB0E39"/>
    <w:rsid w:val="00EB1A47"/>
    <w:rsid w:val="00EB1C6C"/>
    <w:rsid w:val="00EB399B"/>
    <w:rsid w:val="00EB59A7"/>
    <w:rsid w:val="00EC0304"/>
    <w:rsid w:val="00ED4C31"/>
    <w:rsid w:val="00ED4E4C"/>
    <w:rsid w:val="00ED522B"/>
    <w:rsid w:val="00ED56C9"/>
    <w:rsid w:val="00ED61EF"/>
    <w:rsid w:val="00ED71AF"/>
    <w:rsid w:val="00ED7716"/>
    <w:rsid w:val="00EE0653"/>
    <w:rsid w:val="00EE29AC"/>
    <w:rsid w:val="00EE36D8"/>
    <w:rsid w:val="00EE76AD"/>
    <w:rsid w:val="00EF0838"/>
    <w:rsid w:val="00EF0906"/>
    <w:rsid w:val="00EF0F1C"/>
    <w:rsid w:val="00EF134C"/>
    <w:rsid w:val="00EF2BD1"/>
    <w:rsid w:val="00EF34C6"/>
    <w:rsid w:val="00EF57E8"/>
    <w:rsid w:val="00EF594D"/>
    <w:rsid w:val="00F005F6"/>
    <w:rsid w:val="00F01D60"/>
    <w:rsid w:val="00F0222A"/>
    <w:rsid w:val="00F04F50"/>
    <w:rsid w:val="00F05C02"/>
    <w:rsid w:val="00F05CF3"/>
    <w:rsid w:val="00F070F7"/>
    <w:rsid w:val="00F129B9"/>
    <w:rsid w:val="00F1396E"/>
    <w:rsid w:val="00F16B3B"/>
    <w:rsid w:val="00F1734F"/>
    <w:rsid w:val="00F17A39"/>
    <w:rsid w:val="00F22A59"/>
    <w:rsid w:val="00F245E5"/>
    <w:rsid w:val="00F324F0"/>
    <w:rsid w:val="00F33B57"/>
    <w:rsid w:val="00F34126"/>
    <w:rsid w:val="00F3454B"/>
    <w:rsid w:val="00F34898"/>
    <w:rsid w:val="00F351AD"/>
    <w:rsid w:val="00F35F8F"/>
    <w:rsid w:val="00F3603D"/>
    <w:rsid w:val="00F376E4"/>
    <w:rsid w:val="00F4047D"/>
    <w:rsid w:val="00F40BAF"/>
    <w:rsid w:val="00F428B1"/>
    <w:rsid w:val="00F42AC3"/>
    <w:rsid w:val="00F42AFC"/>
    <w:rsid w:val="00F42C18"/>
    <w:rsid w:val="00F43F2E"/>
    <w:rsid w:val="00F4502F"/>
    <w:rsid w:val="00F45123"/>
    <w:rsid w:val="00F50039"/>
    <w:rsid w:val="00F508AD"/>
    <w:rsid w:val="00F518EE"/>
    <w:rsid w:val="00F51D38"/>
    <w:rsid w:val="00F52E74"/>
    <w:rsid w:val="00F55165"/>
    <w:rsid w:val="00F560DA"/>
    <w:rsid w:val="00F56A07"/>
    <w:rsid w:val="00F56E79"/>
    <w:rsid w:val="00F57BC5"/>
    <w:rsid w:val="00F61A3A"/>
    <w:rsid w:val="00F61FE0"/>
    <w:rsid w:val="00F62D77"/>
    <w:rsid w:val="00F634ED"/>
    <w:rsid w:val="00F6444A"/>
    <w:rsid w:val="00F65486"/>
    <w:rsid w:val="00F71262"/>
    <w:rsid w:val="00F72185"/>
    <w:rsid w:val="00F7231D"/>
    <w:rsid w:val="00F73B31"/>
    <w:rsid w:val="00F73E57"/>
    <w:rsid w:val="00F75BB9"/>
    <w:rsid w:val="00F77F6E"/>
    <w:rsid w:val="00F8099F"/>
    <w:rsid w:val="00F819FE"/>
    <w:rsid w:val="00F8231F"/>
    <w:rsid w:val="00F8320E"/>
    <w:rsid w:val="00F84410"/>
    <w:rsid w:val="00F8443A"/>
    <w:rsid w:val="00F85609"/>
    <w:rsid w:val="00F85AA0"/>
    <w:rsid w:val="00F874A3"/>
    <w:rsid w:val="00F909CD"/>
    <w:rsid w:val="00F90F02"/>
    <w:rsid w:val="00F92511"/>
    <w:rsid w:val="00F95459"/>
    <w:rsid w:val="00F97777"/>
    <w:rsid w:val="00FA0977"/>
    <w:rsid w:val="00FA10BF"/>
    <w:rsid w:val="00FA2F83"/>
    <w:rsid w:val="00FA3192"/>
    <w:rsid w:val="00FA49DB"/>
    <w:rsid w:val="00FA52B5"/>
    <w:rsid w:val="00FA60DB"/>
    <w:rsid w:val="00FA65E5"/>
    <w:rsid w:val="00FA6B7A"/>
    <w:rsid w:val="00FA74B2"/>
    <w:rsid w:val="00FA75F9"/>
    <w:rsid w:val="00FA7C24"/>
    <w:rsid w:val="00FB0FAB"/>
    <w:rsid w:val="00FB40D0"/>
    <w:rsid w:val="00FB4293"/>
    <w:rsid w:val="00FB724C"/>
    <w:rsid w:val="00FB74FE"/>
    <w:rsid w:val="00FC1AA6"/>
    <w:rsid w:val="00FC1D30"/>
    <w:rsid w:val="00FC510E"/>
    <w:rsid w:val="00FC562E"/>
    <w:rsid w:val="00FC5766"/>
    <w:rsid w:val="00FC7734"/>
    <w:rsid w:val="00FD1784"/>
    <w:rsid w:val="00FD24F8"/>
    <w:rsid w:val="00FD3AE1"/>
    <w:rsid w:val="00FD5F21"/>
    <w:rsid w:val="00FD7346"/>
    <w:rsid w:val="00FD7797"/>
    <w:rsid w:val="00FE0251"/>
    <w:rsid w:val="00FE1513"/>
    <w:rsid w:val="00FE2E23"/>
    <w:rsid w:val="00FF2819"/>
    <w:rsid w:val="00FF3587"/>
    <w:rsid w:val="00FF43D4"/>
    <w:rsid w:val="00FF4BA3"/>
    <w:rsid w:val="00FF7B0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B4F203C"/>
  <w15:docId w15:val="{2BBF3C25-784E-4C37-865A-1BBB0874FC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CA" w:eastAsia="en-CA"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locked="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locked="1" w:semiHidden="1" w:uiPriority="0" w:unhideWhenUsed="1"/>
    <w:lsdException w:name="annotation text" w:locked="1" w:semiHidden="1" w:uiPriority="0"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locked="1" w:semiHidden="1" w:uiPriority="0" w:unhideWhenUsed="1"/>
    <w:lsdException w:name="line number" w:semiHidden="1" w:unhideWhenUsed="1"/>
    <w:lsdException w:name="page number" w:locked="1"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locked="1" w:semiHidden="1" w:uiPriority="0" w:unhideWhenUsed="1"/>
    <w:lsdException w:name="List Number" w:semiHidden="1" w:unhideWhenUsed="1"/>
    <w:lsdException w:name="List 2" w:locked="1" w:uiPriority="0"/>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semiHidden="1" w:uiPriority="0" w:unhideWhenUsed="1"/>
    <w:lsdException w:name="Body Text 3" w:locked="1" w:semiHidden="1" w:uiPriority="0" w:unhideWhenUsed="1"/>
    <w:lsdException w:name="Body Text Indent 2" w:locked="1" w:semiHidden="1" w:uiPriority="0" w:unhideWhenUsed="1"/>
    <w:lsdException w:name="Body Text Indent 3" w:semiHidden="1" w:unhideWhenUsed="1"/>
    <w:lsdException w:name="Block Text" w:semiHidden="1" w:unhideWhenUsed="1"/>
    <w:lsdException w:name="Hyperlink" w:locked="1" w:semiHidden="1" w:unhideWhenUsed="1"/>
    <w:lsdException w:name="FollowedHyperlink" w:locked="1" w:semiHidden="1" w:uiPriority="0"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03C1"/>
    <w:pPr>
      <w:spacing w:before="240" w:line="360" w:lineRule="auto"/>
    </w:pPr>
    <w:rPr>
      <w:sz w:val="24"/>
      <w:szCs w:val="20"/>
      <w:lang w:val="en-US"/>
    </w:rPr>
  </w:style>
  <w:style w:type="paragraph" w:styleId="Heading1">
    <w:name w:val="heading 1"/>
    <w:basedOn w:val="Normal"/>
    <w:next w:val="BodyText"/>
    <w:link w:val="Heading1Char"/>
    <w:uiPriority w:val="99"/>
    <w:qFormat/>
    <w:rsid w:val="007822A8"/>
    <w:pPr>
      <w:keepNext/>
      <w:numPr>
        <w:numId w:val="12"/>
      </w:numPr>
      <w:tabs>
        <w:tab w:val="left" w:pos="1560"/>
      </w:tabs>
      <w:spacing w:after="120" w:line="240" w:lineRule="auto"/>
      <w:ind w:left="0" w:firstLine="0"/>
      <w:jc w:val="center"/>
      <w:outlineLvl w:val="0"/>
    </w:pPr>
    <w:rPr>
      <w:rFonts w:ascii="Arial" w:hAnsi="Arial" w:cs="Arial"/>
      <w:bCs/>
      <w:kern w:val="32"/>
      <w:sz w:val="32"/>
      <w:szCs w:val="36"/>
    </w:rPr>
  </w:style>
  <w:style w:type="paragraph" w:styleId="Heading2">
    <w:name w:val="heading 2"/>
    <w:basedOn w:val="Heading1"/>
    <w:next w:val="BodyText"/>
    <w:link w:val="Heading2Char"/>
    <w:uiPriority w:val="99"/>
    <w:qFormat/>
    <w:rsid w:val="007822A8"/>
    <w:pPr>
      <w:numPr>
        <w:ilvl w:val="1"/>
      </w:numPr>
      <w:tabs>
        <w:tab w:val="clear" w:pos="-2700"/>
        <w:tab w:val="num" w:pos="643"/>
        <w:tab w:val="num" w:pos="720"/>
      </w:tabs>
      <w:ind w:left="720"/>
      <w:jc w:val="left"/>
      <w:outlineLvl w:val="1"/>
    </w:pPr>
    <w:rPr>
      <w:bCs w:val="0"/>
      <w:iCs/>
      <w:szCs w:val="28"/>
    </w:rPr>
  </w:style>
  <w:style w:type="paragraph" w:styleId="Heading3">
    <w:name w:val="heading 3"/>
    <w:basedOn w:val="Heading2"/>
    <w:next w:val="BodyText"/>
    <w:link w:val="Heading3Char"/>
    <w:uiPriority w:val="99"/>
    <w:qFormat/>
    <w:rsid w:val="00B667E8"/>
    <w:pPr>
      <w:numPr>
        <w:ilvl w:val="2"/>
      </w:numPr>
      <w:tabs>
        <w:tab w:val="clear" w:pos="-2700"/>
        <w:tab w:val="num" w:pos="643"/>
        <w:tab w:val="left" w:pos="1080"/>
      </w:tabs>
      <w:ind w:left="1080" w:hanging="1080"/>
      <w:outlineLvl w:val="2"/>
    </w:pPr>
    <w:rPr>
      <w:bCs/>
      <w:sz w:val="28"/>
    </w:rPr>
  </w:style>
  <w:style w:type="paragraph" w:styleId="Heading4">
    <w:name w:val="heading 4"/>
    <w:basedOn w:val="Heading3"/>
    <w:next w:val="BodyText"/>
    <w:link w:val="Heading4Char"/>
    <w:uiPriority w:val="99"/>
    <w:qFormat/>
    <w:rsid w:val="00B667E8"/>
    <w:pPr>
      <w:numPr>
        <w:ilvl w:val="3"/>
      </w:numPr>
      <w:tabs>
        <w:tab w:val="clear" w:pos="-1980"/>
        <w:tab w:val="clear" w:pos="1080"/>
        <w:tab w:val="num" w:pos="643"/>
        <w:tab w:val="left" w:pos="1260"/>
      </w:tabs>
      <w:ind w:left="1260" w:hanging="1260"/>
      <w:outlineLvl w:val="3"/>
    </w:pPr>
  </w:style>
  <w:style w:type="paragraph" w:styleId="Heading5">
    <w:name w:val="heading 5"/>
    <w:basedOn w:val="Heading4"/>
    <w:next w:val="Normal"/>
    <w:link w:val="Heading5Char"/>
    <w:uiPriority w:val="99"/>
    <w:qFormat/>
    <w:rsid w:val="00B667E8"/>
    <w:pPr>
      <w:numPr>
        <w:ilvl w:val="4"/>
      </w:numPr>
      <w:tabs>
        <w:tab w:val="clear" w:pos="180"/>
        <w:tab w:val="clear" w:pos="1260"/>
        <w:tab w:val="num" w:pos="643"/>
        <w:tab w:val="num" w:pos="1800"/>
      </w:tabs>
      <w:ind w:left="1800" w:hanging="1800"/>
      <w:outlineLvl w:val="4"/>
    </w:pPr>
    <w:rPr>
      <w:bCs w:val="0"/>
      <w:iCs w:val="0"/>
    </w:rPr>
  </w:style>
  <w:style w:type="paragraph" w:styleId="Heading6">
    <w:name w:val="heading 6"/>
    <w:basedOn w:val="Heading5"/>
    <w:next w:val="Normal"/>
    <w:link w:val="Heading6Char"/>
    <w:uiPriority w:val="99"/>
    <w:qFormat/>
    <w:rsid w:val="00D91EDE"/>
    <w:pPr>
      <w:numPr>
        <w:ilvl w:val="5"/>
      </w:numPr>
      <w:tabs>
        <w:tab w:val="clear" w:pos="540"/>
        <w:tab w:val="num" w:pos="643"/>
      </w:tabs>
      <w:spacing w:after="60"/>
      <w:ind w:left="720" w:hanging="360"/>
      <w:outlineLvl w:val="5"/>
    </w:pPr>
    <w:rPr>
      <w:bCs/>
      <w:szCs w:val="22"/>
    </w:rPr>
  </w:style>
  <w:style w:type="paragraph" w:styleId="Heading7">
    <w:name w:val="heading 7"/>
    <w:basedOn w:val="Heading6"/>
    <w:next w:val="Normal"/>
    <w:link w:val="Heading7Char"/>
    <w:uiPriority w:val="99"/>
    <w:qFormat/>
    <w:rsid w:val="00B667E8"/>
    <w:pPr>
      <w:numPr>
        <w:ilvl w:val="6"/>
      </w:numPr>
      <w:tabs>
        <w:tab w:val="num" w:pos="643"/>
        <w:tab w:val="num" w:pos="720"/>
        <w:tab w:val="num" w:pos="2160"/>
      </w:tabs>
      <w:ind w:left="2160" w:hanging="2160"/>
      <w:outlineLvl w:val="6"/>
    </w:pPr>
    <w:rPr>
      <w:szCs w:val="24"/>
    </w:rPr>
  </w:style>
  <w:style w:type="paragraph" w:styleId="Heading8">
    <w:name w:val="heading 8"/>
    <w:basedOn w:val="Heading7"/>
    <w:next w:val="Normal"/>
    <w:link w:val="Heading8Char"/>
    <w:uiPriority w:val="99"/>
    <w:qFormat/>
    <w:rsid w:val="00B667E8"/>
    <w:pPr>
      <w:numPr>
        <w:ilvl w:val="7"/>
      </w:numPr>
      <w:tabs>
        <w:tab w:val="num" w:pos="643"/>
        <w:tab w:val="num" w:pos="720"/>
        <w:tab w:val="num" w:pos="2520"/>
      </w:tabs>
      <w:ind w:left="2520" w:hanging="2520"/>
      <w:outlineLvl w:val="7"/>
    </w:pPr>
    <w:rPr>
      <w:rFonts w:cs="Times New Roman"/>
      <w:bCs w:val="0"/>
      <w:kern w:val="0"/>
      <w:szCs w:val="28"/>
    </w:rPr>
  </w:style>
  <w:style w:type="paragraph" w:styleId="Heading9">
    <w:name w:val="heading 9"/>
    <w:basedOn w:val="Heading8"/>
    <w:next w:val="Normal"/>
    <w:link w:val="Heading9Char"/>
    <w:uiPriority w:val="99"/>
    <w:qFormat/>
    <w:rsid w:val="00B667E8"/>
    <w:pPr>
      <w:numPr>
        <w:ilvl w:val="8"/>
      </w:numPr>
      <w:tabs>
        <w:tab w:val="clear" w:pos="1800"/>
        <w:tab w:val="num" w:pos="643"/>
        <w:tab w:val="num" w:pos="720"/>
        <w:tab w:val="num" w:pos="2880"/>
      </w:tabs>
      <w:ind w:left="2880" w:hanging="288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822A8"/>
    <w:rPr>
      <w:rFonts w:ascii="Arial" w:hAnsi="Arial" w:cs="Arial"/>
      <w:bCs/>
      <w:kern w:val="32"/>
      <w:sz w:val="32"/>
      <w:szCs w:val="36"/>
      <w:lang w:val="en-US"/>
    </w:rPr>
  </w:style>
  <w:style w:type="character" w:customStyle="1" w:styleId="Heading2Char">
    <w:name w:val="Heading 2 Char"/>
    <w:basedOn w:val="DefaultParagraphFont"/>
    <w:link w:val="Heading2"/>
    <w:uiPriority w:val="99"/>
    <w:locked/>
    <w:rsid w:val="007822A8"/>
    <w:rPr>
      <w:rFonts w:ascii="Arial" w:hAnsi="Arial" w:cs="Arial"/>
      <w:iCs/>
      <w:kern w:val="32"/>
      <w:sz w:val="32"/>
      <w:szCs w:val="28"/>
      <w:lang w:val="en-US"/>
    </w:rPr>
  </w:style>
  <w:style w:type="character" w:customStyle="1" w:styleId="Heading3Char">
    <w:name w:val="Heading 3 Char"/>
    <w:basedOn w:val="DefaultParagraphFont"/>
    <w:link w:val="Heading3"/>
    <w:uiPriority w:val="99"/>
    <w:locked/>
    <w:rsid w:val="004441F5"/>
    <w:rPr>
      <w:rFonts w:ascii="Arial" w:hAnsi="Arial" w:cs="Arial"/>
      <w:bCs/>
      <w:iCs/>
      <w:kern w:val="32"/>
      <w:sz w:val="28"/>
      <w:szCs w:val="28"/>
      <w:lang w:val="en-US"/>
    </w:rPr>
  </w:style>
  <w:style w:type="character" w:customStyle="1" w:styleId="Heading4Char">
    <w:name w:val="Heading 4 Char"/>
    <w:basedOn w:val="DefaultParagraphFont"/>
    <w:link w:val="Heading4"/>
    <w:uiPriority w:val="99"/>
    <w:locked/>
    <w:rsid w:val="004441F5"/>
    <w:rPr>
      <w:rFonts w:ascii="Arial" w:hAnsi="Arial" w:cs="Arial"/>
      <w:bCs/>
      <w:iCs/>
      <w:kern w:val="32"/>
      <w:sz w:val="28"/>
      <w:szCs w:val="28"/>
      <w:lang w:val="en-US"/>
    </w:rPr>
  </w:style>
  <w:style w:type="character" w:customStyle="1" w:styleId="Heading5Char">
    <w:name w:val="Heading 5 Char"/>
    <w:basedOn w:val="DefaultParagraphFont"/>
    <w:link w:val="Heading5"/>
    <w:uiPriority w:val="99"/>
    <w:locked/>
    <w:rsid w:val="004441F5"/>
    <w:rPr>
      <w:rFonts w:ascii="Arial" w:hAnsi="Arial" w:cs="Arial"/>
      <w:kern w:val="32"/>
      <w:sz w:val="28"/>
      <w:szCs w:val="28"/>
      <w:lang w:val="en-US"/>
    </w:rPr>
  </w:style>
  <w:style w:type="character" w:customStyle="1" w:styleId="Heading6Char">
    <w:name w:val="Heading 6 Char"/>
    <w:basedOn w:val="DefaultParagraphFont"/>
    <w:link w:val="Heading6"/>
    <w:uiPriority w:val="99"/>
    <w:locked/>
    <w:rsid w:val="004441F5"/>
    <w:rPr>
      <w:rFonts w:ascii="Arial" w:hAnsi="Arial" w:cs="Arial"/>
      <w:bCs/>
      <w:kern w:val="32"/>
      <w:sz w:val="28"/>
      <w:lang w:val="en-US"/>
    </w:rPr>
  </w:style>
  <w:style w:type="character" w:customStyle="1" w:styleId="Heading7Char">
    <w:name w:val="Heading 7 Char"/>
    <w:basedOn w:val="DefaultParagraphFont"/>
    <w:link w:val="Heading7"/>
    <w:uiPriority w:val="99"/>
    <w:locked/>
    <w:rsid w:val="004441F5"/>
    <w:rPr>
      <w:rFonts w:ascii="Arial" w:hAnsi="Arial" w:cs="Arial"/>
      <w:bCs/>
      <w:kern w:val="32"/>
      <w:sz w:val="28"/>
      <w:szCs w:val="24"/>
      <w:lang w:val="en-US"/>
    </w:rPr>
  </w:style>
  <w:style w:type="character" w:customStyle="1" w:styleId="Heading8Char">
    <w:name w:val="Heading 8 Char"/>
    <w:basedOn w:val="DefaultParagraphFont"/>
    <w:link w:val="Heading8"/>
    <w:uiPriority w:val="99"/>
    <w:locked/>
    <w:rsid w:val="004441F5"/>
    <w:rPr>
      <w:rFonts w:ascii="Arial" w:hAnsi="Arial"/>
      <w:sz w:val="28"/>
      <w:szCs w:val="28"/>
      <w:lang w:val="en-US"/>
    </w:rPr>
  </w:style>
  <w:style w:type="character" w:customStyle="1" w:styleId="Heading9Char">
    <w:name w:val="Heading 9 Char"/>
    <w:basedOn w:val="DefaultParagraphFont"/>
    <w:link w:val="Heading9"/>
    <w:uiPriority w:val="99"/>
    <w:locked/>
    <w:rsid w:val="004441F5"/>
    <w:rPr>
      <w:rFonts w:ascii="Arial" w:hAnsi="Arial"/>
      <w:sz w:val="28"/>
      <w:szCs w:val="28"/>
      <w:lang w:val="en-US"/>
    </w:rPr>
  </w:style>
  <w:style w:type="paragraph" w:styleId="BodyText">
    <w:name w:val="Body Text"/>
    <w:basedOn w:val="Normal"/>
    <w:link w:val="BodyTextChar"/>
    <w:uiPriority w:val="99"/>
    <w:rsid w:val="0042087F"/>
  </w:style>
  <w:style w:type="character" w:customStyle="1" w:styleId="BodyTextChar">
    <w:name w:val="Body Text Char"/>
    <w:basedOn w:val="DefaultParagraphFont"/>
    <w:link w:val="BodyText"/>
    <w:uiPriority w:val="99"/>
    <w:locked/>
    <w:rsid w:val="004441F5"/>
    <w:rPr>
      <w:rFonts w:cs="Times New Roman"/>
      <w:sz w:val="20"/>
      <w:szCs w:val="20"/>
      <w:lang w:eastAsia="en-CA"/>
    </w:rPr>
  </w:style>
  <w:style w:type="paragraph" w:styleId="Header">
    <w:name w:val="header"/>
    <w:basedOn w:val="Normal"/>
    <w:link w:val="HeaderChar"/>
    <w:uiPriority w:val="99"/>
    <w:rsid w:val="002556F1"/>
    <w:pPr>
      <w:tabs>
        <w:tab w:val="center" w:pos="4320"/>
        <w:tab w:val="right" w:pos="8640"/>
      </w:tabs>
      <w:spacing w:before="0"/>
    </w:pPr>
    <w:rPr>
      <w:sz w:val="20"/>
    </w:rPr>
  </w:style>
  <w:style w:type="character" w:customStyle="1" w:styleId="HeaderChar">
    <w:name w:val="Header Char"/>
    <w:basedOn w:val="DefaultParagraphFont"/>
    <w:link w:val="Header"/>
    <w:uiPriority w:val="99"/>
    <w:locked/>
    <w:rsid w:val="004441F5"/>
    <w:rPr>
      <w:rFonts w:cs="Times New Roman"/>
      <w:sz w:val="20"/>
      <w:szCs w:val="20"/>
      <w:lang w:eastAsia="en-CA"/>
    </w:rPr>
  </w:style>
  <w:style w:type="paragraph" w:styleId="Footer">
    <w:name w:val="footer"/>
    <w:basedOn w:val="Normal"/>
    <w:link w:val="FooterChar"/>
    <w:uiPriority w:val="99"/>
    <w:rsid w:val="002556F1"/>
    <w:pPr>
      <w:tabs>
        <w:tab w:val="right" w:pos="4680"/>
        <w:tab w:val="right" w:pos="9360"/>
      </w:tabs>
      <w:spacing w:before="0"/>
    </w:pPr>
    <w:rPr>
      <w:sz w:val="20"/>
    </w:rPr>
  </w:style>
  <w:style w:type="character" w:customStyle="1" w:styleId="FooterChar">
    <w:name w:val="Footer Char"/>
    <w:basedOn w:val="DefaultParagraphFont"/>
    <w:link w:val="Footer"/>
    <w:uiPriority w:val="99"/>
    <w:locked/>
    <w:rsid w:val="004441F5"/>
    <w:rPr>
      <w:rFonts w:cs="Times New Roman"/>
      <w:sz w:val="20"/>
      <w:szCs w:val="20"/>
      <w:lang w:eastAsia="en-CA"/>
    </w:rPr>
  </w:style>
  <w:style w:type="character" w:customStyle="1" w:styleId="List5Char">
    <w:name w:val="List 5 Char"/>
    <w:basedOn w:val="DefaultParagraphFont"/>
    <w:link w:val="List5"/>
    <w:uiPriority w:val="99"/>
    <w:locked/>
    <w:rsid w:val="00802CB6"/>
    <w:rPr>
      <w:sz w:val="24"/>
      <w:szCs w:val="20"/>
      <w:lang w:val="en-US"/>
    </w:rPr>
  </w:style>
  <w:style w:type="paragraph" w:styleId="List5">
    <w:name w:val="List 5"/>
    <w:basedOn w:val="Normal"/>
    <w:link w:val="List5Char"/>
    <w:uiPriority w:val="99"/>
    <w:rsid w:val="00802CB6"/>
    <w:pPr>
      <w:numPr>
        <w:numId w:val="20"/>
      </w:numPr>
    </w:pPr>
  </w:style>
  <w:style w:type="paragraph" w:styleId="FootnoteText">
    <w:name w:val="footnote text"/>
    <w:basedOn w:val="Normal"/>
    <w:link w:val="FootnoteTextChar"/>
    <w:uiPriority w:val="99"/>
    <w:semiHidden/>
    <w:rsid w:val="001F698C"/>
    <w:pPr>
      <w:spacing w:before="0" w:after="120" w:line="240" w:lineRule="auto"/>
    </w:pPr>
    <w:rPr>
      <w:sz w:val="20"/>
    </w:rPr>
  </w:style>
  <w:style w:type="character" w:customStyle="1" w:styleId="FootnoteTextChar">
    <w:name w:val="Footnote Text Char"/>
    <w:basedOn w:val="DefaultParagraphFont"/>
    <w:link w:val="FootnoteText"/>
    <w:uiPriority w:val="99"/>
    <w:semiHidden/>
    <w:locked/>
    <w:rsid w:val="004441F5"/>
    <w:rPr>
      <w:rFonts w:cs="Times New Roman"/>
      <w:sz w:val="20"/>
      <w:szCs w:val="20"/>
      <w:lang w:eastAsia="en-CA"/>
    </w:rPr>
  </w:style>
  <w:style w:type="paragraph" w:customStyle="1" w:styleId="Chapter">
    <w:name w:val="Chapter"/>
    <w:basedOn w:val="Normal"/>
    <w:next w:val="Normal"/>
    <w:uiPriority w:val="99"/>
    <w:rsid w:val="001B700A"/>
    <w:pPr>
      <w:pageBreakBefore/>
      <w:spacing w:after="240" w:line="240" w:lineRule="auto"/>
      <w:jc w:val="center"/>
      <w:outlineLvl w:val="0"/>
    </w:pPr>
    <w:rPr>
      <w:rFonts w:ascii="Arial" w:hAnsi="Arial"/>
      <w:sz w:val="32"/>
      <w:szCs w:val="28"/>
    </w:rPr>
  </w:style>
  <w:style w:type="paragraph" w:styleId="TOC1">
    <w:name w:val="toc 1"/>
    <w:basedOn w:val="Normal"/>
    <w:next w:val="Normal"/>
    <w:autoRedefine/>
    <w:uiPriority w:val="39"/>
    <w:rsid w:val="006725DD"/>
    <w:pPr>
      <w:tabs>
        <w:tab w:val="left" w:pos="288"/>
        <w:tab w:val="right" w:leader="dot" w:pos="8630"/>
        <w:tab w:val="right" w:leader="dot" w:pos="9360"/>
      </w:tabs>
      <w:spacing w:line="240" w:lineRule="auto"/>
      <w:ind w:left="289" w:right="357" w:hanging="289"/>
    </w:pPr>
  </w:style>
  <w:style w:type="paragraph" w:customStyle="1" w:styleId="FigureCaption">
    <w:name w:val="Figure Caption"/>
    <w:basedOn w:val="Normal"/>
    <w:next w:val="Normal"/>
    <w:uiPriority w:val="99"/>
    <w:rsid w:val="00A3056C"/>
    <w:pPr>
      <w:numPr>
        <w:numId w:val="11"/>
      </w:numPr>
      <w:spacing w:after="240" w:line="240" w:lineRule="auto"/>
    </w:pPr>
    <w:rPr>
      <w:rFonts w:ascii="Arial" w:hAnsi="Arial"/>
      <w:sz w:val="18"/>
    </w:rPr>
  </w:style>
  <w:style w:type="paragraph" w:styleId="TOC2">
    <w:name w:val="toc 2"/>
    <w:basedOn w:val="TOC1"/>
    <w:next w:val="Normal"/>
    <w:autoRedefine/>
    <w:uiPriority w:val="39"/>
    <w:rsid w:val="00BC1D71"/>
    <w:pPr>
      <w:tabs>
        <w:tab w:val="clear" w:pos="288"/>
        <w:tab w:val="left" w:pos="720"/>
      </w:tabs>
      <w:ind w:left="720" w:hanging="432"/>
    </w:pPr>
  </w:style>
  <w:style w:type="paragraph" w:styleId="TOC3">
    <w:name w:val="toc 3"/>
    <w:basedOn w:val="TOC1"/>
    <w:next w:val="Normal"/>
    <w:autoRedefine/>
    <w:uiPriority w:val="39"/>
    <w:rsid w:val="00C26C61"/>
    <w:pPr>
      <w:tabs>
        <w:tab w:val="clear" w:pos="288"/>
        <w:tab w:val="left" w:pos="1440"/>
      </w:tabs>
      <w:ind w:left="1440" w:hanging="720"/>
    </w:pPr>
  </w:style>
  <w:style w:type="paragraph" w:styleId="TOC4">
    <w:name w:val="toc 4"/>
    <w:basedOn w:val="TOC1"/>
    <w:next w:val="Normal"/>
    <w:autoRedefine/>
    <w:uiPriority w:val="99"/>
    <w:semiHidden/>
    <w:rsid w:val="00BC1D71"/>
    <w:pPr>
      <w:tabs>
        <w:tab w:val="clear" w:pos="288"/>
        <w:tab w:val="left" w:pos="2304"/>
      </w:tabs>
      <w:ind w:left="2304" w:hanging="864"/>
    </w:pPr>
  </w:style>
  <w:style w:type="character" w:styleId="Hyperlink">
    <w:name w:val="Hyperlink"/>
    <w:basedOn w:val="DefaultParagraphFont"/>
    <w:uiPriority w:val="99"/>
    <w:rsid w:val="00E47FE5"/>
    <w:rPr>
      <w:rFonts w:cs="Times New Roman"/>
      <w:color w:val="0000FF"/>
      <w:u w:val="single"/>
    </w:rPr>
  </w:style>
  <w:style w:type="paragraph" w:customStyle="1" w:styleId="forTOC">
    <w:name w:val="forTOC"/>
    <w:basedOn w:val="Normal"/>
    <w:next w:val="Normal"/>
    <w:uiPriority w:val="99"/>
    <w:rsid w:val="006801D6"/>
    <w:pPr>
      <w:spacing w:after="240" w:line="240" w:lineRule="auto"/>
    </w:pPr>
    <w:rPr>
      <w:rFonts w:ascii="Arial" w:hAnsi="Arial"/>
      <w:sz w:val="28"/>
    </w:rPr>
  </w:style>
  <w:style w:type="paragraph" w:styleId="Caption">
    <w:name w:val="caption"/>
    <w:basedOn w:val="Normal"/>
    <w:next w:val="Normal"/>
    <w:uiPriority w:val="99"/>
    <w:qFormat/>
    <w:rsid w:val="00963272"/>
    <w:rPr>
      <w:b/>
      <w:bCs/>
    </w:rPr>
  </w:style>
  <w:style w:type="paragraph" w:styleId="TableofFigures">
    <w:name w:val="table of figures"/>
    <w:basedOn w:val="Normal"/>
    <w:next w:val="Normal"/>
    <w:uiPriority w:val="99"/>
    <w:semiHidden/>
    <w:rsid w:val="00D44B06"/>
  </w:style>
  <w:style w:type="paragraph" w:customStyle="1" w:styleId="captiontext">
    <w:name w:val="caption text"/>
    <w:basedOn w:val="FigureCaption"/>
    <w:next w:val="Normal"/>
    <w:uiPriority w:val="99"/>
    <w:rsid w:val="00A3056C"/>
    <w:pPr>
      <w:numPr>
        <w:numId w:val="0"/>
      </w:numPr>
    </w:pPr>
  </w:style>
  <w:style w:type="paragraph" w:styleId="Index1">
    <w:name w:val="index 1"/>
    <w:basedOn w:val="Normal"/>
    <w:next w:val="Normal"/>
    <w:autoRedefine/>
    <w:uiPriority w:val="99"/>
    <w:semiHidden/>
    <w:rsid w:val="0076227D"/>
    <w:pPr>
      <w:ind w:left="200" w:hanging="200"/>
    </w:pPr>
  </w:style>
  <w:style w:type="paragraph" w:styleId="TOAHeading">
    <w:name w:val="toa heading"/>
    <w:aliases w:val="Appendix"/>
    <w:basedOn w:val="Normal"/>
    <w:next w:val="Normal"/>
    <w:uiPriority w:val="99"/>
    <w:semiHidden/>
    <w:rsid w:val="00AC7693"/>
    <w:pPr>
      <w:spacing w:before="120" w:line="240" w:lineRule="auto"/>
      <w:jc w:val="center"/>
    </w:pPr>
    <w:rPr>
      <w:rFonts w:ascii="Arial" w:hAnsi="Arial" w:cs="Arial"/>
      <w:bCs/>
      <w:szCs w:val="24"/>
    </w:rPr>
  </w:style>
  <w:style w:type="character" w:styleId="FootnoteReference">
    <w:name w:val="footnote reference"/>
    <w:basedOn w:val="DefaultParagraphFont"/>
    <w:uiPriority w:val="99"/>
    <w:semiHidden/>
    <w:rsid w:val="000F3B5F"/>
    <w:rPr>
      <w:rFonts w:ascii="Times New Roman" w:hAnsi="Times New Roman" w:cs="Times New Roman"/>
      <w:sz w:val="28"/>
      <w:vertAlign w:val="superscript"/>
    </w:rPr>
  </w:style>
  <w:style w:type="paragraph" w:styleId="ListBullet">
    <w:name w:val="List Bullet"/>
    <w:basedOn w:val="Normal"/>
    <w:uiPriority w:val="99"/>
    <w:rsid w:val="00802CB6"/>
    <w:pPr>
      <w:numPr>
        <w:numId w:val="22"/>
      </w:numPr>
      <w:tabs>
        <w:tab w:val="clear" w:pos="720"/>
        <w:tab w:val="num" w:pos="540"/>
      </w:tabs>
      <w:spacing w:before="60"/>
      <w:ind w:left="540"/>
    </w:pPr>
    <w:rPr>
      <w:lang w:eastAsia="en-US"/>
    </w:rPr>
  </w:style>
  <w:style w:type="paragraph" w:customStyle="1" w:styleId="quotation">
    <w:name w:val="quotation"/>
    <w:basedOn w:val="Normal"/>
    <w:next w:val="Normal"/>
    <w:uiPriority w:val="99"/>
    <w:rsid w:val="00DF12D2"/>
    <w:pPr>
      <w:ind w:left="720" w:right="720"/>
    </w:pPr>
    <w:rPr>
      <w:i/>
    </w:rPr>
  </w:style>
  <w:style w:type="paragraph" w:styleId="ListBullet2">
    <w:name w:val="List Bullet 2"/>
    <w:basedOn w:val="Normal"/>
    <w:uiPriority w:val="99"/>
    <w:rsid w:val="00276170"/>
    <w:pPr>
      <w:numPr>
        <w:numId w:val="13"/>
      </w:numPr>
      <w:tabs>
        <w:tab w:val="clear" w:pos="1008"/>
        <w:tab w:val="num" w:pos="900"/>
      </w:tabs>
      <w:ind w:left="900"/>
    </w:pPr>
  </w:style>
  <w:style w:type="character" w:styleId="FollowedHyperlink">
    <w:name w:val="FollowedHyperlink"/>
    <w:basedOn w:val="DefaultParagraphFont"/>
    <w:uiPriority w:val="99"/>
    <w:rsid w:val="003F2467"/>
    <w:rPr>
      <w:rFonts w:cs="Times New Roman"/>
      <w:color w:val="800080"/>
      <w:u w:val="single"/>
    </w:rPr>
  </w:style>
  <w:style w:type="paragraph" w:styleId="BalloonText">
    <w:name w:val="Balloon Text"/>
    <w:basedOn w:val="Normal"/>
    <w:link w:val="BalloonTextChar"/>
    <w:uiPriority w:val="99"/>
    <w:semiHidden/>
    <w:rsid w:val="003F2467"/>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441F5"/>
    <w:rPr>
      <w:rFonts w:cs="Times New Roman"/>
      <w:sz w:val="2"/>
      <w:lang w:eastAsia="en-CA"/>
    </w:rPr>
  </w:style>
  <w:style w:type="paragraph" w:styleId="BlockText">
    <w:name w:val="Block Text"/>
    <w:basedOn w:val="Normal"/>
    <w:uiPriority w:val="99"/>
    <w:rsid w:val="003F2467"/>
    <w:pPr>
      <w:spacing w:after="120"/>
      <w:ind w:left="1440" w:right="1440"/>
    </w:pPr>
  </w:style>
  <w:style w:type="paragraph" w:styleId="BodyTextIndent">
    <w:name w:val="Body Text Indent"/>
    <w:basedOn w:val="Normal"/>
    <w:link w:val="BodyTextIndentChar"/>
    <w:uiPriority w:val="99"/>
    <w:rsid w:val="003F2467"/>
    <w:pPr>
      <w:spacing w:after="120"/>
      <w:ind w:left="360"/>
    </w:pPr>
  </w:style>
  <w:style w:type="character" w:customStyle="1" w:styleId="BodyTextIndentChar">
    <w:name w:val="Body Text Indent Char"/>
    <w:basedOn w:val="DefaultParagraphFont"/>
    <w:link w:val="BodyTextIndent"/>
    <w:uiPriority w:val="99"/>
    <w:semiHidden/>
    <w:locked/>
    <w:rsid w:val="004441F5"/>
    <w:rPr>
      <w:rFonts w:cs="Times New Roman"/>
      <w:sz w:val="20"/>
      <w:szCs w:val="20"/>
      <w:lang w:eastAsia="en-CA"/>
    </w:rPr>
  </w:style>
  <w:style w:type="paragraph" w:customStyle="1" w:styleId="Department">
    <w:name w:val="Department"/>
    <w:basedOn w:val="BodyText"/>
    <w:uiPriority w:val="99"/>
    <w:rsid w:val="00DB3556"/>
    <w:pPr>
      <w:spacing w:before="120" w:line="240" w:lineRule="auto"/>
      <w:jc w:val="center"/>
    </w:pPr>
    <w:rPr>
      <w:rFonts w:ascii="Arial" w:hAnsi="Arial"/>
    </w:rPr>
  </w:style>
  <w:style w:type="paragraph" w:styleId="CommentText">
    <w:name w:val="annotation text"/>
    <w:basedOn w:val="Normal"/>
    <w:link w:val="CommentTextChar"/>
    <w:uiPriority w:val="99"/>
    <w:semiHidden/>
    <w:rsid w:val="003F2467"/>
  </w:style>
  <w:style w:type="character" w:customStyle="1" w:styleId="CommentTextChar">
    <w:name w:val="Comment Text Char"/>
    <w:basedOn w:val="DefaultParagraphFont"/>
    <w:link w:val="CommentText"/>
    <w:uiPriority w:val="99"/>
    <w:semiHidden/>
    <w:locked/>
    <w:rsid w:val="004441F5"/>
    <w:rPr>
      <w:rFonts w:cs="Times New Roman"/>
      <w:sz w:val="20"/>
      <w:szCs w:val="20"/>
      <w:lang w:eastAsia="en-CA"/>
    </w:rPr>
  </w:style>
  <w:style w:type="paragraph" w:styleId="CommentSubject">
    <w:name w:val="annotation subject"/>
    <w:basedOn w:val="CommentText"/>
    <w:next w:val="CommentText"/>
    <w:link w:val="CommentSubjectChar"/>
    <w:uiPriority w:val="99"/>
    <w:semiHidden/>
    <w:rsid w:val="003F2467"/>
    <w:rPr>
      <w:b/>
      <w:bCs/>
    </w:rPr>
  </w:style>
  <w:style w:type="character" w:customStyle="1" w:styleId="CommentSubjectChar">
    <w:name w:val="Comment Subject Char"/>
    <w:basedOn w:val="CommentTextChar"/>
    <w:link w:val="CommentSubject"/>
    <w:uiPriority w:val="99"/>
    <w:semiHidden/>
    <w:locked/>
    <w:rsid w:val="004441F5"/>
    <w:rPr>
      <w:rFonts w:cs="Times New Roman"/>
      <w:b/>
      <w:bCs/>
      <w:sz w:val="20"/>
      <w:szCs w:val="20"/>
      <w:lang w:eastAsia="en-CA"/>
    </w:rPr>
  </w:style>
  <w:style w:type="paragraph" w:styleId="DocumentMap">
    <w:name w:val="Document Map"/>
    <w:basedOn w:val="Normal"/>
    <w:link w:val="DocumentMapChar"/>
    <w:uiPriority w:val="99"/>
    <w:semiHidden/>
    <w:rsid w:val="003F2467"/>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4441F5"/>
    <w:rPr>
      <w:rFonts w:cs="Times New Roman"/>
      <w:sz w:val="2"/>
      <w:lang w:eastAsia="en-CA"/>
    </w:rPr>
  </w:style>
  <w:style w:type="paragraph" w:styleId="EndnoteText">
    <w:name w:val="endnote text"/>
    <w:basedOn w:val="Normal"/>
    <w:link w:val="EndnoteTextChar"/>
    <w:uiPriority w:val="99"/>
    <w:semiHidden/>
    <w:rsid w:val="003F2467"/>
  </w:style>
  <w:style w:type="character" w:customStyle="1" w:styleId="EndnoteTextChar">
    <w:name w:val="Endnote Text Char"/>
    <w:basedOn w:val="DefaultParagraphFont"/>
    <w:link w:val="EndnoteText"/>
    <w:uiPriority w:val="99"/>
    <w:semiHidden/>
    <w:locked/>
    <w:rsid w:val="004441F5"/>
    <w:rPr>
      <w:rFonts w:cs="Times New Roman"/>
      <w:sz w:val="20"/>
      <w:szCs w:val="20"/>
      <w:lang w:eastAsia="en-CA"/>
    </w:rPr>
  </w:style>
  <w:style w:type="paragraph" w:styleId="HTMLAddress">
    <w:name w:val="HTML Address"/>
    <w:basedOn w:val="Normal"/>
    <w:link w:val="HTMLAddressChar"/>
    <w:uiPriority w:val="99"/>
    <w:rsid w:val="003F2467"/>
    <w:rPr>
      <w:i/>
      <w:iCs/>
    </w:rPr>
  </w:style>
  <w:style w:type="character" w:customStyle="1" w:styleId="HTMLAddressChar">
    <w:name w:val="HTML Address Char"/>
    <w:basedOn w:val="DefaultParagraphFont"/>
    <w:link w:val="HTMLAddress"/>
    <w:uiPriority w:val="99"/>
    <w:semiHidden/>
    <w:locked/>
    <w:rsid w:val="004441F5"/>
    <w:rPr>
      <w:rFonts w:cs="Times New Roman"/>
      <w:i/>
      <w:iCs/>
      <w:sz w:val="20"/>
      <w:szCs w:val="20"/>
      <w:lang w:eastAsia="en-CA"/>
    </w:rPr>
  </w:style>
  <w:style w:type="paragraph" w:styleId="HTMLPreformatted">
    <w:name w:val="HTML Preformatted"/>
    <w:basedOn w:val="Normal"/>
    <w:link w:val="HTMLPreformattedChar"/>
    <w:uiPriority w:val="99"/>
    <w:rsid w:val="003F2467"/>
    <w:rPr>
      <w:rFonts w:ascii="Courier New" w:hAnsi="Courier New" w:cs="Courier New"/>
    </w:rPr>
  </w:style>
  <w:style w:type="character" w:customStyle="1" w:styleId="HTMLPreformattedChar">
    <w:name w:val="HTML Preformatted Char"/>
    <w:basedOn w:val="DefaultParagraphFont"/>
    <w:link w:val="HTMLPreformatted"/>
    <w:uiPriority w:val="99"/>
    <w:semiHidden/>
    <w:locked/>
    <w:rsid w:val="004441F5"/>
    <w:rPr>
      <w:rFonts w:ascii="Courier New" w:hAnsi="Courier New" w:cs="Courier New"/>
      <w:sz w:val="20"/>
      <w:szCs w:val="20"/>
      <w:lang w:eastAsia="en-CA"/>
    </w:rPr>
  </w:style>
  <w:style w:type="paragraph" w:styleId="Index2">
    <w:name w:val="index 2"/>
    <w:basedOn w:val="Normal"/>
    <w:next w:val="Normal"/>
    <w:autoRedefine/>
    <w:uiPriority w:val="99"/>
    <w:semiHidden/>
    <w:rsid w:val="003F2467"/>
    <w:pPr>
      <w:ind w:left="400" w:hanging="200"/>
    </w:pPr>
  </w:style>
  <w:style w:type="paragraph" w:styleId="Index3">
    <w:name w:val="index 3"/>
    <w:basedOn w:val="Normal"/>
    <w:next w:val="Normal"/>
    <w:autoRedefine/>
    <w:uiPriority w:val="99"/>
    <w:semiHidden/>
    <w:rsid w:val="003F2467"/>
    <w:pPr>
      <w:ind w:left="600" w:hanging="200"/>
    </w:pPr>
  </w:style>
  <w:style w:type="paragraph" w:styleId="Index4">
    <w:name w:val="index 4"/>
    <w:basedOn w:val="Normal"/>
    <w:next w:val="Normal"/>
    <w:autoRedefine/>
    <w:uiPriority w:val="99"/>
    <w:semiHidden/>
    <w:rsid w:val="003F2467"/>
    <w:pPr>
      <w:ind w:left="800" w:hanging="200"/>
    </w:pPr>
  </w:style>
  <w:style w:type="paragraph" w:styleId="Index5">
    <w:name w:val="index 5"/>
    <w:basedOn w:val="Normal"/>
    <w:next w:val="Normal"/>
    <w:autoRedefine/>
    <w:uiPriority w:val="99"/>
    <w:semiHidden/>
    <w:rsid w:val="003F2467"/>
    <w:pPr>
      <w:ind w:left="1000" w:hanging="200"/>
    </w:pPr>
  </w:style>
  <w:style w:type="paragraph" w:styleId="Index6">
    <w:name w:val="index 6"/>
    <w:basedOn w:val="Normal"/>
    <w:next w:val="Normal"/>
    <w:autoRedefine/>
    <w:uiPriority w:val="99"/>
    <w:semiHidden/>
    <w:rsid w:val="003F2467"/>
    <w:pPr>
      <w:ind w:left="1200" w:hanging="200"/>
    </w:pPr>
  </w:style>
  <w:style w:type="paragraph" w:styleId="Index7">
    <w:name w:val="index 7"/>
    <w:basedOn w:val="Normal"/>
    <w:next w:val="Normal"/>
    <w:autoRedefine/>
    <w:uiPriority w:val="99"/>
    <w:semiHidden/>
    <w:rsid w:val="003F2467"/>
    <w:pPr>
      <w:ind w:left="1400" w:hanging="200"/>
    </w:pPr>
  </w:style>
  <w:style w:type="paragraph" w:styleId="Index8">
    <w:name w:val="index 8"/>
    <w:basedOn w:val="Normal"/>
    <w:next w:val="Normal"/>
    <w:autoRedefine/>
    <w:uiPriority w:val="99"/>
    <w:semiHidden/>
    <w:rsid w:val="003F2467"/>
    <w:pPr>
      <w:ind w:left="1600" w:hanging="200"/>
    </w:pPr>
  </w:style>
  <w:style w:type="paragraph" w:styleId="Index9">
    <w:name w:val="index 9"/>
    <w:basedOn w:val="Normal"/>
    <w:next w:val="Normal"/>
    <w:autoRedefine/>
    <w:uiPriority w:val="99"/>
    <w:semiHidden/>
    <w:rsid w:val="003F2467"/>
    <w:pPr>
      <w:ind w:left="1800" w:hanging="200"/>
    </w:pPr>
  </w:style>
  <w:style w:type="paragraph" w:styleId="IndexHeading">
    <w:name w:val="index heading"/>
    <w:basedOn w:val="Normal"/>
    <w:next w:val="Index1"/>
    <w:uiPriority w:val="99"/>
    <w:semiHidden/>
    <w:rsid w:val="003F2467"/>
    <w:rPr>
      <w:rFonts w:ascii="Arial" w:hAnsi="Arial" w:cs="Arial"/>
      <w:b/>
      <w:bCs/>
    </w:rPr>
  </w:style>
  <w:style w:type="paragraph" w:styleId="List">
    <w:name w:val="List"/>
    <w:basedOn w:val="Normal"/>
    <w:uiPriority w:val="99"/>
    <w:rsid w:val="00802CB6"/>
    <w:pPr>
      <w:numPr>
        <w:numId w:val="21"/>
      </w:numPr>
      <w:tabs>
        <w:tab w:val="clear" w:pos="1291"/>
        <w:tab w:val="num" w:pos="540"/>
      </w:tabs>
      <w:ind w:left="540"/>
    </w:pPr>
  </w:style>
  <w:style w:type="paragraph" w:styleId="List2">
    <w:name w:val="List 2"/>
    <w:basedOn w:val="Normal"/>
    <w:uiPriority w:val="99"/>
    <w:rsid w:val="00802CB6"/>
    <w:pPr>
      <w:numPr>
        <w:numId w:val="17"/>
      </w:numPr>
      <w:tabs>
        <w:tab w:val="clear" w:pos="931"/>
        <w:tab w:val="num" w:pos="900"/>
      </w:tabs>
      <w:ind w:left="900"/>
    </w:pPr>
  </w:style>
  <w:style w:type="paragraph" w:styleId="List3">
    <w:name w:val="List 3"/>
    <w:basedOn w:val="Normal"/>
    <w:uiPriority w:val="99"/>
    <w:rsid w:val="00802CB6"/>
    <w:pPr>
      <w:numPr>
        <w:numId w:val="18"/>
      </w:numPr>
      <w:tabs>
        <w:tab w:val="clear" w:pos="1291"/>
        <w:tab w:val="num" w:pos="1260"/>
      </w:tabs>
      <w:ind w:left="1260"/>
    </w:pPr>
  </w:style>
  <w:style w:type="paragraph" w:styleId="List4">
    <w:name w:val="List 4"/>
    <w:basedOn w:val="Normal"/>
    <w:link w:val="List4Char"/>
    <w:uiPriority w:val="99"/>
    <w:rsid w:val="00802CB6"/>
    <w:pPr>
      <w:numPr>
        <w:numId w:val="19"/>
      </w:numPr>
      <w:tabs>
        <w:tab w:val="clear" w:pos="1651"/>
        <w:tab w:val="num" w:pos="1620"/>
      </w:tabs>
      <w:ind w:hanging="391"/>
    </w:pPr>
  </w:style>
  <w:style w:type="character" w:customStyle="1" w:styleId="List4Char">
    <w:name w:val="List 4 Char"/>
    <w:basedOn w:val="DefaultParagraphFont"/>
    <w:link w:val="List4"/>
    <w:uiPriority w:val="99"/>
    <w:locked/>
    <w:rsid w:val="00802CB6"/>
    <w:rPr>
      <w:sz w:val="24"/>
      <w:szCs w:val="20"/>
      <w:lang w:val="en-US"/>
    </w:rPr>
  </w:style>
  <w:style w:type="paragraph" w:styleId="ListBullet3">
    <w:name w:val="List Bullet 3"/>
    <w:basedOn w:val="Normal"/>
    <w:next w:val="Normal"/>
    <w:uiPriority w:val="99"/>
    <w:rsid w:val="00276170"/>
    <w:pPr>
      <w:numPr>
        <w:numId w:val="14"/>
      </w:numPr>
      <w:tabs>
        <w:tab w:val="clear" w:pos="1800"/>
        <w:tab w:val="num" w:pos="1260"/>
      </w:tabs>
      <w:ind w:hanging="900"/>
    </w:pPr>
  </w:style>
  <w:style w:type="paragraph" w:styleId="ListBullet4">
    <w:name w:val="List Bullet 4"/>
    <w:basedOn w:val="Normal"/>
    <w:uiPriority w:val="99"/>
    <w:rsid w:val="00276170"/>
    <w:pPr>
      <w:numPr>
        <w:numId w:val="15"/>
      </w:numPr>
      <w:tabs>
        <w:tab w:val="left" w:pos="1368"/>
      </w:tabs>
    </w:pPr>
  </w:style>
  <w:style w:type="paragraph" w:styleId="ListBullet5">
    <w:name w:val="List Bullet 5"/>
    <w:basedOn w:val="Normal"/>
    <w:uiPriority w:val="99"/>
    <w:rsid w:val="00276170"/>
    <w:pPr>
      <w:numPr>
        <w:numId w:val="16"/>
      </w:numPr>
      <w:tabs>
        <w:tab w:val="left" w:pos="1728"/>
      </w:tabs>
    </w:pPr>
  </w:style>
  <w:style w:type="paragraph" w:styleId="ListContinue">
    <w:name w:val="List Continue"/>
    <w:basedOn w:val="Normal"/>
    <w:uiPriority w:val="99"/>
    <w:rsid w:val="003F2467"/>
    <w:pPr>
      <w:spacing w:after="120"/>
      <w:ind w:left="360"/>
    </w:pPr>
  </w:style>
  <w:style w:type="paragraph" w:styleId="ListContinue2">
    <w:name w:val="List Continue 2"/>
    <w:basedOn w:val="Normal"/>
    <w:uiPriority w:val="99"/>
    <w:rsid w:val="003F2467"/>
    <w:pPr>
      <w:spacing w:after="120"/>
      <w:ind w:left="720"/>
    </w:pPr>
  </w:style>
  <w:style w:type="paragraph" w:styleId="ListContinue3">
    <w:name w:val="List Continue 3"/>
    <w:basedOn w:val="Normal"/>
    <w:uiPriority w:val="99"/>
    <w:rsid w:val="003F2467"/>
    <w:pPr>
      <w:spacing w:after="120"/>
      <w:ind w:left="1080"/>
    </w:pPr>
  </w:style>
  <w:style w:type="paragraph" w:styleId="ListContinue4">
    <w:name w:val="List Continue 4"/>
    <w:basedOn w:val="Normal"/>
    <w:uiPriority w:val="99"/>
    <w:rsid w:val="003F2467"/>
    <w:pPr>
      <w:spacing w:after="120"/>
      <w:ind w:left="1440"/>
    </w:pPr>
  </w:style>
  <w:style w:type="paragraph" w:styleId="ListContinue5">
    <w:name w:val="List Continue 5"/>
    <w:basedOn w:val="Normal"/>
    <w:uiPriority w:val="99"/>
    <w:rsid w:val="003F2467"/>
    <w:pPr>
      <w:spacing w:after="120"/>
      <w:ind w:left="1800"/>
    </w:pPr>
  </w:style>
  <w:style w:type="paragraph" w:styleId="MacroText">
    <w:name w:val="macro"/>
    <w:link w:val="MacroTextChar"/>
    <w:uiPriority w:val="99"/>
    <w:semiHidden/>
    <w:rsid w:val="003F2467"/>
    <w:pPr>
      <w:tabs>
        <w:tab w:val="left" w:pos="480"/>
        <w:tab w:val="left" w:pos="960"/>
        <w:tab w:val="left" w:pos="1440"/>
        <w:tab w:val="left" w:pos="1920"/>
        <w:tab w:val="left" w:pos="2400"/>
        <w:tab w:val="left" w:pos="2880"/>
        <w:tab w:val="left" w:pos="3360"/>
        <w:tab w:val="left" w:pos="3840"/>
        <w:tab w:val="left" w:pos="4320"/>
      </w:tabs>
      <w:spacing w:line="360" w:lineRule="auto"/>
    </w:pPr>
    <w:rPr>
      <w:rFonts w:ascii="Courier New" w:hAnsi="Courier New" w:cs="Courier New"/>
      <w:sz w:val="20"/>
      <w:szCs w:val="20"/>
      <w:lang w:val="en-US"/>
    </w:rPr>
  </w:style>
  <w:style w:type="character" w:customStyle="1" w:styleId="MacroTextChar">
    <w:name w:val="Macro Text Char"/>
    <w:basedOn w:val="DefaultParagraphFont"/>
    <w:link w:val="MacroText"/>
    <w:uiPriority w:val="99"/>
    <w:semiHidden/>
    <w:locked/>
    <w:rsid w:val="004441F5"/>
    <w:rPr>
      <w:rFonts w:ascii="Courier New" w:hAnsi="Courier New" w:cs="Courier New"/>
      <w:lang w:val="en-US" w:eastAsia="en-CA" w:bidi="ar-SA"/>
    </w:rPr>
  </w:style>
  <w:style w:type="paragraph" w:customStyle="1" w:styleId="Abstracttext">
    <w:name w:val="Abstract text"/>
    <w:basedOn w:val="Normal"/>
    <w:uiPriority w:val="99"/>
    <w:rsid w:val="00C26C61"/>
    <w:pPr>
      <w:spacing w:line="480" w:lineRule="auto"/>
    </w:pPr>
  </w:style>
  <w:style w:type="paragraph" w:styleId="NormalWeb">
    <w:name w:val="Normal (Web)"/>
    <w:basedOn w:val="Normal"/>
    <w:uiPriority w:val="99"/>
    <w:rsid w:val="003F2467"/>
    <w:rPr>
      <w:szCs w:val="24"/>
    </w:rPr>
  </w:style>
  <w:style w:type="paragraph" w:styleId="NormalIndent">
    <w:name w:val="Normal Indent"/>
    <w:basedOn w:val="Normal"/>
    <w:uiPriority w:val="99"/>
    <w:rsid w:val="003F2467"/>
    <w:pPr>
      <w:ind w:left="720"/>
    </w:pPr>
  </w:style>
  <w:style w:type="paragraph" w:styleId="NoteHeading">
    <w:name w:val="Note Heading"/>
    <w:basedOn w:val="Normal"/>
    <w:next w:val="Normal"/>
    <w:link w:val="NoteHeadingChar"/>
    <w:uiPriority w:val="99"/>
    <w:rsid w:val="003F2467"/>
  </w:style>
  <w:style w:type="character" w:customStyle="1" w:styleId="NoteHeadingChar">
    <w:name w:val="Note Heading Char"/>
    <w:basedOn w:val="DefaultParagraphFont"/>
    <w:link w:val="NoteHeading"/>
    <w:uiPriority w:val="99"/>
    <w:semiHidden/>
    <w:locked/>
    <w:rsid w:val="004441F5"/>
    <w:rPr>
      <w:rFonts w:cs="Times New Roman"/>
      <w:sz w:val="20"/>
      <w:szCs w:val="20"/>
      <w:lang w:eastAsia="en-CA"/>
    </w:rPr>
  </w:style>
  <w:style w:type="paragraph" w:styleId="PlainText">
    <w:name w:val="Plain Text"/>
    <w:basedOn w:val="Normal"/>
    <w:link w:val="PlainTextChar"/>
    <w:uiPriority w:val="99"/>
    <w:rsid w:val="003F2467"/>
    <w:rPr>
      <w:rFonts w:ascii="Courier New" w:hAnsi="Courier New" w:cs="Courier New"/>
    </w:rPr>
  </w:style>
  <w:style w:type="character" w:customStyle="1" w:styleId="PlainTextChar">
    <w:name w:val="Plain Text Char"/>
    <w:basedOn w:val="DefaultParagraphFont"/>
    <w:link w:val="PlainText"/>
    <w:uiPriority w:val="99"/>
    <w:semiHidden/>
    <w:locked/>
    <w:rsid w:val="004441F5"/>
    <w:rPr>
      <w:rFonts w:ascii="Courier New" w:hAnsi="Courier New" w:cs="Courier New"/>
      <w:sz w:val="20"/>
      <w:szCs w:val="20"/>
      <w:lang w:eastAsia="en-CA"/>
    </w:rPr>
  </w:style>
  <w:style w:type="paragraph" w:styleId="Subtitle">
    <w:name w:val="Subtitle"/>
    <w:basedOn w:val="Normal"/>
    <w:link w:val="SubtitleChar"/>
    <w:uiPriority w:val="99"/>
    <w:qFormat/>
    <w:rsid w:val="00EA42FF"/>
    <w:pPr>
      <w:spacing w:before="1800" w:line="240" w:lineRule="auto"/>
      <w:jc w:val="center"/>
    </w:pPr>
    <w:rPr>
      <w:rFonts w:ascii="Arial" w:hAnsi="Arial" w:cs="Arial"/>
      <w:szCs w:val="24"/>
    </w:rPr>
  </w:style>
  <w:style w:type="character" w:customStyle="1" w:styleId="SubtitleChar">
    <w:name w:val="Subtitle Char"/>
    <w:basedOn w:val="DefaultParagraphFont"/>
    <w:link w:val="Subtitle"/>
    <w:uiPriority w:val="99"/>
    <w:locked/>
    <w:rsid w:val="004441F5"/>
    <w:rPr>
      <w:rFonts w:ascii="Cambria" w:hAnsi="Cambria" w:cs="Times New Roman"/>
      <w:sz w:val="24"/>
      <w:szCs w:val="24"/>
      <w:lang w:eastAsia="en-CA"/>
    </w:rPr>
  </w:style>
  <w:style w:type="paragraph" w:styleId="TableofAuthorities">
    <w:name w:val="table of authorities"/>
    <w:basedOn w:val="Normal"/>
    <w:next w:val="Normal"/>
    <w:uiPriority w:val="99"/>
    <w:semiHidden/>
    <w:rsid w:val="003F2467"/>
    <w:pPr>
      <w:ind w:left="200" w:hanging="200"/>
    </w:pPr>
  </w:style>
  <w:style w:type="paragraph" w:styleId="Title">
    <w:name w:val="Title"/>
    <w:basedOn w:val="Normal"/>
    <w:next w:val="Subtitle"/>
    <w:link w:val="TitleChar"/>
    <w:autoRedefine/>
    <w:uiPriority w:val="99"/>
    <w:qFormat/>
    <w:rsid w:val="00D45C85"/>
    <w:pPr>
      <w:spacing w:before="2160" w:line="240" w:lineRule="auto"/>
      <w:jc w:val="center"/>
    </w:pPr>
    <w:rPr>
      <w:rFonts w:ascii="Arial" w:hAnsi="Arial"/>
      <w:szCs w:val="24"/>
    </w:rPr>
  </w:style>
  <w:style w:type="character" w:customStyle="1" w:styleId="TitleChar">
    <w:name w:val="Title Char"/>
    <w:basedOn w:val="DefaultParagraphFont"/>
    <w:link w:val="Title"/>
    <w:uiPriority w:val="99"/>
    <w:locked/>
    <w:rsid w:val="004441F5"/>
    <w:rPr>
      <w:rFonts w:ascii="Cambria" w:hAnsi="Cambria" w:cs="Times New Roman"/>
      <w:b/>
      <w:bCs/>
      <w:kern w:val="28"/>
      <w:sz w:val="32"/>
      <w:szCs w:val="32"/>
      <w:lang w:eastAsia="en-CA"/>
    </w:rPr>
  </w:style>
  <w:style w:type="paragraph" w:styleId="TOC5">
    <w:name w:val="toc 5"/>
    <w:basedOn w:val="Normal"/>
    <w:next w:val="Normal"/>
    <w:autoRedefine/>
    <w:uiPriority w:val="99"/>
    <w:semiHidden/>
    <w:rsid w:val="003F2467"/>
    <w:pPr>
      <w:ind w:left="800"/>
    </w:pPr>
  </w:style>
  <w:style w:type="paragraph" w:styleId="TOC6">
    <w:name w:val="toc 6"/>
    <w:basedOn w:val="Normal"/>
    <w:next w:val="Normal"/>
    <w:autoRedefine/>
    <w:uiPriority w:val="99"/>
    <w:semiHidden/>
    <w:rsid w:val="003F2467"/>
    <w:pPr>
      <w:ind w:left="1000"/>
    </w:pPr>
  </w:style>
  <w:style w:type="paragraph" w:styleId="TOC7">
    <w:name w:val="toc 7"/>
    <w:basedOn w:val="Normal"/>
    <w:next w:val="Normal"/>
    <w:autoRedefine/>
    <w:uiPriority w:val="99"/>
    <w:semiHidden/>
    <w:rsid w:val="003F2467"/>
    <w:pPr>
      <w:ind w:left="1200"/>
    </w:pPr>
  </w:style>
  <w:style w:type="paragraph" w:styleId="TOC8">
    <w:name w:val="toc 8"/>
    <w:basedOn w:val="Normal"/>
    <w:next w:val="Normal"/>
    <w:autoRedefine/>
    <w:uiPriority w:val="99"/>
    <w:semiHidden/>
    <w:rsid w:val="003F2467"/>
    <w:pPr>
      <w:ind w:left="1400"/>
    </w:pPr>
  </w:style>
  <w:style w:type="paragraph" w:styleId="TOC9">
    <w:name w:val="toc 9"/>
    <w:basedOn w:val="Normal"/>
    <w:next w:val="Normal"/>
    <w:autoRedefine/>
    <w:uiPriority w:val="99"/>
    <w:semiHidden/>
    <w:rsid w:val="003F2467"/>
    <w:pPr>
      <w:ind w:left="1600"/>
    </w:pPr>
  </w:style>
  <w:style w:type="paragraph" w:customStyle="1" w:styleId="Abstract">
    <w:name w:val="Abstract"/>
    <w:basedOn w:val="Abstracttitle"/>
    <w:next w:val="Abstracttext"/>
    <w:uiPriority w:val="99"/>
    <w:rsid w:val="00DF12D2"/>
    <w:pPr>
      <w:jc w:val="left"/>
    </w:pPr>
    <w:rPr>
      <w:szCs w:val="32"/>
    </w:rPr>
  </w:style>
  <w:style w:type="paragraph" w:customStyle="1" w:styleId="Abstracttitle">
    <w:name w:val="Abstract title"/>
    <w:basedOn w:val="Normal"/>
    <w:uiPriority w:val="99"/>
    <w:rsid w:val="00DF12D2"/>
    <w:pPr>
      <w:jc w:val="center"/>
    </w:pPr>
    <w:rPr>
      <w:rFonts w:ascii="Arial" w:hAnsi="Arial"/>
      <w:sz w:val="32"/>
      <w:szCs w:val="28"/>
    </w:rPr>
  </w:style>
  <w:style w:type="paragraph" w:customStyle="1" w:styleId="AbstractWestern">
    <w:name w:val="Abstract Western"/>
    <w:basedOn w:val="Normal"/>
    <w:uiPriority w:val="99"/>
    <w:rsid w:val="001B700A"/>
    <w:pPr>
      <w:spacing w:line="240" w:lineRule="auto"/>
      <w:jc w:val="center"/>
    </w:pPr>
  </w:style>
  <w:style w:type="character" w:styleId="PageNumber">
    <w:name w:val="page number"/>
    <w:basedOn w:val="DefaultParagraphFont"/>
    <w:uiPriority w:val="99"/>
    <w:rsid w:val="002556F1"/>
    <w:rPr>
      <w:rFonts w:cs="Times New Roman"/>
    </w:rPr>
  </w:style>
  <w:style w:type="paragraph" w:customStyle="1" w:styleId="biblio">
    <w:name w:val="biblio"/>
    <w:basedOn w:val="Normal"/>
    <w:uiPriority w:val="99"/>
    <w:rsid w:val="00CC5C97"/>
    <w:pPr>
      <w:spacing w:before="120" w:line="240" w:lineRule="auto"/>
      <w:ind w:left="720" w:hanging="720"/>
    </w:pPr>
    <w:rPr>
      <w:lang w:eastAsia="en-US"/>
    </w:rPr>
  </w:style>
  <w:style w:type="paragraph" w:customStyle="1" w:styleId="chapternum">
    <w:name w:val="chapternum"/>
    <w:basedOn w:val="Chapter"/>
    <w:next w:val="BodyText"/>
    <w:uiPriority w:val="99"/>
    <w:rsid w:val="003978E3"/>
    <w:pPr>
      <w:numPr>
        <w:numId w:val="23"/>
      </w:numPr>
    </w:pPr>
  </w:style>
  <w:style w:type="paragraph" w:customStyle="1" w:styleId="style1">
    <w:name w:val="style1"/>
    <w:basedOn w:val="Normal"/>
    <w:uiPriority w:val="99"/>
    <w:rsid w:val="00F634ED"/>
    <w:pPr>
      <w:spacing w:before="100" w:beforeAutospacing="1" w:after="100" w:afterAutospacing="1" w:line="240" w:lineRule="auto"/>
    </w:pPr>
    <w:rPr>
      <w:szCs w:val="24"/>
      <w:lang w:eastAsia="en-US"/>
    </w:rPr>
  </w:style>
  <w:style w:type="paragraph" w:customStyle="1" w:styleId="Certificate">
    <w:name w:val="Certificate"/>
    <w:basedOn w:val="Normal"/>
    <w:link w:val="CertificateChar"/>
    <w:uiPriority w:val="99"/>
    <w:rsid w:val="00EE36D8"/>
    <w:pPr>
      <w:autoSpaceDE w:val="0"/>
      <w:autoSpaceDN w:val="0"/>
      <w:adjustRightInd w:val="0"/>
      <w:spacing w:before="0" w:line="240" w:lineRule="auto"/>
      <w:jc w:val="center"/>
    </w:pPr>
    <w:rPr>
      <w:rFonts w:ascii="Arial" w:hAnsi="Arial" w:cs="Arial"/>
      <w:szCs w:val="24"/>
      <w:lang w:eastAsia="en-US"/>
    </w:rPr>
  </w:style>
  <w:style w:type="character" w:customStyle="1" w:styleId="CertificateChar">
    <w:name w:val="Certificate Char"/>
    <w:basedOn w:val="DefaultParagraphFont"/>
    <w:link w:val="Certificate"/>
    <w:uiPriority w:val="99"/>
    <w:locked/>
    <w:rsid w:val="00EE36D8"/>
    <w:rPr>
      <w:rFonts w:ascii="Arial" w:hAnsi="Arial" w:cs="Arial"/>
      <w:sz w:val="24"/>
      <w:szCs w:val="24"/>
      <w:lang w:val="en-US" w:eastAsia="en-US" w:bidi="ar-SA"/>
    </w:rPr>
  </w:style>
  <w:style w:type="paragraph" w:styleId="NoSpacing">
    <w:name w:val="No Spacing"/>
    <w:uiPriority w:val="99"/>
    <w:qFormat/>
    <w:rsid w:val="006A3591"/>
    <w:rPr>
      <w:rFonts w:ascii="Calibri" w:hAnsi="Calibri"/>
      <w:lang w:eastAsia="en-US"/>
    </w:rPr>
  </w:style>
  <w:style w:type="paragraph" w:styleId="TOCHeading">
    <w:name w:val="TOC Heading"/>
    <w:basedOn w:val="Heading1"/>
    <w:next w:val="Normal"/>
    <w:uiPriority w:val="99"/>
    <w:qFormat/>
    <w:rsid w:val="003E659C"/>
    <w:pPr>
      <w:keepLines/>
      <w:numPr>
        <w:numId w:val="0"/>
      </w:numPr>
      <w:spacing w:before="480" w:after="0" w:line="276" w:lineRule="auto"/>
      <w:outlineLvl w:val="9"/>
    </w:pPr>
    <w:rPr>
      <w:rFonts w:ascii="Cambria" w:hAnsi="Cambria" w:cs="Times New Roman"/>
      <w:b/>
      <w:color w:val="365F91"/>
      <w:kern w:val="0"/>
      <w:sz w:val="28"/>
      <w:szCs w:val="28"/>
      <w:lang w:eastAsia="en-US"/>
    </w:rPr>
  </w:style>
  <w:style w:type="character" w:styleId="Emphasis">
    <w:name w:val="Emphasis"/>
    <w:basedOn w:val="DefaultParagraphFont"/>
    <w:uiPriority w:val="99"/>
    <w:qFormat/>
    <w:locked/>
    <w:rsid w:val="00AB3FE1"/>
    <w:rPr>
      <w:rFonts w:cs="Times New Roman"/>
      <w:i/>
      <w:iCs/>
    </w:rPr>
  </w:style>
  <w:style w:type="character" w:customStyle="1" w:styleId="maintitle">
    <w:name w:val="maintitle"/>
    <w:basedOn w:val="DefaultParagraphFont"/>
    <w:uiPriority w:val="99"/>
    <w:rsid w:val="00AB3FE1"/>
    <w:rPr>
      <w:rFonts w:cs="Times New Roman"/>
    </w:rPr>
  </w:style>
  <w:style w:type="table" w:styleId="TableGrid">
    <w:name w:val="Table Grid"/>
    <w:basedOn w:val="TableNormal"/>
    <w:uiPriority w:val="99"/>
    <w:rsid w:val="004A1486"/>
    <w:rPr>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uiPriority w:val="99"/>
    <w:rsid w:val="00737C0B"/>
    <w:rPr>
      <w:color w:val="000000"/>
      <w:sz w:val="20"/>
      <w:szCs w:val="20"/>
      <w:lang w:val="en-US" w:eastAsia="en-US"/>
    </w:rPr>
    <w:tblPr>
      <w:tblStyleRowBandSize w:val="1"/>
      <w:tblStyleColBandSize w:val="1"/>
      <w:tblBorders>
        <w:top w:val="single" w:sz="8" w:space="0" w:color="000000"/>
        <w:bottom w:val="single" w:sz="8" w:space="0" w:color="000000"/>
      </w:tblBorders>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character" w:customStyle="1" w:styleId="namenowrap">
    <w:name w:val="name nowrap"/>
    <w:basedOn w:val="DefaultParagraphFont"/>
    <w:uiPriority w:val="99"/>
    <w:rsid w:val="00A75D5B"/>
    <w:rPr>
      <w:rFonts w:cs="Times New Roman"/>
    </w:rPr>
  </w:style>
  <w:style w:type="character" w:customStyle="1" w:styleId="wbr">
    <w:name w:val="wbr"/>
    <w:basedOn w:val="DefaultParagraphFont"/>
    <w:uiPriority w:val="99"/>
    <w:rsid w:val="00A75D5B"/>
    <w:rPr>
      <w:rFonts w:cs="Times New Roman"/>
    </w:rPr>
  </w:style>
  <w:style w:type="character" w:customStyle="1" w:styleId="smallcaps3">
    <w:name w:val="smallcaps3"/>
    <w:basedOn w:val="DefaultParagraphFont"/>
    <w:uiPriority w:val="99"/>
    <w:rsid w:val="00A75D5B"/>
    <w:rPr>
      <w:rFonts w:cs="Times New Roman"/>
      <w:smallCaps/>
    </w:rPr>
  </w:style>
  <w:style w:type="paragraph" w:styleId="BodyText2">
    <w:name w:val="Body Text 2"/>
    <w:basedOn w:val="Normal"/>
    <w:link w:val="BodyText2Char"/>
    <w:uiPriority w:val="99"/>
    <w:rsid w:val="00A75D5B"/>
    <w:pPr>
      <w:spacing w:before="0" w:line="240" w:lineRule="auto"/>
    </w:pPr>
    <w:rPr>
      <w:lang w:eastAsia="en-US"/>
    </w:rPr>
  </w:style>
  <w:style w:type="character" w:customStyle="1" w:styleId="BodyText2Char">
    <w:name w:val="Body Text 2 Char"/>
    <w:basedOn w:val="DefaultParagraphFont"/>
    <w:link w:val="BodyText2"/>
    <w:uiPriority w:val="99"/>
    <w:locked/>
    <w:rsid w:val="00A75D5B"/>
    <w:rPr>
      <w:rFonts w:cs="Times New Roman"/>
      <w:sz w:val="24"/>
      <w:lang w:val="en-US" w:eastAsia="en-US"/>
    </w:rPr>
  </w:style>
  <w:style w:type="paragraph" w:styleId="BodyText3">
    <w:name w:val="Body Text 3"/>
    <w:basedOn w:val="Normal"/>
    <w:link w:val="BodyText3Char"/>
    <w:uiPriority w:val="99"/>
    <w:rsid w:val="00A75D5B"/>
    <w:pPr>
      <w:spacing w:before="0" w:after="120" w:line="240" w:lineRule="auto"/>
    </w:pPr>
    <w:rPr>
      <w:rFonts w:ascii="Arial" w:hAnsi="Arial"/>
      <w:sz w:val="16"/>
      <w:szCs w:val="16"/>
      <w:lang w:eastAsia="en-US"/>
    </w:rPr>
  </w:style>
  <w:style w:type="character" w:customStyle="1" w:styleId="BodyText3Char">
    <w:name w:val="Body Text 3 Char"/>
    <w:basedOn w:val="DefaultParagraphFont"/>
    <w:link w:val="BodyText3"/>
    <w:uiPriority w:val="99"/>
    <w:locked/>
    <w:rsid w:val="00A75D5B"/>
    <w:rPr>
      <w:rFonts w:ascii="Arial" w:hAnsi="Arial" w:cs="Times New Roman"/>
      <w:sz w:val="16"/>
      <w:szCs w:val="16"/>
      <w:lang w:val="en-US" w:eastAsia="en-US"/>
    </w:rPr>
  </w:style>
  <w:style w:type="paragraph" w:customStyle="1" w:styleId="Default">
    <w:name w:val="Default"/>
    <w:uiPriority w:val="99"/>
    <w:rsid w:val="00A75D5B"/>
    <w:pPr>
      <w:autoSpaceDE w:val="0"/>
      <w:autoSpaceDN w:val="0"/>
      <w:adjustRightInd w:val="0"/>
    </w:pPr>
    <w:rPr>
      <w:color w:val="000000"/>
      <w:sz w:val="24"/>
      <w:szCs w:val="24"/>
      <w:lang w:val="en-US" w:eastAsia="en-US"/>
    </w:rPr>
  </w:style>
  <w:style w:type="paragraph" w:styleId="BodyTextIndent2">
    <w:name w:val="Body Text Indent 2"/>
    <w:basedOn w:val="Normal"/>
    <w:link w:val="BodyTextIndent2Char"/>
    <w:uiPriority w:val="99"/>
    <w:rsid w:val="00A75D5B"/>
    <w:pPr>
      <w:spacing w:before="0" w:line="240" w:lineRule="auto"/>
      <w:ind w:left="720"/>
    </w:pPr>
    <w:rPr>
      <w:lang w:eastAsia="en-US"/>
    </w:rPr>
  </w:style>
  <w:style w:type="character" w:customStyle="1" w:styleId="BodyTextIndent2Char">
    <w:name w:val="Body Text Indent 2 Char"/>
    <w:basedOn w:val="DefaultParagraphFont"/>
    <w:link w:val="BodyTextIndent2"/>
    <w:uiPriority w:val="99"/>
    <w:locked/>
    <w:rsid w:val="00A75D5B"/>
    <w:rPr>
      <w:rFonts w:cs="Times New Roman"/>
      <w:sz w:val="24"/>
      <w:lang w:val="en-US" w:eastAsia="en-US"/>
    </w:rPr>
  </w:style>
  <w:style w:type="paragraph" w:customStyle="1" w:styleId="DefaultParagraphFont1">
    <w:name w:val="Default Paragraph Font1"/>
    <w:next w:val="Normal"/>
    <w:uiPriority w:val="99"/>
    <w:rsid w:val="00A75D5B"/>
    <w:rPr>
      <w:rFonts w:ascii="Times" w:hAnsi="Times"/>
      <w:sz w:val="20"/>
      <w:szCs w:val="20"/>
      <w:lang w:val="en-US" w:eastAsia="en-US"/>
    </w:rPr>
  </w:style>
  <w:style w:type="paragraph" w:styleId="ListParagraph">
    <w:name w:val="List Paragraph"/>
    <w:basedOn w:val="Normal"/>
    <w:uiPriority w:val="34"/>
    <w:qFormat/>
    <w:rsid w:val="00A75D5B"/>
    <w:pPr>
      <w:spacing w:before="0" w:line="240" w:lineRule="auto"/>
      <w:ind w:left="720"/>
    </w:pPr>
    <w:rPr>
      <w:szCs w:val="24"/>
      <w:lang w:eastAsia="en-US"/>
    </w:rPr>
  </w:style>
  <w:style w:type="character" w:styleId="CommentReference">
    <w:name w:val="annotation reference"/>
    <w:basedOn w:val="DefaultParagraphFont"/>
    <w:uiPriority w:val="99"/>
    <w:semiHidden/>
    <w:rsid w:val="006279B6"/>
    <w:rPr>
      <w:rFonts w:cs="Times New Roman"/>
      <w:sz w:val="16"/>
      <w:szCs w:val="16"/>
    </w:rPr>
  </w:style>
  <w:style w:type="paragraph" w:styleId="Revision">
    <w:name w:val="Revision"/>
    <w:hidden/>
    <w:uiPriority w:val="99"/>
    <w:semiHidden/>
    <w:rsid w:val="006279B6"/>
    <w:rPr>
      <w:sz w:val="24"/>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090533">
      <w:bodyDiv w:val="1"/>
      <w:marLeft w:val="0"/>
      <w:marRight w:val="0"/>
      <w:marTop w:val="0"/>
      <w:marBottom w:val="0"/>
      <w:divBdr>
        <w:top w:val="none" w:sz="0" w:space="0" w:color="auto"/>
        <w:left w:val="none" w:sz="0" w:space="0" w:color="auto"/>
        <w:bottom w:val="none" w:sz="0" w:space="0" w:color="auto"/>
        <w:right w:val="none" w:sz="0" w:space="0" w:color="auto"/>
      </w:divBdr>
    </w:div>
    <w:div w:id="186725289">
      <w:bodyDiv w:val="1"/>
      <w:marLeft w:val="0"/>
      <w:marRight w:val="0"/>
      <w:marTop w:val="0"/>
      <w:marBottom w:val="0"/>
      <w:divBdr>
        <w:top w:val="none" w:sz="0" w:space="0" w:color="auto"/>
        <w:left w:val="none" w:sz="0" w:space="0" w:color="auto"/>
        <w:bottom w:val="none" w:sz="0" w:space="0" w:color="auto"/>
        <w:right w:val="none" w:sz="0" w:space="0" w:color="auto"/>
      </w:divBdr>
    </w:div>
    <w:div w:id="209074442">
      <w:bodyDiv w:val="1"/>
      <w:marLeft w:val="0"/>
      <w:marRight w:val="0"/>
      <w:marTop w:val="0"/>
      <w:marBottom w:val="0"/>
      <w:divBdr>
        <w:top w:val="none" w:sz="0" w:space="0" w:color="auto"/>
        <w:left w:val="none" w:sz="0" w:space="0" w:color="auto"/>
        <w:bottom w:val="none" w:sz="0" w:space="0" w:color="auto"/>
        <w:right w:val="none" w:sz="0" w:space="0" w:color="auto"/>
      </w:divBdr>
    </w:div>
    <w:div w:id="307587412">
      <w:bodyDiv w:val="1"/>
      <w:marLeft w:val="0"/>
      <w:marRight w:val="0"/>
      <w:marTop w:val="0"/>
      <w:marBottom w:val="0"/>
      <w:divBdr>
        <w:top w:val="none" w:sz="0" w:space="0" w:color="auto"/>
        <w:left w:val="none" w:sz="0" w:space="0" w:color="auto"/>
        <w:bottom w:val="none" w:sz="0" w:space="0" w:color="auto"/>
        <w:right w:val="none" w:sz="0" w:space="0" w:color="auto"/>
      </w:divBdr>
    </w:div>
    <w:div w:id="355544102">
      <w:bodyDiv w:val="1"/>
      <w:marLeft w:val="0"/>
      <w:marRight w:val="0"/>
      <w:marTop w:val="0"/>
      <w:marBottom w:val="0"/>
      <w:divBdr>
        <w:top w:val="none" w:sz="0" w:space="0" w:color="auto"/>
        <w:left w:val="none" w:sz="0" w:space="0" w:color="auto"/>
        <w:bottom w:val="none" w:sz="0" w:space="0" w:color="auto"/>
        <w:right w:val="none" w:sz="0" w:space="0" w:color="auto"/>
      </w:divBdr>
    </w:div>
    <w:div w:id="454838504">
      <w:bodyDiv w:val="1"/>
      <w:marLeft w:val="0"/>
      <w:marRight w:val="0"/>
      <w:marTop w:val="0"/>
      <w:marBottom w:val="0"/>
      <w:divBdr>
        <w:top w:val="none" w:sz="0" w:space="0" w:color="auto"/>
        <w:left w:val="none" w:sz="0" w:space="0" w:color="auto"/>
        <w:bottom w:val="none" w:sz="0" w:space="0" w:color="auto"/>
        <w:right w:val="none" w:sz="0" w:space="0" w:color="auto"/>
      </w:divBdr>
    </w:div>
    <w:div w:id="465437896">
      <w:bodyDiv w:val="1"/>
      <w:marLeft w:val="0"/>
      <w:marRight w:val="0"/>
      <w:marTop w:val="0"/>
      <w:marBottom w:val="0"/>
      <w:divBdr>
        <w:top w:val="none" w:sz="0" w:space="0" w:color="auto"/>
        <w:left w:val="none" w:sz="0" w:space="0" w:color="auto"/>
        <w:bottom w:val="none" w:sz="0" w:space="0" w:color="auto"/>
        <w:right w:val="none" w:sz="0" w:space="0" w:color="auto"/>
      </w:divBdr>
    </w:div>
    <w:div w:id="483620633">
      <w:bodyDiv w:val="1"/>
      <w:marLeft w:val="0"/>
      <w:marRight w:val="0"/>
      <w:marTop w:val="0"/>
      <w:marBottom w:val="0"/>
      <w:divBdr>
        <w:top w:val="none" w:sz="0" w:space="0" w:color="auto"/>
        <w:left w:val="none" w:sz="0" w:space="0" w:color="auto"/>
        <w:bottom w:val="none" w:sz="0" w:space="0" w:color="auto"/>
        <w:right w:val="none" w:sz="0" w:space="0" w:color="auto"/>
      </w:divBdr>
    </w:div>
    <w:div w:id="890119942">
      <w:bodyDiv w:val="1"/>
      <w:marLeft w:val="0"/>
      <w:marRight w:val="0"/>
      <w:marTop w:val="0"/>
      <w:marBottom w:val="0"/>
      <w:divBdr>
        <w:top w:val="none" w:sz="0" w:space="0" w:color="auto"/>
        <w:left w:val="none" w:sz="0" w:space="0" w:color="auto"/>
        <w:bottom w:val="none" w:sz="0" w:space="0" w:color="auto"/>
        <w:right w:val="none" w:sz="0" w:space="0" w:color="auto"/>
      </w:divBdr>
    </w:div>
    <w:div w:id="960457557">
      <w:bodyDiv w:val="1"/>
      <w:marLeft w:val="0"/>
      <w:marRight w:val="0"/>
      <w:marTop w:val="0"/>
      <w:marBottom w:val="0"/>
      <w:divBdr>
        <w:top w:val="none" w:sz="0" w:space="0" w:color="auto"/>
        <w:left w:val="none" w:sz="0" w:space="0" w:color="auto"/>
        <w:bottom w:val="none" w:sz="0" w:space="0" w:color="auto"/>
        <w:right w:val="none" w:sz="0" w:space="0" w:color="auto"/>
      </w:divBdr>
    </w:div>
    <w:div w:id="1062295151">
      <w:bodyDiv w:val="1"/>
      <w:marLeft w:val="0"/>
      <w:marRight w:val="0"/>
      <w:marTop w:val="0"/>
      <w:marBottom w:val="0"/>
      <w:divBdr>
        <w:top w:val="none" w:sz="0" w:space="0" w:color="auto"/>
        <w:left w:val="none" w:sz="0" w:space="0" w:color="auto"/>
        <w:bottom w:val="none" w:sz="0" w:space="0" w:color="auto"/>
        <w:right w:val="none" w:sz="0" w:space="0" w:color="auto"/>
      </w:divBdr>
    </w:div>
    <w:div w:id="1149126635">
      <w:bodyDiv w:val="1"/>
      <w:marLeft w:val="0"/>
      <w:marRight w:val="0"/>
      <w:marTop w:val="0"/>
      <w:marBottom w:val="0"/>
      <w:divBdr>
        <w:top w:val="none" w:sz="0" w:space="0" w:color="auto"/>
        <w:left w:val="none" w:sz="0" w:space="0" w:color="auto"/>
        <w:bottom w:val="none" w:sz="0" w:space="0" w:color="auto"/>
        <w:right w:val="none" w:sz="0" w:space="0" w:color="auto"/>
      </w:divBdr>
    </w:div>
    <w:div w:id="1163013800">
      <w:bodyDiv w:val="1"/>
      <w:marLeft w:val="0"/>
      <w:marRight w:val="0"/>
      <w:marTop w:val="0"/>
      <w:marBottom w:val="0"/>
      <w:divBdr>
        <w:top w:val="none" w:sz="0" w:space="0" w:color="auto"/>
        <w:left w:val="none" w:sz="0" w:space="0" w:color="auto"/>
        <w:bottom w:val="none" w:sz="0" w:space="0" w:color="auto"/>
        <w:right w:val="none" w:sz="0" w:space="0" w:color="auto"/>
      </w:divBdr>
    </w:div>
    <w:div w:id="1180778703">
      <w:bodyDiv w:val="1"/>
      <w:marLeft w:val="0"/>
      <w:marRight w:val="0"/>
      <w:marTop w:val="0"/>
      <w:marBottom w:val="0"/>
      <w:divBdr>
        <w:top w:val="none" w:sz="0" w:space="0" w:color="auto"/>
        <w:left w:val="none" w:sz="0" w:space="0" w:color="auto"/>
        <w:bottom w:val="none" w:sz="0" w:space="0" w:color="auto"/>
        <w:right w:val="none" w:sz="0" w:space="0" w:color="auto"/>
      </w:divBdr>
    </w:div>
    <w:div w:id="1190753116">
      <w:bodyDiv w:val="1"/>
      <w:marLeft w:val="0"/>
      <w:marRight w:val="0"/>
      <w:marTop w:val="0"/>
      <w:marBottom w:val="0"/>
      <w:divBdr>
        <w:top w:val="none" w:sz="0" w:space="0" w:color="auto"/>
        <w:left w:val="none" w:sz="0" w:space="0" w:color="auto"/>
        <w:bottom w:val="none" w:sz="0" w:space="0" w:color="auto"/>
        <w:right w:val="none" w:sz="0" w:space="0" w:color="auto"/>
      </w:divBdr>
    </w:div>
    <w:div w:id="1291012293">
      <w:bodyDiv w:val="1"/>
      <w:marLeft w:val="0"/>
      <w:marRight w:val="0"/>
      <w:marTop w:val="0"/>
      <w:marBottom w:val="0"/>
      <w:divBdr>
        <w:top w:val="none" w:sz="0" w:space="0" w:color="auto"/>
        <w:left w:val="none" w:sz="0" w:space="0" w:color="auto"/>
        <w:bottom w:val="none" w:sz="0" w:space="0" w:color="auto"/>
        <w:right w:val="none" w:sz="0" w:space="0" w:color="auto"/>
      </w:divBdr>
    </w:div>
    <w:div w:id="1375736372">
      <w:bodyDiv w:val="1"/>
      <w:marLeft w:val="0"/>
      <w:marRight w:val="0"/>
      <w:marTop w:val="0"/>
      <w:marBottom w:val="0"/>
      <w:divBdr>
        <w:top w:val="none" w:sz="0" w:space="0" w:color="auto"/>
        <w:left w:val="none" w:sz="0" w:space="0" w:color="auto"/>
        <w:bottom w:val="none" w:sz="0" w:space="0" w:color="auto"/>
        <w:right w:val="none" w:sz="0" w:space="0" w:color="auto"/>
      </w:divBdr>
    </w:div>
    <w:div w:id="1451127642">
      <w:bodyDiv w:val="1"/>
      <w:marLeft w:val="0"/>
      <w:marRight w:val="0"/>
      <w:marTop w:val="0"/>
      <w:marBottom w:val="0"/>
      <w:divBdr>
        <w:top w:val="none" w:sz="0" w:space="0" w:color="auto"/>
        <w:left w:val="none" w:sz="0" w:space="0" w:color="auto"/>
        <w:bottom w:val="none" w:sz="0" w:space="0" w:color="auto"/>
        <w:right w:val="none" w:sz="0" w:space="0" w:color="auto"/>
      </w:divBdr>
    </w:div>
    <w:div w:id="1633101051">
      <w:bodyDiv w:val="1"/>
      <w:marLeft w:val="0"/>
      <w:marRight w:val="0"/>
      <w:marTop w:val="0"/>
      <w:marBottom w:val="0"/>
      <w:divBdr>
        <w:top w:val="none" w:sz="0" w:space="0" w:color="auto"/>
        <w:left w:val="none" w:sz="0" w:space="0" w:color="auto"/>
        <w:bottom w:val="none" w:sz="0" w:space="0" w:color="auto"/>
        <w:right w:val="none" w:sz="0" w:space="0" w:color="auto"/>
      </w:divBdr>
    </w:div>
    <w:div w:id="1792895587">
      <w:bodyDiv w:val="1"/>
      <w:marLeft w:val="0"/>
      <w:marRight w:val="0"/>
      <w:marTop w:val="0"/>
      <w:marBottom w:val="0"/>
      <w:divBdr>
        <w:top w:val="none" w:sz="0" w:space="0" w:color="auto"/>
        <w:left w:val="none" w:sz="0" w:space="0" w:color="auto"/>
        <w:bottom w:val="none" w:sz="0" w:space="0" w:color="auto"/>
        <w:right w:val="none" w:sz="0" w:space="0" w:color="auto"/>
      </w:divBdr>
    </w:div>
    <w:div w:id="1884367786">
      <w:bodyDiv w:val="1"/>
      <w:marLeft w:val="0"/>
      <w:marRight w:val="0"/>
      <w:marTop w:val="0"/>
      <w:marBottom w:val="0"/>
      <w:divBdr>
        <w:top w:val="none" w:sz="0" w:space="0" w:color="auto"/>
        <w:left w:val="none" w:sz="0" w:space="0" w:color="auto"/>
        <w:bottom w:val="none" w:sz="0" w:space="0" w:color="auto"/>
        <w:right w:val="none" w:sz="0" w:space="0" w:color="auto"/>
      </w:divBdr>
    </w:div>
    <w:div w:id="1899785411">
      <w:bodyDiv w:val="1"/>
      <w:marLeft w:val="0"/>
      <w:marRight w:val="0"/>
      <w:marTop w:val="0"/>
      <w:marBottom w:val="0"/>
      <w:divBdr>
        <w:top w:val="none" w:sz="0" w:space="0" w:color="auto"/>
        <w:left w:val="none" w:sz="0" w:space="0" w:color="auto"/>
        <w:bottom w:val="none" w:sz="0" w:space="0" w:color="auto"/>
        <w:right w:val="none" w:sz="0" w:space="0" w:color="auto"/>
      </w:divBdr>
    </w:div>
    <w:div w:id="1993026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241F03-F1E3-4E77-BE01-858E88A42F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26</Pages>
  <Words>6975</Words>
  <Characters>39764</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REVISION NOTES</vt:lpstr>
    </vt:vector>
  </TitlesOfParts>
  <Company>University of Western Ontario</Company>
  <LinksUpToDate>false</LinksUpToDate>
  <CharactersWithSpaces>46646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REVISION NOTES</dc:title>
  <dc:creator>Corey</dc:creator>
  <cp:lastModifiedBy>Taylor Kohut</cp:lastModifiedBy>
  <cp:revision>5</cp:revision>
  <cp:lastPrinted>2018-09-11T17:23:00Z</cp:lastPrinted>
  <dcterms:created xsi:type="dcterms:W3CDTF">2019-08-09T13:36:00Z</dcterms:created>
  <dcterms:modified xsi:type="dcterms:W3CDTF">2022-06-30T11:11:00Z</dcterms:modified>
</cp:coreProperties>
</file>