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Heading1"/>
        <w:spacing w:line="232" w:lineRule="auto"/>
      </w:pPr>
      <w:r>
        <w:rPr>
          <w:w w:val="90"/>
        </w:rPr>
        <w:t>Mapping Gestures Performed with Tangible Cubes to </w:t>
      </w:r>
      <w:r>
        <w:rPr>
          <w:w w:val="90"/>
        </w:rPr>
        <w:t>System </w:t>
      </w:r>
      <w:r>
        <w:rPr>
          <w:spacing w:val="-2"/>
        </w:rPr>
        <w:t>Commands</w:t>
      </w:r>
    </w:p>
    <w:p>
      <w:pPr>
        <w:pStyle w:val="Heading1"/>
        <w:spacing w:after="0" w:line="232" w:lineRule="auto"/>
        <w:sectPr>
          <w:type w:val="continuous"/>
          <w:pgSz w:w="12240" w:h="15840"/>
          <w:pgMar w:top="1480" w:bottom="280" w:left="720" w:right="720"/>
        </w:sectPr>
      </w:pPr>
    </w:p>
    <w:p>
      <w:pPr>
        <w:pStyle w:val="BodyText"/>
        <w:rPr>
          <w:rFonts w:ascii="Tahoma"/>
          <w:b/>
          <w:sz w:val="22"/>
        </w:rPr>
      </w:pPr>
    </w:p>
    <w:p>
      <w:pPr>
        <w:pStyle w:val="BodyText"/>
        <w:rPr>
          <w:rFonts w:ascii="Tahoma"/>
          <w:b/>
          <w:sz w:val="22"/>
        </w:rPr>
      </w:pPr>
    </w:p>
    <w:p>
      <w:pPr>
        <w:pStyle w:val="BodyText"/>
        <w:rPr>
          <w:rFonts w:ascii="Tahoma"/>
          <w:b/>
          <w:sz w:val="22"/>
        </w:rPr>
      </w:pPr>
    </w:p>
    <w:p>
      <w:pPr>
        <w:pStyle w:val="BodyText"/>
        <w:rPr>
          <w:rFonts w:ascii="Tahoma"/>
          <w:b/>
          <w:sz w:val="22"/>
        </w:rPr>
      </w:pPr>
    </w:p>
    <w:p>
      <w:pPr>
        <w:pStyle w:val="BodyText"/>
        <w:spacing w:before="152"/>
        <w:rPr>
          <w:rFonts w:ascii="Tahoma"/>
          <w:b/>
          <w:sz w:val="22"/>
        </w:rPr>
      </w:pPr>
    </w:p>
    <w:p>
      <w:pPr>
        <w:pStyle w:val="Heading2"/>
      </w:pPr>
      <w:bookmarkStart w:name="Abstract" w:id="1"/>
      <w:bookmarkEnd w:id="1"/>
      <w:r>
        <w:rPr>
          <w:b w:val="0"/>
        </w:rPr>
      </w:r>
      <w:r>
        <w:rPr>
          <w:spacing w:val="-2"/>
        </w:rPr>
        <w:t>Abstract</w:t>
      </w:r>
    </w:p>
    <w:p>
      <w:pPr>
        <w:pStyle w:val="Heading3"/>
        <w:spacing w:line="247" w:lineRule="auto" w:before="105"/>
      </w:pPr>
      <w:r>
        <w:rPr/>
        <w:br w:type="column"/>
      </w:r>
      <w:hyperlink r:id="rId5">
        <w:r>
          <w:rPr>
            <w:color w:val="005596"/>
            <w:sz w:val="24"/>
          </w:rPr>
          <w:t>Nacera Latreche</w:t>
        </w:r>
      </w:hyperlink>
      <w:r>
        <w:rPr>
          <w:color w:val="005596"/>
          <w:sz w:val="24"/>
        </w:rPr>
        <w:t> </w:t>
      </w:r>
      <w:hyperlink r:id="rId6">
        <w:r>
          <w:rPr>
            <w:spacing w:val="-2"/>
          </w:rPr>
          <w:t>nacera.latreche@uclouvain.be</w:t>
        </w:r>
      </w:hyperlink>
      <w:r>
        <w:rPr>
          <w:spacing w:val="-2"/>
        </w:rPr>
        <w:t> </w:t>
      </w:r>
      <w:r>
        <w:rPr/>
        <w:t>Université</w:t>
      </w:r>
      <w:r>
        <w:rPr>
          <w:spacing w:val="-7"/>
        </w:rPr>
        <w:t> </w:t>
      </w:r>
      <w:r>
        <w:rPr/>
        <w:t>catholique</w:t>
      </w:r>
      <w:r>
        <w:rPr>
          <w:spacing w:val="-7"/>
        </w:rPr>
        <w:t> </w:t>
      </w:r>
      <w:r>
        <w:rPr/>
        <w:t>de</w:t>
      </w:r>
      <w:r>
        <w:rPr>
          <w:spacing w:val="-7"/>
        </w:rPr>
        <w:t> </w:t>
      </w:r>
      <w:r>
        <w:rPr/>
        <w:t>Louvain </w:t>
      </w:r>
      <w:r>
        <w:rPr>
          <w:spacing w:val="-2"/>
        </w:rPr>
        <w:t>LouRIM</w:t>
      </w:r>
    </w:p>
    <w:p>
      <w:pPr>
        <w:spacing w:line="229" w:lineRule="exact" w:before="0"/>
        <w:ind w:left="317" w:right="2" w:firstLine="0"/>
        <w:jc w:val="center"/>
        <w:rPr>
          <w:sz w:val="20"/>
        </w:rPr>
      </w:pPr>
      <w:r>
        <w:rPr>
          <w:spacing w:val="-2"/>
          <w:sz w:val="20"/>
        </w:rPr>
        <w:t>Louvain-la-Neuve,</w:t>
      </w:r>
      <w:r>
        <w:rPr>
          <w:spacing w:val="10"/>
          <w:sz w:val="20"/>
        </w:rPr>
        <w:t> </w:t>
      </w:r>
      <w:r>
        <w:rPr>
          <w:spacing w:val="-2"/>
          <w:sz w:val="20"/>
        </w:rPr>
        <w:t>Belgium</w:t>
      </w:r>
    </w:p>
    <w:p>
      <w:pPr>
        <w:spacing w:line="247" w:lineRule="auto" w:before="105"/>
        <w:ind w:left="1659" w:right="2065" w:firstLine="0"/>
        <w:jc w:val="center"/>
        <w:rPr>
          <w:sz w:val="20"/>
        </w:rPr>
      </w:pPr>
      <w:r>
        <w:rPr/>
        <w:br w:type="column"/>
      </w:r>
      <w:hyperlink r:id="rId7">
        <w:r>
          <w:rPr>
            <w:color w:val="005596"/>
            <w:sz w:val="24"/>
          </w:rPr>
          <w:t>Bert</w:t>
        </w:r>
        <w:r>
          <w:rPr>
            <w:color w:val="005596"/>
            <w:spacing w:val="-15"/>
            <w:sz w:val="24"/>
          </w:rPr>
          <w:t> </w:t>
        </w:r>
        <w:r>
          <w:rPr>
            <w:color w:val="005596"/>
            <w:sz w:val="24"/>
          </w:rPr>
          <w:t>Schiettecatte</w:t>
        </w:r>
      </w:hyperlink>
      <w:r>
        <w:rPr>
          <w:color w:val="005596"/>
          <w:sz w:val="24"/>
        </w:rPr>
        <w:t> </w:t>
      </w:r>
      <w:hyperlink r:id="rId8">
        <w:r>
          <w:rPr>
            <w:spacing w:val="-2"/>
            <w:sz w:val="20"/>
          </w:rPr>
          <w:t>bert@percussa.com</w:t>
        </w:r>
      </w:hyperlink>
      <w:r>
        <w:rPr>
          <w:spacing w:val="-2"/>
          <w:sz w:val="20"/>
        </w:rPr>
        <w:t> </w:t>
      </w:r>
      <w:r>
        <w:rPr>
          <w:sz w:val="20"/>
        </w:rPr>
        <w:t>Noisetron LLC </w:t>
      </w:r>
      <w:r>
        <w:rPr>
          <w:spacing w:val="-2"/>
          <w:sz w:val="20"/>
        </w:rPr>
        <w:t>Percussa</w:t>
      </w:r>
    </w:p>
    <w:p>
      <w:pPr>
        <w:pStyle w:val="Heading3"/>
        <w:ind w:left="0" w:right="399"/>
      </w:pPr>
      <w:r>
        <w:rPr/>
        <w:drawing>
          <wp:anchor distT="0" distB="0" distL="0" distR="0" allowOverlap="1" layoutInCell="1" locked="0" behindDoc="0" simplePos="0" relativeHeight="15729152">
            <wp:simplePos x="0" y="0"/>
            <wp:positionH relativeFrom="page">
              <wp:posOffset>4082327</wp:posOffset>
            </wp:positionH>
            <wp:positionV relativeFrom="paragraph">
              <wp:posOffset>245506</wp:posOffset>
            </wp:positionV>
            <wp:extent cx="2970843" cy="2253743"/>
            <wp:effectExtent l="0" t="0" r="0" b="0"/>
            <wp:wrapNone/>
            <wp:docPr id="1" name="Image 1"/>
            <wp:cNvGraphicFramePr>
              <a:graphicFrameLocks/>
            </wp:cNvGraphicFramePr>
            <a:graphic>
              <a:graphicData uri="http://schemas.openxmlformats.org/drawingml/2006/picture">
                <pic:pic>
                  <pic:nvPicPr>
                    <pic:cNvPr id="1" name="Image 1"/>
                    <pic:cNvPicPr/>
                  </pic:nvPicPr>
                  <pic:blipFill>
                    <a:blip r:embed="rId9" cstate="print"/>
                    <a:stretch>
                      <a:fillRect/>
                    </a:stretch>
                  </pic:blipFill>
                  <pic:spPr>
                    <a:xfrm>
                      <a:off x="0" y="0"/>
                      <a:ext cx="2970843" cy="2253743"/>
                    </a:xfrm>
                    <a:prstGeom prst="rect">
                      <a:avLst/>
                    </a:prstGeom>
                  </pic:spPr>
                </pic:pic>
              </a:graphicData>
            </a:graphic>
          </wp:anchor>
        </w:drawing>
      </w:r>
      <w:r>
        <w:rPr/>
        <w:t>Burlingame,</w:t>
      </w:r>
      <w:r>
        <w:rPr>
          <w:spacing w:val="-11"/>
        </w:rPr>
        <w:t> </w:t>
      </w:r>
      <w:r>
        <w:rPr/>
        <w:t>California,</w:t>
      </w:r>
      <w:r>
        <w:rPr>
          <w:spacing w:val="-10"/>
        </w:rPr>
        <w:t> </w:t>
      </w:r>
      <w:r>
        <w:rPr>
          <w:spacing w:val="-5"/>
        </w:rPr>
        <w:t>USA</w:t>
      </w:r>
    </w:p>
    <w:p>
      <w:pPr>
        <w:pStyle w:val="Heading3"/>
        <w:spacing w:after="0"/>
        <w:sectPr>
          <w:type w:val="continuous"/>
          <w:pgSz w:w="12240" w:h="15840"/>
          <w:pgMar w:top="1480" w:bottom="280" w:left="720" w:right="720"/>
          <w:cols w:num="3" w:equalWidth="0">
            <w:col w:w="1189" w:space="58"/>
            <w:col w:w="3086" w:space="1020"/>
            <w:col w:w="5447"/>
          </w:cols>
        </w:sectPr>
      </w:pPr>
    </w:p>
    <w:p>
      <w:pPr>
        <w:pStyle w:val="BodyText"/>
        <w:spacing w:line="254" w:lineRule="auto" w:before="59"/>
        <w:ind w:left="355" w:right="39"/>
        <w:jc w:val="both"/>
      </w:pPr>
      <w:r>
        <w:rPr/>
        <w:t>Cubes, as a representative case of tangible user interfaces, bridge human motor action with digital interaction in various fields, such as education, ambient intelligence, and spatio-temporal data </w:t>
      </w:r>
      <w:r>
        <w:rPr/>
        <w:t>ex-ploration. A key question is how to map gestures performed with tangible cubes to commands in these interactive systems. Using intelligent wireless cubes that sense proximity, orientation, and motion,</w:t>
      </w:r>
      <w:r>
        <w:rPr>
          <w:spacing w:val="-6"/>
        </w:rPr>
        <w:t> </w:t>
      </w:r>
      <w:r>
        <w:rPr/>
        <w:t>and</w:t>
      </w:r>
      <w:r>
        <w:rPr>
          <w:spacing w:val="-7"/>
        </w:rPr>
        <w:t> </w:t>
      </w:r>
      <w:r>
        <w:rPr/>
        <w:t>communicate</w:t>
      </w:r>
      <w:r>
        <w:rPr>
          <w:spacing w:val="-6"/>
        </w:rPr>
        <w:t> </w:t>
      </w:r>
      <w:r>
        <w:rPr/>
        <w:t>with</w:t>
      </w:r>
      <w:r>
        <w:rPr>
          <w:spacing w:val="-7"/>
        </w:rPr>
        <w:t> </w:t>
      </w:r>
      <w:r>
        <w:rPr/>
        <w:t>software</w:t>
      </w:r>
      <w:r>
        <w:rPr>
          <w:spacing w:val="-7"/>
        </w:rPr>
        <w:t> </w:t>
      </w:r>
      <w:r>
        <w:rPr/>
        <w:t>in</w:t>
      </w:r>
      <w:r>
        <w:rPr>
          <w:spacing w:val="-6"/>
        </w:rPr>
        <w:t> </w:t>
      </w:r>
      <w:r>
        <w:rPr/>
        <w:t>real</w:t>
      </w:r>
      <w:r>
        <w:rPr>
          <w:spacing w:val="-7"/>
        </w:rPr>
        <w:t> </w:t>
      </w:r>
      <w:r>
        <w:rPr/>
        <w:t>time,</w:t>
      </w:r>
      <w:r>
        <w:rPr>
          <w:spacing w:val="-6"/>
        </w:rPr>
        <w:t> </w:t>
      </w:r>
      <w:r>
        <w:rPr/>
        <w:t>we</w:t>
      </w:r>
      <w:r>
        <w:rPr>
          <w:spacing w:val="-6"/>
        </w:rPr>
        <w:t> </w:t>
      </w:r>
      <w:r>
        <w:rPr/>
        <w:t>categorize gestures</w:t>
      </w:r>
      <w:r>
        <w:rPr>
          <w:spacing w:val="-1"/>
        </w:rPr>
        <w:t> </w:t>
      </w:r>
      <w:r>
        <w:rPr/>
        <w:t>in</w:t>
      </w:r>
      <w:r>
        <w:rPr>
          <w:spacing w:val="-1"/>
        </w:rPr>
        <w:t> </w:t>
      </w:r>
      <w:r>
        <w:rPr/>
        <w:t>four</w:t>
      </w:r>
      <w:r>
        <w:rPr>
          <w:spacing w:val="-1"/>
        </w:rPr>
        <w:t> </w:t>
      </w:r>
      <w:r>
        <w:rPr/>
        <w:t>families</w:t>
      </w:r>
      <w:r>
        <w:rPr>
          <w:spacing w:val="-1"/>
        </w:rPr>
        <w:t> </w:t>
      </w:r>
      <w:r>
        <w:rPr/>
        <w:t>depending</w:t>
      </w:r>
      <w:r>
        <w:rPr>
          <w:spacing w:val="-1"/>
        </w:rPr>
        <w:t> </w:t>
      </w:r>
      <w:r>
        <w:rPr/>
        <w:t>on</w:t>
      </w:r>
      <w:r>
        <w:rPr>
          <w:spacing w:val="-1"/>
        </w:rPr>
        <w:t> </w:t>
      </w:r>
      <w:r>
        <w:rPr/>
        <w:t>their</w:t>
      </w:r>
      <w:r>
        <w:rPr>
          <w:spacing w:val="-1"/>
        </w:rPr>
        <w:t> </w:t>
      </w:r>
      <w:r>
        <w:rPr/>
        <w:t>intrinsic</w:t>
      </w:r>
      <w:r>
        <w:rPr>
          <w:spacing w:val="-1"/>
        </w:rPr>
        <w:t> </w:t>
      </w:r>
      <w:r>
        <w:rPr/>
        <w:t>number</w:t>
      </w:r>
      <w:r>
        <w:rPr>
          <w:spacing w:val="-1"/>
        </w:rPr>
        <w:t> </w:t>
      </w:r>
      <w:r>
        <w:rPr/>
        <w:t>of</w:t>
      </w:r>
      <w:r>
        <w:rPr>
          <w:spacing w:val="-1"/>
        </w:rPr>
        <w:t> </w:t>
      </w:r>
      <w:r>
        <w:rPr/>
        <w:t>di-</w:t>
      </w:r>
      <w:r>
        <w:rPr>
          <w:spacing w:val="-4"/>
        </w:rPr>
        <w:t>mensions: 0D, 1D, 2D, and 3D. We demonstrate a set of mappings for </w:t>
      </w:r>
      <w:r>
        <w:rPr/>
        <w:t>gestures in each family for cube-based control, and show how tan-gible cubes support spatial, gestural, and collaborative interaction, in particular in music exploration.</w:t>
      </w:r>
    </w:p>
    <w:p>
      <w:pPr>
        <w:pStyle w:val="Heading2"/>
        <w:spacing w:before="205"/>
      </w:pPr>
      <w:r>
        <w:rPr>
          <w:spacing w:val="-8"/>
        </w:rPr>
        <w:t>CCS</w:t>
      </w:r>
      <w:r>
        <w:rPr>
          <w:spacing w:val="-4"/>
        </w:rPr>
        <w:t> </w:t>
      </w:r>
      <w:r>
        <w:rPr>
          <w:spacing w:val="-2"/>
        </w:rPr>
        <w:t>Concepts</w:t>
      </w:r>
    </w:p>
    <w:p>
      <w:pPr>
        <w:pStyle w:val="ListParagraph"/>
        <w:numPr>
          <w:ilvl w:val="0"/>
          <w:numId w:val="1"/>
        </w:numPr>
        <w:tabs>
          <w:tab w:pos="462" w:val="left" w:leader="none"/>
        </w:tabs>
        <w:spacing w:line="213" w:lineRule="auto" w:before="51" w:after="0"/>
        <w:ind w:left="355" w:right="38" w:firstLine="0"/>
        <w:jc w:val="both"/>
        <w:rPr>
          <w:sz w:val="18"/>
        </w:rPr>
      </w:pPr>
      <w:r>
        <w:rPr>
          <w:b/>
          <w:w w:val="105"/>
          <w:sz w:val="18"/>
        </w:rPr>
        <w:t>Human-centered computing </w:t>
      </w:r>
      <w:r>
        <w:rPr>
          <w:rFonts w:ascii="Lucida Sans Unicode" w:hAnsi="Lucida Sans Unicode"/>
          <w:w w:val="105"/>
          <w:sz w:val="18"/>
        </w:rPr>
        <w:t>→</w:t>
      </w:r>
      <w:r>
        <w:rPr>
          <w:rFonts w:ascii="Lucida Sans Unicode" w:hAnsi="Lucida Sans Unicode"/>
          <w:spacing w:val="-5"/>
          <w:w w:val="105"/>
          <w:sz w:val="18"/>
        </w:rPr>
        <w:t> </w:t>
      </w:r>
      <w:r>
        <w:rPr>
          <w:b/>
          <w:w w:val="105"/>
          <w:sz w:val="18"/>
        </w:rPr>
        <w:t>Human computer </w:t>
      </w:r>
      <w:r>
        <w:rPr>
          <w:b/>
          <w:w w:val="105"/>
          <w:sz w:val="18"/>
        </w:rPr>
        <w:t>interac-tion</w:t>
      </w:r>
      <w:r>
        <w:rPr>
          <w:b/>
          <w:spacing w:val="-3"/>
          <w:w w:val="105"/>
          <w:sz w:val="18"/>
        </w:rPr>
        <w:t> </w:t>
      </w:r>
      <w:r>
        <w:rPr>
          <w:b/>
          <w:w w:val="105"/>
          <w:sz w:val="18"/>
        </w:rPr>
        <w:t>(HCI)</w:t>
      </w:r>
      <w:r>
        <w:rPr>
          <w:w w:val="105"/>
          <w:sz w:val="18"/>
        </w:rPr>
        <w:t>;</w:t>
      </w:r>
      <w:r>
        <w:rPr>
          <w:spacing w:val="-3"/>
          <w:w w:val="105"/>
          <w:sz w:val="18"/>
        </w:rPr>
        <w:t> </w:t>
      </w:r>
      <w:r>
        <w:rPr>
          <w:i/>
          <w:w w:val="105"/>
          <w:sz w:val="18"/>
        </w:rPr>
        <w:t>Interaction</w:t>
      </w:r>
      <w:r>
        <w:rPr>
          <w:i/>
          <w:spacing w:val="-3"/>
          <w:w w:val="105"/>
          <w:sz w:val="18"/>
        </w:rPr>
        <w:t> </w:t>
      </w:r>
      <w:r>
        <w:rPr>
          <w:i/>
          <w:w w:val="105"/>
          <w:sz w:val="18"/>
        </w:rPr>
        <w:t>techniques</w:t>
      </w:r>
      <w:r>
        <w:rPr>
          <w:w w:val="105"/>
          <w:sz w:val="18"/>
        </w:rPr>
        <w:t>.</w:t>
      </w:r>
    </w:p>
    <w:p>
      <w:pPr>
        <w:pStyle w:val="BodyText"/>
        <w:spacing w:before="16"/>
      </w:pPr>
    </w:p>
    <w:p>
      <w:pPr>
        <w:pStyle w:val="Heading2"/>
      </w:pPr>
      <w:r>
        <w:rPr>
          <w:spacing w:val="-2"/>
          <w:w w:val="105"/>
        </w:rPr>
        <w:t>Keywords</w:t>
      </w:r>
    </w:p>
    <w:p>
      <w:pPr>
        <w:pStyle w:val="BodyText"/>
        <w:spacing w:line="254" w:lineRule="auto" w:before="58"/>
        <w:ind w:left="355" w:right="39"/>
      </w:pPr>
      <w:r>
        <w:rPr/>
        <w:t>Cube, gesture input, gesture-to-command mapping, modular inter-faces, tangible user interface</w:t>
      </w:r>
    </w:p>
    <w:p>
      <w:pPr>
        <w:spacing w:before="154"/>
        <w:ind w:left="350" w:right="0" w:firstLine="0"/>
        <w:jc w:val="left"/>
        <w:rPr>
          <w:b/>
          <w:sz w:val="16"/>
        </w:rPr>
      </w:pPr>
      <w:r>
        <w:rPr>
          <w:b/>
          <w:sz w:val="16"/>
        </w:rPr>
        <w:t>ACM</w:t>
      </w:r>
      <w:r>
        <w:rPr>
          <w:b/>
          <w:spacing w:val="9"/>
          <w:sz w:val="16"/>
        </w:rPr>
        <w:t> </w:t>
      </w:r>
      <w:r>
        <w:rPr>
          <w:b/>
          <w:sz w:val="16"/>
        </w:rPr>
        <w:t>Reference</w:t>
      </w:r>
      <w:r>
        <w:rPr>
          <w:b/>
          <w:spacing w:val="9"/>
          <w:sz w:val="16"/>
        </w:rPr>
        <w:t> </w:t>
      </w:r>
      <w:r>
        <w:rPr>
          <w:b/>
          <w:spacing w:val="-2"/>
          <w:sz w:val="16"/>
        </w:rPr>
        <w:t>Format:</w:t>
      </w:r>
    </w:p>
    <w:p>
      <w:pPr>
        <w:spacing w:line="259" w:lineRule="auto" w:before="15"/>
        <w:ind w:left="346" w:right="52" w:firstLine="9"/>
        <w:jc w:val="both"/>
        <w:rPr>
          <w:sz w:val="16"/>
        </w:rPr>
      </w:pPr>
      <w:r>
        <w:rPr>
          <w:sz w:val="16"/>
        </w:rPr>
        <w:t>Nacera</w:t>
      </w:r>
      <w:r>
        <w:rPr>
          <w:spacing w:val="-10"/>
          <w:sz w:val="16"/>
        </w:rPr>
        <w:t> </w:t>
      </w:r>
      <w:r>
        <w:rPr>
          <w:sz w:val="16"/>
        </w:rPr>
        <w:t>Latreche</w:t>
      </w:r>
      <w:r>
        <w:rPr>
          <w:spacing w:val="-10"/>
          <w:sz w:val="16"/>
        </w:rPr>
        <w:t> </w:t>
      </w:r>
      <w:r>
        <w:rPr>
          <w:sz w:val="16"/>
        </w:rPr>
        <w:t>and</w:t>
      </w:r>
      <w:r>
        <w:rPr>
          <w:spacing w:val="-10"/>
          <w:sz w:val="16"/>
        </w:rPr>
        <w:t> </w:t>
      </w:r>
      <w:r>
        <w:rPr>
          <w:sz w:val="16"/>
        </w:rPr>
        <w:t>Bert</w:t>
      </w:r>
      <w:r>
        <w:rPr>
          <w:spacing w:val="-10"/>
          <w:sz w:val="16"/>
        </w:rPr>
        <w:t> </w:t>
      </w:r>
      <w:r>
        <w:rPr>
          <w:sz w:val="16"/>
        </w:rPr>
        <w:t>Schiettecatte.</w:t>
      </w:r>
      <w:r>
        <w:rPr>
          <w:spacing w:val="-10"/>
          <w:sz w:val="16"/>
        </w:rPr>
        <w:t> </w:t>
      </w:r>
      <w:r>
        <w:rPr>
          <w:sz w:val="16"/>
        </w:rPr>
        <w:t>2026.</w:t>
      </w:r>
      <w:r>
        <w:rPr>
          <w:spacing w:val="-10"/>
          <w:sz w:val="16"/>
        </w:rPr>
        <w:t> </w:t>
      </w:r>
      <w:r>
        <w:rPr>
          <w:sz w:val="16"/>
        </w:rPr>
        <w:t>Mapping</w:t>
      </w:r>
      <w:r>
        <w:rPr>
          <w:spacing w:val="-10"/>
          <w:sz w:val="16"/>
        </w:rPr>
        <w:t> </w:t>
      </w:r>
      <w:r>
        <w:rPr>
          <w:sz w:val="16"/>
        </w:rPr>
        <w:t>Gestures</w:t>
      </w:r>
      <w:r>
        <w:rPr>
          <w:spacing w:val="-10"/>
          <w:sz w:val="16"/>
        </w:rPr>
        <w:t> </w:t>
      </w:r>
      <w:r>
        <w:rPr>
          <w:sz w:val="16"/>
        </w:rPr>
        <w:t>Performed</w:t>
      </w:r>
      <w:r>
        <w:rPr>
          <w:spacing w:val="40"/>
          <w:sz w:val="16"/>
        </w:rPr>
        <w:t> </w:t>
      </w:r>
      <w:r>
        <w:rPr>
          <w:spacing w:val="-2"/>
          <w:sz w:val="16"/>
        </w:rPr>
        <w:t>with</w:t>
      </w:r>
      <w:r>
        <w:rPr>
          <w:spacing w:val="-8"/>
          <w:sz w:val="16"/>
        </w:rPr>
        <w:t> </w:t>
      </w:r>
      <w:r>
        <w:rPr>
          <w:spacing w:val="-2"/>
          <w:sz w:val="16"/>
        </w:rPr>
        <w:t>Tangible</w:t>
      </w:r>
      <w:r>
        <w:rPr>
          <w:spacing w:val="-8"/>
          <w:sz w:val="16"/>
        </w:rPr>
        <w:t> </w:t>
      </w:r>
      <w:r>
        <w:rPr>
          <w:spacing w:val="-2"/>
          <w:sz w:val="16"/>
        </w:rPr>
        <w:t>Cubes</w:t>
      </w:r>
      <w:r>
        <w:rPr>
          <w:spacing w:val="-8"/>
          <w:sz w:val="16"/>
        </w:rPr>
        <w:t> </w:t>
      </w:r>
      <w:r>
        <w:rPr>
          <w:spacing w:val="-2"/>
          <w:sz w:val="16"/>
        </w:rPr>
        <w:t>to</w:t>
      </w:r>
      <w:r>
        <w:rPr>
          <w:spacing w:val="-8"/>
          <w:sz w:val="16"/>
        </w:rPr>
        <w:t> </w:t>
      </w:r>
      <w:r>
        <w:rPr>
          <w:spacing w:val="-2"/>
          <w:sz w:val="16"/>
        </w:rPr>
        <w:t>System</w:t>
      </w:r>
      <w:r>
        <w:rPr>
          <w:spacing w:val="-8"/>
          <w:sz w:val="16"/>
        </w:rPr>
        <w:t> </w:t>
      </w:r>
      <w:r>
        <w:rPr>
          <w:spacing w:val="-2"/>
          <w:sz w:val="16"/>
        </w:rPr>
        <w:t>Commands.</w:t>
      </w:r>
      <w:r>
        <w:rPr>
          <w:spacing w:val="-8"/>
          <w:sz w:val="16"/>
        </w:rPr>
        <w:t> </w:t>
      </w:r>
      <w:r>
        <w:rPr>
          <w:spacing w:val="-2"/>
          <w:sz w:val="16"/>
        </w:rPr>
        <w:t>In</w:t>
      </w:r>
      <w:r>
        <w:rPr>
          <w:spacing w:val="-8"/>
          <w:sz w:val="16"/>
        </w:rPr>
        <w:t> </w:t>
      </w:r>
      <w:r>
        <w:rPr>
          <w:i/>
          <w:spacing w:val="-2"/>
          <w:sz w:val="16"/>
        </w:rPr>
        <w:t>Companion</w:t>
      </w:r>
      <w:r>
        <w:rPr>
          <w:i/>
          <w:spacing w:val="-8"/>
          <w:sz w:val="16"/>
        </w:rPr>
        <w:t> </w:t>
      </w:r>
      <w:r>
        <w:rPr>
          <w:i/>
          <w:spacing w:val="-2"/>
          <w:sz w:val="16"/>
        </w:rPr>
        <w:t>Proceedings</w:t>
      </w:r>
      <w:r>
        <w:rPr>
          <w:i/>
          <w:spacing w:val="-8"/>
          <w:sz w:val="16"/>
        </w:rPr>
        <w:t> </w:t>
      </w:r>
      <w:r>
        <w:rPr>
          <w:i/>
          <w:spacing w:val="-2"/>
          <w:sz w:val="16"/>
        </w:rPr>
        <w:t>of</w:t>
      </w:r>
      <w:r>
        <w:rPr>
          <w:i/>
          <w:spacing w:val="-8"/>
          <w:sz w:val="16"/>
        </w:rPr>
        <w:t> </w:t>
      </w:r>
      <w:r>
        <w:rPr>
          <w:i/>
          <w:spacing w:val="-2"/>
          <w:sz w:val="16"/>
        </w:rPr>
        <w:t>the</w:t>
      </w:r>
      <w:r>
        <w:rPr>
          <w:i/>
          <w:spacing w:val="40"/>
          <w:sz w:val="16"/>
        </w:rPr>
        <w:t> </w:t>
      </w:r>
      <w:r>
        <w:rPr>
          <w:i/>
          <w:spacing w:val="-4"/>
          <w:sz w:val="16"/>
        </w:rPr>
        <w:t>18th ACM SIGCHI Symposium on Engineering Interactive Computing Systems</w:t>
      </w:r>
      <w:r>
        <w:rPr>
          <w:i/>
          <w:spacing w:val="40"/>
          <w:sz w:val="16"/>
        </w:rPr>
        <w:t> </w:t>
      </w:r>
      <w:r>
        <w:rPr>
          <w:i/>
          <w:w w:val="90"/>
          <w:sz w:val="16"/>
        </w:rPr>
        <w:t>(EICS Companion ’26), June 30-July 03, 2026, Patras, Greece. </w:t>
      </w:r>
      <w:r>
        <w:rPr>
          <w:w w:val="90"/>
          <w:sz w:val="16"/>
        </w:rPr>
        <w:t>ACM, New York,</w:t>
      </w:r>
      <w:r>
        <w:rPr>
          <w:spacing w:val="40"/>
          <w:sz w:val="16"/>
        </w:rPr>
        <w:t> </w:t>
      </w:r>
      <w:r>
        <w:rPr>
          <w:sz w:val="16"/>
        </w:rPr>
        <w:t>NY,</w:t>
      </w:r>
      <w:r>
        <w:rPr>
          <w:spacing w:val="-6"/>
          <w:sz w:val="16"/>
        </w:rPr>
        <w:t> </w:t>
      </w:r>
      <w:r>
        <w:rPr>
          <w:sz w:val="16"/>
        </w:rPr>
        <w:t>USA,</w:t>
      </w:r>
      <w:r>
        <w:rPr>
          <w:spacing w:val="-6"/>
          <w:sz w:val="16"/>
        </w:rPr>
        <w:t> </w:t>
      </w:r>
      <w:hyperlink w:history="true" w:anchor="_bookmark3">
        <w:r>
          <w:rPr>
            <w:color w:val="781D7D"/>
            <w:sz w:val="16"/>
          </w:rPr>
          <w:t>3</w:t>
        </w:r>
      </w:hyperlink>
      <w:r>
        <w:rPr>
          <w:color w:val="781D7D"/>
          <w:spacing w:val="-6"/>
          <w:sz w:val="16"/>
        </w:rPr>
        <w:t> </w:t>
      </w:r>
      <w:r>
        <w:rPr>
          <w:sz w:val="16"/>
        </w:rPr>
        <w:t>pages.</w:t>
      </w:r>
      <w:r>
        <w:rPr>
          <w:spacing w:val="-6"/>
          <w:sz w:val="16"/>
        </w:rPr>
        <w:t> </w:t>
      </w:r>
      <w:hyperlink r:id="rId10">
        <w:r>
          <w:rPr>
            <w:color w:val="005596"/>
            <w:sz w:val="16"/>
          </w:rPr>
          <w:t>https://doi.org/10.1145/3807968.3815996</w:t>
        </w:r>
      </w:hyperlink>
    </w:p>
    <w:p>
      <w:pPr>
        <w:pStyle w:val="BodyText"/>
        <w:spacing w:before="134"/>
        <w:rPr>
          <w:sz w:val="16"/>
        </w:rPr>
      </w:pPr>
    </w:p>
    <w:p>
      <w:pPr>
        <w:pStyle w:val="Heading2"/>
        <w:numPr>
          <w:ilvl w:val="0"/>
          <w:numId w:val="2"/>
        </w:numPr>
        <w:tabs>
          <w:tab w:pos="685" w:val="left" w:leader="none"/>
        </w:tabs>
        <w:spacing w:line="240" w:lineRule="auto" w:before="0" w:after="0"/>
        <w:ind w:left="685" w:right="0" w:hanging="330"/>
        <w:jc w:val="both"/>
      </w:pPr>
      <w:bookmarkStart w:name="1 Introduction" w:id="2"/>
      <w:bookmarkEnd w:id="2"/>
      <w:r>
        <w:rPr>
          <w:b w:val="0"/>
        </w:rPr>
      </w:r>
      <w:r>
        <w:rPr>
          <w:spacing w:val="-2"/>
          <w:w w:val="105"/>
        </w:rPr>
        <w:t>Introduction</w:t>
      </w:r>
    </w:p>
    <w:p>
      <w:pPr>
        <w:pStyle w:val="BodyText"/>
        <w:spacing w:line="254" w:lineRule="auto" w:before="58"/>
        <w:ind w:left="349" w:right="39" w:firstLine="6"/>
        <w:jc w:val="both"/>
      </w:pPr>
      <w:r>
        <w:rPr>
          <w:i/>
        </w:rPr>
        <w:t>Tangible</w:t>
      </w:r>
      <w:r>
        <w:rPr>
          <w:i/>
          <w:spacing w:val="-3"/>
        </w:rPr>
        <w:t> </w:t>
      </w:r>
      <w:r>
        <w:rPr>
          <w:i/>
        </w:rPr>
        <w:t>User</w:t>
      </w:r>
      <w:r>
        <w:rPr>
          <w:i/>
          <w:spacing w:val="-3"/>
        </w:rPr>
        <w:t> </w:t>
      </w:r>
      <w:r>
        <w:rPr>
          <w:i/>
        </w:rPr>
        <w:t>Interfaces </w:t>
      </w:r>
      <w:r>
        <w:rPr/>
        <w:t>(TUIs)</w:t>
      </w:r>
      <w:r>
        <w:rPr>
          <w:spacing w:val="-3"/>
        </w:rPr>
        <w:t> </w:t>
      </w:r>
      <w:r>
        <w:rPr/>
        <w:t>[</w:t>
      </w:r>
      <w:hyperlink w:history="true" w:anchor="_bookmark11">
        <w:r>
          <w:rPr>
            <w:color w:val="781D7D"/>
          </w:rPr>
          <w:t>8</w:t>
        </w:r>
      </w:hyperlink>
      <w:r>
        <w:rPr/>
        <w:t>,</w:t>
      </w:r>
      <w:hyperlink w:history="true" w:anchor="_bookmark24">
        <w:r>
          <w:rPr>
            <w:color w:val="781D7D"/>
          </w:rPr>
          <w:t>21</w:t>
        </w:r>
      </w:hyperlink>
      <w:r>
        <w:rPr/>
        <w:t>]</w:t>
      </w:r>
      <w:r>
        <w:rPr>
          <w:spacing w:val="-3"/>
        </w:rPr>
        <w:t> </w:t>
      </w:r>
      <w:r>
        <w:rPr/>
        <w:t>enable</w:t>
      </w:r>
      <w:r>
        <w:rPr>
          <w:spacing w:val="-3"/>
        </w:rPr>
        <w:t> </w:t>
      </w:r>
      <w:r>
        <w:rPr/>
        <w:t>end</w:t>
      </w:r>
      <w:r>
        <w:rPr>
          <w:spacing w:val="-3"/>
        </w:rPr>
        <w:t> </w:t>
      </w:r>
      <w:r>
        <w:rPr/>
        <w:t>users</w:t>
      </w:r>
      <w:r>
        <w:rPr>
          <w:spacing w:val="-3"/>
        </w:rPr>
        <w:t> </w:t>
      </w:r>
      <w:r>
        <w:rPr/>
        <w:t>to</w:t>
      </w:r>
      <w:r>
        <w:rPr>
          <w:spacing w:val="-3"/>
        </w:rPr>
        <w:t> </w:t>
      </w:r>
      <w:r>
        <w:rPr/>
        <w:t>interact with digital information by manipulating physical objects, such as cubes [</w:t>
      </w:r>
      <w:hyperlink w:history="true" w:anchor="_bookmark14">
        <w:r>
          <w:rPr>
            <w:color w:val="781D7D"/>
          </w:rPr>
          <w:t>11</w:t>
        </w:r>
      </w:hyperlink>
      <w:r>
        <w:rPr/>
        <w:t>], grounding interaction in spatial and motor skills [</w:t>
      </w:r>
      <w:hyperlink w:history="true" w:anchor="_bookmark5">
        <w:r>
          <w:rPr>
            <w:color w:val="781D7D"/>
          </w:rPr>
          <w:t>2</w:t>
        </w:r>
      </w:hyperlink>
      <w:r>
        <w:rPr/>
        <w:t>]. Such TUIs support embodied cognition and social engagement in ways that traditional graphical user interfaces often do not [</w:t>
      </w:r>
      <w:hyperlink w:history="true" w:anchor="_bookmark12">
        <w:r>
          <w:rPr>
            <w:color w:val="781D7D"/>
          </w:rPr>
          <w:t>9</w:t>
        </w:r>
      </w:hyperlink>
      <w:r>
        <w:rPr/>
        <w:t>]. Cube-based TUIs have demonstrated their suitable application in various fields, such as health management [</w:t>
      </w:r>
      <w:hyperlink w:history="true" w:anchor="_bookmark6">
        <w:r>
          <w:rPr>
            <w:color w:val="781D7D"/>
          </w:rPr>
          <w:t>3</w:t>
        </w:r>
      </w:hyperlink>
      <w:r>
        <w:rPr/>
        <w:t>], home entertain-ment</w:t>
      </w:r>
      <w:r>
        <w:rPr>
          <w:spacing w:val="-3"/>
        </w:rPr>
        <w:t> </w:t>
      </w:r>
      <w:r>
        <w:rPr/>
        <w:t>[</w:t>
      </w:r>
      <w:hyperlink w:history="true" w:anchor="_bookmark7">
        <w:r>
          <w:rPr>
            <w:color w:val="781D7D"/>
          </w:rPr>
          <w:t>4</w:t>
        </w:r>
      </w:hyperlink>
      <w:r>
        <w:rPr/>
        <w:t>],</w:t>
      </w:r>
      <w:r>
        <w:rPr>
          <w:spacing w:val="-3"/>
        </w:rPr>
        <w:t> </w:t>
      </w:r>
      <w:r>
        <w:rPr/>
        <w:t>making</w:t>
      </w:r>
      <w:r>
        <w:rPr>
          <w:spacing w:val="-3"/>
        </w:rPr>
        <w:t> </w:t>
      </w:r>
      <w:r>
        <w:rPr/>
        <w:t>digital</w:t>
      </w:r>
      <w:r>
        <w:rPr>
          <w:spacing w:val="-3"/>
        </w:rPr>
        <w:t> </w:t>
      </w:r>
      <w:r>
        <w:rPr/>
        <w:t>sound</w:t>
      </w:r>
      <w:r>
        <w:rPr>
          <w:spacing w:val="-3"/>
        </w:rPr>
        <w:t> </w:t>
      </w:r>
      <w:r>
        <w:rPr/>
        <w:t>[</w:t>
      </w:r>
      <w:hyperlink w:history="true" w:anchor="_bookmark22">
        <w:r>
          <w:rPr>
            <w:color w:val="781D7D"/>
          </w:rPr>
          <w:t>19</w:t>
        </w:r>
      </w:hyperlink>
      <w:r>
        <w:rPr/>
        <w:t>]</w:t>
      </w:r>
      <w:r>
        <w:rPr>
          <w:spacing w:val="-3"/>
        </w:rPr>
        <w:t> </w:t>
      </w:r>
      <w:r>
        <w:rPr/>
        <w:t>or</w:t>
      </w:r>
      <w:r>
        <w:rPr>
          <w:spacing w:val="-3"/>
        </w:rPr>
        <w:t> </w:t>
      </w:r>
      <w:r>
        <w:rPr/>
        <w:t>music</w:t>
      </w:r>
      <w:r>
        <w:rPr>
          <w:spacing w:val="-3"/>
        </w:rPr>
        <w:t> </w:t>
      </w:r>
      <w:r>
        <w:rPr/>
        <w:t>[</w:t>
      </w:r>
      <w:hyperlink w:history="true" w:anchor="_bookmark4">
        <w:r>
          <w:rPr>
            <w:color w:val="781D7D"/>
          </w:rPr>
          <w:t>1</w:t>
        </w:r>
      </w:hyperlink>
      <w:r>
        <w:rPr/>
        <w:t>],</w:t>
      </w:r>
      <w:r>
        <w:rPr>
          <w:spacing w:val="-3"/>
        </w:rPr>
        <w:t> </w:t>
      </w:r>
      <w:r>
        <w:rPr/>
        <w:t>and</w:t>
      </w:r>
      <w:r>
        <w:rPr>
          <w:spacing w:val="-3"/>
        </w:rPr>
        <w:t> </w:t>
      </w:r>
      <w:r>
        <w:rPr/>
        <w:t>navigating</w:t>
      </w:r>
      <w:r>
        <w:rPr>
          <w:spacing w:val="-3"/>
        </w:rPr>
        <w:t> </w:t>
      </w:r>
      <w:r>
        <w:rPr/>
        <w:t>in 3D spaces [</w:t>
      </w:r>
      <w:hyperlink w:history="true" w:anchor="_bookmark8">
        <w:r>
          <w:rPr>
            <w:color w:val="781D7D"/>
          </w:rPr>
          <w:t>5</w:t>
        </w:r>
      </w:hyperlink>
      <w:r>
        <w:rPr/>
        <w:t>,</w:t>
      </w:r>
      <w:hyperlink w:history="true" w:anchor="_bookmark13">
        <w:r>
          <w:rPr>
            <w:color w:val="781D7D"/>
          </w:rPr>
          <w:t>10</w:t>
        </w:r>
      </w:hyperlink>
      <w:r>
        <w:rPr/>
        <w:t>,</w:t>
      </w:r>
      <w:hyperlink w:history="true" w:anchor="_bookmark18">
        <w:r>
          <w:rPr>
            <w:color w:val="781D7D"/>
          </w:rPr>
          <w:t>15</w:t>
        </w:r>
      </w:hyperlink>
      <w:r>
        <w:rPr/>
        <w:t>] in mixed reality [</w:t>
      </w:r>
      <w:hyperlink w:history="true" w:anchor="_bookmark16">
        <w:r>
          <w:rPr>
            <w:color w:val="781D7D"/>
          </w:rPr>
          <w:t>13</w:t>
        </w:r>
      </w:hyperlink>
      <w:r>
        <w:rPr/>
        <w:t>].</w:t>
      </w:r>
    </w:p>
    <w:p>
      <w:pPr>
        <w:pStyle w:val="BodyText"/>
        <w:spacing w:before="40"/>
        <w:rPr>
          <w:sz w:val="20"/>
        </w:rPr>
      </w:pPr>
      <w:r>
        <w:rPr>
          <w:sz w:val="20"/>
        </w:rPr>
        <mc:AlternateContent>
          <mc:Choice Requires="wps">
            <w:drawing>
              <wp:anchor distT="0" distB="0" distL="0" distR="0" allowOverlap="1" layoutInCell="1" locked="0" behindDoc="1" simplePos="0" relativeHeight="487587840">
                <wp:simplePos x="0" y="0"/>
                <wp:positionH relativeFrom="page">
                  <wp:posOffset>683234</wp:posOffset>
                </wp:positionH>
                <wp:positionV relativeFrom="paragraph">
                  <wp:posOffset>186826</wp:posOffset>
                </wp:positionV>
                <wp:extent cx="3051175" cy="227965"/>
                <wp:effectExtent l="0" t="0" r="0" b="0"/>
                <wp:wrapTopAndBottom/>
                <wp:docPr id="2" name="Group 2"/>
                <wp:cNvGraphicFramePr>
                  <a:graphicFrameLocks/>
                </wp:cNvGraphicFramePr>
                <a:graphic>
                  <a:graphicData uri="http://schemas.microsoft.com/office/word/2010/wordprocessingGroup">
                    <wpg:wgp>
                      <wpg:cNvPr id="2" name="Group 2"/>
                      <wpg:cNvGrpSpPr/>
                      <wpg:grpSpPr>
                        <a:xfrm>
                          <a:off x="0" y="0"/>
                          <a:ext cx="3051175" cy="227965"/>
                          <a:chExt cx="3051175" cy="227965"/>
                        </a:xfrm>
                      </wpg:grpSpPr>
                      <wps:wsp>
                        <wps:cNvPr id="3" name="Graphic 3"/>
                        <wps:cNvSpPr/>
                        <wps:spPr>
                          <a:xfrm>
                            <a:off x="0" y="2527"/>
                            <a:ext cx="3051175" cy="1270"/>
                          </a:xfrm>
                          <a:custGeom>
                            <a:avLst/>
                            <a:gdLst/>
                            <a:ahLst/>
                            <a:cxnLst/>
                            <a:rect l="l" t="t" r="r" b="b"/>
                            <a:pathLst>
                              <a:path w="3051175" h="0">
                                <a:moveTo>
                                  <a:pt x="0" y="0"/>
                                </a:moveTo>
                                <a:lnTo>
                                  <a:pt x="3051136" y="0"/>
                                </a:lnTo>
                              </a:path>
                            </a:pathLst>
                          </a:custGeom>
                          <a:ln w="5054">
                            <a:solidFill>
                              <a:srgbClr val="000000"/>
                            </a:solidFill>
                            <a:prstDash val="solid"/>
                          </a:ln>
                        </wps:spPr>
                        <wps:bodyPr wrap="square" lIns="0" tIns="0" rIns="0" bIns="0" rtlCol="0">
                          <a:prstTxWarp prst="textNoShape">
                            <a:avLst/>
                          </a:prstTxWarp>
                          <a:noAutofit/>
                        </wps:bodyPr>
                      </wps:wsp>
                      <wps:wsp>
                        <wps:cNvPr id="4" name="Graphic 4">
                          <a:hlinkClick r:id="rId11"/>
                        </wps:cNvPr>
                        <wps:cNvSpPr/>
                        <wps:spPr>
                          <a:xfrm>
                            <a:off x="1270" y="40106"/>
                            <a:ext cx="539750" cy="184785"/>
                          </a:xfrm>
                          <a:custGeom>
                            <a:avLst/>
                            <a:gdLst/>
                            <a:ahLst/>
                            <a:cxnLst/>
                            <a:rect l="l" t="t" r="r" b="b"/>
                            <a:pathLst>
                              <a:path w="539750" h="184785">
                                <a:moveTo>
                                  <a:pt x="539229" y="1676"/>
                                </a:moveTo>
                                <a:lnTo>
                                  <a:pt x="523468" y="1676"/>
                                </a:lnTo>
                                <a:lnTo>
                                  <a:pt x="523468" y="406"/>
                                </a:lnTo>
                                <a:lnTo>
                                  <a:pt x="635" y="406"/>
                                </a:lnTo>
                                <a:lnTo>
                                  <a:pt x="635" y="1676"/>
                                </a:lnTo>
                                <a:lnTo>
                                  <a:pt x="304" y="1676"/>
                                </a:lnTo>
                                <a:lnTo>
                                  <a:pt x="304" y="6756"/>
                                </a:lnTo>
                                <a:lnTo>
                                  <a:pt x="0" y="6756"/>
                                </a:lnTo>
                                <a:lnTo>
                                  <a:pt x="0" y="15646"/>
                                </a:lnTo>
                                <a:lnTo>
                                  <a:pt x="0" y="184556"/>
                                </a:lnTo>
                                <a:lnTo>
                                  <a:pt x="538911" y="184556"/>
                                </a:lnTo>
                                <a:lnTo>
                                  <a:pt x="538911" y="15646"/>
                                </a:lnTo>
                                <a:lnTo>
                                  <a:pt x="539229" y="15646"/>
                                </a:lnTo>
                                <a:lnTo>
                                  <a:pt x="539229" y="6756"/>
                                </a:lnTo>
                                <a:lnTo>
                                  <a:pt x="539229" y="1676"/>
                                </a:lnTo>
                                <a:close/>
                              </a:path>
                              <a:path w="539750" h="184785">
                                <a:moveTo>
                                  <a:pt x="539229" y="0"/>
                                </a:moveTo>
                                <a:lnTo>
                                  <a:pt x="532815" y="1066"/>
                                </a:lnTo>
                                <a:lnTo>
                                  <a:pt x="539229" y="1066"/>
                                </a:lnTo>
                                <a:lnTo>
                                  <a:pt x="539229" y="0"/>
                                </a:lnTo>
                                <a:close/>
                              </a:path>
                            </a:pathLst>
                          </a:custGeom>
                          <a:solidFill>
                            <a:srgbClr val="AAB1AA"/>
                          </a:solidFill>
                        </wps:spPr>
                        <wps:bodyPr wrap="square" lIns="0" tIns="0" rIns="0" bIns="0" rtlCol="0">
                          <a:prstTxWarp prst="textNoShape">
                            <a:avLst/>
                          </a:prstTxWarp>
                          <a:noAutofit/>
                        </wps:bodyPr>
                      </wps:wsp>
                      <wps:wsp>
                        <wps:cNvPr id="5" name="Graphic 5">
                          <a:hlinkClick r:id="rId11"/>
                        </wps:cNvPr>
                        <wps:cNvSpPr/>
                        <wps:spPr>
                          <a:xfrm>
                            <a:off x="0" y="37963"/>
                            <a:ext cx="542925" cy="190500"/>
                          </a:xfrm>
                          <a:custGeom>
                            <a:avLst/>
                            <a:gdLst/>
                            <a:ahLst/>
                            <a:cxnLst/>
                            <a:rect l="l" t="t" r="r" b="b"/>
                            <a:pathLst>
                              <a:path w="542925" h="190500">
                                <a:moveTo>
                                  <a:pt x="541750" y="189975"/>
                                </a:moveTo>
                                <a:lnTo>
                                  <a:pt x="1037" y="189975"/>
                                </a:lnTo>
                                <a:lnTo>
                                  <a:pt x="0" y="188938"/>
                                </a:lnTo>
                                <a:lnTo>
                                  <a:pt x="0" y="4547"/>
                                </a:lnTo>
                                <a:lnTo>
                                  <a:pt x="4571" y="0"/>
                                </a:lnTo>
                                <a:lnTo>
                                  <a:pt x="538216" y="0"/>
                                </a:lnTo>
                                <a:lnTo>
                                  <a:pt x="542787" y="4547"/>
                                </a:lnTo>
                                <a:lnTo>
                                  <a:pt x="7140" y="4547"/>
                                </a:lnTo>
                                <a:lnTo>
                                  <a:pt x="4595" y="7092"/>
                                </a:lnTo>
                                <a:lnTo>
                                  <a:pt x="4595" y="133531"/>
                                </a:lnTo>
                                <a:lnTo>
                                  <a:pt x="22923" y="133531"/>
                                </a:lnTo>
                                <a:lnTo>
                                  <a:pt x="35426" y="150468"/>
                                </a:lnTo>
                                <a:lnTo>
                                  <a:pt x="51862" y="163592"/>
                                </a:lnTo>
                                <a:lnTo>
                                  <a:pt x="71409" y="172074"/>
                                </a:lnTo>
                                <a:lnTo>
                                  <a:pt x="93244" y="175085"/>
                                </a:lnTo>
                                <a:lnTo>
                                  <a:pt x="542787" y="175085"/>
                                </a:lnTo>
                                <a:lnTo>
                                  <a:pt x="542787" y="188938"/>
                                </a:lnTo>
                                <a:lnTo>
                                  <a:pt x="541750" y="189975"/>
                                </a:lnTo>
                                <a:close/>
                              </a:path>
                              <a:path w="542925" h="190500">
                                <a:moveTo>
                                  <a:pt x="542787" y="175085"/>
                                </a:moveTo>
                                <a:lnTo>
                                  <a:pt x="93244" y="175085"/>
                                </a:lnTo>
                                <a:lnTo>
                                  <a:pt x="115070" y="172074"/>
                                </a:lnTo>
                                <a:lnTo>
                                  <a:pt x="134618" y="163592"/>
                                </a:lnTo>
                                <a:lnTo>
                                  <a:pt x="151059" y="150468"/>
                                </a:lnTo>
                                <a:lnTo>
                                  <a:pt x="163566" y="133531"/>
                                </a:lnTo>
                                <a:lnTo>
                                  <a:pt x="538192" y="133531"/>
                                </a:lnTo>
                                <a:lnTo>
                                  <a:pt x="538192" y="7092"/>
                                </a:lnTo>
                                <a:lnTo>
                                  <a:pt x="535647" y="4547"/>
                                </a:lnTo>
                                <a:lnTo>
                                  <a:pt x="542787" y="4547"/>
                                </a:lnTo>
                                <a:lnTo>
                                  <a:pt x="542787" y="175085"/>
                                </a:lnTo>
                                <a:close/>
                              </a:path>
                            </a:pathLst>
                          </a:custGeom>
                          <a:solidFill>
                            <a:srgbClr val="000000"/>
                          </a:solidFill>
                        </wps:spPr>
                        <wps:bodyPr wrap="square" lIns="0" tIns="0" rIns="0" bIns="0" rtlCol="0">
                          <a:prstTxWarp prst="textNoShape">
                            <a:avLst/>
                          </a:prstTxWarp>
                          <a:noAutofit/>
                        </wps:bodyPr>
                      </wps:wsp>
                      <wps:wsp>
                        <wps:cNvPr id="6" name="Graphic 6"/>
                        <wps:cNvSpPr/>
                        <wps:spPr>
                          <a:xfrm>
                            <a:off x="319735" y="186105"/>
                            <a:ext cx="55244" cy="30480"/>
                          </a:xfrm>
                          <a:custGeom>
                            <a:avLst/>
                            <a:gdLst/>
                            <a:ahLst/>
                            <a:cxnLst/>
                            <a:rect l="l" t="t" r="r" b="b"/>
                            <a:pathLst>
                              <a:path w="55244" h="30480">
                                <a:moveTo>
                                  <a:pt x="25120" y="19342"/>
                                </a:moveTo>
                                <a:lnTo>
                                  <a:pt x="24676" y="17792"/>
                                </a:lnTo>
                                <a:lnTo>
                                  <a:pt x="23863" y="16611"/>
                                </a:lnTo>
                                <a:lnTo>
                                  <a:pt x="22847" y="15125"/>
                                </a:lnTo>
                                <a:lnTo>
                                  <a:pt x="21475" y="14185"/>
                                </a:lnTo>
                                <a:lnTo>
                                  <a:pt x="19621" y="13665"/>
                                </a:lnTo>
                                <a:lnTo>
                                  <a:pt x="20955" y="13004"/>
                                </a:lnTo>
                                <a:lnTo>
                                  <a:pt x="22059" y="12103"/>
                                </a:lnTo>
                                <a:lnTo>
                                  <a:pt x="23368" y="10172"/>
                                </a:lnTo>
                                <a:lnTo>
                                  <a:pt x="23469" y="9804"/>
                                </a:lnTo>
                                <a:lnTo>
                                  <a:pt x="23698" y="8928"/>
                                </a:lnTo>
                                <a:lnTo>
                                  <a:pt x="23596" y="5537"/>
                                </a:lnTo>
                                <a:lnTo>
                                  <a:pt x="23507" y="5105"/>
                                </a:lnTo>
                                <a:lnTo>
                                  <a:pt x="23456" y="4826"/>
                                </a:lnTo>
                                <a:lnTo>
                                  <a:pt x="18542" y="482"/>
                                </a:lnTo>
                                <a:lnTo>
                                  <a:pt x="18542" y="19342"/>
                                </a:lnTo>
                                <a:lnTo>
                                  <a:pt x="18542" y="21653"/>
                                </a:lnTo>
                                <a:lnTo>
                                  <a:pt x="14909" y="24765"/>
                                </a:lnTo>
                                <a:lnTo>
                                  <a:pt x="6591" y="24765"/>
                                </a:lnTo>
                                <a:lnTo>
                                  <a:pt x="6591" y="16611"/>
                                </a:lnTo>
                                <a:lnTo>
                                  <a:pt x="15214" y="16611"/>
                                </a:lnTo>
                                <a:lnTo>
                                  <a:pt x="16370" y="16916"/>
                                </a:lnTo>
                                <a:lnTo>
                                  <a:pt x="18110" y="18237"/>
                                </a:lnTo>
                                <a:lnTo>
                                  <a:pt x="18542" y="19342"/>
                                </a:lnTo>
                                <a:lnTo>
                                  <a:pt x="18542" y="482"/>
                                </a:lnTo>
                                <a:lnTo>
                                  <a:pt x="17310" y="228"/>
                                </a:lnTo>
                                <a:lnTo>
                                  <a:pt x="17310" y="7848"/>
                                </a:lnTo>
                                <a:lnTo>
                                  <a:pt x="17310" y="9804"/>
                                </a:lnTo>
                                <a:lnTo>
                                  <a:pt x="16929" y="10693"/>
                                </a:lnTo>
                                <a:lnTo>
                                  <a:pt x="15405" y="11823"/>
                                </a:lnTo>
                                <a:lnTo>
                                  <a:pt x="14439" y="12103"/>
                                </a:lnTo>
                                <a:lnTo>
                                  <a:pt x="6591" y="12103"/>
                                </a:lnTo>
                                <a:lnTo>
                                  <a:pt x="6591" y="5105"/>
                                </a:lnTo>
                                <a:lnTo>
                                  <a:pt x="13550" y="5105"/>
                                </a:lnTo>
                                <a:lnTo>
                                  <a:pt x="16192" y="5537"/>
                                </a:lnTo>
                                <a:lnTo>
                                  <a:pt x="15494" y="5537"/>
                                </a:lnTo>
                                <a:lnTo>
                                  <a:pt x="16319" y="6007"/>
                                </a:lnTo>
                                <a:lnTo>
                                  <a:pt x="16675" y="6388"/>
                                </a:lnTo>
                                <a:lnTo>
                                  <a:pt x="17170" y="7277"/>
                                </a:lnTo>
                                <a:lnTo>
                                  <a:pt x="17310" y="7848"/>
                                </a:lnTo>
                                <a:lnTo>
                                  <a:pt x="17310" y="228"/>
                                </a:lnTo>
                                <a:lnTo>
                                  <a:pt x="16268" y="0"/>
                                </a:lnTo>
                                <a:lnTo>
                                  <a:pt x="0" y="0"/>
                                </a:lnTo>
                                <a:lnTo>
                                  <a:pt x="0" y="29946"/>
                                </a:lnTo>
                                <a:lnTo>
                                  <a:pt x="15900" y="29946"/>
                                </a:lnTo>
                                <a:lnTo>
                                  <a:pt x="17195" y="29781"/>
                                </a:lnTo>
                                <a:lnTo>
                                  <a:pt x="18465" y="29425"/>
                                </a:lnTo>
                                <a:lnTo>
                                  <a:pt x="19735" y="29095"/>
                                </a:lnTo>
                                <a:lnTo>
                                  <a:pt x="24485" y="24765"/>
                                </a:lnTo>
                                <a:lnTo>
                                  <a:pt x="24739" y="24295"/>
                                </a:lnTo>
                                <a:lnTo>
                                  <a:pt x="24866" y="24003"/>
                                </a:lnTo>
                                <a:lnTo>
                                  <a:pt x="24930" y="23698"/>
                                </a:lnTo>
                                <a:lnTo>
                                  <a:pt x="25019" y="23304"/>
                                </a:lnTo>
                                <a:lnTo>
                                  <a:pt x="25120" y="19342"/>
                                </a:lnTo>
                                <a:close/>
                              </a:path>
                              <a:path w="55244" h="30480">
                                <a:moveTo>
                                  <a:pt x="55029" y="0"/>
                                </a:moveTo>
                                <a:lnTo>
                                  <a:pt x="47675" y="0"/>
                                </a:lnTo>
                                <a:lnTo>
                                  <a:pt x="40703" y="11823"/>
                                </a:lnTo>
                                <a:lnTo>
                                  <a:pt x="33680" y="0"/>
                                </a:lnTo>
                                <a:lnTo>
                                  <a:pt x="26314" y="0"/>
                                </a:lnTo>
                                <a:lnTo>
                                  <a:pt x="37287" y="18288"/>
                                </a:lnTo>
                                <a:lnTo>
                                  <a:pt x="37287" y="29946"/>
                                </a:lnTo>
                                <a:lnTo>
                                  <a:pt x="43903" y="29946"/>
                                </a:lnTo>
                                <a:lnTo>
                                  <a:pt x="44005" y="18288"/>
                                </a:lnTo>
                                <a:lnTo>
                                  <a:pt x="47904" y="11823"/>
                                </a:lnTo>
                                <a:lnTo>
                                  <a:pt x="55029" y="0"/>
                                </a:lnTo>
                                <a:close/>
                              </a:path>
                            </a:pathLst>
                          </a:custGeom>
                          <a:solidFill>
                            <a:srgbClr val="FFFFFF"/>
                          </a:solidFill>
                        </wps:spPr>
                        <wps:bodyPr wrap="square" lIns="0" tIns="0" rIns="0" bIns="0" rtlCol="0">
                          <a:prstTxWarp prst="textNoShape">
                            <a:avLst/>
                          </a:prstTxWarp>
                          <a:noAutofit/>
                        </wps:bodyPr>
                      </wps:wsp>
                      <pic:pic>
                        <pic:nvPicPr>
                          <pic:cNvPr id="7" name="Image 7">
                            <a:hlinkClick r:id="rId11"/>
                          </pic:cNvPr>
                          <pic:cNvPicPr/>
                        </pic:nvPicPr>
                        <pic:blipFill>
                          <a:blip r:embed="rId12" cstate="print"/>
                          <a:stretch>
                            <a:fillRect/>
                          </a:stretch>
                        </pic:blipFill>
                        <pic:spPr>
                          <a:xfrm>
                            <a:off x="22616" y="55893"/>
                            <a:ext cx="141305" cy="141492"/>
                          </a:xfrm>
                          <a:prstGeom prst="rect">
                            <a:avLst/>
                          </a:prstGeom>
                        </pic:spPr>
                      </pic:pic>
                      <pic:pic>
                        <pic:nvPicPr>
                          <pic:cNvPr id="8" name="Image 8">
                            <a:hlinkClick r:id="rId11"/>
                          </pic:cNvPr>
                          <pic:cNvPicPr/>
                        </pic:nvPicPr>
                        <pic:blipFill>
                          <a:blip r:embed="rId13" cstate="print"/>
                          <a:stretch>
                            <a:fillRect/>
                          </a:stretch>
                        </pic:blipFill>
                        <pic:spPr>
                          <a:xfrm>
                            <a:off x="292454" y="53276"/>
                            <a:ext cx="104908" cy="104884"/>
                          </a:xfrm>
                          <a:prstGeom prst="rect">
                            <a:avLst/>
                          </a:prstGeom>
                        </pic:spPr>
                      </pic:pic>
                    </wpg:wgp>
                  </a:graphicData>
                </a:graphic>
              </wp:anchor>
            </w:drawing>
          </mc:Choice>
          <mc:Fallback>
            <w:pict>
              <v:group style="position:absolute;margin-left:53.798pt;margin-top:14.710723pt;width:240.25pt;height:17.95pt;mso-position-horizontal-relative:page;mso-position-vertical-relative:paragraph;z-index:-15728640;mso-wrap-distance-left:0;mso-wrap-distance-right:0" id="docshapegroup1" coordorigin="1076,294" coordsize="4805,359">
                <v:line style="position:absolute" from="1076,298" to="5881,298" stroked="true" strokeweight=".398pt" strokecolor="#000000">
                  <v:stroke dashstyle="solid"/>
                </v:line>
                <v:shape style="position:absolute;left:1077;top:357;width:850;height:291" id="docshape2" href="https://creativecommons.org/licenses/by/4.0" coordorigin="1078,357" coordsize="850,291" path="m1927,360l1902,360,1902,358,1079,358,1079,360,1078,360,1078,368,1078,368,1078,382,1078,648,1927,648,1927,382,1927,382,1927,368,1927,360xm1927,357l1917,359,1927,359,1927,357xe" filled="true" fillcolor="#aab1aa" stroked="false">
                  <v:path arrowok="t"/>
                  <v:fill type="solid"/>
                </v:shape>
                <v:shape style="position:absolute;left:1075;top:354;width:855;height:300" id="docshape3" href="https://creativecommons.org/licenses/by/4.0" coordorigin="1076,354" coordsize="855,300" path="m1929,653l1078,653,1076,652,1076,361,1083,354,1924,354,1931,361,1087,361,1083,365,1083,564,1112,564,1132,591,1158,612,1188,625,1223,630,1931,630,1931,652,1929,653xm1931,630l1223,630,1257,625,1288,612,1314,591,1334,564,1924,564,1924,365,1919,361,1931,361,1931,630xe" filled="true" fillcolor="#000000" stroked="false">
                  <v:path arrowok="t"/>
                  <v:fill type="solid"/>
                </v:shape>
                <v:shape style="position:absolute;left:1579;top:587;width:87;height:48" id="docshape4" coordorigin="1579,587" coordsize="87,48" path="m1619,618l1618,615,1617,613,1615,611,1613,610,1610,609,1612,608,1614,606,1614,606,1616,603,1616,603,1617,601,1617,596,1617,595,1616,595,1615,592,1614,591,1611,589,1610,588,1609,588,1609,618,1609,621,1608,622,1608,624,1607,625,1606,625,1606,626,1605,626,1603,626,1590,626,1590,613,1603,613,1605,614,1608,616,1609,618,1609,588,1607,588,1607,600,1607,603,1606,604,1604,606,1602,606,1590,606,1590,595,1601,595,1605,596,1604,596,1605,597,1606,597,1607,599,1607,600,1607,588,1605,587,1579,587,1579,634,1605,634,1607,634,1609,634,1611,633,1612,632,1614,631,1616,630,1617,629,1618,626,1618,626,1619,625,1619,625,1619,624,1619,618xm1666,587l1655,587,1644,606,1633,587,1621,587,1638,616,1638,634,1649,634,1649,616,1655,606,1666,587xe" filled="true" fillcolor="#ffffff" stroked="false">
                  <v:path arrowok="t"/>
                  <v:fill type="solid"/>
                </v:shape>
                <v:shape style="position:absolute;left:1111;top:382;width:223;height:223" type="#_x0000_t75" id="docshape5" href="https://creativecommons.org/licenses/by/4.0" stroked="false">
                  <v:imagedata r:id="rId12" o:title=""/>
                </v:shape>
                <v:shape style="position:absolute;left:1536;top:378;width:166;height:166" type="#_x0000_t75" id="docshape6" href="https://creativecommons.org/licenses/by/4.0" stroked="false">
                  <v:imagedata r:id="rId13" o:title=""/>
                </v:shape>
                <w10:wrap type="topAndBottom"/>
              </v:group>
            </w:pict>
          </mc:Fallback>
        </mc:AlternateContent>
      </w:r>
    </w:p>
    <w:p>
      <w:pPr>
        <w:spacing w:before="28"/>
        <w:ind w:left="351" w:right="0" w:firstLine="0"/>
        <w:jc w:val="left"/>
        <w:rPr>
          <w:sz w:val="14"/>
        </w:rPr>
      </w:pPr>
      <w:hyperlink r:id="rId11">
        <w:r>
          <w:rPr>
            <w:color w:val="005596"/>
            <w:sz w:val="14"/>
          </w:rPr>
          <w:t>This</w:t>
        </w:r>
        <w:r>
          <w:rPr>
            <w:color w:val="005596"/>
            <w:spacing w:val="-7"/>
            <w:sz w:val="14"/>
          </w:rPr>
          <w:t> </w:t>
        </w:r>
        <w:r>
          <w:rPr>
            <w:color w:val="005596"/>
            <w:sz w:val="14"/>
          </w:rPr>
          <w:t>work</w:t>
        </w:r>
        <w:r>
          <w:rPr>
            <w:color w:val="005596"/>
            <w:spacing w:val="-6"/>
            <w:sz w:val="14"/>
          </w:rPr>
          <w:t> </w:t>
        </w:r>
        <w:r>
          <w:rPr>
            <w:color w:val="005596"/>
            <w:sz w:val="14"/>
          </w:rPr>
          <w:t>is</w:t>
        </w:r>
        <w:r>
          <w:rPr>
            <w:color w:val="005596"/>
            <w:spacing w:val="-7"/>
            <w:sz w:val="14"/>
          </w:rPr>
          <w:t> </w:t>
        </w:r>
        <w:r>
          <w:rPr>
            <w:color w:val="005596"/>
            <w:sz w:val="14"/>
          </w:rPr>
          <w:t>licensed</w:t>
        </w:r>
        <w:r>
          <w:rPr>
            <w:color w:val="005596"/>
            <w:spacing w:val="-6"/>
            <w:sz w:val="14"/>
          </w:rPr>
          <w:t> </w:t>
        </w:r>
        <w:r>
          <w:rPr>
            <w:color w:val="005596"/>
            <w:sz w:val="14"/>
          </w:rPr>
          <w:t>under</w:t>
        </w:r>
        <w:r>
          <w:rPr>
            <w:color w:val="005596"/>
            <w:spacing w:val="-7"/>
            <w:sz w:val="14"/>
          </w:rPr>
          <w:t> </w:t>
        </w:r>
        <w:r>
          <w:rPr>
            <w:color w:val="005596"/>
            <w:sz w:val="14"/>
          </w:rPr>
          <w:t>a</w:t>
        </w:r>
        <w:r>
          <w:rPr>
            <w:color w:val="005596"/>
            <w:spacing w:val="-6"/>
            <w:sz w:val="14"/>
          </w:rPr>
          <w:t> </w:t>
        </w:r>
        <w:r>
          <w:rPr>
            <w:color w:val="005596"/>
            <w:sz w:val="14"/>
          </w:rPr>
          <w:t>Creative</w:t>
        </w:r>
        <w:r>
          <w:rPr>
            <w:color w:val="005596"/>
            <w:spacing w:val="-7"/>
            <w:sz w:val="14"/>
          </w:rPr>
          <w:t> </w:t>
        </w:r>
        <w:r>
          <w:rPr>
            <w:color w:val="005596"/>
            <w:sz w:val="14"/>
          </w:rPr>
          <w:t>Commons</w:t>
        </w:r>
        <w:r>
          <w:rPr>
            <w:color w:val="005596"/>
            <w:spacing w:val="-6"/>
            <w:sz w:val="14"/>
          </w:rPr>
          <w:t> </w:t>
        </w:r>
        <w:r>
          <w:rPr>
            <w:color w:val="005596"/>
            <w:sz w:val="14"/>
          </w:rPr>
          <w:t>Attribution</w:t>
        </w:r>
        <w:r>
          <w:rPr>
            <w:color w:val="005596"/>
            <w:spacing w:val="-7"/>
            <w:sz w:val="14"/>
          </w:rPr>
          <w:t> </w:t>
        </w:r>
        <w:r>
          <w:rPr>
            <w:color w:val="005596"/>
            <w:sz w:val="14"/>
          </w:rPr>
          <w:t>4.0</w:t>
        </w:r>
        <w:r>
          <w:rPr>
            <w:color w:val="005596"/>
            <w:spacing w:val="-6"/>
            <w:sz w:val="14"/>
          </w:rPr>
          <w:t> </w:t>
        </w:r>
        <w:r>
          <w:rPr>
            <w:color w:val="005596"/>
            <w:sz w:val="14"/>
          </w:rPr>
          <w:t>International</w:t>
        </w:r>
        <w:r>
          <w:rPr>
            <w:color w:val="005596"/>
            <w:spacing w:val="-7"/>
            <w:sz w:val="14"/>
          </w:rPr>
          <w:t> </w:t>
        </w:r>
        <w:r>
          <w:rPr>
            <w:color w:val="005596"/>
            <w:spacing w:val="-2"/>
            <w:sz w:val="14"/>
          </w:rPr>
          <w:t>License.</w:t>
        </w:r>
      </w:hyperlink>
    </w:p>
    <w:p>
      <w:pPr>
        <w:spacing w:before="15"/>
        <w:ind w:left="355" w:right="0" w:firstLine="0"/>
        <w:jc w:val="left"/>
        <w:rPr>
          <w:i/>
          <w:sz w:val="14"/>
        </w:rPr>
      </w:pPr>
      <w:r>
        <w:rPr>
          <w:i/>
          <w:w w:val="90"/>
          <w:sz w:val="14"/>
        </w:rPr>
        <w:t>EICS</w:t>
      </w:r>
      <w:r>
        <w:rPr>
          <w:i/>
          <w:spacing w:val="8"/>
          <w:sz w:val="14"/>
        </w:rPr>
        <w:t> </w:t>
      </w:r>
      <w:r>
        <w:rPr>
          <w:i/>
          <w:w w:val="90"/>
          <w:sz w:val="14"/>
        </w:rPr>
        <w:t>Companion</w:t>
      </w:r>
      <w:r>
        <w:rPr>
          <w:i/>
          <w:spacing w:val="9"/>
          <w:sz w:val="14"/>
        </w:rPr>
        <w:t> </w:t>
      </w:r>
      <w:r>
        <w:rPr>
          <w:i/>
          <w:w w:val="90"/>
          <w:sz w:val="14"/>
        </w:rPr>
        <w:t>’26,</w:t>
      </w:r>
      <w:r>
        <w:rPr>
          <w:i/>
          <w:spacing w:val="9"/>
          <w:sz w:val="14"/>
        </w:rPr>
        <w:t> </w:t>
      </w:r>
      <w:r>
        <w:rPr>
          <w:i/>
          <w:w w:val="90"/>
          <w:sz w:val="14"/>
        </w:rPr>
        <w:t>Patras,</w:t>
      </w:r>
      <w:r>
        <w:rPr>
          <w:i/>
          <w:spacing w:val="9"/>
          <w:sz w:val="14"/>
        </w:rPr>
        <w:t> </w:t>
      </w:r>
      <w:r>
        <w:rPr>
          <w:i/>
          <w:spacing w:val="-2"/>
          <w:w w:val="90"/>
          <w:sz w:val="14"/>
        </w:rPr>
        <w:t>Greece</w:t>
      </w:r>
    </w:p>
    <w:p>
      <w:pPr>
        <w:spacing w:before="14"/>
        <w:ind w:left="351" w:right="1961" w:hanging="5"/>
        <w:jc w:val="left"/>
        <w:rPr>
          <w:sz w:val="14"/>
        </w:rPr>
      </w:pPr>
      <w:r>
        <w:rPr>
          <w:sz w:val="14"/>
        </w:rPr>
        <w:t>©</w:t>
      </w:r>
      <w:r>
        <w:rPr>
          <w:spacing w:val="-3"/>
          <w:sz w:val="14"/>
        </w:rPr>
        <w:t> </w:t>
      </w:r>
      <w:r>
        <w:rPr>
          <w:sz w:val="14"/>
        </w:rPr>
        <w:t>2026</w:t>
      </w:r>
      <w:r>
        <w:rPr>
          <w:spacing w:val="-3"/>
          <w:sz w:val="14"/>
        </w:rPr>
        <w:t> </w:t>
      </w:r>
      <w:r>
        <w:rPr>
          <w:sz w:val="14"/>
        </w:rPr>
        <w:t>Copyright</w:t>
      </w:r>
      <w:r>
        <w:rPr>
          <w:spacing w:val="-3"/>
          <w:sz w:val="14"/>
        </w:rPr>
        <w:t> </w:t>
      </w:r>
      <w:r>
        <w:rPr>
          <w:sz w:val="14"/>
        </w:rPr>
        <w:t>held</w:t>
      </w:r>
      <w:r>
        <w:rPr>
          <w:spacing w:val="-3"/>
          <w:sz w:val="14"/>
        </w:rPr>
        <w:t> </w:t>
      </w:r>
      <w:r>
        <w:rPr>
          <w:sz w:val="14"/>
        </w:rPr>
        <w:t>by</w:t>
      </w:r>
      <w:r>
        <w:rPr>
          <w:spacing w:val="-3"/>
          <w:sz w:val="14"/>
        </w:rPr>
        <w:t> </w:t>
      </w:r>
      <w:r>
        <w:rPr>
          <w:sz w:val="14"/>
        </w:rPr>
        <w:t>the</w:t>
      </w:r>
      <w:r>
        <w:rPr>
          <w:spacing w:val="-3"/>
          <w:sz w:val="14"/>
        </w:rPr>
        <w:t> </w:t>
      </w:r>
      <w:r>
        <w:rPr>
          <w:sz w:val="14"/>
        </w:rPr>
        <w:t>owner/author(s).</w:t>
      </w:r>
      <w:r>
        <w:rPr>
          <w:spacing w:val="40"/>
          <w:sz w:val="14"/>
        </w:rPr>
        <w:t> </w:t>
      </w:r>
      <w:r>
        <w:rPr>
          <w:sz w:val="14"/>
        </w:rPr>
        <w:t>ACM</w:t>
      </w:r>
      <w:r>
        <w:rPr>
          <w:spacing w:val="-8"/>
          <w:sz w:val="14"/>
        </w:rPr>
        <w:t> </w:t>
      </w:r>
      <w:r>
        <w:rPr>
          <w:sz w:val="14"/>
        </w:rPr>
        <w:t>ISBN</w:t>
      </w:r>
      <w:r>
        <w:rPr>
          <w:spacing w:val="-8"/>
          <w:sz w:val="14"/>
        </w:rPr>
        <w:t> </w:t>
      </w:r>
      <w:r>
        <w:rPr>
          <w:sz w:val="14"/>
        </w:rPr>
        <w:t>979-8-4007-2669-9/2026/06</w:t>
      </w:r>
    </w:p>
    <w:p>
      <w:pPr>
        <w:spacing w:line="158" w:lineRule="exact" w:before="0"/>
        <w:ind w:left="355" w:right="0" w:firstLine="0"/>
        <w:jc w:val="left"/>
        <w:rPr>
          <w:sz w:val="14"/>
        </w:rPr>
      </w:pPr>
      <w:hyperlink r:id="rId10">
        <w:r>
          <w:rPr>
            <w:color w:val="005596"/>
            <w:spacing w:val="-2"/>
            <w:sz w:val="14"/>
          </w:rPr>
          <w:t>https://doi.org/10.1145/3807968.3815996</w:t>
        </w:r>
      </w:hyperlink>
    </w:p>
    <w:p>
      <w:pPr>
        <w:pStyle w:val="BodyText"/>
      </w:pPr>
      <w:r>
        <w:rPr/>
        <w:br w:type="column"/>
      </w:r>
      <w:r>
        <w:rPr/>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6"/>
      </w:pPr>
    </w:p>
    <w:p>
      <w:pPr>
        <w:spacing w:line="254" w:lineRule="auto" w:before="0"/>
        <w:ind w:left="352" w:right="348" w:firstLine="0"/>
        <w:jc w:val="both"/>
        <w:rPr>
          <w:b/>
          <w:sz w:val="18"/>
        </w:rPr>
      </w:pPr>
      <w:bookmarkStart w:name="_bookmark0" w:id="3"/>
      <w:bookmarkEnd w:id="3"/>
      <w:r>
        <w:rPr/>
      </w:r>
      <w:r>
        <w:rPr>
          <w:b/>
          <w:w w:val="105"/>
          <w:sz w:val="18"/>
        </w:rPr>
        <w:t>Figure 1: Mapping gestures performed with tangible cubes to commands: (a) position a Sender cube with respect to a Receiver</w:t>
      </w:r>
      <w:r>
        <w:rPr>
          <w:b/>
          <w:spacing w:val="-4"/>
          <w:w w:val="105"/>
          <w:sz w:val="18"/>
        </w:rPr>
        <w:t> </w:t>
      </w:r>
      <w:r>
        <w:rPr>
          <w:b/>
          <w:w w:val="105"/>
          <w:sz w:val="18"/>
        </w:rPr>
        <w:t>cube,</w:t>
      </w:r>
      <w:r>
        <w:rPr>
          <w:b/>
          <w:spacing w:val="-4"/>
          <w:w w:val="105"/>
          <w:sz w:val="18"/>
        </w:rPr>
        <w:t> </w:t>
      </w:r>
      <w:r>
        <w:rPr>
          <w:b/>
          <w:w w:val="105"/>
          <w:sz w:val="18"/>
        </w:rPr>
        <w:t>(b)</w:t>
      </w:r>
      <w:r>
        <w:rPr>
          <w:b/>
          <w:spacing w:val="-4"/>
          <w:w w:val="105"/>
          <w:sz w:val="18"/>
        </w:rPr>
        <w:t> </w:t>
      </w:r>
      <w:r>
        <w:rPr>
          <w:b/>
          <w:w w:val="105"/>
          <w:sz w:val="18"/>
        </w:rPr>
        <w:t>move</w:t>
      </w:r>
      <w:r>
        <w:rPr>
          <w:b/>
          <w:spacing w:val="-4"/>
          <w:w w:val="105"/>
          <w:sz w:val="18"/>
        </w:rPr>
        <w:t> </w:t>
      </w:r>
      <w:r>
        <w:rPr>
          <w:b/>
          <w:w w:val="105"/>
          <w:sz w:val="18"/>
        </w:rPr>
        <w:t>a</w:t>
      </w:r>
      <w:r>
        <w:rPr>
          <w:b/>
          <w:spacing w:val="-4"/>
          <w:w w:val="105"/>
          <w:sz w:val="18"/>
        </w:rPr>
        <w:t> </w:t>
      </w:r>
      <w:r>
        <w:rPr>
          <w:b/>
          <w:w w:val="105"/>
          <w:sz w:val="18"/>
        </w:rPr>
        <w:t>Sender</w:t>
      </w:r>
      <w:r>
        <w:rPr>
          <w:b/>
          <w:spacing w:val="-4"/>
          <w:w w:val="105"/>
          <w:sz w:val="18"/>
        </w:rPr>
        <w:t> </w:t>
      </w:r>
      <w:r>
        <w:rPr>
          <w:b/>
          <w:w w:val="105"/>
          <w:sz w:val="18"/>
        </w:rPr>
        <w:t>cube</w:t>
      </w:r>
      <w:r>
        <w:rPr>
          <w:b/>
          <w:spacing w:val="-4"/>
          <w:w w:val="105"/>
          <w:sz w:val="18"/>
        </w:rPr>
        <w:t> </w:t>
      </w:r>
      <w:r>
        <w:rPr>
          <w:b/>
          <w:w w:val="105"/>
          <w:sz w:val="18"/>
        </w:rPr>
        <w:t>linearly</w:t>
      </w:r>
      <w:r>
        <w:rPr>
          <w:b/>
          <w:spacing w:val="-4"/>
          <w:w w:val="105"/>
          <w:sz w:val="18"/>
        </w:rPr>
        <w:t> </w:t>
      </w:r>
      <w:r>
        <w:rPr>
          <w:b/>
          <w:w w:val="105"/>
          <w:sz w:val="18"/>
        </w:rPr>
        <w:t>with</w:t>
      </w:r>
      <w:r>
        <w:rPr>
          <w:b/>
          <w:spacing w:val="-4"/>
          <w:w w:val="105"/>
          <w:sz w:val="18"/>
        </w:rPr>
        <w:t> </w:t>
      </w:r>
      <w:r>
        <w:rPr>
          <w:b/>
          <w:w w:val="105"/>
          <w:sz w:val="18"/>
        </w:rPr>
        <w:t>respect to a Receiver cube, (c) rotate it, (d) move a Sender cube on</w:t>
      </w:r>
      <w:r>
        <w:rPr>
          <w:b/>
          <w:spacing w:val="40"/>
          <w:w w:val="105"/>
          <w:sz w:val="18"/>
        </w:rPr>
        <w:t> </w:t>
      </w:r>
      <w:r>
        <w:rPr>
          <w:b/>
          <w:w w:val="105"/>
          <w:sz w:val="18"/>
        </w:rPr>
        <w:t>a surface, (e) arrange Sender cubes together in a topology sensed by a Receiver, (f) move a Sender cube spatially.</w:t>
      </w:r>
    </w:p>
    <w:p>
      <w:pPr>
        <w:pStyle w:val="BodyText"/>
        <w:spacing w:line="254" w:lineRule="auto" w:before="123"/>
        <w:ind w:left="346" w:right="323" w:firstLine="205"/>
        <w:jc w:val="both"/>
      </w:pPr>
      <w:r>
        <w:rPr/>
        <w:t>Performing</w:t>
      </w:r>
      <w:r>
        <w:rPr>
          <w:spacing w:val="36"/>
        </w:rPr>
        <w:t> </w:t>
      </w:r>
      <w:r>
        <w:rPr/>
        <w:t>gestures</w:t>
      </w:r>
      <w:r>
        <w:rPr>
          <w:spacing w:val="36"/>
        </w:rPr>
        <w:t> </w:t>
      </w:r>
      <w:r>
        <w:rPr/>
        <w:t>on</w:t>
      </w:r>
      <w:r>
        <w:rPr>
          <w:spacing w:val="36"/>
        </w:rPr>
        <w:t> </w:t>
      </w:r>
      <w:r>
        <w:rPr/>
        <w:t>or</w:t>
      </w:r>
      <w:r>
        <w:rPr>
          <w:spacing w:val="36"/>
        </w:rPr>
        <w:t> </w:t>
      </w:r>
      <w:r>
        <w:rPr/>
        <w:t>with</w:t>
      </w:r>
      <w:r>
        <w:rPr>
          <w:spacing w:val="36"/>
        </w:rPr>
        <w:t> </w:t>
      </w:r>
      <w:r>
        <w:rPr/>
        <w:t>these</w:t>
      </w:r>
      <w:r>
        <w:rPr>
          <w:spacing w:val="36"/>
        </w:rPr>
        <w:t> </w:t>
      </w:r>
      <w:r>
        <w:rPr/>
        <w:t>physical</w:t>
      </w:r>
      <w:r>
        <w:rPr>
          <w:spacing w:val="36"/>
        </w:rPr>
        <w:t> </w:t>
      </w:r>
      <w:r>
        <w:rPr/>
        <w:t>objects</w:t>
      </w:r>
      <w:r>
        <w:rPr>
          <w:spacing w:val="36"/>
        </w:rPr>
        <w:t> </w:t>
      </w:r>
      <w:r>
        <w:rPr/>
        <w:t>raises the </w:t>
      </w:r>
      <w:r>
        <w:rPr>
          <w:i/>
        </w:rPr>
        <w:t>mapping problem </w:t>
      </w:r>
      <w:r>
        <w:rPr/>
        <w:t>[</w:t>
      </w:r>
      <w:hyperlink w:history="true" w:anchor="_bookmark23">
        <w:r>
          <w:rPr>
            <w:color w:val="781D7D"/>
          </w:rPr>
          <w:t>20</w:t>
        </w:r>
      </w:hyperlink>
      <w:r>
        <w:rPr/>
        <w:t>]: how to adequately map various fami-lies of gestures to commands on the target interactive system. In electronic musical performance and related domains, end users ex-pect to match input parameters extracted from gestures to musical parameters correctly. Instead of individually manipulating many controls of a physical instrument or software controls of a Digital Audio Workstation (DAW), they expect to simultaneously operate several parameters by performing gestures with tangible objects.</w:t>
      </w:r>
    </w:p>
    <w:p>
      <w:pPr>
        <w:pStyle w:val="BodyText"/>
        <w:spacing w:line="254" w:lineRule="auto"/>
        <w:ind w:left="352" w:right="323" w:firstLine="199"/>
        <w:jc w:val="both"/>
      </w:pPr>
      <w:r>
        <w:rPr/>
        <w:t>However,</w:t>
      </w:r>
      <w:r>
        <w:rPr>
          <w:spacing w:val="-12"/>
        </w:rPr>
        <w:t> </w:t>
      </w:r>
      <w:r>
        <w:rPr/>
        <w:t>this</w:t>
      </w:r>
      <w:r>
        <w:rPr>
          <w:spacing w:val="-11"/>
        </w:rPr>
        <w:t> </w:t>
      </w:r>
      <w:r>
        <w:rPr/>
        <w:t>mapping</w:t>
      </w:r>
      <w:r>
        <w:rPr>
          <w:spacing w:val="-11"/>
        </w:rPr>
        <w:t> </w:t>
      </w:r>
      <w:r>
        <w:rPr/>
        <w:t>is</w:t>
      </w:r>
      <w:r>
        <w:rPr>
          <w:spacing w:val="-11"/>
        </w:rPr>
        <w:t> </w:t>
      </w:r>
      <w:r>
        <w:rPr/>
        <w:t>exposed</w:t>
      </w:r>
      <w:r>
        <w:rPr>
          <w:spacing w:val="-12"/>
        </w:rPr>
        <w:t> </w:t>
      </w:r>
      <w:r>
        <w:rPr/>
        <w:t>to</w:t>
      </w:r>
      <w:r>
        <w:rPr>
          <w:spacing w:val="-11"/>
        </w:rPr>
        <w:t> </w:t>
      </w:r>
      <w:r>
        <w:rPr/>
        <w:t>several</w:t>
      </w:r>
      <w:r>
        <w:rPr>
          <w:spacing w:val="-11"/>
        </w:rPr>
        <w:t> </w:t>
      </w:r>
      <w:r>
        <w:rPr/>
        <w:t>challenges</w:t>
      </w:r>
      <w:r>
        <w:rPr>
          <w:spacing w:val="-11"/>
        </w:rPr>
        <w:t> </w:t>
      </w:r>
      <w:r>
        <w:rPr/>
        <w:t>and</w:t>
      </w:r>
      <w:r>
        <w:rPr>
          <w:spacing w:val="-12"/>
        </w:rPr>
        <w:t> </w:t>
      </w:r>
      <w:r>
        <w:rPr/>
        <w:t>limi-tations</w:t>
      </w:r>
      <w:r>
        <w:rPr>
          <w:spacing w:val="-9"/>
        </w:rPr>
        <w:t> </w:t>
      </w:r>
      <w:r>
        <w:rPr/>
        <w:t>[</w:t>
      </w:r>
      <w:hyperlink w:history="true" w:anchor="_bookmark9">
        <w:r>
          <w:rPr>
            <w:color w:val="781D7D"/>
          </w:rPr>
          <w:t>6</w:t>
        </w:r>
      </w:hyperlink>
      <w:r>
        <w:rPr/>
        <w:t>].</w:t>
      </w:r>
      <w:r>
        <w:rPr>
          <w:spacing w:val="-9"/>
        </w:rPr>
        <w:t> </w:t>
      </w:r>
      <w:r>
        <w:rPr/>
        <w:t>While</w:t>
      </w:r>
      <w:r>
        <w:rPr>
          <w:spacing w:val="-9"/>
        </w:rPr>
        <w:t> </w:t>
      </w:r>
      <w:r>
        <w:rPr/>
        <w:t>the</w:t>
      </w:r>
      <w:r>
        <w:rPr>
          <w:spacing w:val="-9"/>
        </w:rPr>
        <w:t> </w:t>
      </w:r>
      <w:r>
        <w:rPr/>
        <w:t>mapping</w:t>
      </w:r>
      <w:r>
        <w:rPr>
          <w:spacing w:val="-9"/>
        </w:rPr>
        <w:t> </w:t>
      </w:r>
      <w:r>
        <w:rPr/>
        <w:t>between</w:t>
      </w:r>
      <w:r>
        <w:rPr>
          <w:spacing w:val="-9"/>
        </w:rPr>
        <w:t> </w:t>
      </w:r>
      <w:r>
        <w:rPr/>
        <w:t>the</w:t>
      </w:r>
      <w:r>
        <w:rPr>
          <w:spacing w:val="-9"/>
        </w:rPr>
        <w:t> </w:t>
      </w:r>
      <w:r>
        <w:rPr/>
        <w:t>controller</w:t>
      </w:r>
      <w:r>
        <w:rPr>
          <w:spacing w:val="-9"/>
        </w:rPr>
        <w:t> </w:t>
      </w:r>
      <w:r>
        <w:rPr/>
        <w:t>and</w:t>
      </w:r>
      <w:r>
        <w:rPr>
          <w:spacing w:val="-9"/>
        </w:rPr>
        <w:t> </w:t>
      </w:r>
      <w:r>
        <w:rPr/>
        <w:t>the</w:t>
      </w:r>
      <w:r>
        <w:rPr>
          <w:spacing w:val="-9"/>
        </w:rPr>
        <w:t> </w:t>
      </w:r>
      <w:r>
        <w:rPr/>
        <w:t>target system completely changes the instrumental behavior and the feel to</w:t>
      </w:r>
      <w:r>
        <w:rPr>
          <w:spacing w:val="-2"/>
        </w:rPr>
        <w:t> </w:t>
      </w:r>
      <w:r>
        <w:rPr/>
        <w:t>the</w:t>
      </w:r>
      <w:r>
        <w:rPr>
          <w:spacing w:val="-2"/>
        </w:rPr>
        <w:t> </w:t>
      </w:r>
      <w:r>
        <w:rPr/>
        <w:t>performer,</w:t>
      </w:r>
      <w:r>
        <w:rPr>
          <w:spacing w:val="-2"/>
        </w:rPr>
        <w:t> </w:t>
      </w:r>
      <w:r>
        <w:rPr/>
        <w:t>it</w:t>
      </w:r>
      <w:r>
        <w:rPr>
          <w:spacing w:val="-2"/>
        </w:rPr>
        <w:t> </w:t>
      </w:r>
      <w:r>
        <w:rPr/>
        <w:t>should</w:t>
      </w:r>
      <w:r>
        <w:rPr>
          <w:spacing w:val="-2"/>
        </w:rPr>
        <w:t> </w:t>
      </w:r>
      <w:r>
        <w:rPr/>
        <w:t>always</w:t>
      </w:r>
      <w:r>
        <w:rPr>
          <w:spacing w:val="-2"/>
        </w:rPr>
        <w:t> </w:t>
      </w:r>
      <w:r>
        <w:rPr/>
        <w:t>be</w:t>
      </w:r>
      <w:r>
        <w:rPr>
          <w:spacing w:val="-2"/>
        </w:rPr>
        <w:t> </w:t>
      </w:r>
      <w:r>
        <w:rPr/>
        <w:t>based</w:t>
      </w:r>
      <w:r>
        <w:rPr>
          <w:spacing w:val="-2"/>
        </w:rPr>
        <w:t> </w:t>
      </w:r>
      <w:r>
        <w:rPr/>
        <w:t>on</w:t>
      </w:r>
      <w:r>
        <w:rPr>
          <w:spacing w:val="-2"/>
        </w:rPr>
        <w:t> </w:t>
      </w:r>
      <w:r>
        <w:rPr/>
        <w:t>previous</w:t>
      </w:r>
      <w:r>
        <w:rPr>
          <w:spacing w:val="-2"/>
        </w:rPr>
        <w:t> </w:t>
      </w:r>
      <w:r>
        <w:rPr/>
        <w:t>experience and preferred expectations [</w:t>
      </w:r>
      <w:hyperlink w:history="true" w:anchor="_bookmark17">
        <w:r>
          <w:rPr>
            <w:color w:val="781D7D"/>
          </w:rPr>
          <w:t>14</w:t>
        </w:r>
      </w:hyperlink>
      <w:r>
        <w:rPr/>
        <w:t>]. Mappings should not be restricted to one-to-one correspondences, where one gesture controls multi-ple parameters or where algorithms generate sound/control data, leading to a misleading sense of simplicity; one should investigate many-to-many</w:t>
      </w:r>
      <w:r>
        <w:rPr>
          <w:spacing w:val="-7"/>
        </w:rPr>
        <w:t> </w:t>
      </w:r>
      <w:r>
        <w:rPr/>
        <w:t>instances</w:t>
      </w:r>
      <w:r>
        <w:rPr>
          <w:spacing w:val="-7"/>
        </w:rPr>
        <w:t> </w:t>
      </w:r>
      <w:r>
        <w:rPr/>
        <w:t>[</w:t>
      </w:r>
      <w:hyperlink w:history="true" w:anchor="_bookmark9">
        <w:r>
          <w:rPr>
            <w:color w:val="781D7D"/>
          </w:rPr>
          <w:t>6</w:t>
        </w:r>
      </w:hyperlink>
      <w:r>
        <w:rPr/>
        <w:t>].</w:t>
      </w:r>
      <w:r>
        <w:rPr>
          <w:spacing w:val="-7"/>
        </w:rPr>
        <w:t> </w:t>
      </w:r>
      <w:r>
        <w:rPr/>
        <w:t>Classical</w:t>
      </w:r>
      <w:r>
        <w:rPr>
          <w:spacing w:val="-7"/>
        </w:rPr>
        <w:t> </w:t>
      </w:r>
      <w:r>
        <w:rPr/>
        <w:t>mappings</w:t>
      </w:r>
      <w:r>
        <w:rPr>
          <w:spacing w:val="-7"/>
        </w:rPr>
        <w:t> </w:t>
      </w:r>
      <w:r>
        <w:rPr/>
        <w:t>often</w:t>
      </w:r>
      <w:r>
        <w:rPr>
          <w:spacing w:val="-7"/>
        </w:rPr>
        <w:t> </w:t>
      </w:r>
      <w:r>
        <w:rPr/>
        <w:t>imply</w:t>
      </w:r>
      <w:r>
        <w:rPr>
          <w:spacing w:val="-7"/>
        </w:rPr>
        <w:t> </w:t>
      </w:r>
      <w:r>
        <w:rPr/>
        <w:t>fixed, stable correspondences between gestural input and instrument control, thereby ignoring how interactive applications and digital instruments can dynamically change mappings or how feedback loops back to alter gestures in a bidirectional way. This fosters dy-namic</w:t>
      </w:r>
      <w:r>
        <w:rPr>
          <w:spacing w:val="-8"/>
        </w:rPr>
        <w:t> </w:t>
      </w:r>
      <w:r>
        <w:rPr/>
        <w:t>adaptation</w:t>
      </w:r>
      <w:r>
        <w:rPr>
          <w:spacing w:val="-8"/>
        </w:rPr>
        <w:t> </w:t>
      </w:r>
      <w:r>
        <w:rPr/>
        <w:t>of</w:t>
      </w:r>
      <w:r>
        <w:rPr>
          <w:spacing w:val="-8"/>
        </w:rPr>
        <w:t> </w:t>
      </w:r>
      <w:r>
        <w:rPr/>
        <w:t>such</w:t>
      </w:r>
      <w:r>
        <w:rPr>
          <w:spacing w:val="-8"/>
        </w:rPr>
        <w:t> </w:t>
      </w:r>
      <w:r>
        <w:rPr/>
        <w:t>mappings</w:t>
      </w:r>
      <w:r>
        <w:rPr>
          <w:spacing w:val="-8"/>
        </w:rPr>
        <w:t> </w:t>
      </w:r>
      <w:r>
        <w:rPr/>
        <w:t>with</w:t>
      </w:r>
      <w:r>
        <w:rPr>
          <w:spacing w:val="-8"/>
        </w:rPr>
        <w:t> </w:t>
      </w:r>
      <w:r>
        <w:rPr/>
        <w:t>controllability.</w:t>
      </w:r>
      <w:r>
        <w:rPr>
          <w:spacing w:val="-8"/>
        </w:rPr>
        <w:t> </w:t>
      </w:r>
      <w:r>
        <w:rPr/>
        <w:t>Guidelines for</w:t>
      </w:r>
      <w:r>
        <w:rPr>
          <w:spacing w:val="-5"/>
        </w:rPr>
        <w:t> </w:t>
      </w:r>
      <w:r>
        <w:rPr/>
        <w:t>this</w:t>
      </w:r>
      <w:r>
        <w:rPr>
          <w:spacing w:val="-4"/>
        </w:rPr>
        <w:t> </w:t>
      </w:r>
      <w:r>
        <w:rPr/>
        <w:t>purpose</w:t>
      </w:r>
      <w:r>
        <w:rPr>
          <w:spacing w:val="-5"/>
        </w:rPr>
        <w:t> </w:t>
      </w:r>
      <w:r>
        <w:rPr/>
        <w:t>should</w:t>
      </w:r>
      <w:r>
        <w:rPr>
          <w:spacing w:val="-4"/>
        </w:rPr>
        <w:t> </w:t>
      </w:r>
      <w:r>
        <w:rPr/>
        <w:t>also</w:t>
      </w:r>
      <w:r>
        <w:rPr>
          <w:spacing w:val="-5"/>
        </w:rPr>
        <w:t> </w:t>
      </w:r>
      <w:r>
        <w:rPr/>
        <w:t>emerge</w:t>
      </w:r>
      <w:r>
        <w:rPr>
          <w:spacing w:val="-4"/>
        </w:rPr>
        <w:t> </w:t>
      </w:r>
      <w:r>
        <w:rPr/>
        <w:t>[</w:t>
      </w:r>
      <w:hyperlink w:history="true" w:anchor="_bookmark17">
        <w:r>
          <w:rPr>
            <w:color w:val="781D7D"/>
          </w:rPr>
          <w:t>14</w:t>
        </w:r>
      </w:hyperlink>
      <w:r>
        <w:rPr/>
        <w:t>]</w:t>
      </w:r>
      <w:r>
        <w:rPr>
          <w:spacing w:val="-5"/>
        </w:rPr>
        <w:t> </w:t>
      </w:r>
      <w:r>
        <w:rPr/>
        <w:t>to</w:t>
      </w:r>
      <w:r>
        <w:rPr>
          <w:spacing w:val="-4"/>
        </w:rPr>
        <w:t> </w:t>
      </w:r>
      <w:r>
        <w:rPr/>
        <w:t>become</w:t>
      </w:r>
      <w:r>
        <w:rPr>
          <w:spacing w:val="-5"/>
        </w:rPr>
        <w:t> </w:t>
      </w:r>
      <w:r>
        <w:rPr/>
        <w:t>accessible</w:t>
      </w:r>
      <w:r>
        <w:rPr>
          <w:spacing w:val="-4"/>
        </w:rPr>
        <w:t> [</w:t>
      </w:r>
      <w:hyperlink w:history="true" w:anchor="_bookmark25">
        <w:r>
          <w:rPr>
            <w:color w:val="781D7D"/>
            <w:spacing w:val="-4"/>
          </w:rPr>
          <w:t>22</w:t>
        </w:r>
      </w:hyperlink>
      <w:r>
        <w:rPr>
          <w:spacing w:val="-4"/>
        </w:rPr>
        <w:t>].</w:t>
      </w:r>
    </w:p>
    <w:p>
      <w:pPr>
        <w:pStyle w:val="BodyText"/>
        <w:spacing w:after="0" w:line="254" w:lineRule="auto"/>
        <w:jc w:val="both"/>
        <w:sectPr>
          <w:type w:val="continuous"/>
          <w:pgSz w:w="12240" w:h="15840"/>
          <w:pgMar w:top="1480" w:bottom="280" w:left="720" w:right="720"/>
          <w:cols w:num="2" w:equalWidth="0">
            <w:col w:w="5234" w:space="53"/>
            <w:col w:w="5513"/>
          </w:cols>
        </w:sectPr>
      </w:pPr>
    </w:p>
    <w:p>
      <w:pPr>
        <w:tabs>
          <w:tab w:pos="8896" w:val="left" w:leader="none"/>
        </w:tabs>
        <w:spacing w:before="75"/>
        <w:ind w:left="355" w:right="0" w:firstLine="0"/>
        <w:jc w:val="left"/>
        <w:rPr>
          <w:rFonts w:ascii="Arial MT" w:hAnsi="Arial MT"/>
          <w:sz w:val="14"/>
        </w:rPr>
      </w:pPr>
      <w:r>
        <w:rPr>
          <w:rFonts w:ascii="Arial MT" w:hAnsi="Arial MT"/>
          <w:w w:val="85"/>
          <w:sz w:val="14"/>
        </w:rPr>
        <w:t>EICS</w:t>
      </w:r>
      <w:r>
        <w:rPr>
          <w:rFonts w:ascii="Arial MT" w:hAnsi="Arial MT"/>
          <w:spacing w:val="5"/>
          <w:sz w:val="14"/>
        </w:rPr>
        <w:t> </w:t>
      </w:r>
      <w:r>
        <w:rPr>
          <w:rFonts w:ascii="Arial MT" w:hAnsi="Arial MT"/>
          <w:w w:val="85"/>
          <w:sz w:val="14"/>
        </w:rPr>
        <w:t>Companion</w:t>
      </w:r>
      <w:r>
        <w:rPr>
          <w:rFonts w:ascii="Arial MT" w:hAnsi="Arial MT"/>
          <w:spacing w:val="6"/>
          <w:sz w:val="14"/>
        </w:rPr>
        <w:t> </w:t>
      </w:r>
      <w:r>
        <w:rPr>
          <w:rFonts w:ascii="Arial MT" w:hAnsi="Arial MT"/>
          <w:w w:val="85"/>
          <w:sz w:val="14"/>
        </w:rPr>
        <w:t>’26,</w:t>
      </w:r>
      <w:r>
        <w:rPr>
          <w:rFonts w:ascii="Arial MT" w:hAnsi="Arial MT"/>
          <w:spacing w:val="5"/>
          <w:sz w:val="14"/>
        </w:rPr>
        <w:t> </w:t>
      </w:r>
      <w:r>
        <w:rPr>
          <w:rFonts w:ascii="Arial MT" w:hAnsi="Arial MT"/>
          <w:w w:val="85"/>
          <w:sz w:val="14"/>
        </w:rPr>
        <w:t>June</w:t>
      </w:r>
      <w:r>
        <w:rPr>
          <w:rFonts w:ascii="Arial MT" w:hAnsi="Arial MT"/>
          <w:spacing w:val="6"/>
          <w:sz w:val="14"/>
        </w:rPr>
        <w:t> </w:t>
      </w:r>
      <w:r>
        <w:rPr>
          <w:rFonts w:ascii="Arial MT" w:hAnsi="Arial MT"/>
          <w:w w:val="85"/>
          <w:sz w:val="14"/>
        </w:rPr>
        <w:t>30-July</w:t>
      </w:r>
      <w:r>
        <w:rPr>
          <w:rFonts w:ascii="Arial MT" w:hAnsi="Arial MT"/>
          <w:spacing w:val="5"/>
          <w:sz w:val="14"/>
        </w:rPr>
        <w:t> </w:t>
      </w:r>
      <w:r>
        <w:rPr>
          <w:rFonts w:ascii="Arial MT" w:hAnsi="Arial MT"/>
          <w:w w:val="85"/>
          <w:sz w:val="14"/>
        </w:rPr>
        <w:t>03,</w:t>
      </w:r>
      <w:r>
        <w:rPr>
          <w:rFonts w:ascii="Arial MT" w:hAnsi="Arial MT"/>
          <w:spacing w:val="6"/>
          <w:sz w:val="14"/>
        </w:rPr>
        <w:t> </w:t>
      </w:r>
      <w:r>
        <w:rPr>
          <w:rFonts w:ascii="Arial MT" w:hAnsi="Arial MT"/>
          <w:w w:val="85"/>
          <w:sz w:val="14"/>
        </w:rPr>
        <w:t>2026,</w:t>
      </w:r>
      <w:r>
        <w:rPr>
          <w:rFonts w:ascii="Arial MT" w:hAnsi="Arial MT"/>
          <w:spacing w:val="5"/>
          <w:sz w:val="14"/>
        </w:rPr>
        <w:t> </w:t>
      </w:r>
      <w:r>
        <w:rPr>
          <w:rFonts w:ascii="Arial MT" w:hAnsi="Arial MT"/>
          <w:w w:val="85"/>
          <w:sz w:val="14"/>
        </w:rPr>
        <w:t>Patras,</w:t>
      </w:r>
      <w:r>
        <w:rPr>
          <w:rFonts w:ascii="Arial MT" w:hAnsi="Arial MT"/>
          <w:spacing w:val="6"/>
          <w:sz w:val="14"/>
        </w:rPr>
        <w:t> </w:t>
      </w:r>
      <w:r>
        <w:rPr>
          <w:rFonts w:ascii="Arial MT" w:hAnsi="Arial MT"/>
          <w:spacing w:val="-2"/>
          <w:w w:val="85"/>
          <w:sz w:val="14"/>
        </w:rPr>
        <w:t>Greece</w:t>
      </w:r>
      <w:r>
        <w:rPr>
          <w:rFonts w:ascii="Arial MT" w:hAnsi="Arial MT"/>
          <w:sz w:val="14"/>
        </w:rPr>
        <w:tab/>
      </w:r>
      <w:r>
        <w:rPr>
          <w:rFonts w:ascii="Arial MT" w:hAnsi="Arial MT"/>
          <w:w w:val="90"/>
          <w:sz w:val="14"/>
        </w:rPr>
        <w:t>Latreche</w:t>
      </w:r>
      <w:r>
        <w:rPr>
          <w:rFonts w:ascii="Arial MT" w:hAnsi="Arial MT"/>
          <w:spacing w:val="-1"/>
          <w:sz w:val="14"/>
        </w:rPr>
        <w:t> </w:t>
      </w:r>
      <w:r>
        <w:rPr>
          <w:rFonts w:ascii="Arial MT" w:hAnsi="Arial MT"/>
          <w:w w:val="90"/>
          <w:sz w:val="14"/>
        </w:rPr>
        <w:t>and</w:t>
      </w:r>
      <w:r>
        <w:rPr>
          <w:rFonts w:ascii="Arial MT" w:hAnsi="Arial MT"/>
          <w:spacing w:val="-1"/>
          <w:sz w:val="14"/>
        </w:rPr>
        <w:t> </w:t>
      </w:r>
      <w:r>
        <w:rPr>
          <w:rFonts w:ascii="Arial MT" w:hAnsi="Arial MT"/>
          <w:spacing w:val="-2"/>
          <w:w w:val="90"/>
          <w:sz w:val="14"/>
        </w:rPr>
        <w:t>SchieNecaNe</w:t>
      </w:r>
    </w:p>
    <w:p>
      <w:pPr>
        <w:pStyle w:val="BodyText"/>
        <w:spacing w:before="11"/>
        <w:rPr>
          <w:rFonts w:ascii="Arial MT"/>
          <w:sz w:val="16"/>
        </w:rPr>
      </w:pPr>
    </w:p>
    <w:p>
      <w:pPr>
        <w:pStyle w:val="BodyText"/>
        <w:spacing w:after="0"/>
        <w:rPr>
          <w:rFonts w:ascii="Arial MT"/>
          <w:sz w:val="16"/>
        </w:rPr>
        <w:sectPr>
          <w:pgSz w:w="12240" w:h="15840"/>
          <w:pgMar w:top="1140" w:bottom="280" w:left="720" w:right="720"/>
        </w:sectPr>
      </w:pPr>
    </w:p>
    <w:p>
      <w:pPr>
        <w:pStyle w:val="BodyText"/>
        <w:spacing w:line="254" w:lineRule="auto" w:before="134"/>
        <w:ind w:left="355" w:firstLine="199"/>
        <w:jc w:val="both"/>
      </w:pPr>
      <w:r>
        <w:rPr>
          <w:spacing w:val="-2"/>
        </w:rPr>
        <w:t>To</w:t>
      </w:r>
      <w:r>
        <w:rPr>
          <w:spacing w:val="-10"/>
        </w:rPr>
        <w:t> </w:t>
      </w:r>
      <w:r>
        <w:rPr>
          <w:spacing w:val="-2"/>
        </w:rPr>
        <w:t>address</w:t>
      </w:r>
      <w:r>
        <w:rPr>
          <w:spacing w:val="-9"/>
        </w:rPr>
        <w:t> </w:t>
      </w:r>
      <w:r>
        <w:rPr>
          <w:spacing w:val="-2"/>
        </w:rPr>
        <w:t>the</w:t>
      </w:r>
      <w:r>
        <w:rPr>
          <w:spacing w:val="-9"/>
        </w:rPr>
        <w:t> </w:t>
      </w:r>
      <w:r>
        <w:rPr>
          <w:spacing w:val="-2"/>
        </w:rPr>
        <w:t>mapping</w:t>
      </w:r>
      <w:r>
        <w:rPr>
          <w:spacing w:val="-9"/>
        </w:rPr>
        <w:t> </w:t>
      </w:r>
      <w:r>
        <w:rPr>
          <w:spacing w:val="-2"/>
        </w:rPr>
        <w:t>problem,</w:t>
      </w:r>
      <w:r>
        <w:rPr>
          <w:spacing w:val="-10"/>
        </w:rPr>
        <w:t> </w:t>
      </w:r>
      <w:r>
        <w:rPr>
          <w:spacing w:val="-2"/>
        </w:rPr>
        <w:t>this</w:t>
      </w:r>
      <w:r>
        <w:rPr>
          <w:spacing w:val="-9"/>
        </w:rPr>
        <w:t> </w:t>
      </w:r>
      <w:r>
        <w:rPr>
          <w:spacing w:val="-2"/>
        </w:rPr>
        <w:t>paper</w:t>
      </w:r>
      <w:r>
        <w:rPr>
          <w:spacing w:val="-9"/>
        </w:rPr>
        <w:t> </w:t>
      </w:r>
      <w:r>
        <w:rPr>
          <w:spacing w:val="-2"/>
        </w:rPr>
        <w:t>relies</w:t>
      </w:r>
      <w:r>
        <w:rPr>
          <w:spacing w:val="-9"/>
        </w:rPr>
        <w:t> </w:t>
      </w:r>
      <w:r>
        <w:rPr>
          <w:spacing w:val="-2"/>
        </w:rPr>
        <w:t>on</w:t>
      </w:r>
      <w:r>
        <w:rPr>
          <w:spacing w:val="-10"/>
        </w:rPr>
        <w:t> </w:t>
      </w:r>
      <w:r>
        <w:rPr>
          <w:spacing w:val="-2"/>
        </w:rPr>
        <w:t>A</w:t>
      </w:r>
      <w:r>
        <w:rPr>
          <w:smallCaps/>
          <w:spacing w:val="-2"/>
        </w:rPr>
        <w:t>udi</w:t>
      </w:r>
      <w:r>
        <w:rPr>
          <w:smallCaps w:val="0"/>
          <w:spacing w:val="-2"/>
        </w:rPr>
        <w:t>oC</w:t>
      </w:r>
      <w:r>
        <w:rPr>
          <w:smallCaps/>
          <w:spacing w:val="-2"/>
        </w:rPr>
        <w:t>ube</w:t>
      </w:r>
      <w:r>
        <w:rPr>
          <w:smallCaps w:val="0"/>
          <w:spacing w:val="-2"/>
        </w:rPr>
        <w:t>s </w:t>
      </w:r>
      <w:r>
        <w:rPr>
          <w:smallCaps w:val="0"/>
        </w:rPr>
        <w:t>[</w:t>
      </w:r>
      <w:hyperlink w:history="true" w:anchor="_bookmark22">
        <w:r>
          <w:rPr>
            <w:smallCaps w:val="0"/>
            <w:color w:val="781D7D"/>
          </w:rPr>
          <w:t>19</w:t>
        </w:r>
      </w:hyperlink>
      <w:r>
        <w:rPr>
          <w:smallCaps w:val="0"/>
        </w:rPr>
        <w:t>],</w:t>
      </w:r>
      <w:r>
        <w:rPr>
          <w:smallCaps w:val="0"/>
          <w:spacing w:val="-5"/>
        </w:rPr>
        <w:t> </w:t>
      </w:r>
      <w:r>
        <w:rPr>
          <w:smallCaps w:val="0"/>
        </w:rPr>
        <w:t>a</w:t>
      </w:r>
      <w:r>
        <w:rPr>
          <w:smallCaps w:val="0"/>
          <w:spacing w:val="-5"/>
        </w:rPr>
        <w:t> </w:t>
      </w:r>
      <w:r>
        <w:rPr>
          <w:smallCaps w:val="0"/>
        </w:rPr>
        <w:t>set</w:t>
      </w:r>
      <w:r>
        <w:rPr>
          <w:smallCaps w:val="0"/>
          <w:spacing w:val="-5"/>
        </w:rPr>
        <w:t> </w:t>
      </w:r>
      <w:r>
        <w:rPr>
          <w:smallCaps w:val="0"/>
        </w:rPr>
        <w:t>of</w:t>
      </w:r>
      <w:r>
        <w:rPr>
          <w:smallCaps w:val="0"/>
          <w:spacing w:val="-5"/>
        </w:rPr>
        <w:t> </w:t>
      </w:r>
      <w:r>
        <w:rPr>
          <w:smallCaps w:val="0"/>
        </w:rPr>
        <w:t>small</w:t>
      </w:r>
      <w:r>
        <w:rPr>
          <w:smallCaps w:val="0"/>
          <w:spacing w:val="-5"/>
        </w:rPr>
        <w:t> </w:t>
      </w:r>
      <w:r>
        <w:rPr>
          <w:smallCaps w:val="0"/>
        </w:rPr>
        <w:t>wireless</w:t>
      </w:r>
      <w:r>
        <w:rPr>
          <w:smallCaps w:val="0"/>
          <w:spacing w:val="-5"/>
        </w:rPr>
        <w:t> </w:t>
      </w:r>
      <w:r>
        <w:rPr>
          <w:smallCaps w:val="0"/>
        </w:rPr>
        <w:t>cubes</w:t>
      </w:r>
      <w:r>
        <w:rPr>
          <w:smallCaps w:val="0"/>
          <w:spacing w:val="-5"/>
        </w:rPr>
        <w:t> </w:t>
      </w:r>
      <w:r>
        <w:rPr>
          <w:smallCaps w:val="0"/>
        </w:rPr>
        <w:t>equipped</w:t>
      </w:r>
      <w:r>
        <w:rPr>
          <w:smallCaps w:val="0"/>
          <w:spacing w:val="-5"/>
        </w:rPr>
        <w:t> </w:t>
      </w:r>
      <w:r>
        <w:rPr>
          <w:smallCaps w:val="0"/>
        </w:rPr>
        <w:t>with</w:t>
      </w:r>
      <w:r>
        <w:rPr>
          <w:smallCaps w:val="0"/>
          <w:spacing w:val="-5"/>
        </w:rPr>
        <w:t> </w:t>
      </w:r>
      <w:r>
        <w:rPr>
          <w:smallCaps w:val="0"/>
        </w:rPr>
        <w:t>sensors</w:t>
      </w:r>
      <w:r>
        <w:rPr>
          <w:smallCaps w:val="0"/>
          <w:spacing w:val="-5"/>
        </w:rPr>
        <w:t> </w:t>
      </w:r>
      <w:r>
        <w:rPr>
          <w:smallCaps w:val="0"/>
        </w:rPr>
        <w:t>that</w:t>
      </w:r>
      <w:r>
        <w:rPr>
          <w:smallCaps w:val="0"/>
          <w:spacing w:val="-5"/>
        </w:rPr>
        <w:t> </w:t>
      </w:r>
      <w:r>
        <w:rPr>
          <w:smallCaps w:val="0"/>
        </w:rPr>
        <w:t>detect proximity, orientation, and motion, and which communicate spa-tial relationships to host software in real time, enabling expressive control through physical arrangement and gesture. Using them, we categorize gestures in four families depending on their number of spatial dimensions involved (Fig. </w:t>
      </w:r>
      <w:hyperlink w:history="true" w:anchor="_bookmark0">
        <w:r>
          <w:rPr>
            <w:smallCaps w:val="0"/>
            <w:color w:val="781D7D"/>
          </w:rPr>
          <w:t>1</w:t>
        </w:r>
      </w:hyperlink>
      <w:r>
        <w:rPr>
          <w:smallCaps w:val="0"/>
        </w:rPr>
        <w:t>) [</w:t>
      </w:r>
      <w:hyperlink w:history="true" w:anchor="_bookmark19">
        <w:r>
          <w:rPr>
            <w:smallCaps w:val="0"/>
            <w:color w:val="781D7D"/>
          </w:rPr>
          <w:t>16</w:t>
        </w:r>
      </w:hyperlink>
      <w:r>
        <w:rPr>
          <w:smallCaps w:val="0"/>
        </w:rPr>
        <w:t>]: zero dimension (a), one-</w:t>
      </w:r>
      <w:r>
        <w:rPr>
          <w:smallCaps w:val="0"/>
          <w:spacing w:val="-2"/>
        </w:rPr>
        <w:t>dimensional (b, c), two-dimensional (d, e), and three-dimensional (f) </w:t>
      </w:r>
      <w:r>
        <w:rPr>
          <w:smallCaps w:val="0"/>
        </w:rPr>
        <w:t>[</w:t>
      </w:r>
      <w:hyperlink w:history="true" w:anchor="_bookmark27">
        <w:r>
          <w:rPr>
            <w:smallCaps w:val="0"/>
            <w:color w:val="781D7D"/>
          </w:rPr>
          <w:t>24</w:t>
        </w:r>
      </w:hyperlink>
      <w:r>
        <w:rPr>
          <w:smallCaps w:val="0"/>
        </w:rPr>
        <w:t>]. We demonstrate some mappings belonging to these families for</w:t>
      </w:r>
      <w:r>
        <w:rPr>
          <w:smallCaps w:val="0"/>
          <w:spacing w:val="-8"/>
        </w:rPr>
        <w:t> </w:t>
      </w:r>
      <w:r>
        <w:rPr>
          <w:smallCaps w:val="0"/>
        </w:rPr>
        <w:t>cube-based</w:t>
      </w:r>
      <w:r>
        <w:rPr>
          <w:smallCaps w:val="0"/>
          <w:spacing w:val="-8"/>
        </w:rPr>
        <w:t> </w:t>
      </w:r>
      <w:r>
        <w:rPr>
          <w:smallCaps w:val="0"/>
        </w:rPr>
        <w:t>control</w:t>
      </w:r>
      <w:r>
        <w:rPr>
          <w:smallCaps w:val="0"/>
          <w:spacing w:val="-8"/>
        </w:rPr>
        <w:t> </w:t>
      </w:r>
      <w:r>
        <w:rPr>
          <w:smallCaps w:val="0"/>
        </w:rPr>
        <w:t>in</w:t>
      </w:r>
      <w:r>
        <w:rPr>
          <w:smallCaps w:val="0"/>
          <w:spacing w:val="-8"/>
        </w:rPr>
        <w:t> </w:t>
      </w:r>
      <w:r>
        <w:rPr>
          <w:smallCaps w:val="0"/>
        </w:rPr>
        <w:t>musical</w:t>
      </w:r>
      <w:r>
        <w:rPr>
          <w:smallCaps w:val="0"/>
          <w:spacing w:val="-8"/>
        </w:rPr>
        <w:t> </w:t>
      </w:r>
      <w:r>
        <w:rPr>
          <w:smallCaps w:val="0"/>
        </w:rPr>
        <w:t>expression,</w:t>
      </w:r>
      <w:r>
        <w:rPr>
          <w:smallCaps w:val="0"/>
          <w:spacing w:val="-8"/>
        </w:rPr>
        <w:t> </w:t>
      </w:r>
      <w:r>
        <w:rPr>
          <w:smallCaps w:val="0"/>
        </w:rPr>
        <w:t>thus</w:t>
      </w:r>
      <w:r>
        <w:rPr>
          <w:smallCaps w:val="0"/>
          <w:spacing w:val="-8"/>
        </w:rPr>
        <w:t> </w:t>
      </w:r>
      <w:r>
        <w:rPr>
          <w:smallCaps w:val="0"/>
        </w:rPr>
        <w:t>producing</w:t>
      </w:r>
      <w:r>
        <w:rPr>
          <w:smallCaps w:val="0"/>
          <w:spacing w:val="-8"/>
        </w:rPr>
        <w:t> </w:t>
      </w:r>
      <w:r>
        <w:rPr>
          <w:smallCaps w:val="0"/>
        </w:rPr>
        <w:t>repro-ductible</w:t>
      </w:r>
      <w:r>
        <w:rPr>
          <w:smallCaps w:val="0"/>
          <w:spacing w:val="-12"/>
        </w:rPr>
        <w:t> </w:t>
      </w:r>
      <w:r>
        <w:rPr>
          <w:smallCaps w:val="0"/>
        </w:rPr>
        <w:t>examples</w:t>
      </w:r>
      <w:r>
        <w:rPr>
          <w:smallCaps w:val="0"/>
          <w:spacing w:val="-11"/>
        </w:rPr>
        <w:t> </w:t>
      </w:r>
      <w:r>
        <w:rPr>
          <w:smallCaps w:val="0"/>
        </w:rPr>
        <w:t>in</w:t>
      </w:r>
      <w:r>
        <w:rPr>
          <w:smallCaps w:val="0"/>
          <w:spacing w:val="-11"/>
        </w:rPr>
        <w:t> </w:t>
      </w:r>
      <w:r>
        <w:rPr>
          <w:smallCaps w:val="0"/>
        </w:rPr>
        <w:t>other</w:t>
      </w:r>
      <w:r>
        <w:rPr>
          <w:smallCaps w:val="0"/>
          <w:spacing w:val="-11"/>
        </w:rPr>
        <w:t> </w:t>
      </w:r>
      <w:r>
        <w:rPr>
          <w:smallCaps w:val="0"/>
        </w:rPr>
        <w:t>setups</w:t>
      </w:r>
      <w:r>
        <w:rPr>
          <w:smallCaps w:val="0"/>
          <w:spacing w:val="-12"/>
        </w:rPr>
        <w:t> </w:t>
      </w:r>
      <w:r>
        <w:rPr>
          <w:smallCaps w:val="0"/>
        </w:rPr>
        <w:t>[</w:t>
      </w:r>
      <w:hyperlink w:history="true" w:anchor="_bookmark26">
        <w:r>
          <w:rPr>
            <w:smallCaps w:val="0"/>
            <w:color w:val="781D7D"/>
          </w:rPr>
          <w:t>23</w:t>
        </w:r>
      </w:hyperlink>
      <w:r>
        <w:rPr>
          <w:smallCaps w:val="0"/>
        </w:rPr>
        <w:t>].</w:t>
      </w:r>
      <w:r>
        <w:rPr>
          <w:smallCaps w:val="0"/>
          <w:spacing w:val="-11"/>
        </w:rPr>
        <w:t> </w:t>
      </w:r>
      <w:r>
        <w:rPr>
          <w:smallCaps w:val="0"/>
        </w:rPr>
        <w:t>The</w:t>
      </w:r>
      <w:r>
        <w:rPr>
          <w:smallCaps w:val="0"/>
          <w:spacing w:val="-11"/>
        </w:rPr>
        <w:t> </w:t>
      </w:r>
      <w:r>
        <w:rPr>
          <w:smallCaps w:val="0"/>
        </w:rPr>
        <w:t>system</w:t>
      </w:r>
      <w:r>
        <w:rPr>
          <w:smallCaps w:val="0"/>
          <w:spacing w:val="-11"/>
        </w:rPr>
        <w:t> </w:t>
      </w:r>
      <w:r>
        <w:rPr>
          <w:smallCaps w:val="0"/>
        </w:rPr>
        <w:t>illustrates</w:t>
      </w:r>
      <w:r>
        <w:rPr>
          <w:smallCaps w:val="0"/>
          <w:spacing w:val="-12"/>
        </w:rPr>
        <w:t> </w:t>
      </w:r>
      <w:r>
        <w:rPr>
          <w:smallCaps w:val="0"/>
        </w:rPr>
        <w:t>spatial control, collaborative interaction, and tangible system prototyping, therefore initiating design considerations relevant to practitioners and researchers in Human-Computer Interaction (HCI).</w:t>
      </w:r>
    </w:p>
    <w:p>
      <w:pPr>
        <w:pStyle w:val="BodyText"/>
        <w:spacing w:before="15"/>
      </w:pPr>
    </w:p>
    <w:p>
      <w:pPr>
        <w:pStyle w:val="Heading2"/>
        <w:numPr>
          <w:ilvl w:val="0"/>
          <w:numId w:val="2"/>
        </w:numPr>
        <w:tabs>
          <w:tab w:pos="679" w:val="left" w:leader="none"/>
          <w:tab w:pos="685" w:val="left" w:leader="none"/>
        </w:tabs>
        <w:spacing w:line="244" w:lineRule="auto" w:before="0" w:after="0"/>
        <w:ind w:left="679" w:right="458" w:hanging="324"/>
        <w:jc w:val="both"/>
      </w:pPr>
      <w:bookmarkStart w:name="2 System Overview for Gestural Input wit" w:id="4"/>
      <w:bookmarkEnd w:id="4"/>
      <w:r>
        <w:rPr>
          <w:b w:val="0"/>
        </w:rPr>
      </w:r>
      <w:r>
        <w:rPr/>
        <w:tab/>
      </w:r>
      <w:r>
        <w:rPr>
          <w:w w:val="105"/>
        </w:rPr>
        <w:t>System</w:t>
      </w:r>
      <w:r>
        <w:rPr>
          <w:spacing w:val="-13"/>
          <w:w w:val="105"/>
        </w:rPr>
        <w:t> </w:t>
      </w:r>
      <w:r>
        <w:rPr>
          <w:w w:val="105"/>
        </w:rPr>
        <w:t>Overview</w:t>
      </w:r>
      <w:r>
        <w:rPr>
          <w:spacing w:val="-13"/>
          <w:w w:val="105"/>
        </w:rPr>
        <w:t> </w:t>
      </w:r>
      <w:r>
        <w:rPr>
          <w:w w:val="105"/>
        </w:rPr>
        <w:t>for</w:t>
      </w:r>
      <w:r>
        <w:rPr>
          <w:spacing w:val="-13"/>
          <w:w w:val="105"/>
        </w:rPr>
        <w:t> </w:t>
      </w:r>
      <w:r>
        <w:rPr>
          <w:w w:val="105"/>
        </w:rPr>
        <w:t>Gestural</w:t>
      </w:r>
      <w:r>
        <w:rPr>
          <w:spacing w:val="-13"/>
          <w:w w:val="105"/>
        </w:rPr>
        <w:t> </w:t>
      </w:r>
      <w:r>
        <w:rPr>
          <w:w w:val="105"/>
        </w:rPr>
        <w:t>Input</w:t>
      </w:r>
      <w:r>
        <w:rPr>
          <w:spacing w:val="-13"/>
          <w:w w:val="105"/>
        </w:rPr>
        <w:t> </w:t>
      </w:r>
      <w:r>
        <w:rPr>
          <w:w w:val="105"/>
        </w:rPr>
        <w:t>with Tangible Cubes</w:t>
      </w:r>
    </w:p>
    <w:p>
      <w:pPr>
        <w:pStyle w:val="BodyText"/>
        <w:spacing w:line="254" w:lineRule="auto" w:before="29"/>
        <w:ind w:left="349"/>
        <w:jc w:val="both"/>
      </w:pPr>
      <w:r>
        <w:rPr>
          <w:b/>
          <w:spacing w:val="-2"/>
        </w:rPr>
        <w:t>Technical</w:t>
      </w:r>
      <w:r>
        <w:rPr>
          <w:b/>
          <w:spacing w:val="-10"/>
        </w:rPr>
        <w:t> </w:t>
      </w:r>
      <w:r>
        <w:rPr>
          <w:b/>
          <w:spacing w:val="-2"/>
        </w:rPr>
        <w:t>Description.</w:t>
      </w:r>
      <w:r>
        <w:rPr>
          <w:b/>
          <w:spacing w:val="-9"/>
        </w:rPr>
        <w:t> </w:t>
      </w:r>
      <w:r>
        <w:rPr>
          <w:spacing w:val="-2"/>
        </w:rPr>
        <w:t>An</w:t>
      </w:r>
      <w:r>
        <w:rPr>
          <w:spacing w:val="-9"/>
        </w:rPr>
        <w:t> </w:t>
      </w:r>
      <w:r>
        <w:rPr>
          <w:spacing w:val="-2"/>
        </w:rPr>
        <w:t>A</w:t>
      </w:r>
      <w:r>
        <w:rPr>
          <w:smallCaps/>
          <w:spacing w:val="-2"/>
        </w:rPr>
        <w:t>udi</w:t>
      </w:r>
      <w:r>
        <w:rPr>
          <w:smallCaps w:val="0"/>
          <w:spacing w:val="-2"/>
        </w:rPr>
        <w:t>oC</w:t>
      </w:r>
      <w:r>
        <w:rPr>
          <w:smallCaps/>
          <w:spacing w:val="-2"/>
        </w:rPr>
        <w:t>ube</w:t>
      </w:r>
      <w:r>
        <w:rPr>
          <w:smallCaps w:val="0"/>
          <w:spacing w:val="-9"/>
        </w:rPr>
        <w:t> </w:t>
      </w:r>
      <w:r>
        <w:rPr>
          <w:smallCaps w:val="0"/>
          <w:spacing w:val="-2"/>
        </w:rPr>
        <w:t>is</w:t>
      </w:r>
      <w:r>
        <w:rPr>
          <w:smallCaps w:val="0"/>
          <w:spacing w:val="-10"/>
        </w:rPr>
        <w:t> </w:t>
      </w:r>
      <w:r>
        <w:rPr>
          <w:smallCaps w:val="0"/>
          <w:spacing w:val="-2"/>
        </w:rPr>
        <w:t>a</w:t>
      </w:r>
      <w:r>
        <w:rPr>
          <w:smallCaps w:val="0"/>
          <w:spacing w:val="-9"/>
        </w:rPr>
        <w:t> </w:t>
      </w:r>
      <w:r>
        <w:rPr>
          <w:smallCaps w:val="0"/>
          <w:spacing w:val="-2"/>
        </w:rPr>
        <w:t>2.95</w:t>
      </w:r>
      <w:r>
        <w:rPr>
          <w:smallCaps w:val="0"/>
          <w:spacing w:val="-9"/>
        </w:rPr>
        <w:t> </w:t>
      </w:r>
      <w:r>
        <w:rPr>
          <w:smallCaps w:val="0"/>
          <w:spacing w:val="-2"/>
        </w:rPr>
        <w:t>inches</w:t>
      </w:r>
      <w:r>
        <w:rPr>
          <w:smallCaps w:val="0"/>
          <w:spacing w:val="-2"/>
          <w:position w:val="7"/>
          <w:sz w:val="14"/>
        </w:rPr>
        <w:t>3</w:t>
      </w:r>
      <w:r>
        <w:rPr>
          <w:smallCaps w:val="0"/>
          <w:spacing w:val="-7"/>
          <w:position w:val="7"/>
          <w:sz w:val="14"/>
        </w:rPr>
        <w:t> </w:t>
      </w:r>
      <w:r>
        <w:rPr>
          <w:rFonts w:ascii="Georgia" w:hAnsi="Georgia" w:eastAsia="Georgia"/>
          <w:smallCaps w:val="0"/>
          <w:spacing w:val="-2"/>
        </w:rPr>
        <w:t>=</w:t>
      </w:r>
      <w:r>
        <w:rPr>
          <w:rFonts w:ascii="Georgia" w:hAnsi="Georgia" w:eastAsia="Georgia"/>
          <w:smallCaps w:val="0"/>
          <w:spacing w:val="-9"/>
        </w:rPr>
        <w:t> </w:t>
      </w:r>
      <w:r>
        <w:rPr>
          <w:smallCaps w:val="0"/>
          <w:spacing w:val="-2"/>
        </w:rPr>
        <w:t>75</w:t>
      </w:r>
      <w:r>
        <w:rPr>
          <w:rFonts w:ascii="Arial" w:hAnsi="Arial" w:eastAsia="Arial"/>
          <w:i/>
          <w:smallCaps w:val="0"/>
          <w:spacing w:val="-2"/>
        </w:rPr>
        <w:t>𝑚𝑚</w:t>
      </w:r>
      <w:r>
        <w:rPr>
          <w:smallCaps w:val="0"/>
          <w:spacing w:val="-2"/>
          <w:position w:val="7"/>
          <w:sz w:val="14"/>
        </w:rPr>
        <w:t>3</w:t>
      </w:r>
      <w:r>
        <w:rPr>
          <w:smallCaps w:val="0"/>
          <w:spacing w:val="-7"/>
          <w:position w:val="7"/>
          <w:sz w:val="14"/>
        </w:rPr>
        <w:t> </w:t>
      </w:r>
      <w:r>
        <w:rPr>
          <w:smallCaps w:val="0"/>
          <w:color w:val="781D7D"/>
          <w:spacing w:val="-2"/>
          <w:position w:val="7"/>
          <w:sz w:val="14"/>
        </w:rPr>
        <w:t>1</w:t>
      </w:r>
      <w:r>
        <w:rPr>
          <w:smallCaps w:val="0"/>
          <w:color w:val="781D7D"/>
          <w:spacing w:val="40"/>
          <w:position w:val="7"/>
          <w:sz w:val="14"/>
        </w:rPr>
        <w:t> </w:t>
      </w:r>
      <w:r>
        <w:rPr>
          <w:smallCaps w:val="0"/>
        </w:rPr>
        <w:t>acrylic-made cube TUI, weighing 800 g and containing an Inertial Measurement Unit (IMU) to capture the cube’s linear acceleration, angular velocity, and orientation, a Digital Signal Processor (DSP) with</w:t>
      </w:r>
      <w:r>
        <w:rPr>
          <w:smallCaps w:val="0"/>
          <w:spacing w:val="-4"/>
        </w:rPr>
        <w:t> </w:t>
      </w:r>
      <w:r>
        <w:rPr>
          <w:smallCaps w:val="0"/>
        </w:rPr>
        <w:t>optical</w:t>
      </w:r>
      <w:r>
        <w:rPr>
          <w:smallCaps w:val="0"/>
          <w:spacing w:val="-5"/>
        </w:rPr>
        <w:t> </w:t>
      </w:r>
      <w:r>
        <w:rPr>
          <w:smallCaps w:val="0"/>
        </w:rPr>
        <w:t>sensors</w:t>
      </w:r>
      <w:r>
        <w:rPr>
          <w:smallCaps w:val="0"/>
          <w:spacing w:val="-4"/>
        </w:rPr>
        <w:t> </w:t>
      </w:r>
      <w:r>
        <w:rPr>
          <w:smallCaps w:val="0"/>
        </w:rPr>
        <w:t>and</w:t>
      </w:r>
      <w:r>
        <w:rPr>
          <w:smallCaps w:val="0"/>
          <w:spacing w:val="-5"/>
        </w:rPr>
        <w:t> </w:t>
      </w:r>
      <w:r>
        <w:rPr>
          <w:smallCaps w:val="0"/>
        </w:rPr>
        <w:t>emitters</w:t>
      </w:r>
      <w:r>
        <w:rPr>
          <w:smallCaps w:val="0"/>
          <w:spacing w:val="-4"/>
        </w:rPr>
        <w:t> </w:t>
      </w:r>
      <w:r>
        <w:rPr>
          <w:smallCaps w:val="0"/>
        </w:rPr>
        <w:t>(i.e.,</w:t>
      </w:r>
      <w:r>
        <w:rPr>
          <w:smallCaps w:val="0"/>
          <w:spacing w:val="-5"/>
        </w:rPr>
        <w:t> </w:t>
      </w:r>
      <w:r>
        <w:rPr>
          <w:smallCaps w:val="0"/>
        </w:rPr>
        <w:t>infrared,</w:t>
      </w:r>
      <w:r>
        <w:rPr>
          <w:smallCaps w:val="0"/>
          <w:spacing w:val="-4"/>
        </w:rPr>
        <w:t> </w:t>
      </w:r>
      <w:r>
        <w:rPr>
          <w:smallCaps w:val="0"/>
        </w:rPr>
        <w:t>red,</w:t>
      </w:r>
      <w:r>
        <w:rPr>
          <w:smallCaps w:val="0"/>
          <w:spacing w:val="-5"/>
        </w:rPr>
        <w:t> </w:t>
      </w:r>
      <w:r>
        <w:rPr>
          <w:smallCaps w:val="0"/>
        </w:rPr>
        <w:t>green,</w:t>
      </w:r>
      <w:r>
        <w:rPr>
          <w:smallCaps w:val="0"/>
          <w:spacing w:val="-4"/>
        </w:rPr>
        <w:t> </w:t>
      </w:r>
      <w:r>
        <w:rPr>
          <w:smallCaps w:val="0"/>
        </w:rPr>
        <w:t>and</w:t>
      </w:r>
      <w:r>
        <w:rPr>
          <w:smallCaps w:val="0"/>
          <w:spacing w:val="-4"/>
        </w:rPr>
        <w:t> </w:t>
      </w:r>
      <w:r>
        <w:rPr>
          <w:smallCaps w:val="0"/>
        </w:rPr>
        <w:t>blue LEDs).</w:t>
      </w:r>
      <w:r>
        <w:rPr>
          <w:smallCaps w:val="0"/>
          <w:spacing w:val="-10"/>
        </w:rPr>
        <w:t> </w:t>
      </w:r>
      <w:r>
        <w:rPr>
          <w:smallCaps w:val="0"/>
        </w:rPr>
        <w:t>Each</w:t>
      </w:r>
      <w:r>
        <w:rPr>
          <w:smallCaps w:val="0"/>
          <w:spacing w:val="-10"/>
        </w:rPr>
        <w:t> </w:t>
      </w:r>
      <w:r>
        <w:rPr>
          <w:smallCaps w:val="0"/>
        </w:rPr>
        <w:t>cube</w:t>
      </w:r>
      <w:r>
        <w:rPr>
          <w:smallCaps w:val="0"/>
          <w:spacing w:val="-10"/>
        </w:rPr>
        <w:t> </w:t>
      </w:r>
      <w:r>
        <w:rPr>
          <w:smallCaps w:val="0"/>
        </w:rPr>
        <w:t>is</w:t>
      </w:r>
      <w:r>
        <w:rPr>
          <w:smallCaps w:val="0"/>
          <w:spacing w:val="-10"/>
        </w:rPr>
        <w:t> </w:t>
      </w:r>
      <w:r>
        <w:rPr>
          <w:smallCaps w:val="0"/>
        </w:rPr>
        <w:t>powered</w:t>
      </w:r>
      <w:r>
        <w:rPr>
          <w:smallCaps w:val="0"/>
          <w:spacing w:val="-10"/>
        </w:rPr>
        <w:t> </w:t>
      </w:r>
      <w:r>
        <w:rPr>
          <w:smallCaps w:val="0"/>
        </w:rPr>
        <w:t>by</w:t>
      </w:r>
      <w:r>
        <w:rPr>
          <w:smallCaps w:val="0"/>
          <w:spacing w:val="-10"/>
        </w:rPr>
        <w:t> </w:t>
      </w:r>
      <w:r>
        <w:rPr>
          <w:smallCaps w:val="0"/>
        </w:rPr>
        <w:t>a</w:t>
      </w:r>
      <w:r>
        <w:rPr>
          <w:smallCaps w:val="0"/>
          <w:spacing w:val="-10"/>
        </w:rPr>
        <w:t> </w:t>
      </w:r>
      <w:r>
        <w:rPr>
          <w:smallCaps w:val="0"/>
        </w:rPr>
        <w:t>Li-Poly</w:t>
      </w:r>
      <w:r>
        <w:rPr>
          <w:smallCaps w:val="0"/>
          <w:spacing w:val="-10"/>
        </w:rPr>
        <w:t> </w:t>
      </w:r>
      <w:r>
        <w:rPr>
          <w:smallCaps w:val="0"/>
        </w:rPr>
        <w:t>rechargeable</w:t>
      </w:r>
      <w:r>
        <w:rPr>
          <w:smallCaps w:val="0"/>
          <w:spacing w:val="-10"/>
        </w:rPr>
        <w:t> </w:t>
      </w:r>
      <w:r>
        <w:rPr>
          <w:smallCaps w:val="0"/>
        </w:rPr>
        <w:t>battery</w:t>
      </w:r>
      <w:r>
        <w:rPr>
          <w:smallCaps w:val="0"/>
          <w:spacing w:val="-10"/>
        </w:rPr>
        <w:t> </w:t>
      </w:r>
      <w:r>
        <w:rPr>
          <w:smallCaps w:val="0"/>
        </w:rPr>
        <w:t>that can</w:t>
      </w:r>
      <w:r>
        <w:rPr>
          <w:smallCaps w:val="0"/>
          <w:spacing w:val="-5"/>
        </w:rPr>
        <w:t> </w:t>
      </w:r>
      <w:r>
        <w:rPr>
          <w:smallCaps w:val="0"/>
        </w:rPr>
        <w:t>be</w:t>
      </w:r>
      <w:r>
        <w:rPr>
          <w:smallCaps w:val="0"/>
          <w:spacing w:val="-5"/>
        </w:rPr>
        <w:t> </w:t>
      </w:r>
      <w:r>
        <w:rPr>
          <w:smallCaps w:val="0"/>
        </w:rPr>
        <w:t>charged</w:t>
      </w:r>
      <w:r>
        <w:rPr>
          <w:smallCaps w:val="0"/>
          <w:spacing w:val="-5"/>
        </w:rPr>
        <w:t> </w:t>
      </w:r>
      <w:r>
        <w:rPr>
          <w:smallCaps w:val="0"/>
        </w:rPr>
        <w:t>via</w:t>
      </w:r>
      <w:r>
        <w:rPr>
          <w:smallCaps w:val="0"/>
          <w:spacing w:val="-5"/>
        </w:rPr>
        <w:t> </w:t>
      </w:r>
      <w:r>
        <w:rPr>
          <w:smallCaps w:val="0"/>
        </w:rPr>
        <w:t>a</w:t>
      </w:r>
      <w:r>
        <w:rPr>
          <w:smallCaps w:val="0"/>
          <w:spacing w:val="-5"/>
        </w:rPr>
        <w:t> </w:t>
      </w:r>
      <w:r>
        <w:rPr>
          <w:smallCaps w:val="0"/>
        </w:rPr>
        <w:t>special</w:t>
      </w:r>
      <w:r>
        <w:rPr>
          <w:smallCaps w:val="0"/>
          <w:spacing w:val="-5"/>
        </w:rPr>
        <w:t> </w:t>
      </w:r>
      <w:r>
        <w:rPr>
          <w:smallCaps w:val="0"/>
        </w:rPr>
        <w:t>port</w:t>
      </w:r>
      <w:r>
        <w:rPr>
          <w:smallCaps w:val="0"/>
          <w:spacing w:val="-5"/>
        </w:rPr>
        <w:t> </w:t>
      </w:r>
      <w:r>
        <w:rPr>
          <w:smallCaps w:val="0"/>
        </w:rPr>
        <w:t>and</w:t>
      </w:r>
      <w:r>
        <w:rPr>
          <w:smallCaps w:val="0"/>
          <w:spacing w:val="-5"/>
        </w:rPr>
        <w:t> </w:t>
      </w:r>
      <w:r>
        <w:rPr>
          <w:smallCaps w:val="0"/>
        </w:rPr>
        <w:t>can</w:t>
      </w:r>
      <w:r>
        <w:rPr>
          <w:smallCaps w:val="0"/>
          <w:spacing w:val="-5"/>
        </w:rPr>
        <w:t> </w:t>
      </w:r>
      <w:r>
        <w:rPr>
          <w:smallCaps w:val="0"/>
        </w:rPr>
        <w:t>be</w:t>
      </w:r>
      <w:r>
        <w:rPr>
          <w:smallCaps w:val="0"/>
          <w:spacing w:val="-5"/>
        </w:rPr>
        <w:t> </w:t>
      </w:r>
      <w:r>
        <w:rPr>
          <w:smallCaps w:val="0"/>
        </w:rPr>
        <w:t>configured</w:t>
      </w:r>
      <w:r>
        <w:rPr>
          <w:smallCaps w:val="0"/>
          <w:spacing w:val="-5"/>
        </w:rPr>
        <w:t> </w:t>
      </w:r>
      <w:r>
        <w:rPr>
          <w:smallCaps w:val="0"/>
        </w:rPr>
        <w:t>by</w:t>
      </w:r>
      <w:r>
        <w:rPr>
          <w:smallCaps w:val="0"/>
          <w:spacing w:val="-5"/>
        </w:rPr>
        <w:t> </w:t>
      </w:r>
      <w:r>
        <w:rPr>
          <w:smallCaps w:val="0"/>
        </w:rPr>
        <w:t>software via</w:t>
      </w:r>
      <w:r>
        <w:rPr>
          <w:smallCaps w:val="0"/>
          <w:spacing w:val="-4"/>
        </w:rPr>
        <w:t> </w:t>
      </w:r>
      <w:r>
        <w:rPr>
          <w:smallCaps w:val="0"/>
        </w:rPr>
        <w:t>a</w:t>
      </w:r>
      <w:r>
        <w:rPr>
          <w:smallCaps w:val="0"/>
          <w:spacing w:val="-4"/>
        </w:rPr>
        <w:t> </w:t>
      </w:r>
      <w:r>
        <w:rPr>
          <w:smallCaps w:val="0"/>
        </w:rPr>
        <w:t>USB</w:t>
      </w:r>
      <w:r>
        <w:rPr>
          <w:smallCaps w:val="0"/>
          <w:spacing w:val="-4"/>
        </w:rPr>
        <w:t> </w:t>
      </w:r>
      <w:r>
        <w:rPr>
          <w:smallCaps w:val="0"/>
        </w:rPr>
        <w:t>2.0-compatible</w:t>
      </w:r>
      <w:r>
        <w:rPr>
          <w:smallCaps w:val="0"/>
          <w:spacing w:val="-4"/>
        </w:rPr>
        <w:t> </w:t>
      </w:r>
      <w:r>
        <w:rPr>
          <w:smallCaps w:val="0"/>
        </w:rPr>
        <w:t>cable</w:t>
      </w:r>
      <w:r>
        <w:rPr>
          <w:smallCaps w:val="0"/>
          <w:spacing w:val="-4"/>
        </w:rPr>
        <w:t> </w:t>
      </w:r>
      <w:r>
        <w:rPr>
          <w:smallCaps w:val="0"/>
        </w:rPr>
        <w:t>.</w:t>
      </w:r>
      <w:r>
        <w:rPr>
          <w:smallCaps w:val="0"/>
          <w:spacing w:val="-4"/>
        </w:rPr>
        <w:t> </w:t>
      </w:r>
      <w:r>
        <w:rPr>
          <w:smallCaps w:val="0"/>
        </w:rPr>
        <w:t>Each</w:t>
      </w:r>
      <w:r>
        <w:rPr>
          <w:smallCaps w:val="0"/>
          <w:spacing w:val="-4"/>
        </w:rPr>
        <w:t> </w:t>
      </w:r>
      <w:r>
        <w:rPr>
          <w:smallCaps w:val="0"/>
        </w:rPr>
        <w:t>lateral</w:t>
      </w:r>
      <w:r>
        <w:rPr>
          <w:smallCaps w:val="0"/>
          <w:spacing w:val="-4"/>
        </w:rPr>
        <w:t> </w:t>
      </w:r>
      <w:r>
        <w:rPr>
          <w:smallCaps w:val="0"/>
        </w:rPr>
        <w:t>face</w:t>
      </w:r>
      <w:r>
        <w:rPr>
          <w:smallCaps w:val="0"/>
          <w:spacing w:val="-4"/>
        </w:rPr>
        <w:t> </w:t>
      </w:r>
      <w:r>
        <w:rPr>
          <w:smallCaps w:val="0"/>
        </w:rPr>
        <w:t>is</w:t>
      </w:r>
      <w:r>
        <w:rPr>
          <w:smallCaps w:val="0"/>
          <w:spacing w:val="-4"/>
        </w:rPr>
        <w:t> </w:t>
      </w:r>
      <w:r>
        <w:rPr>
          <w:smallCaps w:val="0"/>
        </w:rPr>
        <w:t>equipped</w:t>
      </w:r>
      <w:r>
        <w:rPr>
          <w:smallCaps w:val="0"/>
          <w:spacing w:val="-4"/>
        </w:rPr>
        <w:t> </w:t>
      </w:r>
      <w:r>
        <w:rPr>
          <w:smallCaps w:val="0"/>
        </w:rPr>
        <w:t>with a sensor and an emitter. The sensors and emitters receive and send </w:t>
      </w:r>
      <w:r>
        <w:rPr>
          <w:smallCaps w:val="0"/>
          <w:w w:val="105"/>
        </w:rPr>
        <w:t>signals,</w:t>
      </w:r>
      <w:r>
        <w:rPr>
          <w:smallCaps w:val="0"/>
          <w:spacing w:val="-6"/>
          <w:w w:val="105"/>
        </w:rPr>
        <w:t> </w:t>
      </w:r>
      <w:r>
        <w:rPr>
          <w:smallCaps w:val="0"/>
          <w:w w:val="105"/>
        </w:rPr>
        <w:t>generated</w:t>
      </w:r>
      <w:r>
        <w:rPr>
          <w:smallCaps w:val="0"/>
          <w:spacing w:val="-6"/>
          <w:w w:val="105"/>
        </w:rPr>
        <w:t> </w:t>
      </w:r>
      <w:r>
        <w:rPr>
          <w:smallCaps w:val="0"/>
          <w:w w:val="105"/>
        </w:rPr>
        <w:t>or</w:t>
      </w:r>
      <w:r>
        <w:rPr>
          <w:smallCaps w:val="0"/>
          <w:spacing w:val="-6"/>
          <w:w w:val="105"/>
        </w:rPr>
        <w:t> </w:t>
      </w:r>
      <w:r>
        <w:rPr>
          <w:smallCaps w:val="0"/>
          <w:w w:val="105"/>
        </w:rPr>
        <w:t>processed</w:t>
      </w:r>
      <w:r>
        <w:rPr>
          <w:smallCaps w:val="0"/>
          <w:spacing w:val="-6"/>
          <w:w w:val="105"/>
        </w:rPr>
        <w:t> </w:t>
      </w:r>
      <w:r>
        <w:rPr>
          <w:smallCaps w:val="0"/>
          <w:w w:val="105"/>
        </w:rPr>
        <w:t>by</w:t>
      </w:r>
      <w:r>
        <w:rPr>
          <w:smallCaps w:val="0"/>
          <w:spacing w:val="-6"/>
          <w:w w:val="105"/>
        </w:rPr>
        <w:t> </w:t>
      </w:r>
      <w:r>
        <w:rPr>
          <w:smallCaps w:val="0"/>
          <w:w w:val="105"/>
        </w:rPr>
        <w:t>the</w:t>
      </w:r>
      <w:r>
        <w:rPr>
          <w:smallCaps w:val="0"/>
          <w:spacing w:val="-6"/>
          <w:w w:val="105"/>
        </w:rPr>
        <w:t> </w:t>
      </w:r>
      <w:r>
        <w:rPr>
          <w:smallCaps w:val="0"/>
          <w:w w:val="105"/>
        </w:rPr>
        <w:t>DSP</w:t>
      </w:r>
      <w:r>
        <w:rPr>
          <w:smallCaps w:val="0"/>
          <w:spacing w:val="-6"/>
          <w:w w:val="105"/>
        </w:rPr>
        <w:t> </w:t>
      </w:r>
      <w:r>
        <w:rPr>
          <w:smallCaps w:val="0"/>
          <w:w w:val="105"/>
        </w:rPr>
        <w:t>in</w:t>
      </w:r>
      <w:r>
        <w:rPr>
          <w:smallCaps w:val="0"/>
          <w:spacing w:val="-6"/>
          <w:w w:val="105"/>
        </w:rPr>
        <w:t> </w:t>
      </w:r>
      <w:r>
        <w:rPr>
          <w:smallCaps w:val="0"/>
          <w:w w:val="105"/>
        </w:rPr>
        <w:t>the</w:t>
      </w:r>
      <w:r>
        <w:rPr>
          <w:smallCaps w:val="0"/>
          <w:spacing w:val="-6"/>
          <w:w w:val="105"/>
        </w:rPr>
        <w:t> </w:t>
      </w:r>
      <w:r>
        <w:rPr>
          <w:smallCaps w:val="0"/>
          <w:w w:val="105"/>
        </w:rPr>
        <w:t>cube.</w:t>
      </w:r>
      <w:r>
        <w:rPr>
          <w:smallCaps w:val="0"/>
          <w:spacing w:val="-6"/>
          <w:w w:val="105"/>
        </w:rPr>
        <w:t> </w:t>
      </w:r>
      <w:r>
        <w:rPr>
          <w:smallCaps w:val="0"/>
          <w:w w:val="105"/>
        </w:rPr>
        <w:t>By</w:t>
      </w:r>
      <w:r>
        <w:rPr>
          <w:smallCaps w:val="0"/>
          <w:spacing w:val="-6"/>
          <w:w w:val="105"/>
        </w:rPr>
        <w:t> </w:t>
      </w:r>
      <w:r>
        <w:rPr>
          <w:smallCaps w:val="0"/>
          <w:w w:val="105"/>
        </w:rPr>
        <w:t>posi-tioning</w:t>
      </w:r>
      <w:r>
        <w:rPr>
          <w:smallCaps w:val="0"/>
          <w:spacing w:val="-10"/>
          <w:w w:val="105"/>
        </w:rPr>
        <w:t> </w:t>
      </w:r>
      <w:r>
        <w:rPr>
          <w:smallCaps w:val="0"/>
          <w:w w:val="105"/>
        </w:rPr>
        <w:t>the</w:t>
      </w:r>
      <w:r>
        <w:rPr>
          <w:smallCaps w:val="0"/>
          <w:spacing w:val="-10"/>
          <w:w w:val="105"/>
        </w:rPr>
        <w:t> </w:t>
      </w:r>
      <w:r>
        <w:rPr>
          <w:smallCaps w:val="0"/>
          <w:w w:val="105"/>
        </w:rPr>
        <w:t>cubes</w:t>
      </w:r>
      <w:r>
        <w:rPr>
          <w:smallCaps w:val="0"/>
          <w:spacing w:val="-10"/>
          <w:w w:val="105"/>
        </w:rPr>
        <w:t> </w:t>
      </w:r>
      <w:r>
        <w:rPr>
          <w:smallCaps w:val="0"/>
          <w:w w:val="105"/>
        </w:rPr>
        <w:t>relative</w:t>
      </w:r>
      <w:r>
        <w:rPr>
          <w:smallCaps w:val="0"/>
          <w:spacing w:val="-10"/>
          <w:w w:val="105"/>
        </w:rPr>
        <w:t> </w:t>
      </w:r>
      <w:r>
        <w:rPr>
          <w:smallCaps w:val="0"/>
          <w:w w:val="105"/>
        </w:rPr>
        <w:t>to</w:t>
      </w:r>
      <w:r>
        <w:rPr>
          <w:smallCaps w:val="0"/>
          <w:spacing w:val="-10"/>
          <w:w w:val="105"/>
        </w:rPr>
        <w:t> </w:t>
      </w:r>
      <w:r>
        <w:rPr>
          <w:smallCaps w:val="0"/>
          <w:w w:val="105"/>
        </w:rPr>
        <w:t>each</w:t>
      </w:r>
      <w:r>
        <w:rPr>
          <w:smallCaps w:val="0"/>
          <w:spacing w:val="-10"/>
          <w:w w:val="105"/>
        </w:rPr>
        <w:t> </w:t>
      </w:r>
      <w:r>
        <w:rPr>
          <w:smallCaps w:val="0"/>
          <w:w w:val="105"/>
        </w:rPr>
        <w:t>other</w:t>
      </w:r>
      <w:r>
        <w:rPr>
          <w:smallCaps w:val="0"/>
          <w:spacing w:val="-10"/>
          <w:w w:val="105"/>
        </w:rPr>
        <w:t> </w:t>
      </w:r>
      <w:r>
        <w:rPr>
          <w:smallCaps w:val="0"/>
          <w:w w:val="105"/>
        </w:rPr>
        <w:t>and</w:t>
      </w:r>
      <w:r>
        <w:rPr>
          <w:smallCaps w:val="0"/>
          <w:spacing w:val="-10"/>
          <w:w w:val="105"/>
        </w:rPr>
        <w:t> </w:t>
      </w:r>
      <w:r>
        <w:rPr>
          <w:smallCaps w:val="0"/>
          <w:w w:val="105"/>
        </w:rPr>
        <w:t>moving</w:t>
      </w:r>
      <w:r>
        <w:rPr>
          <w:smallCaps w:val="0"/>
          <w:spacing w:val="-10"/>
          <w:w w:val="105"/>
        </w:rPr>
        <w:t> </w:t>
      </w:r>
      <w:r>
        <w:rPr>
          <w:smallCaps w:val="0"/>
          <w:w w:val="105"/>
        </w:rPr>
        <w:t>them</w:t>
      </w:r>
      <w:r>
        <w:rPr>
          <w:smallCaps w:val="0"/>
          <w:spacing w:val="-10"/>
          <w:w w:val="105"/>
        </w:rPr>
        <w:t> </w:t>
      </w:r>
      <w:r>
        <w:rPr>
          <w:smallCaps w:val="0"/>
          <w:w w:val="105"/>
        </w:rPr>
        <w:t>around, </w:t>
      </w:r>
      <w:r>
        <w:rPr>
          <w:smallCaps w:val="0"/>
          <w:spacing w:val="-2"/>
          <w:w w:val="105"/>
        </w:rPr>
        <w:t>e.g.,</w:t>
      </w:r>
      <w:r>
        <w:rPr>
          <w:smallCaps w:val="0"/>
          <w:spacing w:val="-4"/>
          <w:w w:val="105"/>
        </w:rPr>
        <w:t> </w:t>
      </w:r>
      <w:r>
        <w:rPr>
          <w:smallCaps w:val="0"/>
          <w:spacing w:val="-2"/>
          <w:w w:val="105"/>
        </w:rPr>
        <w:t>on</w:t>
      </w:r>
      <w:r>
        <w:rPr>
          <w:smallCaps w:val="0"/>
          <w:spacing w:val="-4"/>
          <w:w w:val="105"/>
        </w:rPr>
        <w:t> </w:t>
      </w:r>
      <w:r>
        <w:rPr>
          <w:smallCaps w:val="0"/>
          <w:spacing w:val="-2"/>
          <w:w w:val="105"/>
        </w:rPr>
        <w:t>a</w:t>
      </w:r>
      <w:r>
        <w:rPr>
          <w:smallCaps w:val="0"/>
          <w:spacing w:val="-4"/>
          <w:w w:val="105"/>
        </w:rPr>
        <w:t> </w:t>
      </w:r>
      <w:r>
        <w:rPr>
          <w:smallCaps w:val="0"/>
          <w:spacing w:val="-2"/>
          <w:w w:val="105"/>
        </w:rPr>
        <w:t>tabletop</w:t>
      </w:r>
      <w:r>
        <w:rPr>
          <w:smallCaps w:val="0"/>
          <w:spacing w:val="-4"/>
          <w:w w:val="105"/>
        </w:rPr>
        <w:t> </w:t>
      </w:r>
      <w:r>
        <w:rPr>
          <w:smallCaps w:val="0"/>
          <w:spacing w:val="-2"/>
          <w:w w:val="105"/>
        </w:rPr>
        <w:t>or</w:t>
      </w:r>
      <w:r>
        <w:rPr>
          <w:smallCaps w:val="0"/>
          <w:spacing w:val="-4"/>
          <w:w w:val="105"/>
        </w:rPr>
        <w:t> </w:t>
      </w:r>
      <w:r>
        <w:rPr>
          <w:smallCaps w:val="0"/>
          <w:spacing w:val="-2"/>
          <w:w w:val="105"/>
        </w:rPr>
        <w:t>another</w:t>
      </w:r>
      <w:r>
        <w:rPr>
          <w:smallCaps w:val="0"/>
          <w:spacing w:val="-4"/>
          <w:w w:val="105"/>
        </w:rPr>
        <w:t> </w:t>
      </w:r>
      <w:r>
        <w:rPr>
          <w:smallCaps w:val="0"/>
          <w:spacing w:val="-2"/>
          <w:w w:val="105"/>
        </w:rPr>
        <w:t>surface,</w:t>
      </w:r>
      <w:r>
        <w:rPr>
          <w:smallCaps w:val="0"/>
          <w:spacing w:val="-4"/>
          <w:w w:val="105"/>
        </w:rPr>
        <w:t> </w:t>
      </w:r>
      <w:r>
        <w:rPr>
          <w:smallCaps w:val="0"/>
          <w:spacing w:val="-2"/>
          <w:w w:val="105"/>
        </w:rPr>
        <w:t>a</w:t>
      </w:r>
      <w:r>
        <w:rPr>
          <w:smallCaps w:val="0"/>
          <w:spacing w:val="-4"/>
          <w:w w:val="105"/>
        </w:rPr>
        <w:t> </w:t>
      </w:r>
      <w:r>
        <w:rPr>
          <w:smallCaps w:val="0"/>
          <w:spacing w:val="-2"/>
          <w:w w:val="105"/>
        </w:rPr>
        <w:t>signal-processing</w:t>
      </w:r>
      <w:r>
        <w:rPr>
          <w:smallCaps w:val="0"/>
          <w:spacing w:val="-4"/>
          <w:w w:val="105"/>
        </w:rPr>
        <w:t> </w:t>
      </w:r>
      <w:r>
        <w:rPr>
          <w:smallCaps w:val="0"/>
          <w:spacing w:val="-2"/>
          <w:w w:val="105"/>
        </w:rPr>
        <w:t>network </w:t>
      </w:r>
      <w:r>
        <w:rPr>
          <w:smallCaps w:val="0"/>
        </w:rPr>
        <w:t>can be created that forms a </w:t>
      </w:r>
      <w:r>
        <w:rPr>
          <w:i/>
          <w:smallCaps w:val="0"/>
        </w:rPr>
        <w:t>cube topology </w:t>
      </w:r>
      <w:r>
        <w:rPr>
          <w:smallCaps w:val="0"/>
        </w:rPr>
        <w:t>(i.e., a physical arrange-</w:t>
      </w:r>
      <w:r>
        <w:rPr>
          <w:smallCaps w:val="0"/>
          <w:w w:val="105"/>
        </w:rPr>
        <w:t>ment</w:t>
      </w:r>
      <w:r>
        <w:rPr>
          <w:smallCaps w:val="0"/>
          <w:spacing w:val="-2"/>
          <w:w w:val="105"/>
        </w:rPr>
        <w:t> </w:t>
      </w:r>
      <w:r>
        <w:rPr>
          <w:smallCaps w:val="0"/>
          <w:w w:val="105"/>
        </w:rPr>
        <w:t>of</w:t>
      </w:r>
      <w:r>
        <w:rPr>
          <w:smallCaps w:val="0"/>
          <w:spacing w:val="-2"/>
          <w:w w:val="105"/>
        </w:rPr>
        <w:t> </w:t>
      </w:r>
      <w:r>
        <w:rPr>
          <w:smallCaps w:val="0"/>
          <w:w w:val="105"/>
        </w:rPr>
        <w:t>cubes</w:t>
      </w:r>
      <w:r>
        <w:rPr>
          <w:smallCaps w:val="0"/>
          <w:spacing w:val="-2"/>
          <w:w w:val="105"/>
        </w:rPr>
        <w:t> </w:t>
      </w:r>
      <w:r>
        <w:rPr>
          <w:smallCaps w:val="0"/>
          <w:w w:val="105"/>
        </w:rPr>
        <w:t>interconnected).</w:t>
      </w:r>
      <w:r>
        <w:rPr>
          <w:smallCaps w:val="0"/>
          <w:spacing w:val="-2"/>
          <w:w w:val="105"/>
        </w:rPr>
        <w:t> </w:t>
      </w:r>
      <w:r>
        <w:rPr>
          <w:smallCaps w:val="0"/>
          <w:w w:val="105"/>
        </w:rPr>
        <w:t>The</w:t>
      </w:r>
      <w:r>
        <w:rPr>
          <w:smallCaps w:val="0"/>
          <w:spacing w:val="-2"/>
          <w:w w:val="105"/>
        </w:rPr>
        <w:t> </w:t>
      </w:r>
      <w:r>
        <w:rPr>
          <w:smallCaps w:val="0"/>
          <w:w w:val="105"/>
        </w:rPr>
        <w:t>minimum</w:t>
      </w:r>
      <w:r>
        <w:rPr>
          <w:smallCaps w:val="0"/>
          <w:spacing w:val="-2"/>
          <w:w w:val="105"/>
        </w:rPr>
        <w:t> </w:t>
      </w:r>
      <w:r>
        <w:rPr>
          <w:smallCaps w:val="0"/>
          <w:w w:val="105"/>
        </w:rPr>
        <w:t>displacement</w:t>
      </w:r>
      <w:r>
        <w:rPr>
          <w:smallCaps w:val="0"/>
          <w:spacing w:val="-2"/>
          <w:w w:val="105"/>
        </w:rPr>
        <w:t> </w:t>
      </w:r>
      <w:r>
        <w:rPr>
          <w:smallCaps w:val="0"/>
          <w:w w:val="105"/>
        </w:rPr>
        <w:t>that </w:t>
      </w:r>
      <w:r>
        <w:rPr>
          <w:smallCaps w:val="0"/>
          <w:spacing w:val="-2"/>
          <w:w w:val="105"/>
        </w:rPr>
        <w:t>a</w:t>
      </w:r>
      <w:r>
        <w:rPr>
          <w:smallCaps w:val="0"/>
          <w:spacing w:val="-7"/>
          <w:w w:val="105"/>
        </w:rPr>
        <w:t> </w:t>
      </w:r>
      <w:r>
        <w:rPr>
          <w:smallCaps w:val="0"/>
          <w:spacing w:val="-2"/>
          <w:w w:val="105"/>
        </w:rPr>
        <w:t>A</w:t>
      </w:r>
      <w:r>
        <w:rPr>
          <w:smallCaps/>
          <w:spacing w:val="-2"/>
          <w:w w:val="105"/>
        </w:rPr>
        <w:t>udi</w:t>
      </w:r>
      <w:r>
        <w:rPr>
          <w:smallCaps w:val="0"/>
          <w:spacing w:val="-2"/>
          <w:w w:val="105"/>
        </w:rPr>
        <w:t>oC</w:t>
      </w:r>
      <w:r>
        <w:rPr>
          <w:smallCaps/>
          <w:spacing w:val="-2"/>
          <w:w w:val="105"/>
        </w:rPr>
        <w:t>ube</w:t>
      </w:r>
      <w:r>
        <w:rPr>
          <w:smallCaps w:val="0"/>
          <w:spacing w:val="-7"/>
          <w:w w:val="105"/>
        </w:rPr>
        <w:t> </w:t>
      </w:r>
      <w:r>
        <w:rPr>
          <w:smallCaps w:val="0"/>
          <w:spacing w:val="-2"/>
          <w:w w:val="105"/>
        </w:rPr>
        <w:t>can</w:t>
      </w:r>
      <w:r>
        <w:rPr>
          <w:smallCaps w:val="0"/>
          <w:spacing w:val="-7"/>
          <w:w w:val="105"/>
        </w:rPr>
        <w:t> </w:t>
      </w:r>
      <w:r>
        <w:rPr>
          <w:smallCaps w:val="0"/>
          <w:spacing w:val="-2"/>
          <w:w w:val="105"/>
        </w:rPr>
        <w:t>detect</w:t>
      </w:r>
      <w:r>
        <w:rPr>
          <w:smallCaps w:val="0"/>
          <w:spacing w:val="-7"/>
          <w:w w:val="105"/>
        </w:rPr>
        <w:t> </w:t>
      </w:r>
      <w:r>
        <w:rPr>
          <w:smallCaps w:val="0"/>
          <w:spacing w:val="-2"/>
          <w:w w:val="105"/>
        </w:rPr>
        <w:t>is</w:t>
      </w:r>
      <w:r>
        <w:rPr>
          <w:smallCaps w:val="0"/>
          <w:spacing w:val="-7"/>
          <w:w w:val="105"/>
        </w:rPr>
        <w:t> </w:t>
      </w:r>
      <w:r>
        <w:rPr>
          <w:smallCaps w:val="0"/>
          <w:spacing w:val="-2"/>
          <w:w w:val="105"/>
        </w:rPr>
        <w:t>approximately</w:t>
      </w:r>
      <w:r>
        <w:rPr>
          <w:smallCaps w:val="0"/>
          <w:spacing w:val="-7"/>
          <w:w w:val="105"/>
        </w:rPr>
        <w:t> </w:t>
      </w:r>
      <w:r>
        <w:rPr>
          <w:smallCaps w:val="0"/>
          <w:spacing w:val="-2"/>
          <w:w w:val="105"/>
        </w:rPr>
        <w:t>5</w:t>
      </w:r>
      <w:r>
        <w:rPr>
          <w:smallCaps w:val="0"/>
          <w:spacing w:val="-7"/>
          <w:w w:val="105"/>
        </w:rPr>
        <w:t> </w:t>
      </w:r>
      <w:r>
        <w:rPr>
          <w:smallCaps w:val="0"/>
          <w:spacing w:val="-2"/>
          <w:w w:val="105"/>
        </w:rPr>
        <w:t>mm</w:t>
      </w:r>
      <w:r>
        <w:rPr>
          <w:smallCaps w:val="0"/>
          <w:spacing w:val="-7"/>
          <w:w w:val="105"/>
        </w:rPr>
        <w:t> </w:t>
      </w:r>
      <w:r>
        <w:rPr>
          <w:smallCaps w:val="0"/>
          <w:spacing w:val="-2"/>
          <w:w w:val="105"/>
        </w:rPr>
        <w:t>(0.19</w:t>
      </w:r>
      <w:r>
        <w:rPr>
          <w:smallCaps w:val="0"/>
          <w:spacing w:val="-7"/>
          <w:w w:val="105"/>
        </w:rPr>
        <w:t> </w:t>
      </w:r>
      <w:r>
        <w:rPr>
          <w:smallCaps w:val="0"/>
          <w:spacing w:val="-2"/>
          <w:w w:val="105"/>
        </w:rPr>
        <w:t>inches)</w:t>
      </w:r>
      <w:r>
        <w:rPr>
          <w:smallCaps w:val="0"/>
          <w:spacing w:val="-7"/>
          <w:w w:val="105"/>
        </w:rPr>
        <w:t> </w:t>
      </w:r>
      <w:r>
        <w:rPr>
          <w:smallCaps w:val="0"/>
          <w:spacing w:val="-2"/>
          <w:w w:val="105"/>
        </w:rPr>
        <w:t>at</w:t>
      </w:r>
      <w:r>
        <w:rPr>
          <w:smallCaps w:val="0"/>
          <w:spacing w:val="-7"/>
          <w:w w:val="105"/>
        </w:rPr>
        <w:t> </w:t>
      </w:r>
      <w:r>
        <w:rPr>
          <w:smallCaps w:val="0"/>
          <w:spacing w:val="-2"/>
          <w:w w:val="105"/>
        </w:rPr>
        <w:t>a </w:t>
      </w:r>
      <w:r>
        <w:rPr>
          <w:smallCaps w:val="0"/>
        </w:rPr>
        <w:t>frequency</w:t>
      </w:r>
      <w:r>
        <w:rPr>
          <w:smallCaps w:val="0"/>
          <w:spacing w:val="-6"/>
        </w:rPr>
        <w:t> </w:t>
      </w:r>
      <w:r>
        <w:rPr>
          <w:smallCaps w:val="0"/>
        </w:rPr>
        <w:t>of</w:t>
      </w:r>
      <w:r>
        <w:rPr>
          <w:smallCaps w:val="0"/>
          <w:spacing w:val="-6"/>
        </w:rPr>
        <w:t> </w:t>
      </w:r>
      <w:r>
        <w:rPr>
          <w:smallCaps w:val="0"/>
        </w:rPr>
        <w:t>60</w:t>
      </w:r>
      <w:r>
        <w:rPr>
          <w:smallCaps w:val="0"/>
          <w:spacing w:val="-6"/>
        </w:rPr>
        <w:t> </w:t>
      </w:r>
      <w:r>
        <w:rPr>
          <w:smallCaps w:val="0"/>
        </w:rPr>
        <w:t>Hz,</w:t>
      </w:r>
      <w:r>
        <w:rPr>
          <w:smallCaps w:val="0"/>
          <w:spacing w:val="-6"/>
        </w:rPr>
        <w:t> </w:t>
      </w:r>
      <w:r>
        <w:rPr>
          <w:smallCaps w:val="0"/>
        </w:rPr>
        <w:t>thereby</w:t>
      </w:r>
      <w:r>
        <w:rPr>
          <w:smallCaps w:val="0"/>
          <w:spacing w:val="-6"/>
        </w:rPr>
        <w:t> </w:t>
      </w:r>
      <w:r>
        <w:rPr>
          <w:smallCaps w:val="0"/>
        </w:rPr>
        <w:t>offering</w:t>
      </w:r>
      <w:r>
        <w:rPr>
          <w:smallCaps w:val="0"/>
          <w:spacing w:val="-6"/>
        </w:rPr>
        <w:t> </w:t>
      </w:r>
      <w:r>
        <w:rPr>
          <w:smallCaps w:val="0"/>
        </w:rPr>
        <w:t>high</w:t>
      </w:r>
      <w:r>
        <w:rPr>
          <w:smallCaps w:val="0"/>
          <w:spacing w:val="-6"/>
        </w:rPr>
        <w:t> </w:t>
      </w:r>
      <w:r>
        <w:rPr>
          <w:smallCaps w:val="0"/>
        </w:rPr>
        <w:t>speed.</w:t>
      </w:r>
      <w:r>
        <w:rPr>
          <w:smallCaps w:val="0"/>
          <w:spacing w:val="-6"/>
        </w:rPr>
        <w:t> </w:t>
      </w:r>
      <w:r>
        <w:rPr>
          <w:smallCaps w:val="0"/>
        </w:rPr>
        <w:t>The</w:t>
      </w:r>
      <w:r>
        <w:rPr>
          <w:smallCaps w:val="0"/>
          <w:spacing w:val="-6"/>
        </w:rPr>
        <w:t> </w:t>
      </w:r>
      <w:r>
        <w:rPr>
          <w:smallCaps w:val="0"/>
        </w:rPr>
        <w:t>response</w:t>
      </w:r>
      <w:r>
        <w:rPr>
          <w:smallCaps w:val="0"/>
          <w:spacing w:val="-6"/>
        </w:rPr>
        <w:t> </w:t>
      </w:r>
      <w:r>
        <w:rPr>
          <w:smallCaps w:val="0"/>
        </w:rPr>
        <w:t>time </w:t>
      </w:r>
      <w:r>
        <w:rPr>
          <w:smallCaps w:val="0"/>
          <w:w w:val="105"/>
        </w:rPr>
        <w:t>falls</w:t>
      </w:r>
      <w:r>
        <w:rPr>
          <w:smallCaps w:val="0"/>
          <w:spacing w:val="-12"/>
          <w:w w:val="105"/>
        </w:rPr>
        <w:t> </w:t>
      </w:r>
      <w:r>
        <w:rPr>
          <w:smallCaps w:val="0"/>
          <w:w w:val="105"/>
        </w:rPr>
        <w:t>within</w:t>
      </w:r>
      <w:r>
        <w:rPr>
          <w:smallCaps w:val="0"/>
          <w:spacing w:val="-12"/>
          <w:w w:val="105"/>
        </w:rPr>
        <w:t> </w:t>
      </w:r>
      <w:r>
        <w:rPr>
          <w:smallCaps w:val="0"/>
          <w:w w:val="105"/>
        </w:rPr>
        <w:t>[0,01</w:t>
      </w:r>
      <w:r>
        <w:rPr>
          <w:smallCaps w:val="0"/>
          <w:spacing w:val="-12"/>
          <w:w w:val="105"/>
        </w:rPr>
        <w:t> </w:t>
      </w:r>
      <w:r>
        <w:rPr>
          <w:smallCaps w:val="0"/>
          <w:w w:val="105"/>
        </w:rPr>
        <w:t>s.;</w:t>
      </w:r>
      <w:r>
        <w:rPr>
          <w:smallCaps w:val="0"/>
          <w:spacing w:val="-12"/>
          <w:w w:val="105"/>
        </w:rPr>
        <w:t> </w:t>
      </w:r>
      <w:r>
        <w:rPr>
          <w:smallCaps w:val="0"/>
          <w:w w:val="105"/>
        </w:rPr>
        <w:t>0,1</w:t>
      </w:r>
      <w:r>
        <w:rPr>
          <w:smallCaps w:val="0"/>
          <w:spacing w:val="-11"/>
          <w:w w:val="105"/>
        </w:rPr>
        <w:t> </w:t>
      </w:r>
      <w:r>
        <w:rPr>
          <w:smallCaps w:val="0"/>
          <w:w w:val="105"/>
        </w:rPr>
        <w:t>s.],</w:t>
      </w:r>
      <w:r>
        <w:rPr>
          <w:smallCaps w:val="0"/>
          <w:spacing w:val="-12"/>
          <w:w w:val="105"/>
        </w:rPr>
        <w:t> </w:t>
      </w:r>
      <w:r>
        <w:rPr>
          <w:smallCaps w:val="0"/>
          <w:w w:val="105"/>
        </w:rPr>
        <w:t>making</w:t>
      </w:r>
      <w:r>
        <w:rPr>
          <w:smallCaps w:val="0"/>
          <w:spacing w:val="-12"/>
          <w:w w:val="105"/>
        </w:rPr>
        <w:t> </w:t>
      </w:r>
      <w:r>
        <w:rPr>
          <w:smallCaps w:val="0"/>
          <w:w w:val="105"/>
        </w:rPr>
        <w:t>the</w:t>
      </w:r>
      <w:r>
        <w:rPr>
          <w:smallCaps w:val="0"/>
          <w:spacing w:val="-12"/>
          <w:w w:val="105"/>
        </w:rPr>
        <w:t> </w:t>
      </w:r>
      <w:r>
        <w:rPr>
          <w:smallCaps w:val="0"/>
          <w:w w:val="105"/>
        </w:rPr>
        <w:t>cube</w:t>
      </w:r>
      <w:r>
        <w:rPr>
          <w:smallCaps w:val="0"/>
          <w:spacing w:val="-12"/>
          <w:w w:val="105"/>
        </w:rPr>
        <w:t> </w:t>
      </w:r>
      <w:r>
        <w:rPr>
          <w:smallCaps w:val="0"/>
          <w:w w:val="105"/>
        </w:rPr>
        <w:t>appear</w:t>
      </w:r>
      <w:r>
        <w:rPr>
          <w:smallCaps w:val="0"/>
          <w:spacing w:val="-11"/>
          <w:w w:val="105"/>
        </w:rPr>
        <w:t> </w:t>
      </w:r>
      <w:r>
        <w:rPr>
          <w:smallCaps w:val="0"/>
          <w:w w:val="105"/>
        </w:rPr>
        <w:t>to</w:t>
      </w:r>
      <w:r>
        <w:rPr>
          <w:smallCaps w:val="0"/>
          <w:spacing w:val="-12"/>
          <w:w w:val="105"/>
        </w:rPr>
        <w:t> </w:t>
      </w:r>
      <w:r>
        <w:rPr>
          <w:smallCaps w:val="0"/>
          <w:w w:val="105"/>
        </w:rPr>
        <w:t>respond</w:t>
      </w:r>
      <w:r>
        <w:rPr>
          <w:smallCaps w:val="0"/>
          <w:spacing w:val="-12"/>
          <w:w w:val="105"/>
        </w:rPr>
        <w:t> </w:t>
      </w:r>
      <w:r>
        <w:rPr>
          <w:smallCaps w:val="0"/>
          <w:w w:val="105"/>
        </w:rPr>
        <w:t>in </w:t>
      </w:r>
      <w:r>
        <w:rPr>
          <w:smallCaps w:val="0"/>
        </w:rPr>
        <w:t>real</w:t>
      </w:r>
      <w:r>
        <w:rPr>
          <w:smallCaps w:val="0"/>
          <w:spacing w:val="-11"/>
        </w:rPr>
        <w:t> </w:t>
      </w:r>
      <w:r>
        <w:rPr>
          <w:smallCaps w:val="0"/>
        </w:rPr>
        <w:t>time</w:t>
      </w:r>
      <w:r>
        <w:rPr>
          <w:smallCaps w:val="0"/>
          <w:spacing w:val="-11"/>
        </w:rPr>
        <w:t> </w:t>
      </w:r>
      <w:r>
        <w:rPr>
          <w:smallCaps w:val="0"/>
        </w:rPr>
        <w:t>from</w:t>
      </w:r>
      <w:r>
        <w:rPr>
          <w:smallCaps w:val="0"/>
          <w:spacing w:val="-11"/>
        </w:rPr>
        <w:t> </w:t>
      </w:r>
      <w:r>
        <w:rPr>
          <w:smallCaps w:val="0"/>
        </w:rPr>
        <w:t>the</w:t>
      </w:r>
      <w:r>
        <w:rPr>
          <w:smallCaps w:val="0"/>
          <w:spacing w:val="-11"/>
        </w:rPr>
        <w:t> </w:t>
      </w:r>
      <w:r>
        <w:rPr>
          <w:smallCaps w:val="0"/>
        </w:rPr>
        <w:t>end</w:t>
      </w:r>
      <w:r>
        <w:rPr>
          <w:smallCaps w:val="0"/>
          <w:spacing w:val="-11"/>
        </w:rPr>
        <w:t> </w:t>
      </w:r>
      <w:r>
        <w:rPr>
          <w:smallCaps w:val="0"/>
        </w:rPr>
        <w:t>user’s</w:t>
      </w:r>
      <w:r>
        <w:rPr>
          <w:smallCaps w:val="0"/>
          <w:spacing w:val="-11"/>
        </w:rPr>
        <w:t> </w:t>
      </w:r>
      <w:r>
        <w:rPr>
          <w:smallCaps w:val="0"/>
        </w:rPr>
        <w:t>perspective</w:t>
      </w:r>
      <w:r>
        <w:rPr>
          <w:smallCaps w:val="0"/>
          <w:spacing w:val="-11"/>
        </w:rPr>
        <w:t> </w:t>
      </w:r>
      <w:r>
        <w:rPr>
          <w:smallCaps w:val="0"/>
        </w:rPr>
        <w:t>with</w:t>
      </w:r>
      <w:r>
        <w:rPr>
          <w:smallCaps w:val="0"/>
          <w:spacing w:val="-11"/>
        </w:rPr>
        <w:t> </w:t>
      </w:r>
      <w:r>
        <w:rPr>
          <w:smallCaps w:val="0"/>
        </w:rPr>
        <w:t>low</w:t>
      </w:r>
      <w:r>
        <w:rPr>
          <w:smallCaps w:val="0"/>
          <w:spacing w:val="-11"/>
        </w:rPr>
        <w:t> </w:t>
      </w:r>
      <w:r>
        <w:rPr>
          <w:smallCaps w:val="0"/>
        </w:rPr>
        <w:t>latency.</w:t>
      </w:r>
      <w:r>
        <w:rPr>
          <w:smallCaps w:val="0"/>
          <w:spacing w:val="-11"/>
        </w:rPr>
        <w:t> </w:t>
      </w:r>
      <w:r>
        <w:rPr>
          <w:smallCaps w:val="0"/>
        </w:rPr>
        <w:t>The</w:t>
      </w:r>
      <w:r>
        <w:rPr>
          <w:smallCaps w:val="0"/>
          <w:spacing w:val="-11"/>
        </w:rPr>
        <w:t> </w:t>
      </w:r>
      <w:r>
        <w:rPr>
          <w:smallCaps w:val="0"/>
        </w:rPr>
        <w:t>min-</w:t>
      </w:r>
      <w:r>
        <w:rPr>
          <w:smallCaps w:val="0"/>
          <w:w w:val="105"/>
        </w:rPr>
        <w:t>imum</w:t>
      </w:r>
      <w:r>
        <w:rPr>
          <w:smallCaps w:val="0"/>
          <w:spacing w:val="-2"/>
          <w:w w:val="105"/>
        </w:rPr>
        <w:t> </w:t>
      </w:r>
      <w:r>
        <w:rPr>
          <w:smallCaps w:val="0"/>
          <w:w w:val="105"/>
        </w:rPr>
        <w:t>distance</w:t>
      </w:r>
      <w:r>
        <w:rPr>
          <w:smallCaps w:val="0"/>
          <w:spacing w:val="-2"/>
          <w:w w:val="105"/>
        </w:rPr>
        <w:t> </w:t>
      </w:r>
      <w:r>
        <w:rPr>
          <w:smallCaps w:val="0"/>
          <w:w w:val="105"/>
        </w:rPr>
        <w:t>between</w:t>
      </w:r>
      <w:r>
        <w:rPr>
          <w:smallCaps w:val="0"/>
          <w:spacing w:val="-2"/>
          <w:w w:val="105"/>
        </w:rPr>
        <w:t> </w:t>
      </w:r>
      <w:r>
        <w:rPr>
          <w:smallCaps w:val="0"/>
          <w:w w:val="105"/>
        </w:rPr>
        <w:t>two</w:t>
      </w:r>
      <w:r>
        <w:rPr>
          <w:smallCaps w:val="0"/>
          <w:spacing w:val="-2"/>
          <w:w w:val="105"/>
        </w:rPr>
        <w:t> </w:t>
      </w:r>
      <w:r>
        <w:rPr>
          <w:smallCaps w:val="0"/>
          <w:w w:val="105"/>
        </w:rPr>
        <w:t>cubes</w:t>
      </w:r>
      <w:r>
        <w:rPr>
          <w:smallCaps w:val="0"/>
          <w:spacing w:val="-2"/>
          <w:w w:val="105"/>
        </w:rPr>
        <w:t> </w:t>
      </w:r>
      <w:r>
        <w:rPr>
          <w:smallCaps w:val="0"/>
          <w:w w:val="105"/>
        </w:rPr>
        <w:t>to</w:t>
      </w:r>
      <w:r>
        <w:rPr>
          <w:smallCaps w:val="0"/>
          <w:spacing w:val="-2"/>
          <w:w w:val="105"/>
        </w:rPr>
        <w:t> </w:t>
      </w:r>
      <w:r>
        <w:rPr>
          <w:smallCaps w:val="0"/>
          <w:w w:val="105"/>
        </w:rPr>
        <w:t>interconnect</w:t>
      </w:r>
      <w:r>
        <w:rPr>
          <w:smallCaps w:val="0"/>
          <w:spacing w:val="-2"/>
          <w:w w:val="105"/>
        </w:rPr>
        <w:t> </w:t>
      </w:r>
      <w:r>
        <w:rPr>
          <w:smallCaps w:val="0"/>
          <w:w w:val="105"/>
        </w:rPr>
        <w:t>them</w:t>
      </w:r>
      <w:r>
        <w:rPr>
          <w:smallCaps w:val="0"/>
          <w:spacing w:val="-2"/>
          <w:w w:val="105"/>
        </w:rPr>
        <w:t> </w:t>
      </w:r>
      <w:r>
        <w:rPr>
          <w:smallCaps w:val="0"/>
          <w:w w:val="105"/>
        </w:rPr>
        <w:t>is</w:t>
      </w:r>
      <w:r>
        <w:rPr>
          <w:smallCaps w:val="0"/>
          <w:spacing w:val="-2"/>
          <w:w w:val="105"/>
        </w:rPr>
        <w:t> </w:t>
      </w:r>
      <w:r>
        <w:rPr>
          <w:smallCaps w:val="0"/>
          <w:w w:val="105"/>
        </w:rPr>
        <w:t>about</w:t>
      </w:r>
    </w:p>
    <w:p>
      <w:pPr>
        <w:pStyle w:val="BodyText"/>
        <w:spacing w:line="254" w:lineRule="auto"/>
        <w:ind w:left="355" w:right="16"/>
        <w:jc w:val="both"/>
      </w:pPr>
      <w:r>
        <w:rPr/>
        <w:t>0.5 cm (1.96 inches), and the maximum distance between them is about 50 cm (19.68 inches). When A</w:t>
      </w:r>
      <w:r>
        <w:rPr>
          <w:smallCaps/>
        </w:rPr>
        <w:t>udi</w:t>
      </w:r>
      <w:r>
        <w:rPr>
          <w:smallCaps w:val="0"/>
        </w:rPr>
        <w:t>oC</w:t>
      </w:r>
      <w:r>
        <w:rPr>
          <w:smallCaps/>
        </w:rPr>
        <w:t>ube</w:t>
      </w:r>
      <w:r>
        <w:rPr>
          <w:smallCaps w:val="0"/>
        </w:rPr>
        <w:t>s are arranged in a topology, they form a modular electronic musical instrument ini-tially introduced for creating music and visuals, but not restricted to this field of application.</w:t>
      </w:r>
    </w:p>
    <w:p>
      <w:pPr>
        <w:pStyle w:val="BodyText"/>
        <w:spacing w:line="254" w:lineRule="auto"/>
        <w:ind w:left="349" w:right="16" w:firstLine="205"/>
        <w:jc w:val="both"/>
      </w:pPr>
      <w:r>
        <w:rPr>
          <w:b/>
          <w:w w:val="105"/>
        </w:rPr>
        <w:t>How the A</w:t>
      </w:r>
      <w:r>
        <w:rPr>
          <w:b/>
          <w:smallCaps/>
          <w:w w:val="105"/>
        </w:rPr>
        <w:t>u</w:t>
      </w:r>
      <w:r>
        <w:rPr>
          <w:b/>
          <w:smallCaps w:val="0"/>
          <w:w w:val="105"/>
        </w:rPr>
        <w:t>dioC</w:t>
      </w:r>
      <w:r>
        <w:rPr>
          <w:b/>
          <w:smallCaps/>
          <w:w w:val="105"/>
        </w:rPr>
        <w:t>u</w:t>
      </w:r>
      <w:r>
        <w:rPr>
          <w:b/>
          <w:smallCaps w:val="0"/>
          <w:w w:val="105"/>
        </w:rPr>
        <w:t>bes Work. </w:t>
      </w:r>
      <w:r>
        <w:rPr>
          <w:smallCaps w:val="0"/>
          <w:w w:val="105"/>
        </w:rPr>
        <w:t>Each A</w:t>
      </w:r>
      <w:r>
        <w:rPr>
          <w:smallCaps/>
          <w:w w:val="105"/>
        </w:rPr>
        <w:t>udi</w:t>
      </w:r>
      <w:r>
        <w:rPr>
          <w:smallCaps w:val="0"/>
          <w:w w:val="105"/>
        </w:rPr>
        <w:t>oC</w:t>
      </w:r>
      <w:r>
        <w:rPr>
          <w:smallCaps/>
          <w:w w:val="105"/>
        </w:rPr>
        <w:t>ube</w:t>
      </w:r>
      <w:r>
        <w:rPr>
          <w:smallCaps w:val="0"/>
          <w:w w:val="105"/>
        </w:rPr>
        <w:t> senses the location</w:t>
      </w:r>
      <w:r>
        <w:rPr>
          <w:smallCaps w:val="0"/>
          <w:spacing w:val="-12"/>
          <w:w w:val="105"/>
        </w:rPr>
        <w:t> </w:t>
      </w:r>
      <w:r>
        <w:rPr>
          <w:smallCaps w:val="0"/>
          <w:w w:val="105"/>
        </w:rPr>
        <w:t>and</w:t>
      </w:r>
      <w:r>
        <w:rPr>
          <w:smallCaps w:val="0"/>
          <w:spacing w:val="-12"/>
          <w:w w:val="105"/>
        </w:rPr>
        <w:t> </w:t>
      </w:r>
      <w:r>
        <w:rPr>
          <w:smallCaps w:val="0"/>
          <w:w w:val="105"/>
        </w:rPr>
        <w:t>orientation</w:t>
      </w:r>
      <w:r>
        <w:rPr>
          <w:smallCaps w:val="0"/>
          <w:spacing w:val="-12"/>
          <w:w w:val="105"/>
        </w:rPr>
        <w:t> </w:t>
      </w:r>
      <w:r>
        <w:rPr>
          <w:smallCaps w:val="0"/>
          <w:w w:val="105"/>
        </w:rPr>
        <w:t>of</w:t>
      </w:r>
      <w:r>
        <w:rPr>
          <w:smallCaps w:val="0"/>
          <w:spacing w:val="-12"/>
          <w:w w:val="105"/>
        </w:rPr>
        <w:t> </w:t>
      </w:r>
      <w:r>
        <w:rPr>
          <w:smallCaps w:val="0"/>
          <w:w w:val="105"/>
        </w:rPr>
        <w:t>the</w:t>
      </w:r>
      <w:r>
        <w:rPr>
          <w:smallCaps w:val="0"/>
          <w:spacing w:val="-12"/>
          <w:w w:val="105"/>
        </w:rPr>
        <w:t> </w:t>
      </w:r>
      <w:r>
        <w:rPr>
          <w:smallCaps w:val="0"/>
          <w:w w:val="105"/>
        </w:rPr>
        <w:t>other,</w:t>
      </w:r>
      <w:r>
        <w:rPr>
          <w:smallCaps w:val="0"/>
          <w:spacing w:val="-11"/>
          <w:w w:val="105"/>
        </w:rPr>
        <w:t> </w:t>
      </w:r>
      <w:r>
        <w:rPr>
          <w:smallCaps w:val="0"/>
          <w:w w:val="105"/>
        </w:rPr>
        <w:t>as</w:t>
      </w:r>
      <w:r>
        <w:rPr>
          <w:smallCaps w:val="0"/>
          <w:spacing w:val="-12"/>
          <w:w w:val="105"/>
        </w:rPr>
        <w:t> </w:t>
      </w:r>
      <w:r>
        <w:rPr>
          <w:smallCaps w:val="0"/>
          <w:w w:val="105"/>
        </w:rPr>
        <w:t>well</w:t>
      </w:r>
      <w:r>
        <w:rPr>
          <w:smallCaps w:val="0"/>
          <w:spacing w:val="-12"/>
          <w:w w:val="105"/>
        </w:rPr>
        <w:t> </w:t>
      </w:r>
      <w:r>
        <w:rPr>
          <w:smallCaps w:val="0"/>
          <w:w w:val="105"/>
        </w:rPr>
        <w:t>as</w:t>
      </w:r>
      <w:r>
        <w:rPr>
          <w:smallCaps w:val="0"/>
          <w:spacing w:val="-12"/>
          <w:w w:val="105"/>
        </w:rPr>
        <w:t> </w:t>
      </w:r>
      <w:r>
        <w:rPr>
          <w:smallCaps w:val="0"/>
          <w:w w:val="105"/>
        </w:rPr>
        <w:t>the</w:t>
      </w:r>
      <w:r>
        <w:rPr>
          <w:smallCaps w:val="0"/>
          <w:spacing w:val="-12"/>
          <w:w w:val="105"/>
        </w:rPr>
        <w:t> </w:t>
      </w:r>
      <w:r>
        <w:rPr>
          <w:smallCaps w:val="0"/>
          <w:w w:val="105"/>
        </w:rPr>
        <w:t>distance</w:t>
      </w:r>
      <w:r>
        <w:rPr>
          <w:smallCaps w:val="0"/>
          <w:spacing w:val="-11"/>
          <w:w w:val="105"/>
        </w:rPr>
        <w:t> </w:t>
      </w:r>
      <w:r>
        <w:rPr>
          <w:smallCaps w:val="0"/>
          <w:w w:val="105"/>
        </w:rPr>
        <w:t>to</w:t>
      </w:r>
      <w:r>
        <w:rPr>
          <w:smallCaps w:val="0"/>
          <w:spacing w:val="-12"/>
          <w:w w:val="105"/>
        </w:rPr>
        <w:t> </w:t>
      </w:r>
      <w:r>
        <w:rPr>
          <w:smallCaps w:val="0"/>
          <w:w w:val="105"/>
        </w:rPr>
        <w:t>the </w:t>
      </w:r>
      <w:r>
        <w:rPr>
          <w:smallCaps w:val="0"/>
        </w:rPr>
        <w:t>hands,</w:t>
      </w:r>
      <w:r>
        <w:rPr>
          <w:smallCaps w:val="0"/>
          <w:spacing w:val="-1"/>
        </w:rPr>
        <w:t> </w:t>
      </w:r>
      <w:r>
        <w:rPr>
          <w:smallCaps w:val="0"/>
        </w:rPr>
        <w:t>fingers,</w:t>
      </w:r>
      <w:r>
        <w:rPr>
          <w:smallCaps w:val="0"/>
          <w:spacing w:val="-1"/>
        </w:rPr>
        <w:t> </w:t>
      </w:r>
      <w:r>
        <w:rPr>
          <w:smallCaps w:val="0"/>
        </w:rPr>
        <w:t>and</w:t>
      </w:r>
      <w:r>
        <w:rPr>
          <w:smallCaps w:val="0"/>
          <w:spacing w:val="-2"/>
        </w:rPr>
        <w:t> </w:t>
      </w:r>
      <w:r>
        <w:rPr>
          <w:smallCaps w:val="0"/>
        </w:rPr>
        <w:t>other</w:t>
      </w:r>
      <w:r>
        <w:rPr>
          <w:smallCaps w:val="0"/>
          <w:spacing w:val="-1"/>
        </w:rPr>
        <w:t> </w:t>
      </w:r>
      <w:r>
        <w:rPr>
          <w:smallCaps w:val="0"/>
        </w:rPr>
        <w:t>objects.</w:t>
      </w:r>
      <w:r>
        <w:rPr>
          <w:smallCaps w:val="0"/>
          <w:spacing w:val="-1"/>
        </w:rPr>
        <w:t> </w:t>
      </w:r>
      <w:r>
        <w:rPr>
          <w:smallCaps w:val="0"/>
        </w:rPr>
        <w:t>Each</w:t>
      </w:r>
      <w:r>
        <w:rPr>
          <w:smallCaps w:val="0"/>
          <w:spacing w:val="-1"/>
        </w:rPr>
        <w:t> </w:t>
      </w:r>
      <w:r>
        <w:rPr>
          <w:smallCaps w:val="0"/>
        </w:rPr>
        <w:t>face,</w:t>
      </w:r>
      <w:r>
        <w:rPr>
          <w:smallCaps w:val="0"/>
          <w:spacing w:val="-1"/>
        </w:rPr>
        <w:t> </w:t>
      </w:r>
      <w:r>
        <w:rPr>
          <w:smallCaps w:val="0"/>
        </w:rPr>
        <w:t>except</w:t>
      </w:r>
      <w:r>
        <w:rPr>
          <w:smallCaps w:val="0"/>
          <w:spacing w:val="-2"/>
        </w:rPr>
        <w:t> </w:t>
      </w:r>
      <w:r>
        <w:rPr>
          <w:smallCaps w:val="0"/>
        </w:rPr>
        <w:t>the</w:t>
      </w:r>
      <w:r>
        <w:rPr>
          <w:smallCaps w:val="0"/>
          <w:spacing w:val="-1"/>
        </w:rPr>
        <w:t> </w:t>
      </w:r>
      <w:r>
        <w:rPr>
          <w:smallCaps w:val="0"/>
        </w:rPr>
        <w:t>bottom</w:t>
      </w:r>
      <w:r>
        <w:rPr>
          <w:smallCaps w:val="0"/>
          <w:spacing w:val="-1"/>
        </w:rPr>
        <w:t> </w:t>
      </w:r>
      <w:r>
        <w:rPr>
          <w:smallCaps w:val="0"/>
        </w:rPr>
        <w:t>and </w:t>
      </w:r>
      <w:r>
        <w:rPr>
          <w:smallCaps w:val="0"/>
          <w:w w:val="105"/>
        </w:rPr>
        <w:t>top</w:t>
      </w:r>
      <w:r>
        <w:rPr>
          <w:smallCaps w:val="0"/>
          <w:spacing w:val="-4"/>
          <w:w w:val="105"/>
        </w:rPr>
        <w:t> </w:t>
      </w:r>
      <w:r>
        <w:rPr>
          <w:smallCaps w:val="0"/>
          <w:w w:val="105"/>
        </w:rPr>
        <w:t>faces,</w:t>
      </w:r>
      <w:r>
        <w:rPr>
          <w:smallCaps w:val="0"/>
          <w:spacing w:val="-4"/>
          <w:w w:val="105"/>
        </w:rPr>
        <w:t> </w:t>
      </w:r>
      <w:r>
        <w:rPr>
          <w:smallCaps w:val="0"/>
          <w:w w:val="105"/>
        </w:rPr>
        <w:t>has</w:t>
      </w:r>
      <w:r>
        <w:rPr>
          <w:smallCaps w:val="0"/>
          <w:spacing w:val="-4"/>
          <w:w w:val="105"/>
        </w:rPr>
        <w:t> </w:t>
      </w:r>
      <w:r>
        <w:rPr>
          <w:smallCaps w:val="0"/>
          <w:w w:val="105"/>
        </w:rPr>
        <w:t>a</w:t>
      </w:r>
      <w:r>
        <w:rPr>
          <w:smallCaps w:val="0"/>
          <w:spacing w:val="-4"/>
          <w:w w:val="105"/>
        </w:rPr>
        <w:t> </w:t>
      </w:r>
      <w:r>
        <w:rPr>
          <w:smallCaps w:val="0"/>
          <w:w w:val="105"/>
        </w:rPr>
        <w:t>communication</w:t>
      </w:r>
      <w:r>
        <w:rPr>
          <w:smallCaps w:val="0"/>
          <w:spacing w:val="-4"/>
          <w:w w:val="105"/>
        </w:rPr>
        <w:t> </w:t>
      </w:r>
      <w:r>
        <w:rPr>
          <w:smallCaps w:val="0"/>
          <w:w w:val="105"/>
        </w:rPr>
        <w:t>port</w:t>
      </w:r>
      <w:r>
        <w:rPr>
          <w:smallCaps w:val="0"/>
          <w:spacing w:val="-4"/>
          <w:w w:val="105"/>
        </w:rPr>
        <w:t> </w:t>
      </w:r>
      <w:r>
        <w:rPr>
          <w:smallCaps w:val="0"/>
          <w:w w:val="105"/>
        </w:rPr>
        <w:t>capable</w:t>
      </w:r>
      <w:r>
        <w:rPr>
          <w:smallCaps w:val="0"/>
          <w:spacing w:val="-4"/>
          <w:w w:val="105"/>
        </w:rPr>
        <w:t> </w:t>
      </w:r>
      <w:r>
        <w:rPr>
          <w:smallCaps w:val="0"/>
          <w:w w:val="105"/>
        </w:rPr>
        <w:t>of</w:t>
      </w:r>
      <w:r>
        <w:rPr>
          <w:smallCaps w:val="0"/>
          <w:spacing w:val="-4"/>
          <w:w w:val="105"/>
        </w:rPr>
        <w:t> </w:t>
      </w:r>
      <w:r>
        <w:rPr>
          <w:smallCaps w:val="0"/>
          <w:w w:val="105"/>
        </w:rPr>
        <w:t>transmitting</w:t>
      </w:r>
      <w:r>
        <w:rPr>
          <w:smallCaps w:val="0"/>
          <w:spacing w:val="-4"/>
          <w:w w:val="105"/>
        </w:rPr>
        <w:t> </w:t>
      </w:r>
      <w:r>
        <w:rPr>
          <w:smallCaps w:val="0"/>
          <w:w w:val="105"/>
        </w:rPr>
        <w:t>and </w:t>
      </w:r>
      <w:r>
        <w:rPr>
          <w:smallCaps w:val="0"/>
        </w:rPr>
        <w:t>receiving</w:t>
      </w:r>
      <w:r>
        <w:rPr>
          <w:smallCaps w:val="0"/>
          <w:spacing w:val="-4"/>
        </w:rPr>
        <w:t> </w:t>
      </w:r>
      <w:r>
        <w:rPr>
          <w:smallCaps w:val="0"/>
        </w:rPr>
        <w:t>digital</w:t>
      </w:r>
      <w:r>
        <w:rPr>
          <w:smallCaps w:val="0"/>
          <w:spacing w:val="-4"/>
        </w:rPr>
        <w:t> </w:t>
      </w:r>
      <w:r>
        <w:rPr>
          <w:smallCaps w:val="0"/>
        </w:rPr>
        <w:t>or</w:t>
      </w:r>
      <w:r>
        <w:rPr>
          <w:smallCaps w:val="0"/>
          <w:spacing w:val="-4"/>
        </w:rPr>
        <w:t> </w:t>
      </w:r>
      <w:r>
        <w:rPr>
          <w:smallCaps w:val="0"/>
        </w:rPr>
        <w:t>analog</w:t>
      </w:r>
      <w:r>
        <w:rPr>
          <w:smallCaps w:val="0"/>
          <w:spacing w:val="-4"/>
        </w:rPr>
        <w:t> </w:t>
      </w:r>
      <w:r>
        <w:rPr>
          <w:smallCaps w:val="0"/>
        </w:rPr>
        <w:t>signals,</w:t>
      </w:r>
      <w:r>
        <w:rPr>
          <w:smallCaps w:val="0"/>
          <w:spacing w:val="-4"/>
        </w:rPr>
        <w:t> </w:t>
      </w:r>
      <w:r>
        <w:rPr>
          <w:smallCaps w:val="0"/>
        </w:rPr>
        <w:t>using</w:t>
      </w:r>
      <w:r>
        <w:rPr>
          <w:smallCaps w:val="0"/>
          <w:spacing w:val="-4"/>
        </w:rPr>
        <w:t> </w:t>
      </w:r>
      <w:r>
        <w:rPr>
          <w:smallCaps w:val="0"/>
        </w:rPr>
        <w:t>infrared</w:t>
      </w:r>
      <w:r>
        <w:rPr>
          <w:smallCaps w:val="0"/>
          <w:spacing w:val="-4"/>
        </w:rPr>
        <w:t> </w:t>
      </w:r>
      <w:r>
        <w:rPr>
          <w:smallCaps w:val="0"/>
        </w:rPr>
        <w:t>light,</w:t>
      </w:r>
      <w:r>
        <w:rPr>
          <w:smallCaps w:val="0"/>
          <w:spacing w:val="-4"/>
        </w:rPr>
        <w:t> </w:t>
      </w:r>
      <w:r>
        <w:rPr>
          <w:smallCaps w:val="0"/>
        </w:rPr>
        <w:t>to</w:t>
      </w:r>
      <w:r>
        <w:rPr>
          <w:smallCaps w:val="0"/>
          <w:spacing w:val="-4"/>
        </w:rPr>
        <w:t> </w:t>
      </w:r>
      <w:r>
        <w:rPr>
          <w:smallCaps w:val="0"/>
        </w:rPr>
        <w:t>and</w:t>
      </w:r>
      <w:r>
        <w:rPr>
          <w:smallCaps w:val="0"/>
          <w:spacing w:val="-4"/>
        </w:rPr>
        <w:t> </w:t>
      </w:r>
      <w:r>
        <w:rPr>
          <w:smallCaps w:val="0"/>
        </w:rPr>
        <w:t>from other</w:t>
      </w:r>
      <w:r>
        <w:rPr>
          <w:smallCaps w:val="0"/>
          <w:spacing w:val="-8"/>
        </w:rPr>
        <w:t> </w:t>
      </w:r>
      <w:r>
        <w:rPr>
          <w:smallCaps w:val="0"/>
        </w:rPr>
        <w:t>A</w:t>
      </w:r>
      <w:r>
        <w:rPr>
          <w:smallCaps/>
        </w:rPr>
        <w:t>udi</w:t>
      </w:r>
      <w:r>
        <w:rPr>
          <w:smallCaps w:val="0"/>
        </w:rPr>
        <w:t>oC</w:t>
      </w:r>
      <w:r>
        <w:rPr>
          <w:smallCaps/>
        </w:rPr>
        <w:t>ube</w:t>
      </w:r>
      <w:r>
        <w:rPr>
          <w:smallCaps w:val="0"/>
          <w:spacing w:val="-8"/>
        </w:rPr>
        <w:t> </w:t>
      </w:r>
      <w:r>
        <w:rPr>
          <w:smallCaps w:val="0"/>
        </w:rPr>
        <w:t>nearby.</w:t>
      </w:r>
      <w:r>
        <w:rPr>
          <w:smallCaps w:val="0"/>
          <w:spacing w:val="-8"/>
        </w:rPr>
        <w:t> </w:t>
      </w:r>
      <w:r>
        <w:rPr>
          <w:smallCaps w:val="0"/>
        </w:rPr>
        <w:t>They</w:t>
      </w:r>
      <w:r>
        <w:rPr>
          <w:smallCaps w:val="0"/>
          <w:spacing w:val="-8"/>
        </w:rPr>
        <w:t> </w:t>
      </w:r>
      <w:r>
        <w:rPr>
          <w:smallCaps w:val="0"/>
        </w:rPr>
        <w:t>can</w:t>
      </w:r>
      <w:r>
        <w:rPr>
          <w:smallCaps w:val="0"/>
          <w:spacing w:val="-8"/>
        </w:rPr>
        <w:t> </w:t>
      </w:r>
      <w:r>
        <w:rPr>
          <w:smallCaps w:val="0"/>
        </w:rPr>
        <w:t>be</w:t>
      </w:r>
      <w:r>
        <w:rPr>
          <w:smallCaps w:val="0"/>
          <w:spacing w:val="-8"/>
        </w:rPr>
        <w:t> </w:t>
      </w:r>
      <w:r>
        <w:rPr>
          <w:smallCaps w:val="0"/>
        </w:rPr>
        <w:t>arranged</w:t>
      </w:r>
      <w:r>
        <w:rPr>
          <w:smallCaps w:val="0"/>
          <w:spacing w:val="-8"/>
        </w:rPr>
        <w:t> </w:t>
      </w:r>
      <w:r>
        <w:rPr>
          <w:smallCaps w:val="0"/>
        </w:rPr>
        <w:t>together</w:t>
      </w:r>
      <w:r>
        <w:rPr>
          <w:smallCaps w:val="0"/>
          <w:spacing w:val="-8"/>
        </w:rPr>
        <w:t> </w:t>
      </w:r>
      <w:r>
        <w:rPr>
          <w:smallCaps w:val="0"/>
        </w:rPr>
        <w:t>in</w:t>
      </w:r>
      <w:r>
        <w:rPr>
          <w:smallCaps w:val="0"/>
          <w:spacing w:val="-8"/>
        </w:rPr>
        <w:t> </w:t>
      </w:r>
      <w:r>
        <w:rPr>
          <w:smallCaps w:val="0"/>
        </w:rPr>
        <w:t>a</w:t>
      </w:r>
      <w:r>
        <w:rPr>
          <w:smallCaps w:val="0"/>
          <w:spacing w:val="-8"/>
        </w:rPr>
        <w:t> </w:t>
      </w:r>
      <w:r>
        <w:rPr>
          <w:smallCaps w:val="0"/>
        </w:rPr>
        <w:t>topol-ogy</w:t>
      </w:r>
      <w:r>
        <w:rPr>
          <w:smallCaps w:val="0"/>
          <w:spacing w:val="-4"/>
        </w:rPr>
        <w:t> </w:t>
      </w:r>
      <w:r>
        <w:rPr>
          <w:smallCaps w:val="0"/>
        </w:rPr>
        <w:t>that</w:t>
      </w:r>
      <w:r>
        <w:rPr>
          <w:smallCaps w:val="0"/>
          <w:spacing w:val="-4"/>
        </w:rPr>
        <w:t> </w:t>
      </w:r>
      <w:r>
        <w:rPr>
          <w:smallCaps w:val="0"/>
        </w:rPr>
        <w:t>can</w:t>
      </w:r>
      <w:r>
        <w:rPr>
          <w:smallCaps w:val="0"/>
          <w:spacing w:val="-4"/>
        </w:rPr>
        <w:t> </w:t>
      </w:r>
      <w:r>
        <w:rPr>
          <w:smallCaps w:val="0"/>
        </w:rPr>
        <w:t>be</w:t>
      </w:r>
      <w:r>
        <w:rPr>
          <w:smallCaps w:val="0"/>
          <w:spacing w:val="-4"/>
        </w:rPr>
        <w:t> </w:t>
      </w:r>
      <w:r>
        <w:rPr>
          <w:smallCaps w:val="0"/>
        </w:rPr>
        <w:t>recognized</w:t>
      </w:r>
      <w:r>
        <w:rPr>
          <w:smallCaps w:val="0"/>
          <w:spacing w:val="-4"/>
        </w:rPr>
        <w:t> </w:t>
      </w:r>
      <w:r>
        <w:rPr>
          <w:smallCaps w:val="0"/>
        </w:rPr>
        <w:t>in</w:t>
      </w:r>
      <w:r>
        <w:rPr>
          <w:smallCaps w:val="0"/>
          <w:spacing w:val="-4"/>
        </w:rPr>
        <w:t> </w:t>
      </w:r>
      <w:r>
        <w:rPr>
          <w:smallCaps w:val="0"/>
        </w:rPr>
        <w:t>real</w:t>
      </w:r>
      <w:r>
        <w:rPr>
          <w:smallCaps w:val="0"/>
          <w:spacing w:val="-4"/>
        </w:rPr>
        <w:t> </w:t>
      </w:r>
      <w:r>
        <w:rPr>
          <w:smallCaps w:val="0"/>
        </w:rPr>
        <w:t>time.</w:t>
      </w:r>
      <w:r>
        <w:rPr>
          <w:smallCaps w:val="0"/>
          <w:spacing w:val="-4"/>
        </w:rPr>
        <w:t> </w:t>
      </w:r>
      <w:r>
        <w:rPr>
          <w:smallCaps w:val="0"/>
        </w:rPr>
        <w:t>A</w:t>
      </w:r>
      <w:r>
        <w:rPr>
          <w:smallCaps/>
        </w:rPr>
        <w:t>udi</w:t>
      </w:r>
      <w:r>
        <w:rPr>
          <w:smallCaps w:val="0"/>
        </w:rPr>
        <w:t>oC</w:t>
      </w:r>
      <w:r>
        <w:rPr>
          <w:smallCaps/>
        </w:rPr>
        <w:t>ube</w:t>
      </w:r>
      <w:r>
        <w:rPr>
          <w:smallCaps w:val="0"/>
        </w:rPr>
        <w:t>s</w:t>
      </w:r>
      <w:r>
        <w:rPr>
          <w:smallCaps w:val="0"/>
          <w:spacing w:val="-4"/>
        </w:rPr>
        <w:t> </w:t>
      </w:r>
      <w:r>
        <w:rPr>
          <w:smallCaps w:val="0"/>
        </w:rPr>
        <w:t>communicate </w:t>
      </w:r>
      <w:r>
        <w:rPr>
          <w:smallCaps w:val="0"/>
          <w:w w:val="105"/>
        </w:rPr>
        <w:t>with</w:t>
      </w:r>
      <w:r>
        <w:rPr>
          <w:smallCaps w:val="0"/>
          <w:spacing w:val="-12"/>
          <w:w w:val="105"/>
        </w:rPr>
        <w:t> </w:t>
      </w:r>
      <w:r>
        <w:rPr>
          <w:smallCaps w:val="0"/>
          <w:w w:val="105"/>
        </w:rPr>
        <w:t>each</w:t>
      </w:r>
      <w:r>
        <w:rPr>
          <w:smallCaps w:val="0"/>
          <w:spacing w:val="-12"/>
          <w:w w:val="105"/>
        </w:rPr>
        <w:t> </w:t>
      </w:r>
      <w:r>
        <w:rPr>
          <w:smallCaps w:val="0"/>
          <w:w w:val="105"/>
        </w:rPr>
        <w:t>other</w:t>
      </w:r>
      <w:r>
        <w:rPr>
          <w:smallCaps w:val="0"/>
          <w:spacing w:val="-11"/>
          <w:w w:val="105"/>
        </w:rPr>
        <w:t> </w:t>
      </w:r>
      <w:r>
        <w:rPr>
          <w:smallCaps w:val="0"/>
          <w:w w:val="105"/>
        </w:rPr>
        <w:t>through</w:t>
      </w:r>
      <w:r>
        <w:rPr>
          <w:smallCaps w:val="0"/>
          <w:spacing w:val="-12"/>
          <w:w w:val="105"/>
        </w:rPr>
        <w:t> </w:t>
      </w:r>
      <w:r>
        <w:rPr>
          <w:smallCaps w:val="0"/>
          <w:w w:val="105"/>
        </w:rPr>
        <w:t>this</w:t>
      </w:r>
      <w:r>
        <w:rPr>
          <w:smallCaps w:val="0"/>
          <w:spacing w:val="-12"/>
          <w:w w:val="105"/>
        </w:rPr>
        <w:t> </w:t>
      </w:r>
      <w:r>
        <w:rPr>
          <w:smallCaps w:val="0"/>
          <w:w w:val="105"/>
        </w:rPr>
        <w:t>port</w:t>
      </w:r>
      <w:r>
        <w:rPr>
          <w:smallCaps w:val="0"/>
          <w:spacing w:val="-11"/>
          <w:w w:val="105"/>
        </w:rPr>
        <w:t> </w:t>
      </w:r>
      <w:r>
        <w:rPr>
          <w:smallCaps w:val="0"/>
          <w:w w:val="105"/>
        </w:rPr>
        <w:t>and</w:t>
      </w:r>
      <w:r>
        <w:rPr>
          <w:smallCaps w:val="0"/>
          <w:spacing w:val="-12"/>
          <w:w w:val="105"/>
        </w:rPr>
        <w:t> </w:t>
      </w:r>
      <w:r>
        <w:rPr>
          <w:smallCaps w:val="0"/>
          <w:w w:val="105"/>
        </w:rPr>
        <w:t>can</w:t>
      </w:r>
      <w:r>
        <w:rPr>
          <w:smallCaps w:val="0"/>
          <w:spacing w:val="-12"/>
          <w:w w:val="105"/>
        </w:rPr>
        <w:t> </w:t>
      </w:r>
      <w:r>
        <w:rPr>
          <w:smallCaps w:val="0"/>
          <w:w w:val="105"/>
        </w:rPr>
        <w:t>exchange</w:t>
      </w:r>
      <w:r>
        <w:rPr>
          <w:smallCaps w:val="0"/>
          <w:spacing w:val="-11"/>
          <w:w w:val="105"/>
        </w:rPr>
        <w:t> </w:t>
      </w:r>
      <w:r>
        <w:rPr>
          <w:smallCaps w:val="0"/>
          <w:w w:val="105"/>
        </w:rPr>
        <w:t>sound</w:t>
      </w:r>
      <w:r>
        <w:rPr>
          <w:smallCaps w:val="0"/>
          <w:spacing w:val="-12"/>
          <w:w w:val="105"/>
        </w:rPr>
        <w:t> </w:t>
      </w:r>
      <w:r>
        <w:rPr>
          <w:smallCaps w:val="0"/>
          <w:w w:val="105"/>
        </w:rPr>
        <w:t>or</w:t>
      </w:r>
      <w:r>
        <w:rPr>
          <w:smallCaps w:val="0"/>
          <w:spacing w:val="-12"/>
          <w:w w:val="105"/>
        </w:rPr>
        <w:t> </w:t>
      </w:r>
      <w:r>
        <w:rPr>
          <w:smallCaps w:val="0"/>
          <w:w w:val="105"/>
        </w:rPr>
        <w:t>data signals,</w:t>
      </w:r>
      <w:r>
        <w:rPr>
          <w:smallCaps w:val="0"/>
          <w:spacing w:val="-2"/>
          <w:w w:val="105"/>
        </w:rPr>
        <w:t> </w:t>
      </w:r>
      <w:r>
        <w:rPr>
          <w:smallCaps w:val="0"/>
          <w:w w:val="105"/>
        </w:rPr>
        <w:t>depending</w:t>
      </w:r>
      <w:r>
        <w:rPr>
          <w:smallCaps w:val="0"/>
          <w:spacing w:val="-2"/>
          <w:w w:val="105"/>
        </w:rPr>
        <w:t> </w:t>
      </w:r>
      <w:r>
        <w:rPr>
          <w:smallCaps w:val="0"/>
          <w:w w:val="105"/>
        </w:rPr>
        <w:t>on</w:t>
      </w:r>
      <w:r>
        <w:rPr>
          <w:smallCaps w:val="0"/>
          <w:spacing w:val="-2"/>
          <w:w w:val="105"/>
        </w:rPr>
        <w:t> </w:t>
      </w:r>
      <w:r>
        <w:rPr>
          <w:smallCaps w:val="0"/>
          <w:w w:val="105"/>
        </w:rPr>
        <w:t>the</w:t>
      </w:r>
      <w:r>
        <w:rPr>
          <w:smallCaps w:val="0"/>
          <w:spacing w:val="-1"/>
          <w:w w:val="105"/>
        </w:rPr>
        <w:t> </w:t>
      </w:r>
      <w:r>
        <w:rPr>
          <w:smallCaps w:val="0"/>
          <w:w w:val="105"/>
        </w:rPr>
        <w:t>system</w:t>
      </w:r>
      <w:r>
        <w:rPr>
          <w:smallCaps w:val="0"/>
          <w:spacing w:val="-2"/>
          <w:w w:val="105"/>
        </w:rPr>
        <w:t> </w:t>
      </w:r>
      <w:r>
        <w:rPr>
          <w:smallCaps w:val="0"/>
          <w:w w:val="105"/>
        </w:rPr>
        <w:t>running.</w:t>
      </w:r>
      <w:r>
        <w:rPr>
          <w:smallCaps w:val="0"/>
          <w:spacing w:val="-2"/>
          <w:w w:val="105"/>
        </w:rPr>
        <w:t> </w:t>
      </w:r>
      <w:r>
        <w:rPr>
          <w:smallCaps w:val="0"/>
          <w:w w:val="105"/>
        </w:rPr>
        <w:t>A</w:t>
      </w:r>
      <w:r>
        <w:rPr>
          <w:smallCaps/>
          <w:w w:val="105"/>
        </w:rPr>
        <w:t>udi</w:t>
      </w:r>
      <w:r>
        <w:rPr>
          <w:smallCaps w:val="0"/>
          <w:w w:val="105"/>
        </w:rPr>
        <w:t>oC</w:t>
      </w:r>
      <w:r>
        <w:rPr>
          <w:smallCaps/>
          <w:w w:val="105"/>
        </w:rPr>
        <w:t>ube</w:t>
      </w:r>
      <w:r>
        <w:rPr>
          <w:smallCaps w:val="0"/>
          <w:w w:val="105"/>
        </w:rPr>
        <w:t>s</w:t>
      </w:r>
      <w:r>
        <w:rPr>
          <w:smallCaps w:val="0"/>
          <w:spacing w:val="-2"/>
          <w:w w:val="105"/>
        </w:rPr>
        <w:t> </w:t>
      </w:r>
      <w:r>
        <w:rPr>
          <w:smallCaps w:val="0"/>
          <w:w w:val="105"/>
        </w:rPr>
        <w:t>operate </w:t>
      </w:r>
      <w:r>
        <w:rPr>
          <w:smallCaps w:val="0"/>
        </w:rPr>
        <w:t>in</w:t>
      </w:r>
      <w:r>
        <w:rPr>
          <w:smallCaps w:val="0"/>
          <w:spacing w:val="-4"/>
        </w:rPr>
        <w:t> </w:t>
      </w:r>
      <w:r>
        <w:rPr>
          <w:smallCaps w:val="0"/>
        </w:rPr>
        <w:t>one</w:t>
      </w:r>
      <w:r>
        <w:rPr>
          <w:smallCaps w:val="0"/>
          <w:spacing w:val="-4"/>
        </w:rPr>
        <w:t> </w:t>
      </w:r>
      <w:r>
        <w:rPr>
          <w:smallCaps w:val="0"/>
        </w:rPr>
        <w:t>of</w:t>
      </w:r>
      <w:r>
        <w:rPr>
          <w:smallCaps w:val="0"/>
          <w:spacing w:val="-4"/>
        </w:rPr>
        <w:t> </w:t>
      </w:r>
      <w:r>
        <w:rPr>
          <w:smallCaps w:val="0"/>
        </w:rPr>
        <w:t>three</w:t>
      </w:r>
      <w:r>
        <w:rPr>
          <w:smallCaps w:val="0"/>
          <w:spacing w:val="-4"/>
        </w:rPr>
        <w:t> </w:t>
      </w:r>
      <w:r>
        <w:rPr>
          <w:smallCaps w:val="0"/>
        </w:rPr>
        <w:t>modes:</w:t>
      </w:r>
      <w:r>
        <w:rPr>
          <w:rFonts w:ascii="Arial MT"/>
          <w:smallCaps w:val="0"/>
        </w:rPr>
        <w:t>Sender-Receiver</w:t>
      </w:r>
      <w:r>
        <w:rPr>
          <w:rFonts w:ascii="Arial MT"/>
          <w:smallCaps w:val="0"/>
          <w:spacing w:val="-9"/>
        </w:rPr>
        <w:t> </w:t>
      </w:r>
      <w:r>
        <w:rPr>
          <w:smallCaps w:val="0"/>
        </w:rPr>
        <w:t>Mode</w:t>
      </w:r>
      <w:r>
        <w:rPr>
          <w:smallCaps w:val="0"/>
          <w:spacing w:val="-4"/>
        </w:rPr>
        <w:t> </w:t>
      </w:r>
      <w:r>
        <w:rPr>
          <w:smallCaps w:val="0"/>
        </w:rPr>
        <w:t>,</w:t>
      </w:r>
      <w:r>
        <w:rPr>
          <w:rFonts w:ascii="Arial MT"/>
          <w:smallCaps w:val="0"/>
        </w:rPr>
        <w:t>Sensor</w:t>
      </w:r>
      <w:r>
        <w:rPr>
          <w:rFonts w:ascii="Arial MT"/>
          <w:smallCaps w:val="0"/>
          <w:spacing w:val="-9"/>
        </w:rPr>
        <w:t> </w:t>
      </w:r>
      <w:r>
        <w:rPr>
          <w:smallCaps w:val="0"/>
        </w:rPr>
        <w:t>mode</w:t>
      </w:r>
      <w:r>
        <w:rPr>
          <w:smallCaps w:val="0"/>
          <w:spacing w:val="-4"/>
        </w:rPr>
        <w:t> </w:t>
      </w:r>
      <w:r>
        <w:rPr>
          <w:smallCaps w:val="0"/>
        </w:rPr>
        <w:t>and </w:t>
      </w:r>
      <w:r>
        <w:rPr>
          <w:rFonts w:ascii="Arial MT"/>
          <w:smallCaps w:val="0"/>
          <w:w w:val="105"/>
        </w:rPr>
        <w:t>Topology</w:t>
      </w:r>
      <w:r>
        <w:rPr>
          <w:rFonts w:ascii="Arial MT"/>
          <w:smallCaps w:val="0"/>
          <w:spacing w:val="-5"/>
          <w:w w:val="105"/>
        </w:rPr>
        <w:t> </w:t>
      </w:r>
      <w:r>
        <w:rPr>
          <w:smallCaps w:val="0"/>
          <w:w w:val="105"/>
        </w:rPr>
        <w:t>mode.</w:t>
      </w:r>
    </w:p>
    <w:p>
      <w:pPr>
        <w:pStyle w:val="BodyText"/>
        <w:spacing w:before="135"/>
        <w:rPr>
          <w:sz w:val="20"/>
        </w:rPr>
      </w:pPr>
      <w:r>
        <w:rPr>
          <w:sz w:val="20"/>
        </w:rPr>
        <mc:AlternateContent>
          <mc:Choice Requires="wps">
            <w:drawing>
              <wp:anchor distT="0" distB="0" distL="0" distR="0" allowOverlap="1" layoutInCell="1" locked="0" behindDoc="1" simplePos="0" relativeHeight="487588864">
                <wp:simplePos x="0" y="0"/>
                <wp:positionH relativeFrom="page">
                  <wp:posOffset>683234</wp:posOffset>
                </wp:positionH>
                <wp:positionV relativeFrom="paragraph">
                  <wp:posOffset>247305</wp:posOffset>
                </wp:positionV>
                <wp:extent cx="607695" cy="1270"/>
                <wp:effectExtent l="0" t="0" r="0" b="0"/>
                <wp:wrapTopAndBottom/>
                <wp:docPr id="9" name="Graphic 9"/>
                <wp:cNvGraphicFramePr>
                  <a:graphicFrameLocks/>
                </wp:cNvGraphicFramePr>
                <a:graphic>
                  <a:graphicData uri="http://schemas.microsoft.com/office/word/2010/wordprocessingShape">
                    <wps:wsp>
                      <wps:cNvPr id="9" name="Graphic 9"/>
                      <wps:cNvSpPr/>
                      <wps:spPr>
                        <a:xfrm>
                          <a:off x="0" y="0"/>
                          <a:ext cx="607695" cy="1270"/>
                        </a:xfrm>
                        <a:custGeom>
                          <a:avLst/>
                          <a:gdLst/>
                          <a:ahLst/>
                          <a:cxnLst/>
                          <a:rect l="l" t="t" r="r" b="b"/>
                          <a:pathLst>
                            <a:path w="607695" h="0">
                              <a:moveTo>
                                <a:pt x="0" y="0"/>
                              </a:moveTo>
                              <a:lnTo>
                                <a:pt x="607326" y="0"/>
                              </a:lnTo>
                            </a:path>
                          </a:pathLst>
                        </a:custGeom>
                        <a:ln w="5054">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53.798pt;margin-top:19.472904pt;width:47.85pt;height:.1pt;mso-position-horizontal-relative:page;mso-position-vertical-relative:paragraph;z-index:-15727616;mso-wrap-distance-left:0;mso-wrap-distance-right:0" id="docshape7" coordorigin="1076,389" coordsize="957,0" path="m1076,389l2032,389e" filled="false" stroked="true" strokeweight=".398pt" strokecolor="#000000">
                <v:path arrowok="t"/>
                <v:stroke dashstyle="solid"/>
                <w10:wrap type="topAndBottom"/>
              </v:shape>
            </w:pict>
          </mc:Fallback>
        </mc:AlternateContent>
      </w:r>
    </w:p>
    <w:p>
      <w:pPr>
        <w:spacing w:line="242" w:lineRule="auto" w:before="19"/>
        <w:ind w:left="355" w:right="46" w:hanging="3"/>
        <w:jc w:val="both"/>
        <w:rPr>
          <w:sz w:val="14"/>
        </w:rPr>
      </w:pPr>
      <w:r>
        <w:rPr>
          <w:position w:val="5"/>
          <w:sz w:val="11"/>
        </w:rPr>
        <w:t>1</w:t>
      </w:r>
      <w:bookmarkStart w:name="_bookmark1" w:id="5"/>
      <w:bookmarkEnd w:id="5"/>
      <w:r>
        <w:rPr>
          <w:spacing w:val="5"/>
          <w:position w:val="5"/>
          <w:sz w:val="11"/>
        </w:rPr>
      </w:r>
      <w:r>
        <w:rPr>
          <w:sz w:val="14"/>
        </w:rPr>
        <w:t>According</w:t>
      </w:r>
      <w:r>
        <w:rPr>
          <w:spacing w:val="-1"/>
          <w:sz w:val="14"/>
        </w:rPr>
        <w:t> </w:t>
      </w:r>
      <w:r>
        <w:rPr>
          <w:sz w:val="14"/>
        </w:rPr>
        <w:t>to</w:t>
      </w:r>
      <w:r>
        <w:rPr>
          <w:spacing w:val="-1"/>
          <w:sz w:val="14"/>
        </w:rPr>
        <w:t> </w:t>
      </w:r>
      <w:r>
        <w:rPr>
          <w:sz w:val="14"/>
        </w:rPr>
        <w:t>He</w:t>
      </w:r>
      <w:r>
        <w:rPr>
          <w:spacing w:val="-1"/>
          <w:sz w:val="14"/>
        </w:rPr>
        <w:t> </w:t>
      </w:r>
      <w:r>
        <w:rPr>
          <w:sz w:val="14"/>
        </w:rPr>
        <w:t>et</w:t>
      </w:r>
      <w:r>
        <w:rPr>
          <w:spacing w:val="-1"/>
          <w:sz w:val="14"/>
        </w:rPr>
        <w:t> </w:t>
      </w:r>
      <w:r>
        <w:rPr>
          <w:sz w:val="14"/>
        </w:rPr>
        <w:t>al.[</w:t>
      </w:r>
      <w:hyperlink w:history="true" w:anchor="_bookmark16">
        <w:r>
          <w:rPr>
            <w:color w:val="781D7D"/>
            <w:sz w:val="14"/>
          </w:rPr>
          <w:t>13</w:t>
        </w:r>
      </w:hyperlink>
      <w:r>
        <w:rPr>
          <w:sz w:val="14"/>
        </w:rPr>
        <w:t>],</w:t>
      </w:r>
      <w:r>
        <w:rPr>
          <w:spacing w:val="-1"/>
          <w:sz w:val="14"/>
        </w:rPr>
        <w:t> </w:t>
      </w:r>
      <w:r>
        <w:rPr>
          <w:sz w:val="14"/>
        </w:rPr>
        <w:t>a</w:t>
      </w:r>
      <w:r>
        <w:rPr>
          <w:spacing w:val="-1"/>
          <w:sz w:val="14"/>
        </w:rPr>
        <w:t> </w:t>
      </w:r>
      <w:r>
        <w:rPr>
          <w:sz w:val="14"/>
        </w:rPr>
        <w:t>medium</w:t>
      </w:r>
      <w:r>
        <w:rPr>
          <w:spacing w:val="-1"/>
          <w:sz w:val="14"/>
        </w:rPr>
        <w:t> </w:t>
      </w:r>
      <w:r>
        <w:rPr>
          <w:sz w:val="14"/>
        </w:rPr>
        <w:t>cube</w:t>
      </w:r>
      <w:r>
        <w:rPr>
          <w:spacing w:val="-1"/>
          <w:sz w:val="14"/>
        </w:rPr>
        <w:t> </w:t>
      </w:r>
      <w:r>
        <w:rPr>
          <w:sz w:val="14"/>
        </w:rPr>
        <w:t>of</w:t>
      </w:r>
      <w:r>
        <w:rPr>
          <w:spacing w:val="-1"/>
          <w:sz w:val="14"/>
        </w:rPr>
        <w:t> </w:t>
      </w:r>
      <w:r>
        <w:rPr>
          <w:sz w:val="14"/>
        </w:rPr>
        <w:t>this</w:t>
      </w:r>
      <w:r>
        <w:rPr>
          <w:spacing w:val="-1"/>
          <w:sz w:val="14"/>
        </w:rPr>
        <w:t> </w:t>
      </w:r>
      <w:r>
        <w:rPr>
          <w:sz w:val="14"/>
        </w:rPr>
        <w:t>edge</w:t>
      </w:r>
      <w:r>
        <w:rPr>
          <w:spacing w:val="-1"/>
          <w:sz w:val="14"/>
        </w:rPr>
        <w:t> </w:t>
      </w:r>
      <w:r>
        <w:rPr>
          <w:sz w:val="14"/>
        </w:rPr>
        <w:t>length</w:t>
      </w:r>
      <w:r>
        <w:rPr>
          <w:spacing w:val="-1"/>
          <w:sz w:val="14"/>
        </w:rPr>
        <w:t> </w:t>
      </w:r>
      <w:r>
        <w:rPr>
          <w:sz w:val="14"/>
        </w:rPr>
        <w:t>located</w:t>
      </w:r>
      <w:r>
        <w:rPr>
          <w:spacing w:val="-1"/>
          <w:sz w:val="14"/>
        </w:rPr>
        <w:t> </w:t>
      </w:r>
      <w:r>
        <w:rPr>
          <w:sz w:val="14"/>
        </w:rPr>
        <w:t>between</w:t>
      </w:r>
      <w:r>
        <w:rPr>
          <w:spacing w:val="-1"/>
          <w:sz w:val="14"/>
        </w:rPr>
        <w:t> </w:t>
      </w:r>
      <w:r>
        <w:rPr>
          <w:sz w:val="14"/>
        </w:rPr>
        <w:t>5</w:t>
      </w:r>
      <w:r>
        <w:rPr>
          <w:spacing w:val="-1"/>
          <w:sz w:val="14"/>
        </w:rPr>
        <w:t> </w:t>
      </w:r>
      <w:r>
        <w:rPr>
          <w:sz w:val="14"/>
        </w:rPr>
        <w:t>cm</w:t>
      </w:r>
      <w:r>
        <w:rPr>
          <w:spacing w:val="40"/>
          <w:sz w:val="14"/>
        </w:rPr>
        <w:t> </w:t>
      </w:r>
      <w:r>
        <w:rPr>
          <w:sz w:val="14"/>
        </w:rPr>
        <w:t>and</w:t>
      </w:r>
      <w:r>
        <w:rPr>
          <w:spacing w:val="-3"/>
          <w:sz w:val="14"/>
        </w:rPr>
        <w:t> </w:t>
      </w:r>
      <w:r>
        <w:rPr>
          <w:sz w:val="14"/>
        </w:rPr>
        <w:t>10</w:t>
      </w:r>
      <w:r>
        <w:rPr>
          <w:spacing w:val="-3"/>
          <w:sz w:val="14"/>
        </w:rPr>
        <w:t> </w:t>
      </w:r>
      <w:r>
        <w:rPr>
          <w:sz w:val="14"/>
        </w:rPr>
        <w:t>cm</w:t>
      </w:r>
      <w:r>
        <w:rPr>
          <w:spacing w:val="-3"/>
          <w:sz w:val="14"/>
        </w:rPr>
        <w:t> </w:t>
      </w:r>
      <w:r>
        <w:rPr>
          <w:sz w:val="14"/>
        </w:rPr>
        <w:t>can</w:t>
      </w:r>
      <w:r>
        <w:rPr>
          <w:spacing w:val="-3"/>
          <w:sz w:val="14"/>
        </w:rPr>
        <w:t> </w:t>
      </w:r>
      <w:r>
        <w:rPr>
          <w:sz w:val="14"/>
        </w:rPr>
        <w:t>still</w:t>
      </w:r>
      <w:r>
        <w:rPr>
          <w:spacing w:val="-3"/>
          <w:sz w:val="14"/>
        </w:rPr>
        <w:t> </w:t>
      </w:r>
      <w:r>
        <w:rPr>
          <w:sz w:val="14"/>
        </w:rPr>
        <w:t>be</w:t>
      </w:r>
      <w:r>
        <w:rPr>
          <w:spacing w:val="-3"/>
          <w:sz w:val="14"/>
        </w:rPr>
        <w:t> </w:t>
      </w:r>
      <w:r>
        <w:rPr>
          <w:sz w:val="14"/>
        </w:rPr>
        <w:t>held</w:t>
      </w:r>
      <w:r>
        <w:rPr>
          <w:spacing w:val="-3"/>
          <w:sz w:val="14"/>
        </w:rPr>
        <w:t> </w:t>
      </w:r>
      <w:r>
        <w:rPr>
          <w:sz w:val="14"/>
        </w:rPr>
        <w:t>with</w:t>
      </w:r>
      <w:r>
        <w:rPr>
          <w:spacing w:val="-3"/>
          <w:sz w:val="14"/>
        </w:rPr>
        <w:t> </w:t>
      </w:r>
      <w:r>
        <w:rPr>
          <w:sz w:val="14"/>
        </w:rPr>
        <w:t>one</w:t>
      </w:r>
      <w:r>
        <w:rPr>
          <w:spacing w:val="-3"/>
          <w:sz w:val="14"/>
        </w:rPr>
        <w:t> </w:t>
      </w:r>
      <w:r>
        <w:rPr>
          <w:sz w:val="14"/>
        </w:rPr>
        <w:t>hand,</w:t>
      </w:r>
      <w:r>
        <w:rPr>
          <w:spacing w:val="-3"/>
          <w:sz w:val="14"/>
        </w:rPr>
        <w:t> </w:t>
      </w:r>
      <w:r>
        <w:rPr>
          <w:sz w:val="14"/>
        </w:rPr>
        <w:t>while</w:t>
      </w:r>
      <w:r>
        <w:rPr>
          <w:spacing w:val="-3"/>
          <w:sz w:val="14"/>
        </w:rPr>
        <w:t> </w:t>
      </w:r>
      <w:r>
        <w:rPr>
          <w:sz w:val="14"/>
        </w:rPr>
        <w:t>requiring</w:t>
      </w:r>
      <w:r>
        <w:rPr>
          <w:spacing w:val="-3"/>
          <w:sz w:val="14"/>
        </w:rPr>
        <w:t> </w:t>
      </w:r>
      <w:r>
        <w:rPr>
          <w:sz w:val="14"/>
        </w:rPr>
        <w:t>the</w:t>
      </w:r>
      <w:r>
        <w:rPr>
          <w:spacing w:val="-3"/>
          <w:sz w:val="14"/>
        </w:rPr>
        <w:t> </w:t>
      </w:r>
      <w:r>
        <w:rPr>
          <w:sz w:val="14"/>
        </w:rPr>
        <w:t>other</w:t>
      </w:r>
      <w:r>
        <w:rPr>
          <w:spacing w:val="-3"/>
          <w:sz w:val="14"/>
        </w:rPr>
        <w:t> </w:t>
      </w:r>
      <w:r>
        <w:rPr>
          <w:sz w:val="14"/>
        </w:rPr>
        <w:t>hand</w:t>
      </w:r>
      <w:r>
        <w:rPr>
          <w:spacing w:val="-3"/>
          <w:sz w:val="14"/>
        </w:rPr>
        <w:t> </w:t>
      </w:r>
      <w:r>
        <w:rPr>
          <w:sz w:val="14"/>
        </w:rPr>
        <w:t>to</w:t>
      </w:r>
      <w:r>
        <w:rPr>
          <w:spacing w:val="-3"/>
          <w:sz w:val="14"/>
        </w:rPr>
        <w:t> </w:t>
      </w:r>
      <w:r>
        <w:rPr>
          <w:sz w:val="14"/>
        </w:rPr>
        <w:t>designate</w:t>
      </w:r>
      <w:r>
        <w:rPr>
          <w:spacing w:val="40"/>
          <w:sz w:val="14"/>
        </w:rPr>
        <w:t> </w:t>
      </w:r>
      <w:r>
        <w:rPr>
          <w:sz w:val="14"/>
        </w:rPr>
        <w:t>and orient areas of interest.</w:t>
      </w:r>
    </w:p>
    <w:p>
      <w:pPr>
        <w:pStyle w:val="BodyText"/>
        <w:spacing w:before="9" w:after="25"/>
        <w:rPr>
          <w:sz w:val="6"/>
        </w:rPr>
      </w:pPr>
      <w:r>
        <w:rPr/>
        <w:br w:type="column"/>
      </w:r>
      <w:r>
        <w:rPr>
          <w:sz w:val="6"/>
        </w:rPr>
      </w:r>
    </w:p>
    <w:p>
      <w:pPr>
        <w:spacing w:line="240" w:lineRule="auto"/>
        <w:ind w:left="357" w:right="0" w:firstLine="0"/>
        <w:rPr>
          <w:sz w:val="20"/>
        </w:rPr>
      </w:pPr>
      <w:r>
        <w:rPr>
          <w:sz w:val="20"/>
        </w:rPr>
        <mc:AlternateContent>
          <mc:Choice Requires="wps">
            <w:drawing>
              <wp:inline distT="0" distB="0" distL="0" distR="0">
                <wp:extent cx="3051175" cy="704215"/>
                <wp:effectExtent l="0" t="0" r="0" b="634"/>
                <wp:docPr id="10" name="Group 10"/>
                <wp:cNvGraphicFramePr>
                  <a:graphicFrameLocks/>
                </wp:cNvGraphicFramePr>
                <a:graphic>
                  <a:graphicData uri="http://schemas.microsoft.com/office/word/2010/wordprocessingGroup">
                    <wpg:wgp>
                      <wpg:cNvPr id="10" name="Group 10"/>
                      <wpg:cNvGrpSpPr/>
                      <wpg:grpSpPr>
                        <a:xfrm>
                          <a:off x="0" y="0"/>
                          <a:ext cx="3051175" cy="704215"/>
                          <a:chExt cx="3051175" cy="704215"/>
                        </a:xfrm>
                      </wpg:grpSpPr>
                      <pic:pic>
                        <pic:nvPicPr>
                          <pic:cNvPr id="11" name="Image 11"/>
                          <pic:cNvPicPr/>
                        </pic:nvPicPr>
                        <pic:blipFill>
                          <a:blip r:embed="rId14" cstate="print"/>
                          <a:stretch>
                            <a:fillRect/>
                          </a:stretch>
                        </pic:blipFill>
                        <pic:spPr>
                          <a:xfrm>
                            <a:off x="2253679" y="0"/>
                            <a:ext cx="797335" cy="701882"/>
                          </a:xfrm>
                          <a:prstGeom prst="rect">
                            <a:avLst/>
                          </a:prstGeom>
                        </pic:spPr>
                      </pic:pic>
                      <wps:wsp>
                        <wps:cNvPr id="12" name="Graphic 12"/>
                        <wps:cNvSpPr/>
                        <wps:spPr>
                          <a:xfrm>
                            <a:off x="2754472" y="547469"/>
                            <a:ext cx="296545" cy="156845"/>
                          </a:xfrm>
                          <a:custGeom>
                            <a:avLst/>
                            <a:gdLst/>
                            <a:ahLst/>
                            <a:cxnLst/>
                            <a:rect l="l" t="t" r="r" b="b"/>
                            <a:pathLst>
                              <a:path w="296545" h="156845">
                                <a:moveTo>
                                  <a:pt x="296543" y="156310"/>
                                </a:moveTo>
                                <a:lnTo>
                                  <a:pt x="0" y="156310"/>
                                </a:lnTo>
                                <a:lnTo>
                                  <a:pt x="296543" y="0"/>
                                </a:lnTo>
                                <a:lnTo>
                                  <a:pt x="296543" y="156310"/>
                                </a:lnTo>
                                <a:close/>
                              </a:path>
                            </a:pathLst>
                          </a:custGeom>
                          <a:solidFill>
                            <a:srgbClr val="FFFFFF"/>
                          </a:solidFill>
                        </wps:spPr>
                        <wps:bodyPr wrap="square" lIns="0" tIns="0" rIns="0" bIns="0" rtlCol="0">
                          <a:prstTxWarp prst="textNoShape">
                            <a:avLst/>
                          </a:prstTxWarp>
                          <a:noAutofit/>
                        </wps:bodyPr>
                      </wps:wsp>
                      <pic:pic>
                        <pic:nvPicPr>
                          <pic:cNvPr id="13" name="Image 13"/>
                          <pic:cNvPicPr/>
                        </pic:nvPicPr>
                        <pic:blipFill>
                          <a:blip r:embed="rId15" cstate="print"/>
                          <a:stretch>
                            <a:fillRect/>
                          </a:stretch>
                        </pic:blipFill>
                        <pic:spPr>
                          <a:xfrm>
                            <a:off x="2860250" y="461136"/>
                            <a:ext cx="190765" cy="242643"/>
                          </a:xfrm>
                          <a:prstGeom prst="rect">
                            <a:avLst/>
                          </a:prstGeom>
                        </pic:spPr>
                      </pic:pic>
                      <pic:pic>
                        <pic:nvPicPr>
                          <pic:cNvPr id="14" name="Image 14"/>
                          <pic:cNvPicPr/>
                        </pic:nvPicPr>
                        <pic:blipFill>
                          <a:blip r:embed="rId16" cstate="print"/>
                          <a:stretch>
                            <a:fillRect/>
                          </a:stretch>
                        </pic:blipFill>
                        <pic:spPr>
                          <a:xfrm>
                            <a:off x="1219417" y="0"/>
                            <a:ext cx="1015881" cy="703779"/>
                          </a:xfrm>
                          <a:prstGeom prst="rect">
                            <a:avLst/>
                          </a:prstGeom>
                        </pic:spPr>
                      </pic:pic>
                      <wps:wsp>
                        <wps:cNvPr id="15" name="Graphic 15"/>
                        <wps:cNvSpPr/>
                        <wps:spPr>
                          <a:xfrm>
                            <a:off x="1581207" y="0"/>
                            <a:ext cx="567690" cy="24130"/>
                          </a:xfrm>
                          <a:custGeom>
                            <a:avLst/>
                            <a:gdLst/>
                            <a:ahLst/>
                            <a:cxnLst/>
                            <a:rect l="l" t="t" r="r" b="b"/>
                            <a:pathLst>
                              <a:path w="567690" h="24130">
                                <a:moveTo>
                                  <a:pt x="567118" y="23581"/>
                                </a:moveTo>
                                <a:lnTo>
                                  <a:pt x="0" y="23581"/>
                                </a:lnTo>
                                <a:lnTo>
                                  <a:pt x="0" y="0"/>
                                </a:lnTo>
                                <a:lnTo>
                                  <a:pt x="567118" y="0"/>
                                </a:lnTo>
                                <a:lnTo>
                                  <a:pt x="567118" y="23581"/>
                                </a:lnTo>
                                <a:close/>
                              </a:path>
                            </a:pathLst>
                          </a:custGeom>
                          <a:solidFill>
                            <a:srgbClr val="050716"/>
                          </a:solidFill>
                        </wps:spPr>
                        <wps:bodyPr wrap="square" lIns="0" tIns="0" rIns="0" bIns="0" rtlCol="0">
                          <a:prstTxWarp prst="textNoShape">
                            <a:avLst/>
                          </a:prstTxWarp>
                          <a:noAutofit/>
                        </wps:bodyPr>
                      </wps:wsp>
                      <pic:pic>
                        <pic:nvPicPr>
                          <pic:cNvPr id="16" name="Image 16"/>
                          <pic:cNvPicPr/>
                        </pic:nvPicPr>
                        <pic:blipFill>
                          <a:blip r:embed="rId17" cstate="print"/>
                          <a:stretch>
                            <a:fillRect/>
                          </a:stretch>
                        </pic:blipFill>
                        <pic:spPr>
                          <a:xfrm>
                            <a:off x="0" y="0"/>
                            <a:ext cx="1199242" cy="703779"/>
                          </a:xfrm>
                          <a:prstGeom prst="rect">
                            <a:avLst/>
                          </a:prstGeom>
                        </pic:spPr>
                      </pic:pic>
                      <pic:pic>
                        <pic:nvPicPr>
                          <pic:cNvPr id="17" name="Image 17"/>
                          <pic:cNvPicPr/>
                        </pic:nvPicPr>
                        <pic:blipFill>
                          <a:blip r:embed="rId18" cstate="print"/>
                          <a:stretch>
                            <a:fillRect/>
                          </a:stretch>
                        </pic:blipFill>
                        <pic:spPr>
                          <a:xfrm>
                            <a:off x="2253679" y="634634"/>
                            <a:ext cx="507492" cy="69145"/>
                          </a:xfrm>
                          <a:prstGeom prst="rect">
                            <a:avLst/>
                          </a:prstGeom>
                        </pic:spPr>
                      </pic:pic>
                      <wps:wsp>
                        <wps:cNvPr id="18" name="Graphic 18"/>
                        <wps:cNvSpPr/>
                        <wps:spPr>
                          <a:xfrm>
                            <a:off x="2465732" y="357576"/>
                            <a:ext cx="433070" cy="236854"/>
                          </a:xfrm>
                          <a:custGeom>
                            <a:avLst/>
                            <a:gdLst/>
                            <a:ahLst/>
                            <a:cxnLst/>
                            <a:rect l="l" t="t" r="r" b="b"/>
                            <a:pathLst>
                              <a:path w="433070" h="236854">
                                <a:moveTo>
                                  <a:pt x="16139" y="23312"/>
                                </a:moveTo>
                                <a:lnTo>
                                  <a:pt x="0" y="0"/>
                                </a:lnTo>
                                <a:lnTo>
                                  <a:pt x="28243" y="896"/>
                                </a:lnTo>
                                <a:lnTo>
                                  <a:pt x="24128" y="8517"/>
                                </a:lnTo>
                                <a:lnTo>
                                  <a:pt x="21519" y="8517"/>
                                </a:lnTo>
                                <a:lnTo>
                                  <a:pt x="18829" y="13001"/>
                                </a:lnTo>
                                <a:lnTo>
                                  <a:pt x="21055" y="14208"/>
                                </a:lnTo>
                                <a:lnTo>
                                  <a:pt x="16139" y="23312"/>
                                </a:lnTo>
                                <a:close/>
                              </a:path>
                              <a:path w="433070" h="236854">
                                <a:moveTo>
                                  <a:pt x="21055" y="14208"/>
                                </a:moveTo>
                                <a:lnTo>
                                  <a:pt x="18829" y="13001"/>
                                </a:lnTo>
                                <a:lnTo>
                                  <a:pt x="21519" y="8517"/>
                                </a:lnTo>
                                <a:lnTo>
                                  <a:pt x="23536" y="9613"/>
                                </a:lnTo>
                                <a:lnTo>
                                  <a:pt x="21055" y="14208"/>
                                </a:lnTo>
                                <a:close/>
                              </a:path>
                              <a:path w="433070" h="236854">
                                <a:moveTo>
                                  <a:pt x="23536" y="9613"/>
                                </a:moveTo>
                                <a:lnTo>
                                  <a:pt x="21519" y="8517"/>
                                </a:lnTo>
                                <a:lnTo>
                                  <a:pt x="24128" y="8517"/>
                                </a:lnTo>
                                <a:lnTo>
                                  <a:pt x="23536" y="9613"/>
                                </a:lnTo>
                                <a:close/>
                              </a:path>
                              <a:path w="433070" h="236854">
                                <a:moveTo>
                                  <a:pt x="430382" y="236262"/>
                                </a:moveTo>
                                <a:lnTo>
                                  <a:pt x="21055" y="14208"/>
                                </a:lnTo>
                                <a:lnTo>
                                  <a:pt x="23536" y="9613"/>
                                </a:lnTo>
                                <a:lnTo>
                                  <a:pt x="432624" y="231778"/>
                                </a:lnTo>
                                <a:lnTo>
                                  <a:pt x="430382" y="236262"/>
                                </a:lnTo>
                                <a:close/>
                              </a:path>
                            </a:pathLst>
                          </a:custGeom>
                          <a:solidFill>
                            <a:srgbClr val="FF57FF"/>
                          </a:solidFill>
                        </wps:spPr>
                        <wps:bodyPr wrap="square" lIns="0" tIns="0" rIns="0" bIns="0" rtlCol="0">
                          <a:prstTxWarp prst="textNoShape">
                            <a:avLst/>
                          </a:prstTxWarp>
                          <a:noAutofit/>
                        </wps:bodyPr>
                      </wps:wsp>
                      <wps:wsp>
                        <wps:cNvPr id="19" name="Textbox 19"/>
                        <wps:cNvSpPr txBox="1"/>
                        <wps:spPr>
                          <a:xfrm>
                            <a:off x="18822" y="653697"/>
                            <a:ext cx="841375" cy="46355"/>
                          </a:xfrm>
                          <a:prstGeom prst="rect">
                            <a:avLst/>
                          </a:prstGeom>
                        </wps:spPr>
                        <wps:txbx>
                          <w:txbxContent>
                            <w:p>
                              <w:pPr>
                                <w:spacing w:line="72" w:lineRule="exact" w:before="0"/>
                                <w:ind w:left="0" w:right="0" w:firstLine="0"/>
                                <w:jc w:val="left"/>
                                <w:rPr>
                                  <w:rFonts w:ascii="Calibri"/>
                                  <w:sz w:val="7"/>
                                </w:rPr>
                              </w:pPr>
                              <w:bookmarkStart w:name="_bookmark2" w:id="6"/>
                              <w:bookmarkEnd w:id="6"/>
                              <w:r>
                                <w:rPr/>
                              </w:r>
                              <w:r>
                                <w:rPr>
                                  <w:rFonts w:ascii="Calibri"/>
                                  <w:color w:val="FFFFFF"/>
                                  <w:sz w:val="7"/>
                                </w:rPr>
                                <w:t>(a) Different</w:t>
                              </w:r>
                              <w:r>
                                <w:rPr>
                                  <w:rFonts w:ascii="Calibri"/>
                                  <w:color w:val="FFFFFF"/>
                                  <w:spacing w:val="-1"/>
                                  <w:sz w:val="7"/>
                                </w:rPr>
                                <w:t> </w:t>
                              </w:r>
                              <w:r>
                                <w:rPr>
                                  <w:rFonts w:ascii="Calibri"/>
                                  <w:color w:val="FFFFFF"/>
                                  <w:sz w:val="7"/>
                                </w:rPr>
                                <w:t>functions attached</w:t>
                              </w:r>
                              <w:r>
                                <w:rPr>
                                  <w:rFonts w:ascii="Calibri"/>
                                  <w:color w:val="FFFFFF"/>
                                  <w:spacing w:val="-2"/>
                                  <w:sz w:val="7"/>
                                </w:rPr>
                                <w:t> </w:t>
                              </w:r>
                              <w:r>
                                <w:rPr>
                                  <w:rFonts w:ascii="Calibri"/>
                                  <w:color w:val="FFFFFF"/>
                                  <w:sz w:val="7"/>
                                </w:rPr>
                                <w:t>to</w:t>
                              </w:r>
                              <w:r>
                                <w:rPr>
                                  <w:rFonts w:ascii="Calibri"/>
                                  <w:color w:val="FFFFFF"/>
                                  <w:spacing w:val="1"/>
                                  <w:sz w:val="7"/>
                                </w:rPr>
                                <w:t> </w:t>
                              </w:r>
                              <w:r>
                                <w:rPr>
                                  <w:rFonts w:ascii="Calibri"/>
                                  <w:color w:val="FFFFFF"/>
                                  <w:sz w:val="7"/>
                                </w:rPr>
                                <w:t>each </w:t>
                              </w:r>
                              <w:r>
                                <w:rPr>
                                  <w:rFonts w:ascii="Calibri"/>
                                  <w:color w:val="FFFFFF"/>
                                  <w:spacing w:val="-4"/>
                                  <w:sz w:val="7"/>
                                </w:rPr>
                                <w:t>cube</w:t>
                              </w:r>
                            </w:p>
                          </w:txbxContent>
                        </wps:txbx>
                        <wps:bodyPr wrap="square" lIns="0" tIns="0" rIns="0" bIns="0" rtlCol="0">
                          <a:noAutofit/>
                        </wps:bodyPr>
                      </wps:wsp>
                      <wps:wsp>
                        <wps:cNvPr id="20" name="Textbox 20"/>
                        <wps:cNvSpPr txBox="1"/>
                        <wps:spPr>
                          <a:xfrm>
                            <a:off x="1643096" y="653697"/>
                            <a:ext cx="413384" cy="46355"/>
                          </a:xfrm>
                          <a:prstGeom prst="rect">
                            <a:avLst/>
                          </a:prstGeom>
                        </wps:spPr>
                        <wps:txbx>
                          <w:txbxContent>
                            <w:p>
                              <w:pPr>
                                <w:spacing w:line="72" w:lineRule="exact" w:before="0"/>
                                <w:ind w:left="0" w:right="0" w:firstLine="0"/>
                                <w:jc w:val="left"/>
                                <w:rPr>
                                  <w:rFonts w:ascii="Calibri"/>
                                  <w:sz w:val="7"/>
                                </w:rPr>
                              </w:pPr>
                              <w:r>
                                <w:rPr>
                                  <w:rFonts w:ascii="Calibri"/>
                                  <w:color w:val="FFFFFF"/>
                                  <w:sz w:val="7"/>
                                </w:rPr>
                                <w:t>(b)</w:t>
                              </w:r>
                              <w:r>
                                <w:rPr>
                                  <w:rFonts w:ascii="Calibri"/>
                                  <w:color w:val="FFFFFF"/>
                                  <w:spacing w:val="1"/>
                                  <w:sz w:val="7"/>
                                </w:rPr>
                                <w:t> </w:t>
                              </w:r>
                              <w:r>
                                <w:rPr>
                                  <w:rFonts w:ascii="Calibri"/>
                                  <w:color w:val="FFFFFF"/>
                                  <w:sz w:val="7"/>
                                </w:rPr>
                                <w:t>Matrix </w:t>
                              </w:r>
                              <w:r>
                                <w:rPr>
                                  <w:rFonts w:ascii="Calibri"/>
                                  <w:color w:val="FFFFFF"/>
                                  <w:spacing w:val="-2"/>
                                  <w:sz w:val="7"/>
                                </w:rPr>
                                <w:t>positioning</w:t>
                              </w:r>
                            </w:p>
                          </w:txbxContent>
                        </wps:txbx>
                        <wps:bodyPr wrap="square" lIns="0" tIns="0" rIns="0" bIns="0" rtlCol="0">
                          <a:noAutofit/>
                        </wps:bodyPr>
                      </wps:wsp>
                      <wps:wsp>
                        <wps:cNvPr id="21" name="Textbox 21"/>
                        <wps:cNvSpPr txBox="1"/>
                        <wps:spPr>
                          <a:xfrm>
                            <a:off x="2273429" y="653697"/>
                            <a:ext cx="476884" cy="46355"/>
                          </a:xfrm>
                          <a:prstGeom prst="rect">
                            <a:avLst/>
                          </a:prstGeom>
                        </wps:spPr>
                        <wps:txbx>
                          <w:txbxContent>
                            <w:p>
                              <w:pPr>
                                <w:spacing w:line="72" w:lineRule="exact" w:before="0"/>
                                <w:ind w:left="0" w:right="0" w:firstLine="0"/>
                                <w:jc w:val="left"/>
                                <w:rPr>
                                  <w:rFonts w:ascii="Calibri"/>
                                  <w:sz w:val="7"/>
                                </w:rPr>
                              </w:pPr>
                              <w:r>
                                <w:rPr>
                                  <w:rFonts w:ascii="Calibri"/>
                                  <w:sz w:val="7"/>
                                </w:rPr>
                                <w:t>(c)</w:t>
                              </w:r>
                              <w:r>
                                <w:rPr>
                                  <w:rFonts w:ascii="Calibri"/>
                                  <w:spacing w:val="-2"/>
                                  <w:sz w:val="7"/>
                                </w:rPr>
                                <w:t> </w:t>
                              </w:r>
                              <w:r>
                                <w:rPr>
                                  <w:rFonts w:ascii="Calibri"/>
                                  <w:sz w:val="7"/>
                                </w:rPr>
                                <w:t>Potentiometer</w:t>
                              </w:r>
                              <w:r>
                                <w:rPr>
                                  <w:rFonts w:ascii="Calibri"/>
                                  <w:spacing w:val="-2"/>
                                  <w:sz w:val="7"/>
                                </w:rPr>
                                <w:t> setting</w:t>
                              </w:r>
                            </w:p>
                          </w:txbxContent>
                        </wps:txbx>
                        <wps:bodyPr wrap="square" lIns="0" tIns="0" rIns="0" bIns="0" rtlCol="0">
                          <a:noAutofit/>
                        </wps:bodyPr>
                      </wps:wsp>
                    </wpg:wgp>
                  </a:graphicData>
                </a:graphic>
              </wp:inline>
            </w:drawing>
          </mc:Choice>
          <mc:Fallback>
            <w:pict>
              <v:group style="width:240.25pt;height:55.45pt;mso-position-horizontal-relative:char;mso-position-vertical-relative:line" id="docshapegroup8" coordorigin="0,0" coordsize="4805,1109">
                <v:shape style="position:absolute;left:3549;top:0;width:1256;height:1106" type="#_x0000_t75" id="docshape9" stroked="false">
                  <v:imagedata r:id="rId14" o:title=""/>
                </v:shape>
                <v:shape style="position:absolute;left:4337;top:862;width:467;height:247" id="docshape10" coordorigin="4338,862" coordsize="467,247" path="m4805,1108l4338,1108,4805,862,4805,1108xe" filled="true" fillcolor="#ffffff" stroked="false">
                  <v:path arrowok="t"/>
                  <v:fill type="solid"/>
                </v:shape>
                <v:shape style="position:absolute;left:4504;top:726;width:301;height:383" type="#_x0000_t75" id="docshape11" stroked="false">
                  <v:imagedata r:id="rId15" o:title=""/>
                </v:shape>
                <v:shape style="position:absolute;left:1920;top:0;width:1600;height:1109" type="#_x0000_t75" id="docshape12" stroked="false">
                  <v:imagedata r:id="rId16" o:title=""/>
                </v:shape>
                <v:rect style="position:absolute;left:2490;top:0;width:894;height:38" id="docshape13" filled="true" fillcolor="#050716" stroked="false">
                  <v:fill type="solid"/>
                </v:rect>
                <v:shape style="position:absolute;left:0;top:0;width:1889;height:1109" type="#_x0000_t75" id="docshape14" stroked="false">
                  <v:imagedata r:id="rId17" o:title=""/>
                </v:shape>
                <v:shape style="position:absolute;left:3549;top:999;width:800;height:109" type="#_x0000_t75" id="docshape15" stroked="false">
                  <v:imagedata r:id="rId18" o:title=""/>
                </v:shape>
                <v:shape style="position:absolute;left:3883;top:563;width:682;height:373" id="docshape16" coordorigin="3883,563" coordsize="682,373" path="m3908,600l3883,563,3928,565,3921,577,3917,577,3913,584,3916,585,3908,600xm3916,585l3913,584,3917,577,3920,578,3916,585xm3920,578l3917,577,3921,577,3920,578xm4561,935l3916,585,3920,578,4564,928,4561,935xe" filled="true" fillcolor="#ff57ff" stroked="false">
                  <v:path arrowok="t"/>
                  <v:fill type="solid"/>
                </v:shape>
                <v:shapetype id="_x0000_t202" o:spt="202" coordsize="21600,21600" path="m,l,21600r21600,l21600,xe">
                  <v:stroke joinstyle="miter"/>
                  <v:path gradientshapeok="t" o:connecttype="rect"/>
                </v:shapetype>
                <v:shape style="position:absolute;left:29;top:1029;width:1325;height:73" type="#_x0000_t202" id="docshape17" filled="false" stroked="false">
                  <v:textbox inset="0,0,0,0">
                    <w:txbxContent>
                      <w:p>
                        <w:pPr>
                          <w:spacing w:line="72" w:lineRule="exact" w:before="0"/>
                          <w:ind w:left="0" w:right="0" w:firstLine="0"/>
                          <w:jc w:val="left"/>
                          <w:rPr>
                            <w:rFonts w:ascii="Calibri"/>
                            <w:sz w:val="7"/>
                          </w:rPr>
                        </w:pPr>
                        <w:bookmarkStart w:name="_bookmark2" w:id="7"/>
                        <w:bookmarkEnd w:id="7"/>
                        <w:r>
                          <w:rPr/>
                        </w:r>
                        <w:r>
                          <w:rPr>
                            <w:rFonts w:ascii="Calibri"/>
                            <w:color w:val="FFFFFF"/>
                            <w:sz w:val="7"/>
                          </w:rPr>
                          <w:t>(a) Different</w:t>
                        </w:r>
                        <w:r>
                          <w:rPr>
                            <w:rFonts w:ascii="Calibri"/>
                            <w:color w:val="FFFFFF"/>
                            <w:spacing w:val="-1"/>
                            <w:sz w:val="7"/>
                          </w:rPr>
                          <w:t> </w:t>
                        </w:r>
                        <w:r>
                          <w:rPr>
                            <w:rFonts w:ascii="Calibri"/>
                            <w:color w:val="FFFFFF"/>
                            <w:sz w:val="7"/>
                          </w:rPr>
                          <w:t>functions attached</w:t>
                        </w:r>
                        <w:r>
                          <w:rPr>
                            <w:rFonts w:ascii="Calibri"/>
                            <w:color w:val="FFFFFF"/>
                            <w:spacing w:val="-2"/>
                            <w:sz w:val="7"/>
                          </w:rPr>
                          <w:t> </w:t>
                        </w:r>
                        <w:r>
                          <w:rPr>
                            <w:rFonts w:ascii="Calibri"/>
                            <w:color w:val="FFFFFF"/>
                            <w:sz w:val="7"/>
                          </w:rPr>
                          <w:t>to</w:t>
                        </w:r>
                        <w:r>
                          <w:rPr>
                            <w:rFonts w:ascii="Calibri"/>
                            <w:color w:val="FFFFFF"/>
                            <w:spacing w:val="1"/>
                            <w:sz w:val="7"/>
                          </w:rPr>
                          <w:t> </w:t>
                        </w:r>
                        <w:r>
                          <w:rPr>
                            <w:rFonts w:ascii="Calibri"/>
                            <w:color w:val="FFFFFF"/>
                            <w:sz w:val="7"/>
                          </w:rPr>
                          <w:t>each </w:t>
                        </w:r>
                        <w:r>
                          <w:rPr>
                            <w:rFonts w:ascii="Calibri"/>
                            <w:color w:val="FFFFFF"/>
                            <w:spacing w:val="-4"/>
                            <w:sz w:val="7"/>
                          </w:rPr>
                          <w:t>cube</w:t>
                        </w:r>
                      </w:p>
                    </w:txbxContent>
                  </v:textbox>
                  <w10:wrap type="none"/>
                </v:shape>
                <v:shape style="position:absolute;left:2587;top:1029;width:651;height:73" type="#_x0000_t202" id="docshape18" filled="false" stroked="false">
                  <v:textbox inset="0,0,0,0">
                    <w:txbxContent>
                      <w:p>
                        <w:pPr>
                          <w:spacing w:line="72" w:lineRule="exact" w:before="0"/>
                          <w:ind w:left="0" w:right="0" w:firstLine="0"/>
                          <w:jc w:val="left"/>
                          <w:rPr>
                            <w:rFonts w:ascii="Calibri"/>
                            <w:sz w:val="7"/>
                          </w:rPr>
                        </w:pPr>
                        <w:r>
                          <w:rPr>
                            <w:rFonts w:ascii="Calibri"/>
                            <w:color w:val="FFFFFF"/>
                            <w:sz w:val="7"/>
                          </w:rPr>
                          <w:t>(b)</w:t>
                        </w:r>
                        <w:r>
                          <w:rPr>
                            <w:rFonts w:ascii="Calibri"/>
                            <w:color w:val="FFFFFF"/>
                            <w:spacing w:val="1"/>
                            <w:sz w:val="7"/>
                          </w:rPr>
                          <w:t> </w:t>
                        </w:r>
                        <w:r>
                          <w:rPr>
                            <w:rFonts w:ascii="Calibri"/>
                            <w:color w:val="FFFFFF"/>
                            <w:sz w:val="7"/>
                          </w:rPr>
                          <w:t>Matrix </w:t>
                        </w:r>
                        <w:r>
                          <w:rPr>
                            <w:rFonts w:ascii="Calibri"/>
                            <w:color w:val="FFFFFF"/>
                            <w:spacing w:val="-2"/>
                            <w:sz w:val="7"/>
                          </w:rPr>
                          <w:t>positioning</w:t>
                        </w:r>
                      </w:p>
                    </w:txbxContent>
                  </v:textbox>
                  <w10:wrap type="none"/>
                </v:shape>
                <v:shape style="position:absolute;left:3580;top:1029;width:751;height:73" type="#_x0000_t202" id="docshape19" filled="false" stroked="false">
                  <v:textbox inset="0,0,0,0">
                    <w:txbxContent>
                      <w:p>
                        <w:pPr>
                          <w:spacing w:line="72" w:lineRule="exact" w:before="0"/>
                          <w:ind w:left="0" w:right="0" w:firstLine="0"/>
                          <w:jc w:val="left"/>
                          <w:rPr>
                            <w:rFonts w:ascii="Calibri"/>
                            <w:sz w:val="7"/>
                          </w:rPr>
                        </w:pPr>
                        <w:r>
                          <w:rPr>
                            <w:rFonts w:ascii="Calibri"/>
                            <w:sz w:val="7"/>
                          </w:rPr>
                          <w:t>(c)</w:t>
                        </w:r>
                        <w:r>
                          <w:rPr>
                            <w:rFonts w:ascii="Calibri"/>
                            <w:spacing w:val="-2"/>
                            <w:sz w:val="7"/>
                          </w:rPr>
                          <w:t> </w:t>
                        </w:r>
                        <w:r>
                          <w:rPr>
                            <w:rFonts w:ascii="Calibri"/>
                            <w:sz w:val="7"/>
                          </w:rPr>
                          <w:t>Potentiometer</w:t>
                        </w:r>
                        <w:r>
                          <w:rPr>
                            <w:rFonts w:ascii="Calibri"/>
                            <w:spacing w:val="-2"/>
                            <w:sz w:val="7"/>
                          </w:rPr>
                          <w:t> setting</w:t>
                        </w:r>
                      </w:p>
                    </w:txbxContent>
                  </v:textbox>
                  <w10:wrap type="none"/>
                </v:shape>
              </v:group>
            </w:pict>
          </mc:Fallback>
        </mc:AlternateContent>
      </w:r>
      <w:r>
        <w:rPr>
          <w:sz w:val="20"/>
        </w:rPr>
      </w:r>
    </w:p>
    <w:p>
      <w:pPr>
        <w:spacing w:line="254" w:lineRule="auto" w:before="58"/>
        <w:ind w:left="357" w:right="342" w:firstLine="0"/>
        <w:jc w:val="both"/>
        <w:rPr>
          <w:b/>
          <w:sz w:val="18"/>
        </w:rPr>
      </w:pPr>
      <w:r>
        <w:rPr>
          <w:b/>
          <w:sz w:val="18"/>
        </w:rPr>
        <w:t>Figure 2: Mappings: (a) a 0D gesture to execute a function, (b) </w:t>
      </w:r>
      <w:r>
        <w:rPr>
          <w:b/>
          <w:w w:val="105"/>
          <w:sz w:val="18"/>
        </w:rPr>
        <w:t>a</w:t>
      </w:r>
      <w:r>
        <w:rPr>
          <w:b/>
          <w:spacing w:val="-10"/>
          <w:w w:val="105"/>
          <w:sz w:val="18"/>
        </w:rPr>
        <w:t> </w:t>
      </w:r>
      <w:r>
        <w:rPr>
          <w:b/>
          <w:w w:val="105"/>
          <w:sz w:val="18"/>
        </w:rPr>
        <w:t>1D</w:t>
      </w:r>
      <w:r>
        <w:rPr>
          <w:b/>
          <w:spacing w:val="-10"/>
          <w:w w:val="105"/>
          <w:sz w:val="18"/>
        </w:rPr>
        <w:t> </w:t>
      </w:r>
      <w:r>
        <w:rPr>
          <w:b/>
          <w:w w:val="105"/>
          <w:sz w:val="18"/>
        </w:rPr>
        <w:t>gesture</w:t>
      </w:r>
      <w:r>
        <w:rPr>
          <w:b/>
          <w:spacing w:val="-10"/>
          <w:w w:val="105"/>
          <w:sz w:val="18"/>
        </w:rPr>
        <w:t> </w:t>
      </w:r>
      <w:r>
        <w:rPr>
          <w:b/>
          <w:w w:val="105"/>
          <w:sz w:val="18"/>
        </w:rPr>
        <w:t>to</w:t>
      </w:r>
      <w:r>
        <w:rPr>
          <w:b/>
          <w:spacing w:val="-10"/>
          <w:w w:val="105"/>
          <w:sz w:val="18"/>
        </w:rPr>
        <w:t> </w:t>
      </w:r>
      <w:r>
        <w:rPr>
          <w:b/>
          <w:w w:val="105"/>
          <w:sz w:val="18"/>
        </w:rPr>
        <w:t>position</w:t>
      </w:r>
      <w:r>
        <w:rPr>
          <w:b/>
          <w:spacing w:val="-10"/>
          <w:w w:val="105"/>
          <w:sz w:val="18"/>
        </w:rPr>
        <w:t> </w:t>
      </w:r>
      <w:r>
        <w:rPr>
          <w:b/>
          <w:w w:val="105"/>
          <w:sz w:val="18"/>
        </w:rPr>
        <w:t>a</w:t>
      </w:r>
      <w:r>
        <w:rPr>
          <w:b/>
          <w:spacing w:val="-10"/>
          <w:w w:val="105"/>
          <w:sz w:val="18"/>
        </w:rPr>
        <w:t> </w:t>
      </w:r>
      <w:r>
        <w:rPr>
          <w:b/>
          <w:w w:val="105"/>
          <w:sz w:val="18"/>
        </w:rPr>
        <w:t>cell</w:t>
      </w:r>
      <w:r>
        <w:rPr>
          <w:b/>
          <w:spacing w:val="-10"/>
          <w:w w:val="105"/>
          <w:sz w:val="18"/>
        </w:rPr>
        <w:t> </w:t>
      </w:r>
      <w:r>
        <w:rPr>
          <w:b/>
          <w:w w:val="105"/>
          <w:sz w:val="18"/>
        </w:rPr>
        <w:t>in</w:t>
      </w:r>
      <w:r>
        <w:rPr>
          <w:b/>
          <w:spacing w:val="-10"/>
          <w:w w:val="105"/>
          <w:sz w:val="18"/>
        </w:rPr>
        <w:t> </w:t>
      </w:r>
      <w:r>
        <w:rPr>
          <w:b/>
          <w:w w:val="105"/>
          <w:sz w:val="18"/>
        </w:rPr>
        <w:t>a</w:t>
      </w:r>
      <w:r>
        <w:rPr>
          <w:b/>
          <w:spacing w:val="-10"/>
          <w:w w:val="105"/>
          <w:sz w:val="18"/>
        </w:rPr>
        <w:t> </w:t>
      </w:r>
      <w:r>
        <w:rPr>
          <w:b/>
          <w:w w:val="105"/>
          <w:sz w:val="18"/>
        </w:rPr>
        <w:t>row,</w:t>
      </w:r>
      <w:r>
        <w:rPr>
          <w:b/>
          <w:spacing w:val="-10"/>
          <w:w w:val="105"/>
          <w:sz w:val="18"/>
        </w:rPr>
        <w:t> </w:t>
      </w:r>
      <w:r>
        <w:rPr>
          <w:b/>
          <w:w w:val="105"/>
          <w:sz w:val="18"/>
        </w:rPr>
        <w:t>(c)</w:t>
      </w:r>
      <w:r>
        <w:rPr>
          <w:b/>
          <w:spacing w:val="-10"/>
          <w:w w:val="105"/>
          <w:sz w:val="18"/>
        </w:rPr>
        <w:t> </w:t>
      </w:r>
      <w:r>
        <w:rPr>
          <w:b/>
          <w:w w:val="105"/>
          <w:sz w:val="18"/>
        </w:rPr>
        <w:t>a</w:t>
      </w:r>
      <w:r>
        <w:rPr>
          <w:b/>
          <w:spacing w:val="-10"/>
          <w:w w:val="105"/>
          <w:sz w:val="18"/>
        </w:rPr>
        <w:t> </w:t>
      </w:r>
      <w:r>
        <w:rPr>
          <w:b/>
          <w:w w:val="105"/>
          <w:sz w:val="18"/>
        </w:rPr>
        <w:t>1D</w:t>
      </w:r>
      <w:r>
        <w:rPr>
          <w:b/>
          <w:spacing w:val="-10"/>
          <w:w w:val="105"/>
          <w:sz w:val="18"/>
        </w:rPr>
        <w:t> </w:t>
      </w:r>
      <w:r>
        <w:rPr>
          <w:b/>
          <w:w w:val="105"/>
          <w:sz w:val="18"/>
        </w:rPr>
        <w:t>rotation</w:t>
      </w:r>
      <w:r>
        <w:rPr>
          <w:b/>
          <w:spacing w:val="-10"/>
          <w:w w:val="105"/>
          <w:sz w:val="18"/>
        </w:rPr>
        <w:t> </w:t>
      </w:r>
      <w:r>
        <w:rPr>
          <w:b/>
          <w:w w:val="105"/>
          <w:sz w:val="18"/>
        </w:rPr>
        <w:t>for</w:t>
      </w:r>
      <w:r>
        <w:rPr>
          <w:b/>
          <w:spacing w:val="-10"/>
          <w:w w:val="105"/>
          <w:sz w:val="18"/>
        </w:rPr>
        <w:t> </w:t>
      </w:r>
      <w:r>
        <w:rPr>
          <w:b/>
          <w:w w:val="105"/>
          <w:sz w:val="18"/>
        </w:rPr>
        <w:t>a </w:t>
      </w:r>
      <w:r>
        <w:rPr>
          <w:b/>
          <w:spacing w:val="-2"/>
          <w:w w:val="105"/>
          <w:sz w:val="18"/>
        </w:rPr>
        <w:t>potentiometer.</w:t>
      </w:r>
    </w:p>
    <w:p>
      <w:pPr>
        <w:pStyle w:val="Heading2"/>
        <w:numPr>
          <w:ilvl w:val="0"/>
          <w:numId w:val="2"/>
        </w:numPr>
        <w:tabs>
          <w:tab w:pos="681" w:val="left" w:leader="none"/>
          <w:tab w:pos="687" w:val="left" w:leader="none"/>
        </w:tabs>
        <w:spacing w:line="244" w:lineRule="auto" w:before="56" w:after="0"/>
        <w:ind w:left="681" w:right="517" w:hanging="324"/>
        <w:jc w:val="both"/>
      </w:pPr>
      <w:bookmarkStart w:name="3 The Mapping Problem between Gestures o" w:id="8"/>
      <w:bookmarkEnd w:id="8"/>
      <w:r>
        <w:rPr>
          <w:b w:val="0"/>
        </w:rPr>
      </w:r>
      <w:r>
        <w:rPr/>
        <w:tab/>
      </w:r>
      <w:r>
        <w:rPr>
          <w:w w:val="105"/>
        </w:rPr>
        <w:t>The</w:t>
      </w:r>
      <w:r>
        <w:rPr>
          <w:spacing w:val="-14"/>
          <w:w w:val="105"/>
        </w:rPr>
        <w:t> </w:t>
      </w:r>
      <w:r>
        <w:rPr>
          <w:w w:val="105"/>
        </w:rPr>
        <w:t>Mapping</w:t>
      </w:r>
      <w:r>
        <w:rPr>
          <w:spacing w:val="-14"/>
          <w:w w:val="105"/>
        </w:rPr>
        <w:t> </w:t>
      </w:r>
      <w:r>
        <w:rPr>
          <w:w w:val="105"/>
        </w:rPr>
        <w:t>Problem</w:t>
      </w:r>
      <w:r>
        <w:rPr>
          <w:spacing w:val="-14"/>
          <w:w w:val="105"/>
        </w:rPr>
        <w:t> </w:t>
      </w:r>
      <w:r>
        <w:rPr>
          <w:w w:val="105"/>
        </w:rPr>
        <w:t>between</w:t>
      </w:r>
      <w:r>
        <w:rPr>
          <w:spacing w:val="-14"/>
          <w:w w:val="105"/>
        </w:rPr>
        <w:t> </w:t>
      </w:r>
      <w:r>
        <w:rPr>
          <w:w w:val="105"/>
        </w:rPr>
        <w:t>Gestures</w:t>
      </w:r>
      <w:r>
        <w:rPr>
          <w:spacing w:val="-14"/>
          <w:w w:val="105"/>
        </w:rPr>
        <w:t> </w:t>
      </w:r>
      <w:r>
        <w:rPr>
          <w:w w:val="105"/>
        </w:rPr>
        <w:t>on Tangible Cubes and System Commands</w:t>
      </w:r>
    </w:p>
    <w:p>
      <w:pPr>
        <w:pStyle w:val="BodyText"/>
        <w:spacing w:line="254" w:lineRule="auto" w:before="54"/>
        <w:ind w:left="351" w:right="323" w:hanging="2"/>
        <w:jc w:val="both"/>
      </w:pPr>
      <w:r>
        <w:rPr/>
        <w:t>We</w:t>
      </w:r>
      <w:r>
        <w:rPr>
          <w:spacing w:val="-5"/>
        </w:rPr>
        <w:t> </w:t>
      </w:r>
      <w:r>
        <w:rPr/>
        <w:t>illustrate</w:t>
      </w:r>
      <w:r>
        <w:rPr>
          <w:spacing w:val="-5"/>
        </w:rPr>
        <w:t> </w:t>
      </w:r>
      <w:r>
        <w:rPr/>
        <w:t>how</w:t>
      </w:r>
      <w:r>
        <w:rPr>
          <w:spacing w:val="-6"/>
        </w:rPr>
        <w:t> </w:t>
      </w:r>
      <w:r>
        <w:rPr/>
        <w:t>the</w:t>
      </w:r>
      <w:r>
        <w:rPr>
          <w:spacing w:val="-5"/>
        </w:rPr>
        <w:t> </w:t>
      </w:r>
      <w:r>
        <w:rPr/>
        <w:t>configuration</w:t>
      </w:r>
      <w:r>
        <w:rPr>
          <w:spacing w:val="-5"/>
        </w:rPr>
        <w:t> </w:t>
      </w:r>
      <w:r>
        <w:rPr/>
        <w:t>modes</w:t>
      </w:r>
      <w:r>
        <w:rPr>
          <w:spacing w:val="-5"/>
        </w:rPr>
        <w:t> </w:t>
      </w:r>
      <w:r>
        <w:rPr/>
        <w:t>support</w:t>
      </w:r>
      <w:r>
        <w:rPr>
          <w:spacing w:val="-5"/>
        </w:rPr>
        <w:t> </w:t>
      </w:r>
      <w:r>
        <w:rPr/>
        <w:t>explicit,</w:t>
      </w:r>
      <w:r>
        <w:rPr>
          <w:spacing w:val="-6"/>
        </w:rPr>
        <w:t> </w:t>
      </w:r>
      <w:r>
        <w:rPr/>
        <w:t>param-eterizable, and adaptable mappings between gestures and system commands.</w:t>
      </w:r>
      <w:r>
        <w:rPr>
          <w:spacing w:val="-7"/>
        </w:rPr>
        <w:t> </w:t>
      </w:r>
      <w:r>
        <w:rPr/>
        <w:t>Using</w:t>
      </w:r>
      <w:r>
        <w:rPr>
          <w:spacing w:val="-7"/>
        </w:rPr>
        <w:t> </w:t>
      </w:r>
      <w:r>
        <w:rPr/>
        <w:t>an</w:t>
      </w:r>
      <w:r>
        <w:rPr>
          <w:spacing w:val="-7"/>
        </w:rPr>
        <w:t> </w:t>
      </w:r>
      <w:r>
        <w:rPr/>
        <w:t>action+object</w:t>
      </w:r>
      <w:r>
        <w:rPr>
          <w:spacing w:val="-7"/>
        </w:rPr>
        <w:t> </w:t>
      </w:r>
      <w:r>
        <w:rPr/>
        <w:t>mode</w:t>
      </w:r>
      <w:r>
        <w:rPr>
          <w:spacing w:val="-7"/>
        </w:rPr>
        <w:t> </w:t>
      </w:r>
      <w:r>
        <w:rPr/>
        <w:t>[</w:t>
      </w:r>
      <w:hyperlink w:history="true" w:anchor="_bookmark10">
        <w:r>
          <w:rPr>
            <w:color w:val="781D7D"/>
          </w:rPr>
          <w:t>7</w:t>
        </w:r>
      </w:hyperlink>
      <w:r>
        <w:rPr/>
        <w:t>]</w:t>
      </w:r>
      <w:r>
        <w:rPr>
          <w:spacing w:val="-7"/>
        </w:rPr>
        <w:t> </w:t>
      </w:r>
      <w:r>
        <w:rPr/>
        <w:t>to</w:t>
      </w:r>
      <w:r>
        <w:rPr>
          <w:spacing w:val="-7"/>
        </w:rPr>
        <w:t> </w:t>
      </w:r>
      <w:r>
        <w:rPr/>
        <w:t>represent</w:t>
      </w:r>
      <w:r>
        <w:rPr>
          <w:spacing w:val="-7"/>
        </w:rPr>
        <w:t> </w:t>
      </w:r>
      <w:r>
        <w:rPr/>
        <w:t>a</w:t>
      </w:r>
      <w:r>
        <w:rPr>
          <w:spacing w:val="-7"/>
        </w:rPr>
        <w:t> </w:t>
      </w:r>
      <w:r>
        <w:rPr/>
        <w:t>gesture, we can map system commands using a standard notation, such as canonical task types [</w:t>
      </w:r>
      <w:hyperlink w:history="true" w:anchor="_bookmark15">
        <w:r>
          <w:rPr>
            <w:color w:val="781D7D"/>
          </w:rPr>
          <w:t>12</w:t>
        </w:r>
      </w:hyperlink>
      <w:r>
        <w:rPr/>
        <w:t>] or a taxonomy of tasks [</w:t>
      </w:r>
      <w:hyperlink w:history="true" w:anchor="_bookmark20">
        <w:r>
          <w:rPr>
            <w:color w:val="781D7D"/>
          </w:rPr>
          <w:t>17</w:t>
        </w:r>
      </w:hyperlink>
      <w:r>
        <w:rPr/>
        <w:t>]:</w:t>
      </w:r>
    </w:p>
    <w:p>
      <w:pPr>
        <w:pStyle w:val="ListParagraph"/>
        <w:numPr>
          <w:ilvl w:val="1"/>
          <w:numId w:val="2"/>
        </w:numPr>
        <w:tabs>
          <w:tab w:pos="846" w:val="left" w:leader="none"/>
        </w:tabs>
        <w:spacing w:line="232" w:lineRule="auto" w:before="20" w:after="0"/>
        <w:ind w:left="846" w:right="323" w:hanging="169"/>
        <w:jc w:val="both"/>
        <w:rPr>
          <w:sz w:val="18"/>
        </w:rPr>
      </w:pPr>
      <w:r>
        <w:rPr>
          <w:i/>
          <w:sz w:val="18"/>
        </w:rPr>
        <w:t>0D</w:t>
      </w:r>
      <w:r>
        <w:rPr>
          <w:i/>
          <w:spacing w:val="-8"/>
          <w:sz w:val="18"/>
        </w:rPr>
        <w:t> </w:t>
      </w:r>
      <w:r>
        <w:rPr>
          <w:i/>
          <w:sz w:val="18"/>
        </w:rPr>
        <w:t>gestures</w:t>
      </w:r>
      <w:r>
        <w:rPr>
          <w:sz w:val="18"/>
        </w:rPr>
        <w:t>:</w:t>
      </w:r>
      <w:r>
        <w:rPr>
          <w:spacing w:val="-8"/>
          <w:sz w:val="18"/>
        </w:rPr>
        <w:t> </w:t>
      </w:r>
      <w:r>
        <w:rPr>
          <w:sz w:val="18"/>
        </w:rPr>
        <w:t>"Position</w:t>
      </w:r>
      <w:r>
        <w:rPr>
          <w:spacing w:val="-8"/>
          <w:sz w:val="18"/>
        </w:rPr>
        <w:t> </w:t>
      </w:r>
      <w:r>
        <w:rPr>
          <w:sz w:val="18"/>
        </w:rPr>
        <w:t>a</w:t>
      </w:r>
      <w:r>
        <w:rPr>
          <w:spacing w:val="-8"/>
          <w:sz w:val="18"/>
        </w:rPr>
        <w:t> </w:t>
      </w:r>
      <w:r>
        <w:rPr>
          <w:sz w:val="18"/>
        </w:rPr>
        <w:t>cube"</w:t>
      </w:r>
      <w:r>
        <w:rPr>
          <w:spacing w:val="-8"/>
          <w:sz w:val="18"/>
        </w:rPr>
        <w:t> </w:t>
      </w:r>
      <w:r>
        <w:rPr>
          <w:sz w:val="18"/>
        </w:rPr>
        <w:t>or</w:t>
      </w:r>
      <w:r>
        <w:rPr>
          <w:spacing w:val="-8"/>
          <w:sz w:val="18"/>
        </w:rPr>
        <w:t> </w:t>
      </w:r>
      <w:r>
        <w:rPr>
          <w:sz w:val="18"/>
        </w:rPr>
        <w:t>"Tap</w:t>
      </w:r>
      <w:r>
        <w:rPr>
          <w:spacing w:val="-8"/>
          <w:sz w:val="18"/>
        </w:rPr>
        <w:t> </w:t>
      </w:r>
      <w:r>
        <w:rPr>
          <w:sz w:val="18"/>
        </w:rPr>
        <w:t>on</w:t>
      </w:r>
      <w:r>
        <w:rPr>
          <w:spacing w:val="-8"/>
          <w:sz w:val="18"/>
        </w:rPr>
        <w:t> </w:t>
      </w:r>
      <w:r>
        <w:rPr>
          <w:sz w:val="18"/>
        </w:rPr>
        <w:t>a</w:t>
      </w:r>
      <w:r>
        <w:rPr>
          <w:spacing w:val="-8"/>
          <w:sz w:val="18"/>
        </w:rPr>
        <w:t> </w:t>
      </w:r>
      <w:r>
        <w:rPr>
          <w:sz w:val="18"/>
        </w:rPr>
        <w:t>cube"</w:t>
      </w:r>
      <w:r>
        <w:rPr>
          <w:spacing w:val="-8"/>
          <w:sz w:val="18"/>
        </w:rPr>
        <w:t> </w:t>
      </w:r>
      <w:r>
        <w:rPr>
          <w:sz w:val="18"/>
        </w:rPr>
        <w:t>executes</w:t>
      </w:r>
      <w:r>
        <w:rPr>
          <w:spacing w:val="-8"/>
          <w:sz w:val="18"/>
        </w:rPr>
        <w:t> </w:t>
      </w:r>
      <w:r>
        <w:rPr>
          <w:sz w:val="18"/>
        </w:rPr>
        <w:t>a direct action associated to the cube. For example, different </w:t>
      </w:r>
      <w:r>
        <w:rPr>
          <w:spacing w:val="-2"/>
          <w:sz w:val="18"/>
        </w:rPr>
        <w:t>cubes</w:t>
      </w:r>
      <w:r>
        <w:rPr>
          <w:spacing w:val="-4"/>
          <w:sz w:val="18"/>
        </w:rPr>
        <w:t> </w:t>
      </w:r>
      <w:r>
        <w:rPr>
          <w:spacing w:val="-2"/>
          <w:sz w:val="18"/>
        </w:rPr>
        <w:t>can</w:t>
      </w:r>
      <w:r>
        <w:rPr>
          <w:spacing w:val="-4"/>
          <w:sz w:val="18"/>
        </w:rPr>
        <w:t> </w:t>
      </w:r>
      <w:r>
        <w:rPr>
          <w:spacing w:val="-2"/>
          <w:sz w:val="18"/>
        </w:rPr>
        <w:t>be</w:t>
      </w:r>
      <w:r>
        <w:rPr>
          <w:spacing w:val="-4"/>
          <w:sz w:val="18"/>
        </w:rPr>
        <w:t> </w:t>
      </w:r>
      <w:r>
        <w:rPr>
          <w:spacing w:val="-2"/>
          <w:sz w:val="18"/>
        </w:rPr>
        <w:t>associated</w:t>
      </w:r>
      <w:r>
        <w:rPr>
          <w:spacing w:val="-4"/>
          <w:sz w:val="18"/>
        </w:rPr>
        <w:t> </w:t>
      </w:r>
      <w:r>
        <w:rPr>
          <w:spacing w:val="-2"/>
          <w:sz w:val="18"/>
        </w:rPr>
        <w:t>to</w:t>
      </w:r>
      <w:r>
        <w:rPr>
          <w:spacing w:val="-4"/>
          <w:sz w:val="18"/>
        </w:rPr>
        <w:t> </w:t>
      </w:r>
      <w:r>
        <w:rPr>
          <w:spacing w:val="-2"/>
          <w:sz w:val="18"/>
        </w:rPr>
        <w:t>different</w:t>
      </w:r>
      <w:r>
        <w:rPr>
          <w:spacing w:val="-4"/>
          <w:sz w:val="18"/>
        </w:rPr>
        <w:t> </w:t>
      </w:r>
      <w:r>
        <w:rPr>
          <w:spacing w:val="-2"/>
          <w:sz w:val="18"/>
        </w:rPr>
        <w:t>functions</w:t>
      </w:r>
      <w:r>
        <w:rPr>
          <w:spacing w:val="-4"/>
          <w:sz w:val="18"/>
        </w:rPr>
        <w:t> </w:t>
      </w:r>
      <w:r>
        <w:rPr>
          <w:spacing w:val="-2"/>
          <w:sz w:val="18"/>
        </w:rPr>
        <w:t>(Fig.</w:t>
      </w:r>
      <w:r>
        <w:rPr>
          <w:spacing w:val="-4"/>
          <w:sz w:val="18"/>
        </w:rPr>
        <w:t> </w:t>
      </w:r>
      <w:hyperlink w:history="true" w:anchor="_bookmark2">
        <w:r>
          <w:rPr>
            <w:color w:val="781D7D"/>
            <w:spacing w:val="-2"/>
            <w:sz w:val="18"/>
          </w:rPr>
          <w:t>2</w:t>
        </w:r>
      </w:hyperlink>
      <w:r>
        <w:rPr>
          <w:spacing w:val="-2"/>
          <w:sz w:val="18"/>
        </w:rPr>
        <w:t>-a).</w:t>
      </w:r>
      <w:r>
        <w:rPr>
          <w:spacing w:val="-4"/>
          <w:sz w:val="18"/>
        </w:rPr>
        <w:t> </w:t>
      </w:r>
      <w:r>
        <w:rPr>
          <w:spacing w:val="-2"/>
          <w:sz w:val="18"/>
        </w:rPr>
        <w:t>Posi-</w:t>
      </w:r>
    </w:p>
    <w:p>
      <w:pPr>
        <w:pStyle w:val="BodyText"/>
        <w:spacing w:line="254" w:lineRule="auto" w:before="12"/>
        <w:ind w:left="846" w:right="353"/>
        <w:jc w:val="both"/>
      </w:pPr>
      <w:r>
        <w:rPr/>
        <w:t>tioning</w:t>
      </w:r>
      <w:r>
        <w:rPr>
          <w:spacing w:val="-9"/>
        </w:rPr>
        <w:t> </w:t>
      </w:r>
      <w:r>
        <w:rPr/>
        <w:t>a</w:t>
      </w:r>
      <w:r>
        <w:rPr>
          <w:spacing w:val="-9"/>
        </w:rPr>
        <w:t> </w:t>
      </w:r>
      <w:r>
        <w:rPr/>
        <w:t>cube</w:t>
      </w:r>
      <w:r>
        <w:rPr>
          <w:spacing w:val="-9"/>
        </w:rPr>
        <w:t> </w:t>
      </w:r>
      <w:r>
        <w:rPr/>
        <w:t>on</w:t>
      </w:r>
      <w:r>
        <w:rPr>
          <w:spacing w:val="-9"/>
        </w:rPr>
        <w:t> </w:t>
      </w:r>
      <w:r>
        <w:rPr/>
        <w:t>a</w:t>
      </w:r>
      <w:r>
        <w:rPr>
          <w:spacing w:val="-9"/>
        </w:rPr>
        <w:t> </w:t>
      </w:r>
      <w:r>
        <w:rPr/>
        <w:t>certain</w:t>
      </w:r>
      <w:r>
        <w:rPr>
          <w:spacing w:val="-9"/>
        </w:rPr>
        <w:t> </w:t>
      </w:r>
      <w:r>
        <w:rPr/>
        <w:t>location</w:t>
      </w:r>
      <w:r>
        <w:rPr>
          <w:spacing w:val="-9"/>
        </w:rPr>
        <w:t> </w:t>
      </w:r>
      <w:r>
        <w:rPr/>
        <w:t>checks/toggles</w:t>
      </w:r>
      <w:r>
        <w:rPr>
          <w:spacing w:val="-9"/>
        </w:rPr>
        <w:t> </w:t>
      </w:r>
      <w:r>
        <w:rPr/>
        <w:t>an</w:t>
      </w:r>
      <w:r>
        <w:rPr>
          <w:spacing w:val="-9"/>
        </w:rPr>
        <w:t> </w:t>
      </w:r>
      <w:r>
        <w:rPr/>
        <w:t>option </w:t>
      </w:r>
      <w:r>
        <w:rPr>
          <w:w w:val="105"/>
        </w:rPr>
        <w:t>and</w:t>
      </w:r>
      <w:r>
        <w:rPr>
          <w:spacing w:val="-12"/>
          <w:w w:val="105"/>
        </w:rPr>
        <w:t> </w:t>
      </w:r>
      <w:r>
        <w:rPr>
          <w:w w:val="105"/>
        </w:rPr>
        <w:t>withdrawing</w:t>
      </w:r>
      <w:r>
        <w:rPr>
          <w:spacing w:val="-12"/>
          <w:w w:val="105"/>
        </w:rPr>
        <w:t> </w:t>
      </w:r>
      <w:r>
        <w:rPr>
          <w:w w:val="105"/>
        </w:rPr>
        <w:t>it</w:t>
      </w:r>
      <w:r>
        <w:rPr>
          <w:spacing w:val="-12"/>
          <w:w w:val="105"/>
        </w:rPr>
        <w:t> </w:t>
      </w:r>
      <w:r>
        <w:rPr>
          <w:w w:val="105"/>
        </w:rPr>
        <w:t>from</w:t>
      </w:r>
      <w:r>
        <w:rPr>
          <w:spacing w:val="-12"/>
          <w:w w:val="105"/>
        </w:rPr>
        <w:t> </w:t>
      </w:r>
      <w:r>
        <w:rPr>
          <w:w w:val="105"/>
        </w:rPr>
        <w:t>this</w:t>
      </w:r>
      <w:r>
        <w:rPr>
          <w:spacing w:val="-12"/>
          <w:w w:val="105"/>
        </w:rPr>
        <w:t> </w:t>
      </w:r>
      <w:r>
        <w:rPr>
          <w:w w:val="105"/>
        </w:rPr>
        <w:t>location</w:t>
      </w:r>
      <w:r>
        <w:rPr>
          <w:spacing w:val="-11"/>
          <w:w w:val="105"/>
        </w:rPr>
        <w:t> </w:t>
      </w:r>
      <w:r>
        <w:rPr>
          <w:w w:val="105"/>
        </w:rPr>
        <w:t>unchecks/untoggles the option (Fig. </w:t>
      </w:r>
      <w:hyperlink w:history="true" w:anchor="_bookmark0">
        <w:r>
          <w:rPr>
            <w:color w:val="781D7D"/>
            <w:w w:val="105"/>
          </w:rPr>
          <w:t>1</w:t>
        </w:r>
      </w:hyperlink>
      <w:r>
        <w:rPr>
          <w:w w:val="105"/>
        </w:rPr>
        <w:t>-a).</w:t>
      </w:r>
    </w:p>
    <w:p>
      <w:pPr>
        <w:pStyle w:val="ListParagraph"/>
        <w:numPr>
          <w:ilvl w:val="1"/>
          <w:numId w:val="2"/>
        </w:numPr>
        <w:tabs>
          <w:tab w:pos="846" w:val="left" w:leader="none"/>
        </w:tabs>
        <w:spacing w:line="213" w:lineRule="auto" w:before="0" w:after="0"/>
        <w:ind w:left="846" w:right="350" w:hanging="169"/>
        <w:jc w:val="both"/>
        <w:rPr>
          <w:sz w:val="18"/>
        </w:rPr>
      </w:pPr>
      <w:r>
        <w:rPr>
          <w:i/>
          <w:spacing w:val="-4"/>
          <w:sz w:val="18"/>
        </w:rPr>
        <w:t>1D</w:t>
      </w:r>
      <w:r>
        <w:rPr>
          <w:i/>
          <w:spacing w:val="-6"/>
          <w:sz w:val="18"/>
        </w:rPr>
        <w:t> </w:t>
      </w:r>
      <w:r>
        <w:rPr>
          <w:i/>
          <w:spacing w:val="-4"/>
          <w:sz w:val="18"/>
        </w:rPr>
        <w:t>gestures</w:t>
      </w:r>
      <w:r>
        <w:rPr>
          <w:spacing w:val="-4"/>
          <w:sz w:val="18"/>
        </w:rPr>
        <w:t>:</w:t>
      </w:r>
      <w:r>
        <w:rPr>
          <w:spacing w:val="-5"/>
          <w:sz w:val="18"/>
        </w:rPr>
        <w:t> </w:t>
      </w:r>
      <w:r>
        <w:rPr>
          <w:spacing w:val="-4"/>
          <w:sz w:val="18"/>
        </w:rPr>
        <w:t>"Move</w:t>
      </w:r>
      <w:r>
        <w:rPr>
          <w:spacing w:val="-5"/>
          <w:sz w:val="18"/>
        </w:rPr>
        <w:t> </w:t>
      </w:r>
      <w:r>
        <w:rPr>
          <w:spacing w:val="-4"/>
          <w:sz w:val="18"/>
        </w:rPr>
        <w:t>a</w:t>
      </w:r>
      <w:r>
        <w:rPr>
          <w:spacing w:val="-6"/>
          <w:sz w:val="18"/>
        </w:rPr>
        <w:t> </w:t>
      </w:r>
      <w:r>
        <w:rPr>
          <w:spacing w:val="-4"/>
          <w:sz w:val="18"/>
        </w:rPr>
        <w:t>cube</w:t>
      </w:r>
      <w:r>
        <w:rPr>
          <w:spacing w:val="-5"/>
          <w:sz w:val="18"/>
        </w:rPr>
        <w:t> </w:t>
      </w:r>
      <w:r>
        <w:rPr>
          <w:spacing w:val="-4"/>
          <w:sz w:val="18"/>
        </w:rPr>
        <w:t>linearly"</w:t>
      </w:r>
      <w:r>
        <w:rPr>
          <w:spacing w:val="-6"/>
          <w:sz w:val="18"/>
        </w:rPr>
        <w:t> </w:t>
      </w:r>
      <w:r>
        <w:rPr>
          <w:spacing w:val="-4"/>
          <w:sz w:val="18"/>
        </w:rPr>
        <w:t>selects</w:t>
      </w:r>
      <w:r>
        <w:rPr>
          <w:spacing w:val="-5"/>
          <w:sz w:val="18"/>
        </w:rPr>
        <w:t> </w:t>
      </w:r>
      <w:r>
        <w:rPr>
          <w:spacing w:val="-4"/>
          <w:sz w:val="18"/>
        </w:rPr>
        <w:t>an</w:t>
      </w:r>
      <w:r>
        <w:rPr>
          <w:spacing w:val="-6"/>
          <w:sz w:val="18"/>
        </w:rPr>
        <w:t> </w:t>
      </w:r>
      <w:r>
        <w:rPr>
          <w:spacing w:val="-4"/>
          <w:sz w:val="18"/>
        </w:rPr>
        <w:t>option</w:t>
      </w:r>
      <w:r>
        <w:rPr>
          <w:spacing w:val="-5"/>
          <w:sz w:val="18"/>
        </w:rPr>
        <w:t> </w:t>
      </w:r>
      <w:r>
        <w:rPr>
          <w:spacing w:val="-4"/>
          <w:sz w:val="18"/>
        </w:rPr>
        <w:t>among</w:t>
      </w:r>
      <w:r>
        <w:rPr>
          <w:spacing w:val="-6"/>
          <w:sz w:val="18"/>
        </w:rPr>
        <w:t> </w:t>
      </w:r>
      <w:r>
        <w:rPr>
          <w:spacing w:val="-4"/>
          <w:sz w:val="18"/>
        </w:rPr>
        <w:t>a </w:t>
      </w:r>
      <w:r>
        <w:rPr>
          <w:spacing w:val="-2"/>
          <w:sz w:val="18"/>
        </w:rPr>
        <w:t>set</w:t>
      </w:r>
      <w:r>
        <w:rPr>
          <w:spacing w:val="-6"/>
          <w:sz w:val="18"/>
        </w:rPr>
        <w:t> </w:t>
      </w:r>
      <w:r>
        <w:rPr>
          <w:spacing w:val="-2"/>
          <w:sz w:val="18"/>
        </w:rPr>
        <w:t>of</w:t>
      </w:r>
      <w:r>
        <w:rPr>
          <w:spacing w:val="-6"/>
          <w:sz w:val="18"/>
        </w:rPr>
        <w:t> </w:t>
      </w:r>
      <w:r>
        <w:rPr>
          <w:spacing w:val="-2"/>
          <w:sz w:val="18"/>
        </w:rPr>
        <w:t>options</w:t>
      </w:r>
      <w:r>
        <w:rPr>
          <w:spacing w:val="-6"/>
          <w:sz w:val="18"/>
        </w:rPr>
        <w:t> </w:t>
      </w:r>
      <w:r>
        <w:rPr>
          <w:spacing w:val="-2"/>
          <w:sz w:val="18"/>
        </w:rPr>
        <w:t>or</w:t>
      </w:r>
      <w:r>
        <w:rPr>
          <w:spacing w:val="-6"/>
          <w:sz w:val="18"/>
        </w:rPr>
        <w:t> </w:t>
      </w:r>
      <w:r>
        <w:rPr>
          <w:spacing w:val="-2"/>
          <w:sz w:val="18"/>
        </w:rPr>
        <w:t>quantifies</w:t>
      </w:r>
      <w:r>
        <w:rPr>
          <w:spacing w:val="-6"/>
          <w:sz w:val="18"/>
        </w:rPr>
        <w:t> </w:t>
      </w:r>
      <w:r>
        <w:rPr>
          <w:spacing w:val="-2"/>
          <w:sz w:val="18"/>
        </w:rPr>
        <w:t>a</w:t>
      </w:r>
      <w:r>
        <w:rPr>
          <w:spacing w:val="-6"/>
          <w:sz w:val="18"/>
        </w:rPr>
        <w:t> </w:t>
      </w:r>
      <w:r>
        <w:rPr>
          <w:spacing w:val="-2"/>
          <w:sz w:val="18"/>
        </w:rPr>
        <w:t>numerical</w:t>
      </w:r>
      <w:r>
        <w:rPr>
          <w:spacing w:val="-6"/>
          <w:sz w:val="18"/>
        </w:rPr>
        <w:t> </w:t>
      </w:r>
      <w:r>
        <w:rPr>
          <w:spacing w:val="-2"/>
          <w:sz w:val="18"/>
        </w:rPr>
        <w:t>value</w:t>
      </w:r>
      <w:r>
        <w:rPr>
          <w:spacing w:val="-6"/>
          <w:sz w:val="18"/>
        </w:rPr>
        <w:t> </w:t>
      </w:r>
      <w:r>
        <w:rPr>
          <w:spacing w:val="-2"/>
          <w:sz w:val="18"/>
        </w:rPr>
        <w:t>(Fig.</w:t>
      </w:r>
      <w:r>
        <w:rPr>
          <w:spacing w:val="-6"/>
          <w:sz w:val="18"/>
        </w:rPr>
        <w:t> </w:t>
      </w:r>
      <w:hyperlink w:history="true" w:anchor="_bookmark0">
        <w:r>
          <w:rPr>
            <w:color w:val="781D7D"/>
            <w:spacing w:val="-2"/>
            <w:sz w:val="18"/>
          </w:rPr>
          <w:t>1</w:t>
        </w:r>
      </w:hyperlink>
      <w:r>
        <w:rPr>
          <w:spacing w:val="-2"/>
          <w:sz w:val="18"/>
        </w:rPr>
        <w:t>-b,c).</w:t>
      </w:r>
      <w:r>
        <w:rPr>
          <w:spacing w:val="-6"/>
          <w:sz w:val="18"/>
        </w:rPr>
        <w:t> </w:t>
      </w:r>
      <w:r>
        <w:rPr>
          <w:spacing w:val="-2"/>
          <w:sz w:val="18"/>
        </w:rPr>
        <w:t>For</w:t>
      </w:r>
    </w:p>
    <w:p>
      <w:pPr>
        <w:pStyle w:val="BodyText"/>
        <w:spacing w:line="254" w:lineRule="auto" w:before="7"/>
        <w:ind w:left="840" w:right="347" w:firstLine="5"/>
        <w:jc w:val="both"/>
      </w:pPr>
      <w:r>
        <w:rPr/>
        <w:t>example,</w:t>
      </w:r>
      <w:r>
        <w:rPr>
          <w:spacing w:val="-10"/>
        </w:rPr>
        <w:t> </w:t>
      </w:r>
      <w:r>
        <w:rPr/>
        <w:t>moving</w:t>
      </w:r>
      <w:r>
        <w:rPr>
          <w:spacing w:val="-10"/>
        </w:rPr>
        <w:t> </w:t>
      </w:r>
      <w:r>
        <w:rPr/>
        <w:t>a</w:t>
      </w:r>
      <w:r>
        <w:rPr>
          <w:spacing w:val="-10"/>
        </w:rPr>
        <w:t> </w:t>
      </w:r>
      <w:r>
        <w:rPr/>
        <w:t>cube</w:t>
      </w:r>
      <w:r>
        <w:rPr>
          <w:spacing w:val="-10"/>
        </w:rPr>
        <w:t> </w:t>
      </w:r>
      <w:r>
        <w:rPr/>
        <w:t>along</w:t>
      </w:r>
      <w:r>
        <w:rPr>
          <w:spacing w:val="-10"/>
        </w:rPr>
        <w:t> </w:t>
      </w:r>
      <w:r>
        <w:rPr/>
        <w:t>a</w:t>
      </w:r>
      <w:r>
        <w:rPr>
          <w:spacing w:val="-10"/>
        </w:rPr>
        <w:t> </w:t>
      </w:r>
      <w:r>
        <w:rPr/>
        <w:t>line</w:t>
      </w:r>
      <w:r>
        <w:rPr>
          <w:spacing w:val="-10"/>
        </w:rPr>
        <w:t> </w:t>
      </w:r>
      <w:r>
        <w:rPr/>
        <w:t>positions</w:t>
      </w:r>
      <w:r>
        <w:rPr>
          <w:spacing w:val="-10"/>
        </w:rPr>
        <w:t> </w:t>
      </w:r>
      <w:r>
        <w:rPr/>
        <w:t>a</w:t>
      </w:r>
      <w:r>
        <w:rPr>
          <w:spacing w:val="-10"/>
        </w:rPr>
        <w:t> </w:t>
      </w:r>
      <w:r>
        <w:rPr/>
        <w:t>cell</w:t>
      </w:r>
      <w:r>
        <w:rPr>
          <w:spacing w:val="-10"/>
        </w:rPr>
        <w:t> </w:t>
      </w:r>
      <w:r>
        <w:rPr/>
        <w:t>in</w:t>
      </w:r>
      <w:r>
        <w:rPr>
          <w:spacing w:val="-10"/>
        </w:rPr>
        <w:t> </w:t>
      </w:r>
      <w:r>
        <w:rPr/>
        <w:t>a</w:t>
      </w:r>
      <w:r>
        <w:rPr>
          <w:spacing w:val="-10"/>
        </w:rPr>
        <w:t> </w:t>
      </w:r>
      <w:r>
        <w:rPr/>
        <w:t>row (Fig.</w:t>
      </w:r>
      <w:r>
        <w:rPr>
          <w:spacing w:val="-10"/>
        </w:rPr>
        <w:t> </w:t>
      </w:r>
      <w:hyperlink w:history="true" w:anchor="_bookmark2">
        <w:r>
          <w:rPr>
            <w:color w:val="781D7D"/>
          </w:rPr>
          <w:t>2</w:t>
        </w:r>
      </w:hyperlink>
      <w:r>
        <w:rPr/>
        <w:t>-b).</w:t>
      </w:r>
      <w:r>
        <w:rPr>
          <w:spacing w:val="-10"/>
        </w:rPr>
        <w:t> </w:t>
      </w:r>
      <w:r>
        <w:rPr/>
        <w:t>Map</w:t>
      </w:r>
      <w:r>
        <w:rPr>
          <w:spacing w:val="-10"/>
        </w:rPr>
        <w:t> </w:t>
      </w:r>
      <w:r>
        <w:rPr/>
        <w:t>continuous</w:t>
      </w:r>
      <w:r>
        <w:rPr>
          <w:spacing w:val="-10"/>
        </w:rPr>
        <w:t> </w:t>
      </w:r>
      <w:r>
        <w:rPr/>
        <w:t>rotations</w:t>
      </w:r>
      <w:r>
        <w:rPr>
          <w:spacing w:val="-10"/>
        </w:rPr>
        <w:t> </w:t>
      </w:r>
      <w:r>
        <w:rPr/>
        <w:t>to</w:t>
      </w:r>
      <w:r>
        <w:rPr>
          <w:spacing w:val="-10"/>
        </w:rPr>
        <w:t> </w:t>
      </w:r>
      <w:r>
        <w:rPr/>
        <w:t>specify</w:t>
      </w:r>
      <w:r>
        <w:rPr>
          <w:spacing w:val="-10"/>
        </w:rPr>
        <w:t> </w:t>
      </w:r>
      <w:r>
        <w:rPr/>
        <w:t>the</w:t>
      </w:r>
      <w:r>
        <w:rPr>
          <w:spacing w:val="-10"/>
        </w:rPr>
        <w:t> </w:t>
      </w:r>
      <w:r>
        <w:rPr/>
        <w:t>value</w:t>
      </w:r>
      <w:r>
        <w:rPr>
          <w:spacing w:val="-10"/>
        </w:rPr>
        <w:t> </w:t>
      </w:r>
      <w:r>
        <w:rPr/>
        <w:t>of</w:t>
      </w:r>
      <w:r>
        <w:rPr>
          <w:spacing w:val="-10"/>
        </w:rPr>
        <w:t> </w:t>
      </w:r>
      <w:r>
        <w:rPr/>
        <w:t>a </w:t>
      </w:r>
      <w:r>
        <w:rPr>
          <w:spacing w:val="-2"/>
        </w:rPr>
        <w:t>potentiometer</w:t>
      </w:r>
      <w:r>
        <w:rPr>
          <w:spacing w:val="-3"/>
        </w:rPr>
        <w:t> </w:t>
      </w:r>
      <w:r>
        <w:rPr>
          <w:spacing w:val="-2"/>
        </w:rPr>
        <w:t>(Fig.</w:t>
      </w:r>
      <w:r>
        <w:rPr>
          <w:spacing w:val="-3"/>
        </w:rPr>
        <w:t> </w:t>
      </w:r>
      <w:hyperlink w:history="true" w:anchor="_bookmark2">
        <w:r>
          <w:rPr>
            <w:color w:val="781D7D"/>
            <w:spacing w:val="-2"/>
          </w:rPr>
          <w:t>2</w:t>
        </w:r>
      </w:hyperlink>
      <w:r>
        <w:rPr>
          <w:spacing w:val="-2"/>
        </w:rPr>
        <w:t>-c).</w:t>
      </w:r>
      <w:r>
        <w:rPr>
          <w:spacing w:val="-3"/>
        </w:rPr>
        <w:t> </w:t>
      </w:r>
      <w:r>
        <w:rPr>
          <w:spacing w:val="-2"/>
        </w:rPr>
        <w:t>Map</w:t>
      </w:r>
      <w:r>
        <w:rPr>
          <w:spacing w:val="-3"/>
        </w:rPr>
        <w:t> </w:t>
      </w:r>
      <w:r>
        <w:rPr>
          <w:spacing w:val="-2"/>
        </w:rPr>
        <w:t>single</w:t>
      </w:r>
      <w:r>
        <w:rPr>
          <w:spacing w:val="-3"/>
        </w:rPr>
        <w:t> </w:t>
      </w:r>
      <w:r>
        <w:rPr>
          <w:spacing w:val="-2"/>
        </w:rPr>
        <w:t>rotations</w:t>
      </w:r>
      <w:r>
        <w:rPr>
          <w:spacing w:val="-3"/>
        </w:rPr>
        <w:t> </w:t>
      </w:r>
      <w:r>
        <w:rPr>
          <w:spacing w:val="-2"/>
        </w:rPr>
        <w:t>(90°</w:t>
      </w:r>
      <w:r>
        <w:rPr>
          <w:spacing w:val="-3"/>
        </w:rPr>
        <w:t> </w:t>
      </w:r>
      <w:r>
        <w:rPr>
          <w:spacing w:val="-2"/>
        </w:rPr>
        <w:t>clockwise </w:t>
      </w:r>
      <w:r>
        <w:rPr/>
        <w:t>or</w:t>
      </w:r>
      <w:r>
        <w:rPr>
          <w:spacing w:val="-12"/>
        </w:rPr>
        <w:t> </w:t>
      </w:r>
      <w:r>
        <w:rPr/>
        <w:t>counterclockwise)</w:t>
      </w:r>
      <w:r>
        <w:rPr>
          <w:spacing w:val="-11"/>
        </w:rPr>
        <w:t> </w:t>
      </w:r>
      <w:r>
        <w:rPr/>
        <w:t>to</w:t>
      </w:r>
      <w:r>
        <w:rPr>
          <w:spacing w:val="-11"/>
        </w:rPr>
        <w:t> </w:t>
      </w:r>
      <w:r>
        <w:rPr/>
        <w:t>basic</w:t>
      </w:r>
      <w:r>
        <w:rPr>
          <w:spacing w:val="-11"/>
        </w:rPr>
        <w:t> </w:t>
      </w:r>
      <w:r>
        <w:rPr/>
        <w:t>commands</w:t>
      </w:r>
      <w:r>
        <w:rPr>
          <w:spacing w:val="-12"/>
        </w:rPr>
        <w:t> </w:t>
      </w:r>
      <w:r>
        <w:rPr/>
        <w:t>like</w:t>
      </w:r>
      <w:r>
        <w:rPr>
          <w:spacing w:val="-11"/>
        </w:rPr>
        <w:t> </w:t>
      </w:r>
      <w:r>
        <w:rPr/>
        <w:t>undo/redo.</w:t>
      </w:r>
      <w:r>
        <w:rPr>
          <w:spacing w:val="-11"/>
        </w:rPr>
        <w:t> </w:t>
      </w:r>
      <w:r>
        <w:rPr/>
        <w:t>Use double rotations on the same line to trigger secondary or advanced actions.</w:t>
      </w:r>
    </w:p>
    <w:p>
      <w:pPr>
        <w:pStyle w:val="ListParagraph"/>
        <w:numPr>
          <w:ilvl w:val="1"/>
          <w:numId w:val="2"/>
        </w:numPr>
        <w:tabs>
          <w:tab w:pos="846" w:val="left" w:leader="none"/>
        </w:tabs>
        <w:spacing w:line="213" w:lineRule="auto" w:before="0" w:after="0"/>
        <w:ind w:left="846" w:right="323" w:hanging="169"/>
        <w:jc w:val="both"/>
        <w:rPr>
          <w:sz w:val="18"/>
        </w:rPr>
      </w:pPr>
      <w:r>
        <w:rPr>
          <w:i/>
          <w:sz w:val="18"/>
        </w:rPr>
        <w:t>2D gestures</w:t>
      </w:r>
      <w:r>
        <w:rPr>
          <w:sz w:val="18"/>
        </w:rPr>
        <w:t>: "Move a cube on a surface" (Fig. </w:t>
      </w:r>
      <w:hyperlink w:history="true" w:anchor="_bookmark0">
        <w:r>
          <w:rPr>
            <w:color w:val="781D7D"/>
            <w:sz w:val="18"/>
          </w:rPr>
          <w:t>1</w:t>
        </w:r>
      </w:hyperlink>
      <w:r>
        <w:rPr>
          <w:sz w:val="18"/>
        </w:rPr>
        <w:t>-d) to spec-ify a surface position or to draw a path. For example, bind</w:t>
      </w:r>
    </w:p>
    <w:p>
      <w:pPr>
        <w:pStyle w:val="BodyText"/>
        <w:spacing w:line="254" w:lineRule="auto" w:before="7"/>
        <w:ind w:left="846" w:right="326"/>
        <w:jc w:val="both"/>
      </w:pPr>
      <w:r>
        <w:rPr/>
        <w:t>cube</w:t>
      </w:r>
      <w:r>
        <w:rPr>
          <w:spacing w:val="-12"/>
        </w:rPr>
        <w:t> </w:t>
      </w:r>
      <w:r>
        <w:rPr/>
        <w:t>tilting</w:t>
      </w:r>
      <w:r>
        <w:rPr>
          <w:spacing w:val="-11"/>
        </w:rPr>
        <w:t> </w:t>
      </w:r>
      <w:r>
        <w:rPr/>
        <w:t>(i.e.,</w:t>
      </w:r>
      <w:r>
        <w:rPr>
          <w:spacing w:val="-11"/>
        </w:rPr>
        <w:t> </w:t>
      </w:r>
      <w:r>
        <w:rPr/>
        <w:t>forward,</w:t>
      </w:r>
      <w:r>
        <w:rPr>
          <w:spacing w:val="-11"/>
        </w:rPr>
        <w:t> </w:t>
      </w:r>
      <w:r>
        <w:rPr/>
        <w:t>backward,</w:t>
      </w:r>
      <w:r>
        <w:rPr>
          <w:spacing w:val="-12"/>
        </w:rPr>
        <w:t> </w:t>
      </w:r>
      <w:r>
        <w:rPr/>
        <w:t>left,</w:t>
      </w:r>
      <w:r>
        <w:rPr>
          <w:spacing w:val="-11"/>
        </w:rPr>
        <w:t> </w:t>
      </w:r>
      <w:r>
        <w:rPr/>
        <w:t>right)</w:t>
      </w:r>
      <w:r>
        <w:rPr>
          <w:spacing w:val="-11"/>
        </w:rPr>
        <w:t> </w:t>
      </w:r>
      <w:r>
        <w:rPr/>
        <w:t>to</w:t>
      </w:r>
      <w:r>
        <w:rPr>
          <w:spacing w:val="-11"/>
        </w:rPr>
        <w:t> </w:t>
      </w:r>
      <w:r>
        <w:rPr/>
        <w:t>navigation commands such as scrolling. Drawing a path (e.g., a letter,</w:t>
      </w:r>
      <w:r>
        <w:rPr>
          <w:spacing w:val="80"/>
        </w:rPr>
        <w:t> </w:t>
      </w:r>
      <w:r>
        <w:rPr/>
        <w:t>a symbol) on a surface requires a gesture recognizer that is </w:t>
      </w:r>
      <w:r>
        <w:rPr>
          <w:spacing w:val="-2"/>
        </w:rPr>
        <w:t>independent</w:t>
      </w:r>
      <w:r>
        <w:rPr>
          <w:spacing w:val="-7"/>
        </w:rPr>
        <w:t> </w:t>
      </w:r>
      <w:r>
        <w:rPr>
          <w:spacing w:val="-2"/>
        </w:rPr>
        <w:t>from</w:t>
      </w:r>
      <w:r>
        <w:rPr>
          <w:spacing w:val="-7"/>
        </w:rPr>
        <w:t> </w:t>
      </w:r>
      <w:r>
        <w:rPr>
          <w:spacing w:val="-2"/>
        </w:rPr>
        <w:t>its</w:t>
      </w:r>
      <w:r>
        <w:rPr>
          <w:spacing w:val="-7"/>
        </w:rPr>
        <w:t> </w:t>
      </w:r>
      <w:r>
        <w:rPr>
          <w:spacing w:val="-2"/>
        </w:rPr>
        <w:t>location</w:t>
      </w:r>
      <w:r>
        <w:rPr>
          <w:spacing w:val="-7"/>
        </w:rPr>
        <w:t> </w:t>
      </w:r>
      <w:r>
        <w:rPr>
          <w:spacing w:val="-2"/>
        </w:rPr>
        <w:t>[</w:t>
      </w:r>
      <w:hyperlink w:history="true" w:anchor="_bookmark21">
        <w:r>
          <w:rPr>
            <w:color w:val="781D7D"/>
            <w:spacing w:val="-2"/>
          </w:rPr>
          <w:t>18</w:t>
        </w:r>
      </w:hyperlink>
      <w:r>
        <w:rPr>
          <w:spacing w:val="-2"/>
        </w:rPr>
        <w:t>].</w:t>
      </w:r>
      <w:r>
        <w:rPr>
          <w:spacing w:val="-7"/>
        </w:rPr>
        <w:t> </w:t>
      </w:r>
      <w:r>
        <w:rPr>
          <w:spacing w:val="-2"/>
        </w:rPr>
        <w:t>"Arrange</w:t>
      </w:r>
      <w:r>
        <w:rPr>
          <w:spacing w:val="-7"/>
        </w:rPr>
        <w:t> </w:t>
      </w:r>
      <w:r>
        <w:rPr>
          <w:spacing w:val="-2"/>
        </w:rPr>
        <w:t>cubes"</w:t>
      </w:r>
      <w:r>
        <w:rPr>
          <w:spacing w:val="-7"/>
        </w:rPr>
        <w:t> </w:t>
      </w:r>
      <w:r>
        <w:rPr>
          <w:spacing w:val="-2"/>
        </w:rPr>
        <w:t>(Fig.</w:t>
      </w:r>
      <w:r>
        <w:rPr>
          <w:spacing w:val="-7"/>
        </w:rPr>
        <w:t> </w:t>
      </w:r>
      <w:hyperlink w:history="true" w:anchor="_bookmark0">
        <w:r>
          <w:rPr>
            <w:color w:val="781D7D"/>
            <w:spacing w:val="-2"/>
          </w:rPr>
          <w:t>1</w:t>
        </w:r>
      </w:hyperlink>
      <w:r>
        <w:rPr>
          <w:spacing w:val="-2"/>
        </w:rPr>
        <w:t>-e) </w:t>
      </w:r>
      <w:r>
        <w:rPr/>
        <w:t>to</w:t>
      </w:r>
      <w:r>
        <w:rPr>
          <w:spacing w:val="-3"/>
        </w:rPr>
        <w:t> </w:t>
      </w:r>
      <w:r>
        <w:rPr/>
        <w:t>form</w:t>
      </w:r>
      <w:r>
        <w:rPr>
          <w:spacing w:val="-3"/>
        </w:rPr>
        <w:t> </w:t>
      </w:r>
      <w:r>
        <w:rPr/>
        <w:t>a</w:t>
      </w:r>
      <w:r>
        <w:rPr>
          <w:spacing w:val="-3"/>
        </w:rPr>
        <w:t> </w:t>
      </w:r>
      <w:r>
        <w:rPr/>
        <w:t>topology.</w:t>
      </w:r>
      <w:r>
        <w:rPr>
          <w:spacing w:val="-3"/>
        </w:rPr>
        <w:t> </w:t>
      </w:r>
      <w:r>
        <w:rPr/>
        <w:t>Combine</w:t>
      </w:r>
      <w:r>
        <w:rPr>
          <w:spacing w:val="-3"/>
        </w:rPr>
        <w:t> </w:t>
      </w:r>
      <w:r>
        <w:rPr/>
        <w:t>gestures</w:t>
      </w:r>
      <w:r>
        <w:rPr>
          <w:spacing w:val="-3"/>
        </w:rPr>
        <w:t> </w:t>
      </w:r>
      <w:r>
        <w:rPr/>
        <w:t>on</w:t>
      </w:r>
      <w:r>
        <w:rPr>
          <w:spacing w:val="-3"/>
        </w:rPr>
        <w:t> </w:t>
      </w:r>
      <w:r>
        <w:rPr/>
        <w:t>two</w:t>
      </w:r>
      <w:r>
        <w:rPr>
          <w:spacing w:val="-3"/>
        </w:rPr>
        <w:t> </w:t>
      </w:r>
      <w:r>
        <w:rPr/>
        <w:t>or</w:t>
      </w:r>
      <w:r>
        <w:rPr>
          <w:spacing w:val="-3"/>
        </w:rPr>
        <w:t> </w:t>
      </w:r>
      <w:r>
        <w:rPr/>
        <w:t>more</w:t>
      </w:r>
      <w:r>
        <w:rPr>
          <w:spacing w:val="-3"/>
        </w:rPr>
        <w:t> </w:t>
      </w:r>
      <w:r>
        <w:rPr/>
        <w:t>cubes to</w:t>
      </w:r>
      <w:r>
        <w:rPr>
          <w:spacing w:val="-4"/>
        </w:rPr>
        <w:t> </w:t>
      </w:r>
      <w:r>
        <w:rPr/>
        <w:t>access</w:t>
      </w:r>
      <w:r>
        <w:rPr>
          <w:spacing w:val="-5"/>
        </w:rPr>
        <w:t> </w:t>
      </w:r>
      <w:r>
        <w:rPr/>
        <w:t>power-user</w:t>
      </w:r>
      <w:r>
        <w:rPr>
          <w:spacing w:val="-5"/>
        </w:rPr>
        <w:t> </w:t>
      </w:r>
      <w:r>
        <w:rPr/>
        <w:t>commands,</w:t>
      </w:r>
      <w:r>
        <w:rPr>
          <w:spacing w:val="-4"/>
        </w:rPr>
        <w:t> </w:t>
      </w:r>
      <w:r>
        <w:rPr/>
        <w:t>to</w:t>
      </w:r>
      <w:r>
        <w:rPr>
          <w:spacing w:val="-4"/>
        </w:rPr>
        <w:t> </w:t>
      </w:r>
      <w:r>
        <w:rPr/>
        <w:t>form</w:t>
      </w:r>
      <w:r>
        <w:rPr>
          <w:spacing w:val="-5"/>
        </w:rPr>
        <w:t> </w:t>
      </w:r>
      <w:r>
        <w:rPr/>
        <w:t>an</w:t>
      </w:r>
      <w:r>
        <w:rPr>
          <w:spacing w:val="-4"/>
        </w:rPr>
        <w:t> </w:t>
      </w:r>
      <w:r>
        <w:rPr/>
        <w:t>input</w:t>
      </w:r>
      <w:r>
        <w:rPr>
          <w:spacing w:val="-5"/>
        </w:rPr>
        <w:t> </w:t>
      </w:r>
      <w:r>
        <w:rPr/>
        <w:t>flow</w:t>
      </w:r>
      <w:r>
        <w:rPr>
          <w:spacing w:val="-4"/>
        </w:rPr>
        <w:t> </w:t>
      </w:r>
      <w:r>
        <w:rPr/>
        <w:t>[</w:t>
      </w:r>
      <w:hyperlink w:history="true" w:anchor="_bookmark17">
        <w:r>
          <w:rPr>
            <w:color w:val="781D7D"/>
          </w:rPr>
          <w:t>14</w:t>
        </w:r>
      </w:hyperlink>
      <w:r>
        <w:rPr/>
        <w:t>]. Use edge-to-edge rolls to cycle through layers.</w:t>
      </w:r>
    </w:p>
    <w:p>
      <w:pPr>
        <w:pStyle w:val="ListParagraph"/>
        <w:numPr>
          <w:ilvl w:val="1"/>
          <w:numId w:val="2"/>
        </w:numPr>
        <w:tabs>
          <w:tab w:pos="846" w:val="left" w:leader="none"/>
        </w:tabs>
        <w:spacing w:line="213" w:lineRule="auto" w:before="0" w:after="0"/>
        <w:ind w:left="846" w:right="353" w:hanging="169"/>
        <w:jc w:val="both"/>
        <w:rPr>
          <w:sz w:val="18"/>
        </w:rPr>
      </w:pPr>
      <w:r>
        <w:rPr>
          <w:i/>
          <w:sz w:val="18"/>
        </w:rPr>
        <w:t>3D</w:t>
      </w:r>
      <w:r>
        <w:rPr>
          <w:i/>
          <w:spacing w:val="-12"/>
          <w:sz w:val="18"/>
        </w:rPr>
        <w:t> </w:t>
      </w:r>
      <w:r>
        <w:rPr>
          <w:i/>
          <w:sz w:val="18"/>
        </w:rPr>
        <w:t>gestures</w:t>
      </w:r>
      <w:r>
        <w:rPr>
          <w:sz w:val="18"/>
        </w:rPr>
        <w:t>:</w:t>
      </w:r>
      <w:r>
        <w:rPr>
          <w:spacing w:val="-11"/>
          <w:sz w:val="18"/>
        </w:rPr>
        <w:t> </w:t>
      </w:r>
      <w:r>
        <w:rPr>
          <w:sz w:val="18"/>
        </w:rPr>
        <w:t>"Move</w:t>
      </w:r>
      <w:r>
        <w:rPr>
          <w:spacing w:val="-11"/>
          <w:sz w:val="18"/>
        </w:rPr>
        <w:t> </w:t>
      </w:r>
      <w:r>
        <w:rPr>
          <w:sz w:val="18"/>
        </w:rPr>
        <w:t>a</w:t>
      </w:r>
      <w:r>
        <w:rPr>
          <w:spacing w:val="-11"/>
          <w:sz w:val="18"/>
        </w:rPr>
        <w:t> </w:t>
      </w:r>
      <w:r>
        <w:rPr>
          <w:sz w:val="18"/>
        </w:rPr>
        <w:t>cube</w:t>
      </w:r>
      <w:r>
        <w:rPr>
          <w:spacing w:val="-12"/>
          <w:sz w:val="18"/>
        </w:rPr>
        <w:t> </w:t>
      </w:r>
      <w:r>
        <w:rPr>
          <w:sz w:val="18"/>
        </w:rPr>
        <w:t>spatially"</w:t>
      </w:r>
      <w:r>
        <w:rPr>
          <w:spacing w:val="-11"/>
          <w:sz w:val="18"/>
        </w:rPr>
        <w:t> </w:t>
      </w:r>
      <w:r>
        <w:rPr>
          <w:sz w:val="18"/>
        </w:rPr>
        <w:t>(Fig.</w:t>
      </w:r>
      <w:r>
        <w:rPr>
          <w:spacing w:val="-11"/>
          <w:sz w:val="18"/>
        </w:rPr>
        <w:t> </w:t>
      </w:r>
      <w:hyperlink w:history="true" w:anchor="_bookmark0">
        <w:r>
          <w:rPr>
            <w:color w:val="781D7D"/>
            <w:sz w:val="18"/>
          </w:rPr>
          <w:t>1</w:t>
        </w:r>
      </w:hyperlink>
      <w:r>
        <w:rPr>
          <w:sz w:val="18"/>
        </w:rPr>
        <w:t>-f)</w:t>
      </w:r>
      <w:r>
        <w:rPr>
          <w:spacing w:val="-11"/>
          <w:sz w:val="18"/>
        </w:rPr>
        <w:t> </w:t>
      </w:r>
      <w:r>
        <w:rPr>
          <w:sz w:val="18"/>
        </w:rPr>
        <w:t>to</w:t>
      </w:r>
      <w:r>
        <w:rPr>
          <w:spacing w:val="-12"/>
          <w:sz w:val="18"/>
        </w:rPr>
        <w:t> </w:t>
      </w:r>
      <w:r>
        <w:rPr>
          <w:sz w:val="18"/>
        </w:rPr>
        <w:t>perform</w:t>
      </w:r>
      <w:r>
        <w:rPr>
          <w:spacing w:val="-11"/>
          <w:sz w:val="18"/>
        </w:rPr>
        <w:t> </w:t>
      </w:r>
      <w:r>
        <w:rPr>
          <w:sz w:val="18"/>
        </w:rPr>
        <w:t>an action</w:t>
      </w:r>
      <w:r>
        <w:rPr>
          <w:spacing w:val="-2"/>
          <w:sz w:val="18"/>
        </w:rPr>
        <w:t> </w:t>
      </w:r>
      <w:r>
        <w:rPr>
          <w:sz w:val="18"/>
        </w:rPr>
        <w:t>(e.g.,</w:t>
      </w:r>
      <w:r>
        <w:rPr>
          <w:spacing w:val="-2"/>
          <w:sz w:val="18"/>
        </w:rPr>
        <w:t> </w:t>
      </w:r>
      <w:r>
        <w:rPr>
          <w:sz w:val="18"/>
        </w:rPr>
        <w:t>by</w:t>
      </w:r>
      <w:r>
        <w:rPr>
          <w:spacing w:val="-1"/>
          <w:sz w:val="18"/>
        </w:rPr>
        <w:t> </w:t>
      </w:r>
      <w:r>
        <w:rPr>
          <w:sz w:val="18"/>
        </w:rPr>
        <w:t>shaking</w:t>
      </w:r>
      <w:r>
        <w:rPr>
          <w:spacing w:val="-2"/>
          <w:sz w:val="18"/>
        </w:rPr>
        <w:t> </w:t>
      </w:r>
      <w:r>
        <w:rPr>
          <w:sz w:val="18"/>
        </w:rPr>
        <w:t>it</w:t>
      </w:r>
      <w:r>
        <w:rPr>
          <w:spacing w:val="-2"/>
          <w:sz w:val="18"/>
        </w:rPr>
        <w:t> </w:t>
      </w:r>
      <w:r>
        <w:rPr>
          <w:sz w:val="18"/>
        </w:rPr>
        <w:t>to</w:t>
      </w:r>
      <w:r>
        <w:rPr>
          <w:spacing w:val="-1"/>
          <w:sz w:val="18"/>
        </w:rPr>
        <w:t> </w:t>
      </w:r>
      <w:r>
        <w:rPr>
          <w:sz w:val="18"/>
        </w:rPr>
        <w:t>cancel</w:t>
      </w:r>
      <w:r>
        <w:rPr>
          <w:spacing w:val="-2"/>
          <w:sz w:val="18"/>
        </w:rPr>
        <w:t> </w:t>
      </w:r>
      <w:r>
        <w:rPr>
          <w:sz w:val="18"/>
        </w:rPr>
        <w:t>an</w:t>
      </w:r>
      <w:r>
        <w:rPr>
          <w:spacing w:val="-2"/>
          <w:sz w:val="18"/>
        </w:rPr>
        <w:t> </w:t>
      </w:r>
      <w:r>
        <w:rPr>
          <w:sz w:val="18"/>
        </w:rPr>
        <w:t>operation</w:t>
      </w:r>
      <w:r>
        <w:rPr>
          <w:spacing w:val="-1"/>
          <w:sz w:val="18"/>
        </w:rPr>
        <w:t> </w:t>
      </w:r>
      <w:r>
        <w:rPr>
          <w:sz w:val="18"/>
        </w:rPr>
        <w:t>or</w:t>
      </w:r>
      <w:r>
        <w:rPr>
          <w:spacing w:val="-2"/>
          <w:sz w:val="18"/>
        </w:rPr>
        <w:t> </w:t>
      </w:r>
      <w:r>
        <w:rPr>
          <w:sz w:val="18"/>
        </w:rPr>
        <w:t>reset</w:t>
      </w:r>
      <w:r>
        <w:rPr>
          <w:spacing w:val="-2"/>
          <w:sz w:val="18"/>
        </w:rPr>
        <w:t> </w:t>
      </w:r>
      <w:r>
        <w:rPr>
          <w:sz w:val="18"/>
        </w:rPr>
        <w:t>the</w:t>
      </w:r>
    </w:p>
    <w:p>
      <w:pPr>
        <w:pStyle w:val="BodyText"/>
        <w:spacing w:line="254" w:lineRule="auto" w:before="6"/>
        <w:ind w:left="846" w:right="349"/>
        <w:jc w:val="both"/>
      </w:pPr>
      <w:r>
        <w:rPr/>
        <w:t>current</w:t>
      </w:r>
      <w:r>
        <w:rPr>
          <w:spacing w:val="-4"/>
        </w:rPr>
        <w:t> </w:t>
      </w:r>
      <w:r>
        <w:rPr/>
        <w:t>selection),</w:t>
      </w:r>
      <w:r>
        <w:rPr>
          <w:spacing w:val="-4"/>
        </w:rPr>
        <w:t> </w:t>
      </w:r>
      <w:r>
        <w:rPr/>
        <w:t>specify</w:t>
      </w:r>
      <w:r>
        <w:rPr>
          <w:spacing w:val="-4"/>
        </w:rPr>
        <w:t> </w:t>
      </w:r>
      <w:r>
        <w:rPr/>
        <w:t>a</w:t>
      </w:r>
      <w:r>
        <w:rPr>
          <w:spacing w:val="-4"/>
        </w:rPr>
        <w:t> </w:t>
      </w:r>
      <w:r>
        <w:rPr/>
        <w:t>spatial</w:t>
      </w:r>
      <w:r>
        <w:rPr>
          <w:spacing w:val="-4"/>
        </w:rPr>
        <w:t> </w:t>
      </w:r>
      <w:r>
        <w:rPr/>
        <w:t>position,</w:t>
      </w:r>
      <w:r>
        <w:rPr>
          <w:spacing w:val="-4"/>
        </w:rPr>
        <w:t> </w:t>
      </w:r>
      <w:r>
        <w:rPr/>
        <w:t>or</w:t>
      </w:r>
      <w:r>
        <w:rPr>
          <w:spacing w:val="-4"/>
        </w:rPr>
        <w:t> </w:t>
      </w:r>
      <w:r>
        <w:rPr/>
        <w:t>drawing</w:t>
      </w:r>
      <w:r>
        <w:rPr>
          <w:spacing w:val="-4"/>
        </w:rPr>
        <w:t> </w:t>
      </w:r>
      <w:r>
        <w:rPr/>
        <w:t>any path in space. For example, map corner-down gestures to context-specific shortcuts or quick commands.</w:t>
      </w:r>
    </w:p>
    <w:p>
      <w:pPr>
        <w:pStyle w:val="BodyText"/>
        <w:spacing w:before="11"/>
      </w:pPr>
    </w:p>
    <w:p>
      <w:pPr>
        <w:pStyle w:val="Heading2"/>
        <w:numPr>
          <w:ilvl w:val="0"/>
          <w:numId w:val="2"/>
        </w:numPr>
        <w:tabs>
          <w:tab w:pos="687" w:val="left" w:leader="none"/>
        </w:tabs>
        <w:spacing w:line="240" w:lineRule="auto" w:before="0" w:after="0"/>
        <w:ind w:left="687" w:right="0" w:hanging="330"/>
        <w:jc w:val="both"/>
      </w:pPr>
      <w:bookmarkStart w:name="4 Conclusion" w:id="9"/>
      <w:bookmarkEnd w:id="9"/>
      <w:r>
        <w:rPr>
          <w:b w:val="0"/>
        </w:rPr>
      </w:r>
      <w:r>
        <w:rPr>
          <w:spacing w:val="-2"/>
          <w:w w:val="105"/>
        </w:rPr>
        <w:t>Conclusion</w:t>
      </w:r>
    </w:p>
    <w:p>
      <w:pPr>
        <w:pStyle w:val="BodyText"/>
        <w:spacing w:line="254" w:lineRule="auto" w:before="59"/>
        <w:ind w:left="351" w:right="326" w:hanging="2"/>
        <w:jc w:val="both"/>
      </w:pPr>
      <w:r>
        <w:rPr/>
        <w:t>We presented a system of tangible cubes, using A</w:t>
      </w:r>
      <w:r>
        <w:rPr>
          <w:smallCaps/>
        </w:rPr>
        <w:t>udi</w:t>
      </w:r>
      <w:r>
        <w:rPr>
          <w:smallCaps w:val="0"/>
        </w:rPr>
        <w:t>oC</w:t>
      </w:r>
      <w:r>
        <w:rPr>
          <w:smallCaps/>
        </w:rPr>
        <w:t>ube</w:t>
      </w:r>
      <w:r>
        <w:rPr>
          <w:smallCaps w:val="0"/>
        </w:rPr>
        <w:t>s as a versatile way for mapping physical gestures to system commands. By structuring gestures according to their dimension (0D-3D) and framing</w:t>
      </w:r>
      <w:r>
        <w:rPr>
          <w:smallCaps w:val="0"/>
          <w:spacing w:val="40"/>
        </w:rPr>
        <w:t> </w:t>
      </w:r>
      <w:r>
        <w:rPr>
          <w:smallCaps w:val="0"/>
        </w:rPr>
        <w:t>cube-based</w:t>
      </w:r>
      <w:r>
        <w:rPr>
          <w:smallCaps w:val="0"/>
          <w:spacing w:val="40"/>
        </w:rPr>
        <w:t> </w:t>
      </w:r>
      <w:r>
        <w:rPr>
          <w:smallCaps w:val="0"/>
        </w:rPr>
        <w:t>gestures</w:t>
      </w:r>
      <w:r>
        <w:rPr>
          <w:smallCaps w:val="0"/>
          <w:spacing w:val="40"/>
        </w:rPr>
        <w:t> </w:t>
      </w:r>
      <w:r>
        <w:rPr>
          <w:smallCaps w:val="0"/>
        </w:rPr>
        <w:t>as</w:t>
      </w:r>
      <w:r>
        <w:rPr>
          <w:smallCaps w:val="0"/>
          <w:spacing w:val="40"/>
        </w:rPr>
        <w:t> </w:t>
      </w:r>
      <w:r>
        <w:rPr>
          <w:smallCaps w:val="0"/>
        </w:rPr>
        <w:t>modular</w:t>
      </w:r>
      <w:r>
        <w:rPr>
          <w:smallCaps w:val="0"/>
          <w:spacing w:val="40"/>
        </w:rPr>
        <w:t> </w:t>
      </w:r>
      <w:r>
        <w:rPr>
          <w:smallCaps w:val="0"/>
        </w:rPr>
        <w:t>interaction</w:t>
      </w:r>
      <w:r>
        <w:rPr>
          <w:smallCaps w:val="0"/>
          <w:spacing w:val="40"/>
        </w:rPr>
        <w:t> </w:t>
      </w:r>
      <w:r>
        <w:rPr>
          <w:smallCaps w:val="0"/>
        </w:rPr>
        <w:t>primitives, we demonstrated their applicability beyond musical expression to spatial control, collaboration, and tangible interaction.</w:t>
      </w:r>
    </w:p>
    <w:p>
      <w:pPr>
        <w:pStyle w:val="Heading2"/>
        <w:spacing w:before="172"/>
        <w:ind w:left="357"/>
      </w:pPr>
      <w:r>
        <w:rPr>
          <w:spacing w:val="-2"/>
          <w:w w:val="105"/>
        </w:rPr>
        <w:t>Acknowledgments</w:t>
      </w:r>
    </w:p>
    <w:p>
      <w:pPr>
        <w:pStyle w:val="BodyText"/>
        <w:spacing w:line="254" w:lineRule="auto" w:before="58"/>
        <w:ind w:left="357"/>
      </w:pPr>
      <w:bookmarkStart w:name="Acknowledgments" w:id="10"/>
      <w:bookmarkEnd w:id="10"/>
      <w:r>
        <w:rPr/>
      </w:r>
      <w:r>
        <w:rPr/>
        <w:t>Nacera</w:t>
      </w:r>
      <w:r>
        <w:rPr>
          <w:spacing w:val="-12"/>
        </w:rPr>
        <w:t> </w:t>
      </w:r>
      <w:r>
        <w:rPr/>
        <w:t>Latreche</w:t>
      </w:r>
      <w:r>
        <w:rPr>
          <w:spacing w:val="-11"/>
        </w:rPr>
        <w:t> </w:t>
      </w:r>
      <w:r>
        <w:rPr/>
        <w:t>is</w:t>
      </w:r>
      <w:r>
        <w:rPr>
          <w:spacing w:val="-11"/>
        </w:rPr>
        <w:t> </w:t>
      </w:r>
      <w:r>
        <w:rPr/>
        <w:t>supported</w:t>
      </w:r>
      <w:r>
        <w:rPr>
          <w:spacing w:val="-11"/>
        </w:rPr>
        <w:t> </w:t>
      </w:r>
      <w:r>
        <w:rPr/>
        <w:t>by</w:t>
      </w:r>
      <w:r>
        <w:rPr>
          <w:spacing w:val="-12"/>
        </w:rPr>
        <w:t> </w:t>
      </w:r>
      <w:r>
        <w:rPr/>
        <w:t>the</w:t>
      </w:r>
      <w:r>
        <w:rPr>
          <w:spacing w:val="-11"/>
        </w:rPr>
        <w:t> </w:t>
      </w:r>
      <w:r>
        <w:rPr/>
        <w:t>EU</w:t>
      </w:r>
      <w:r>
        <w:rPr>
          <w:spacing w:val="-11"/>
        </w:rPr>
        <w:t> </w:t>
      </w:r>
      <w:r>
        <w:rPr/>
        <w:t>EIC</w:t>
      </w:r>
      <w:r>
        <w:rPr>
          <w:spacing w:val="-11"/>
        </w:rPr>
        <w:t> </w:t>
      </w:r>
      <w:r>
        <w:rPr/>
        <w:t>Pathfinder-</w:t>
      </w:r>
      <w:r>
        <w:rPr/>
        <w:t>Awareness Inside challenge "</w:t>
      </w:r>
      <w:hyperlink r:id="rId19">
        <w:r>
          <w:rPr>
            <w:color w:val="005596"/>
          </w:rPr>
          <w:t>Symbiotik</w:t>
        </w:r>
      </w:hyperlink>
      <w:r>
        <w:rPr/>
        <w:t>" project under Grant no. 101071147.</w:t>
      </w:r>
    </w:p>
    <w:p>
      <w:pPr>
        <w:pStyle w:val="BodyText"/>
        <w:spacing w:after="0" w:line="254" w:lineRule="auto"/>
        <w:sectPr>
          <w:type w:val="continuous"/>
          <w:pgSz w:w="12240" w:h="15840"/>
          <w:pgMar w:top="1480" w:bottom="280" w:left="720" w:right="720"/>
          <w:cols w:num="2" w:equalWidth="0">
            <w:col w:w="5210" w:space="71"/>
            <w:col w:w="5519"/>
          </w:cols>
        </w:sectPr>
      </w:pPr>
    </w:p>
    <w:p>
      <w:pPr>
        <w:tabs>
          <w:tab w:pos="7108" w:val="left" w:leader="none"/>
        </w:tabs>
        <w:spacing w:before="75"/>
        <w:ind w:left="355" w:right="0" w:firstLine="0"/>
        <w:jc w:val="left"/>
        <w:rPr>
          <w:rFonts w:ascii="Arial MT" w:hAnsi="Arial MT"/>
          <w:sz w:val="14"/>
        </w:rPr>
      </w:pPr>
      <w:bookmarkStart w:name="_bookmark3" w:id="11"/>
      <w:bookmarkEnd w:id="11"/>
      <w:r>
        <w:rPr/>
      </w:r>
      <w:r>
        <w:rPr>
          <w:rFonts w:ascii="Arial MT" w:hAnsi="Arial MT"/>
          <w:w w:val="90"/>
          <w:sz w:val="14"/>
        </w:rPr>
        <w:t>Mapping</w:t>
      </w:r>
      <w:r>
        <w:rPr>
          <w:rFonts w:ascii="Arial MT" w:hAnsi="Arial MT"/>
          <w:spacing w:val="-1"/>
          <w:sz w:val="14"/>
        </w:rPr>
        <w:t> </w:t>
      </w:r>
      <w:r>
        <w:rPr>
          <w:rFonts w:ascii="Arial MT" w:hAnsi="Arial MT"/>
          <w:w w:val="90"/>
          <w:sz w:val="14"/>
        </w:rPr>
        <w:t>Cubes-based</w:t>
      </w:r>
      <w:r>
        <w:rPr>
          <w:rFonts w:ascii="Arial MT" w:hAnsi="Arial MT"/>
          <w:spacing w:val="-1"/>
          <w:sz w:val="14"/>
        </w:rPr>
        <w:t> </w:t>
      </w:r>
      <w:r>
        <w:rPr>
          <w:rFonts w:ascii="Arial MT" w:hAnsi="Arial MT"/>
          <w:w w:val="90"/>
          <w:sz w:val="14"/>
        </w:rPr>
        <w:t>Gestures</w:t>
      </w:r>
      <w:r>
        <w:rPr>
          <w:rFonts w:ascii="Arial MT" w:hAnsi="Arial MT"/>
          <w:sz w:val="14"/>
        </w:rPr>
        <w:t> </w:t>
      </w:r>
      <w:r>
        <w:rPr>
          <w:rFonts w:ascii="Arial MT" w:hAnsi="Arial MT"/>
          <w:w w:val="90"/>
          <w:sz w:val="14"/>
        </w:rPr>
        <w:t>to</w:t>
      </w:r>
      <w:r>
        <w:rPr>
          <w:rFonts w:ascii="Arial MT" w:hAnsi="Arial MT"/>
          <w:spacing w:val="-1"/>
          <w:sz w:val="14"/>
        </w:rPr>
        <w:t> </w:t>
      </w:r>
      <w:r>
        <w:rPr>
          <w:rFonts w:ascii="Arial MT" w:hAnsi="Arial MT"/>
          <w:spacing w:val="-2"/>
          <w:w w:val="90"/>
          <w:sz w:val="14"/>
        </w:rPr>
        <w:t>Commands</w:t>
      </w:r>
      <w:r>
        <w:rPr>
          <w:rFonts w:ascii="Arial MT" w:hAnsi="Arial MT"/>
          <w:sz w:val="14"/>
        </w:rPr>
        <w:tab/>
      </w:r>
      <w:r>
        <w:rPr>
          <w:rFonts w:ascii="Arial MT" w:hAnsi="Arial MT"/>
          <w:w w:val="85"/>
          <w:sz w:val="14"/>
        </w:rPr>
        <w:t>EICS</w:t>
      </w:r>
      <w:r>
        <w:rPr>
          <w:rFonts w:ascii="Arial MT" w:hAnsi="Arial MT"/>
          <w:spacing w:val="5"/>
          <w:sz w:val="14"/>
        </w:rPr>
        <w:t> </w:t>
      </w:r>
      <w:r>
        <w:rPr>
          <w:rFonts w:ascii="Arial MT" w:hAnsi="Arial MT"/>
          <w:w w:val="85"/>
          <w:sz w:val="14"/>
        </w:rPr>
        <w:t>Companion</w:t>
      </w:r>
      <w:r>
        <w:rPr>
          <w:rFonts w:ascii="Arial MT" w:hAnsi="Arial MT"/>
          <w:spacing w:val="6"/>
          <w:sz w:val="14"/>
        </w:rPr>
        <w:t> </w:t>
      </w:r>
      <w:r>
        <w:rPr>
          <w:rFonts w:ascii="Arial MT" w:hAnsi="Arial MT"/>
          <w:w w:val="85"/>
          <w:sz w:val="14"/>
        </w:rPr>
        <w:t>’26,</w:t>
      </w:r>
      <w:r>
        <w:rPr>
          <w:rFonts w:ascii="Arial MT" w:hAnsi="Arial MT"/>
          <w:spacing w:val="5"/>
          <w:sz w:val="14"/>
        </w:rPr>
        <w:t> </w:t>
      </w:r>
      <w:r>
        <w:rPr>
          <w:rFonts w:ascii="Arial MT" w:hAnsi="Arial MT"/>
          <w:w w:val="85"/>
          <w:sz w:val="14"/>
        </w:rPr>
        <w:t>June</w:t>
      </w:r>
      <w:r>
        <w:rPr>
          <w:rFonts w:ascii="Arial MT" w:hAnsi="Arial MT"/>
          <w:spacing w:val="6"/>
          <w:sz w:val="14"/>
        </w:rPr>
        <w:t> </w:t>
      </w:r>
      <w:r>
        <w:rPr>
          <w:rFonts w:ascii="Arial MT" w:hAnsi="Arial MT"/>
          <w:w w:val="85"/>
          <w:sz w:val="14"/>
        </w:rPr>
        <w:t>30-July</w:t>
      </w:r>
      <w:r>
        <w:rPr>
          <w:rFonts w:ascii="Arial MT" w:hAnsi="Arial MT"/>
          <w:spacing w:val="5"/>
          <w:sz w:val="14"/>
        </w:rPr>
        <w:t> </w:t>
      </w:r>
      <w:r>
        <w:rPr>
          <w:rFonts w:ascii="Arial MT" w:hAnsi="Arial MT"/>
          <w:w w:val="85"/>
          <w:sz w:val="14"/>
        </w:rPr>
        <w:t>03,</w:t>
      </w:r>
      <w:r>
        <w:rPr>
          <w:rFonts w:ascii="Arial MT" w:hAnsi="Arial MT"/>
          <w:spacing w:val="6"/>
          <w:sz w:val="14"/>
        </w:rPr>
        <w:t> </w:t>
      </w:r>
      <w:r>
        <w:rPr>
          <w:rFonts w:ascii="Arial MT" w:hAnsi="Arial MT"/>
          <w:w w:val="85"/>
          <w:sz w:val="14"/>
        </w:rPr>
        <w:t>2026,</w:t>
      </w:r>
      <w:r>
        <w:rPr>
          <w:rFonts w:ascii="Arial MT" w:hAnsi="Arial MT"/>
          <w:spacing w:val="5"/>
          <w:sz w:val="14"/>
        </w:rPr>
        <w:t> </w:t>
      </w:r>
      <w:r>
        <w:rPr>
          <w:rFonts w:ascii="Arial MT" w:hAnsi="Arial MT"/>
          <w:w w:val="85"/>
          <w:sz w:val="14"/>
        </w:rPr>
        <w:t>Patras,</w:t>
      </w:r>
      <w:r>
        <w:rPr>
          <w:rFonts w:ascii="Arial MT" w:hAnsi="Arial MT"/>
          <w:spacing w:val="6"/>
          <w:sz w:val="14"/>
        </w:rPr>
        <w:t> </w:t>
      </w:r>
      <w:r>
        <w:rPr>
          <w:rFonts w:ascii="Arial MT" w:hAnsi="Arial MT"/>
          <w:spacing w:val="-2"/>
          <w:w w:val="85"/>
          <w:sz w:val="14"/>
        </w:rPr>
        <w:t>Greece</w:t>
      </w:r>
    </w:p>
    <w:p>
      <w:pPr>
        <w:pStyle w:val="BodyText"/>
        <w:spacing w:before="3"/>
        <w:rPr>
          <w:rFonts w:ascii="Arial MT"/>
          <w:sz w:val="15"/>
        </w:rPr>
      </w:pPr>
    </w:p>
    <w:p>
      <w:pPr>
        <w:pStyle w:val="BodyText"/>
        <w:spacing w:after="0"/>
        <w:rPr>
          <w:rFonts w:ascii="Arial MT"/>
          <w:sz w:val="15"/>
        </w:rPr>
        <w:sectPr>
          <w:pgSz w:w="12240" w:h="15840"/>
          <w:pgMar w:top="1140" w:bottom="280" w:left="720" w:right="720"/>
        </w:sectPr>
      </w:pPr>
    </w:p>
    <w:p>
      <w:pPr>
        <w:pStyle w:val="Heading2"/>
        <w:spacing w:before="116"/>
      </w:pPr>
      <w:bookmarkStart w:name="References" w:id="12"/>
      <w:bookmarkEnd w:id="12"/>
      <w:r>
        <w:rPr>
          <w:b w:val="0"/>
        </w:rPr>
      </w:r>
      <w:bookmarkStart w:name="_bookmark4" w:id="13"/>
      <w:bookmarkEnd w:id="13"/>
      <w:r>
        <w:rPr>
          <w:b w:val="0"/>
        </w:rPr>
      </w:r>
      <w:r>
        <w:rPr>
          <w:spacing w:val="-2"/>
          <w:w w:val="105"/>
        </w:rPr>
        <w:t>References</w:t>
      </w:r>
    </w:p>
    <w:p>
      <w:pPr>
        <w:pStyle w:val="ListParagraph"/>
        <w:numPr>
          <w:ilvl w:val="0"/>
          <w:numId w:val="3"/>
        </w:numPr>
        <w:tabs>
          <w:tab w:pos="659" w:val="left" w:leader="none"/>
          <w:tab w:pos="663" w:val="left" w:leader="none"/>
        </w:tabs>
        <w:spacing w:line="240" w:lineRule="auto" w:before="36" w:after="0"/>
        <w:ind w:left="659" w:right="40" w:hanging="239"/>
        <w:jc w:val="both"/>
        <w:rPr>
          <w:sz w:val="14"/>
        </w:rPr>
      </w:pPr>
      <w:r>
        <w:rPr>
          <w:sz w:val="14"/>
        </w:rPr>
        <w:t>Miguel</w:t>
      </w:r>
      <w:r>
        <w:rPr>
          <w:sz w:val="14"/>
        </w:rPr>
        <w:t> Bruns Alonso and David V. Keyson. 2005.</w:t>
      </w:r>
      <w:r>
        <w:rPr>
          <w:spacing w:val="31"/>
          <w:sz w:val="14"/>
        </w:rPr>
        <w:t> </w:t>
      </w:r>
      <w:r>
        <w:rPr>
          <w:sz w:val="14"/>
        </w:rPr>
        <w:t>MusicCube: making digital</w:t>
      </w:r>
      <w:r>
        <w:rPr>
          <w:spacing w:val="40"/>
          <w:sz w:val="14"/>
        </w:rPr>
        <w:t> </w:t>
      </w:r>
      <w:r>
        <w:rPr>
          <w:spacing w:val="-4"/>
          <w:sz w:val="14"/>
        </w:rPr>
        <w:t>music tangible. In </w:t>
      </w:r>
      <w:r>
        <w:rPr>
          <w:i/>
          <w:spacing w:val="-4"/>
          <w:sz w:val="14"/>
        </w:rPr>
        <w:t>Proceedings of ACM International Conference on Human Factors</w:t>
      </w:r>
      <w:r>
        <w:rPr>
          <w:i/>
          <w:spacing w:val="40"/>
          <w:sz w:val="14"/>
        </w:rPr>
        <w:t> </w:t>
      </w:r>
      <w:r>
        <w:rPr>
          <w:i/>
          <w:sz w:val="14"/>
        </w:rPr>
        <w:t>in Computing Systems, Extended Abstracts </w:t>
      </w:r>
      <w:r>
        <w:rPr>
          <w:sz w:val="14"/>
        </w:rPr>
        <w:t>(Portland, OR, USA) </w:t>
      </w:r>
      <w:r>
        <w:rPr>
          <w:i/>
          <w:sz w:val="14"/>
        </w:rPr>
        <w:t>(CHI EA ’05)</w:t>
      </w:r>
      <w:r>
        <w:rPr>
          <w:sz w:val="14"/>
        </w:rPr>
        <w:t>.</w:t>
      </w:r>
      <w:r>
        <w:rPr>
          <w:spacing w:val="40"/>
          <w:sz w:val="14"/>
        </w:rPr>
        <w:t> </w:t>
      </w:r>
      <w:r>
        <w:rPr>
          <w:spacing w:val="-2"/>
          <w:sz w:val="14"/>
        </w:rPr>
        <w:t>Association for</w:t>
      </w:r>
      <w:r>
        <w:rPr>
          <w:spacing w:val="-1"/>
          <w:sz w:val="14"/>
        </w:rPr>
        <w:t> </w:t>
      </w:r>
      <w:r>
        <w:rPr>
          <w:spacing w:val="-2"/>
          <w:sz w:val="14"/>
        </w:rPr>
        <w:t>Computing Machinery,</w:t>
      </w:r>
      <w:r>
        <w:rPr>
          <w:spacing w:val="-1"/>
          <w:sz w:val="14"/>
        </w:rPr>
        <w:t> </w:t>
      </w:r>
      <w:r>
        <w:rPr>
          <w:spacing w:val="-2"/>
          <w:sz w:val="14"/>
        </w:rPr>
        <w:t>New</w:t>
      </w:r>
      <w:r>
        <w:rPr>
          <w:spacing w:val="-1"/>
          <w:sz w:val="14"/>
        </w:rPr>
        <w:t> </w:t>
      </w:r>
      <w:r>
        <w:rPr>
          <w:spacing w:val="-2"/>
          <w:sz w:val="14"/>
        </w:rPr>
        <w:t>York, NY,</w:t>
      </w:r>
      <w:r>
        <w:rPr>
          <w:spacing w:val="-1"/>
          <w:sz w:val="14"/>
        </w:rPr>
        <w:t> </w:t>
      </w:r>
      <w:r>
        <w:rPr>
          <w:spacing w:val="-2"/>
          <w:sz w:val="14"/>
        </w:rPr>
        <w:t>USA,</w:t>
      </w:r>
      <w:r>
        <w:rPr>
          <w:spacing w:val="-1"/>
          <w:sz w:val="14"/>
        </w:rPr>
        <w:t> </w:t>
      </w:r>
      <w:r>
        <w:rPr>
          <w:spacing w:val="-2"/>
          <w:sz w:val="14"/>
        </w:rPr>
        <w:t>1176–1179.</w:t>
      </w:r>
      <w:r>
        <w:rPr>
          <w:spacing w:val="68"/>
          <w:sz w:val="14"/>
        </w:rPr>
        <w:t> </w:t>
      </w:r>
      <w:hyperlink r:id="rId20">
        <w:r>
          <w:rPr>
            <w:color w:val="005596"/>
            <w:spacing w:val="-2"/>
            <w:sz w:val="14"/>
          </w:rPr>
          <w:t>https:</w:t>
        </w:r>
      </w:hyperlink>
    </w:p>
    <w:p>
      <w:pPr>
        <w:spacing w:line="154" w:lineRule="exact" w:before="0"/>
        <w:ind w:left="660" w:right="0" w:firstLine="0"/>
        <w:jc w:val="left"/>
        <w:rPr>
          <w:sz w:val="14"/>
        </w:rPr>
      </w:pPr>
      <w:bookmarkStart w:name="_bookmark5" w:id="14"/>
      <w:bookmarkEnd w:id="14"/>
      <w:r>
        <w:rPr/>
      </w:r>
      <w:hyperlink r:id="rId20">
        <w:r>
          <w:rPr>
            <w:color w:val="005596"/>
            <w:spacing w:val="-2"/>
            <w:sz w:val="14"/>
          </w:rPr>
          <w:t>//doi.org/10.1145/1056808.1056870</w:t>
        </w:r>
      </w:hyperlink>
    </w:p>
    <w:p>
      <w:pPr>
        <w:pStyle w:val="ListParagraph"/>
        <w:numPr>
          <w:ilvl w:val="0"/>
          <w:numId w:val="3"/>
        </w:numPr>
        <w:tabs>
          <w:tab w:pos="664" w:val="left" w:leader="none"/>
        </w:tabs>
        <w:spacing w:line="240" w:lineRule="auto" w:before="0" w:after="0"/>
        <w:ind w:left="664" w:right="40" w:hanging="244"/>
        <w:jc w:val="both"/>
        <w:rPr>
          <w:sz w:val="14"/>
        </w:rPr>
      </w:pPr>
      <w:r>
        <w:rPr>
          <w:sz w:val="14"/>
        </w:rPr>
        <w:t>Leonardo Angelini, Denis Lalanne, Elise Van den Hoven, Omar Abou Khaled,</w:t>
      </w:r>
      <w:r>
        <w:rPr>
          <w:spacing w:val="40"/>
          <w:sz w:val="14"/>
        </w:rPr>
        <w:t> </w:t>
      </w:r>
      <w:r>
        <w:rPr>
          <w:sz w:val="14"/>
        </w:rPr>
        <w:t>and Elena Mugellini. 2015.</w:t>
      </w:r>
      <w:r>
        <w:rPr>
          <w:spacing w:val="17"/>
          <w:sz w:val="14"/>
        </w:rPr>
        <w:t> </w:t>
      </w:r>
      <w:r>
        <w:rPr>
          <w:sz w:val="14"/>
        </w:rPr>
        <w:t>Move, Hold and Touch: A Framework for Tangible</w:t>
      </w:r>
      <w:r>
        <w:rPr>
          <w:spacing w:val="40"/>
          <w:sz w:val="14"/>
        </w:rPr>
        <w:t> </w:t>
      </w:r>
      <w:r>
        <w:rPr>
          <w:sz w:val="14"/>
        </w:rPr>
        <w:t>Gesture</w:t>
      </w:r>
      <w:r>
        <w:rPr>
          <w:spacing w:val="-8"/>
          <w:sz w:val="14"/>
        </w:rPr>
        <w:t> </w:t>
      </w:r>
      <w:r>
        <w:rPr>
          <w:sz w:val="14"/>
        </w:rPr>
        <w:t>Interactive</w:t>
      </w:r>
      <w:r>
        <w:rPr>
          <w:spacing w:val="-8"/>
          <w:sz w:val="14"/>
        </w:rPr>
        <w:t> </w:t>
      </w:r>
      <w:r>
        <w:rPr>
          <w:sz w:val="14"/>
        </w:rPr>
        <w:t>Systems. </w:t>
      </w:r>
      <w:r>
        <w:rPr>
          <w:i/>
          <w:sz w:val="14"/>
        </w:rPr>
        <w:t>Machines</w:t>
      </w:r>
      <w:r>
        <w:rPr>
          <w:i/>
          <w:spacing w:val="-5"/>
          <w:sz w:val="14"/>
        </w:rPr>
        <w:t> </w:t>
      </w:r>
      <w:r>
        <w:rPr>
          <w:sz w:val="14"/>
        </w:rPr>
        <w:t>3,</w:t>
      </w:r>
      <w:r>
        <w:rPr>
          <w:spacing w:val="-8"/>
          <w:sz w:val="14"/>
        </w:rPr>
        <w:t> </w:t>
      </w:r>
      <w:r>
        <w:rPr>
          <w:sz w:val="14"/>
        </w:rPr>
        <w:t>3</w:t>
      </w:r>
      <w:r>
        <w:rPr>
          <w:spacing w:val="-8"/>
          <w:sz w:val="14"/>
        </w:rPr>
        <w:t> </w:t>
      </w:r>
      <w:r>
        <w:rPr>
          <w:sz w:val="14"/>
        </w:rPr>
        <w:t>(2015),</w:t>
      </w:r>
      <w:r>
        <w:rPr>
          <w:spacing w:val="-8"/>
          <w:sz w:val="14"/>
        </w:rPr>
        <w:t> </w:t>
      </w:r>
      <w:r>
        <w:rPr>
          <w:sz w:val="14"/>
        </w:rPr>
        <w:t>173–207.</w:t>
      </w:r>
      <w:r>
        <w:rPr>
          <w:spacing w:val="40"/>
          <w:sz w:val="14"/>
        </w:rPr>
        <w:t> </w:t>
      </w:r>
      <w:hyperlink r:id="rId21">
        <w:r>
          <w:rPr>
            <w:color w:val="005596"/>
            <w:sz w:val="14"/>
          </w:rPr>
          <w:t>https://doi.org/10.</w:t>
        </w:r>
      </w:hyperlink>
      <w:r>
        <w:rPr>
          <w:color w:val="005596"/>
          <w:spacing w:val="40"/>
          <w:sz w:val="14"/>
        </w:rPr>
        <w:t> </w:t>
      </w:r>
      <w:bookmarkStart w:name="_bookmark6" w:id="15"/>
      <w:bookmarkEnd w:id="15"/>
      <w:r>
        <w:rPr>
          <w:color w:val="005596"/>
          <w:w w:val="88"/>
          <w:sz w:val="14"/>
        </w:rPr>
      </w:r>
      <w:hyperlink r:id="rId21">
        <w:r>
          <w:rPr>
            <w:color w:val="005596"/>
            <w:spacing w:val="-2"/>
            <w:sz w:val="14"/>
          </w:rPr>
          <w:t>3390/machines3030173</w:t>
        </w:r>
      </w:hyperlink>
    </w:p>
    <w:p>
      <w:pPr>
        <w:pStyle w:val="ListParagraph"/>
        <w:numPr>
          <w:ilvl w:val="0"/>
          <w:numId w:val="3"/>
        </w:numPr>
        <w:tabs>
          <w:tab w:pos="649" w:val="left" w:leader="none"/>
          <w:tab w:pos="663" w:val="left" w:leader="none"/>
        </w:tabs>
        <w:spacing w:line="237" w:lineRule="auto" w:before="0" w:after="0"/>
        <w:ind w:left="649" w:right="38" w:hanging="229"/>
        <w:jc w:val="both"/>
        <w:rPr>
          <w:sz w:val="14"/>
        </w:rPr>
      </w:pPr>
      <w:r>
        <w:rPr>
          <w:spacing w:val="-2"/>
          <w:sz w:val="14"/>
        </w:rPr>
        <w:t>David</w:t>
      </w:r>
      <w:r>
        <w:rPr>
          <w:spacing w:val="8"/>
          <w:sz w:val="14"/>
        </w:rPr>
        <w:t> </w:t>
      </w:r>
      <w:r>
        <w:rPr>
          <w:spacing w:val="-2"/>
          <w:sz w:val="14"/>
        </w:rPr>
        <w:t>Bertolo,</w:t>
      </w:r>
      <w:r>
        <w:rPr>
          <w:spacing w:val="-5"/>
          <w:sz w:val="14"/>
        </w:rPr>
        <w:t> </w:t>
      </w:r>
      <w:r>
        <w:rPr>
          <w:spacing w:val="-2"/>
          <w:sz w:val="14"/>
        </w:rPr>
        <w:t>Stéphanie</w:t>
      </w:r>
      <w:r>
        <w:rPr>
          <w:spacing w:val="-4"/>
          <w:sz w:val="14"/>
        </w:rPr>
        <w:t> </w:t>
      </w:r>
      <w:r>
        <w:rPr>
          <w:spacing w:val="-2"/>
          <w:sz w:val="14"/>
        </w:rPr>
        <w:t>Fleck,</w:t>
      </w:r>
      <w:r>
        <w:rPr>
          <w:spacing w:val="-4"/>
          <w:sz w:val="14"/>
        </w:rPr>
        <w:t> </w:t>
      </w:r>
      <w:r>
        <w:rPr>
          <w:spacing w:val="-2"/>
          <w:sz w:val="14"/>
        </w:rPr>
        <w:t>Camille</w:t>
      </w:r>
      <w:r>
        <w:rPr>
          <w:spacing w:val="-5"/>
          <w:sz w:val="14"/>
        </w:rPr>
        <w:t> </w:t>
      </w:r>
      <w:r>
        <w:rPr>
          <w:spacing w:val="-2"/>
          <w:sz w:val="14"/>
        </w:rPr>
        <w:t>Lemiere,</w:t>
      </w:r>
      <w:r>
        <w:rPr>
          <w:spacing w:val="-4"/>
          <w:sz w:val="14"/>
        </w:rPr>
        <w:t> </w:t>
      </w:r>
      <w:r>
        <w:rPr>
          <w:spacing w:val="-2"/>
          <w:sz w:val="14"/>
        </w:rPr>
        <w:t>and</w:t>
      </w:r>
      <w:r>
        <w:rPr>
          <w:spacing w:val="-5"/>
          <w:sz w:val="14"/>
        </w:rPr>
        <w:t> </w:t>
      </w:r>
      <w:r>
        <w:rPr>
          <w:spacing w:val="-2"/>
          <w:sz w:val="14"/>
        </w:rPr>
        <w:t>Isabelle</w:t>
      </w:r>
      <w:r>
        <w:rPr>
          <w:spacing w:val="-5"/>
          <w:sz w:val="14"/>
        </w:rPr>
        <w:t> </w:t>
      </w:r>
      <w:r>
        <w:rPr>
          <w:spacing w:val="-2"/>
          <w:sz w:val="14"/>
        </w:rPr>
        <w:t>Pecci.</w:t>
      </w:r>
      <w:r>
        <w:rPr>
          <w:spacing w:val="-4"/>
          <w:sz w:val="14"/>
        </w:rPr>
        <w:t> </w:t>
      </w:r>
      <w:r>
        <w:rPr>
          <w:spacing w:val="-2"/>
          <w:sz w:val="14"/>
        </w:rPr>
        <w:t>2025.</w:t>
      </w:r>
      <w:r>
        <w:rPr>
          <w:spacing w:val="9"/>
          <w:sz w:val="14"/>
        </w:rPr>
        <w:t> </w:t>
      </w:r>
      <w:r>
        <w:rPr>
          <w:spacing w:val="-2"/>
          <w:sz w:val="14"/>
        </w:rPr>
        <w:t>Tangi-</w:t>
      </w:r>
      <w:r>
        <w:rPr>
          <w:sz w:val="14"/>
        </w:rPr>
        <w:t>ble</w:t>
      </w:r>
      <w:r>
        <w:rPr>
          <w:spacing w:val="-9"/>
          <w:sz w:val="14"/>
        </w:rPr>
        <w:t> </w:t>
      </w:r>
      <w:r>
        <w:rPr>
          <w:sz w:val="14"/>
        </w:rPr>
        <w:t>User</w:t>
      </w:r>
      <w:r>
        <w:rPr>
          <w:spacing w:val="-9"/>
          <w:sz w:val="14"/>
        </w:rPr>
        <w:t> </w:t>
      </w:r>
      <w:r>
        <w:rPr>
          <w:sz w:val="14"/>
        </w:rPr>
        <w:t>Interface</w:t>
      </w:r>
      <w:r>
        <w:rPr>
          <w:spacing w:val="-8"/>
          <w:sz w:val="14"/>
        </w:rPr>
        <w:t> </w:t>
      </w:r>
      <w:r>
        <w:rPr>
          <w:sz w:val="14"/>
        </w:rPr>
        <w:t>in</w:t>
      </w:r>
      <w:r>
        <w:rPr>
          <w:spacing w:val="-9"/>
          <w:sz w:val="14"/>
        </w:rPr>
        <w:t> </w:t>
      </w:r>
      <w:r>
        <w:rPr>
          <w:sz w:val="14"/>
        </w:rPr>
        <w:t>Health:</w:t>
      </w:r>
      <w:r>
        <w:rPr>
          <w:spacing w:val="-9"/>
          <w:sz w:val="14"/>
        </w:rPr>
        <w:t> </w:t>
      </w:r>
      <w:r>
        <w:rPr>
          <w:sz w:val="14"/>
        </w:rPr>
        <w:t>A</w:t>
      </w:r>
      <w:r>
        <w:rPr>
          <w:spacing w:val="-8"/>
          <w:sz w:val="14"/>
        </w:rPr>
        <w:t> </w:t>
      </w:r>
      <w:r>
        <w:rPr>
          <w:sz w:val="14"/>
        </w:rPr>
        <w:t>Scoping</w:t>
      </w:r>
      <w:r>
        <w:rPr>
          <w:spacing w:val="-8"/>
          <w:sz w:val="14"/>
        </w:rPr>
        <w:t> </w:t>
      </w:r>
      <w:r>
        <w:rPr>
          <w:sz w:val="14"/>
        </w:rPr>
        <w:t>Review.</w:t>
      </w:r>
      <w:r>
        <w:rPr>
          <w:spacing w:val="-9"/>
          <w:sz w:val="14"/>
        </w:rPr>
        <w:t> </w:t>
      </w:r>
      <w:r>
        <w:rPr>
          <w:sz w:val="14"/>
        </w:rPr>
        <w:t>In</w:t>
      </w:r>
      <w:r>
        <w:rPr>
          <w:spacing w:val="-9"/>
          <w:sz w:val="14"/>
        </w:rPr>
        <w:t> </w:t>
      </w:r>
      <w:r>
        <w:rPr>
          <w:i/>
          <w:sz w:val="14"/>
        </w:rPr>
        <w:t>Proceedings</w:t>
      </w:r>
      <w:r>
        <w:rPr>
          <w:i/>
          <w:spacing w:val="-8"/>
          <w:sz w:val="14"/>
        </w:rPr>
        <w:t> </w:t>
      </w:r>
      <w:r>
        <w:rPr>
          <w:i/>
          <w:sz w:val="14"/>
        </w:rPr>
        <w:t>of</w:t>
      </w:r>
      <w:r>
        <w:rPr>
          <w:i/>
          <w:spacing w:val="-9"/>
          <w:sz w:val="14"/>
        </w:rPr>
        <w:t> </w:t>
      </w:r>
      <w:r>
        <w:rPr>
          <w:i/>
          <w:sz w:val="14"/>
        </w:rPr>
        <w:t>the</w:t>
      </w:r>
      <w:r>
        <w:rPr>
          <w:i/>
          <w:spacing w:val="-8"/>
          <w:sz w:val="14"/>
        </w:rPr>
        <w:t> </w:t>
      </w:r>
      <w:r>
        <w:rPr>
          <w:i/>
          <w:sz w:val="14"/>
        </w:rPr>
        <w:t>Nineteenth</w:t>
      </w:r>
      <w:r>
        <w:rPr>
          <w:i/>
          <w:spacing w:val="40"/>
          <w:sz w:val="14"/>
        </w:rPr>
        <w:t> </w:t>
      </w:r>
      <w:r>
        <w:rPr>
          <w:i/>
          <w:spacing w:val="-2"/>
          <w:sz w:val="14"/>
        </w:rPr>
        <w:t>International Conference on Tangible, Embedded, and Embodied Interaction (TEI</w:t>
      </w:r>
      <w:r>
        <w:rPr>
          <w:i/>
          <w:spacing w:val="40"/>
          <w:sz w:val="14"/>
        </w:rPr>
        <w:t> </w:t>
      </w:r>
      <w:r>
        <w:rPr>
          <w:i/>
          <w:sz w:val="14"/>
        </w:rPr>
        <w:t>’25)</w:t>
      </w:r>
      <w:r>
        <w:rPr>
          <w:sz w:val="14"/>
        </w:rPr>
        <w:t>. Association for Computing Machinery, New York, NY, USA, Article 32,</w:t>
      </w:r>
      <w:r>
        <w:rPr>
          <w:spacing w:val="40"/>
          <w:sz w:val="14"/>
        </w:rPr>
        <w:t> </w:t>
      </w:r>
      <w:bookmarkStart w:name="_bookmark7" w:id="16"/>
      <w:bookmarkEnd w:id="16"/>
      <w:r>
        <w:rPr>
          <w:sz w:val="14"/>
        </w:rPr>
        <w:t>25</w:t>
      </w:r>
      <w:r>
        <w:rPr>
          <w:sz w:val="14"/>
        </w:rPr>
        <w:t> pages.</w:t>
      </w:r>
      <w:r>
        <w:rPr>
          <w:spacing w:val="40"/>
          <w:sz w:val="14"/>
        </w:rPr>
        <w:t> </w:t>
      </w:r>
      <w:hyperlink r:id="rId22">
        <w:r>
          <w:rPr>
            <w:color w:val="005596"/>
            <w:sz w:val="14"/>
          </w:rPr>
          <w:t>https://doi.org/10.1145/3689050.3704951</w:t>
        </w:r>
      </w:hyperlink>
    </w:p>
    <w:p>
      <w:pPr>
        <w:pStyle w:val="ListParagraph"/>
        <w:numPr>
          <w:ilvl w:val="0"/>
          <w:numId w:val="3"/>
        </w:numPr>
        <w:tabs>
          <w:tab w:pos="660" w:val="left" w:leader="none"/>
          <w:tab w:pos="663" w:val="left" w:leader="none"/>
        </w:tabs>
        <w:spacing w:line="240" w:lineRule="auto" w:before="0" w:after="0"/>
        <w:ind w:left="660" w:right="40" w:hanging="240"/>
        <w:jc w:val="both"/>
        <w:rPr>
          <w:sz w:val="14"/>
        </w:rPr>
      </w:pPr>
      <w:r>
        <w:rPr>
          <w:sz w:val="14"/>
        </w:rPr>
        <w:t>Florian</w:t>
      </w:r>
      <w:r>
        <w:rPr>
          <w:sz w:val="14"/>
        </w:rPr>
        <w:t> Block, Albrecht Schmidt, Nicolas Villar, and Hans W. Gellersen. </w:t>
      </w:r>
      <w:r>
        <w:rPr>
          <w:sz w:val="14"/>
        </w:rPr>
        <w:t>2004.</w:t>
      </w:r>
      <w:r>
        <w:rPr>
          <w:spacing w:val="40"/>
          <w:sz w:val="14"/>
        </w:rPr>
        <w:t> </w:t>
      </w:r>
      <w:r>
        <w:rPr>
          <w:spacing w:val="-2"/>
          <w:sz w:val="14"/>
        </w:rPr>
        <w:t>Towards</w:t>
      </w:r>
      <w:r>
        <w:rPr>
          <w:spacing w:val="-7"/>
          <w:sz w:val="14"/>
        </w:rPr>
        <w:t> </w:t>
      </w:r>
      <w:r>
        <w:rPr>
          <w:spacing w:val="-2"/>
          <w:sz w:val="14"/>
        </w:rPr>
        <w:t>a</w:t>
      </w:r>
      <w:r>
        <w:rPr>
          <w:spacing w:val="-6"/>
          <w:sz w:val="14"/>
        </w:rPr>
        <w:t> </w:t>
      </w:r>
      <w:r>
        <w:rPr>
          <w:spacing w:val="-2"/>
          <w:sz w:val="14"/>
        </w:rPr>
        <w:t>Playful</w:t>
      </w:r>
      <w:r>
        <w:rPr>
          <w:spacing w:val="-7"/>
          <w:sz w:val="14"/>
        </w:rPr>
        <w:t> </w:t>
      </w:r>
      <w:r>
        <w:rPr>
          <w:spacing w:val="-2"/>
          <w:sz w:val="14"/>
        </w:rPr>
        <w:t>User</w:t>
      </w:r>
      <w:r>
        <w:rPr>
          <w:spacing w:val="-6"/>
          <w:sz w:val="14"/>
        </w:rPr>
        <w:t> </w:t>
      </w:r>
      <w:r>
        <w:rPr>
          <w:spacing w:val="-2"/>
          <w:sz w:val="14"/>
        </w:rPr>
        <w:t>Interface</w:t>
      </w:r>
      <w:r>
        <w:rPr>
          <w:spacing w:val="-7"/>
          <w:sz w:val="14"/>
        </w:rPr>
        <w:t> </w:t>
      </w:r>
      <w:r>
        <w:rPr>
          <w:spacing w:val="-2"/>
          <w:sz w:val="14"/>
        </w:rPr>
        <w:t>for</w:t>
      </w:r>
      <w:r>
        <w:rPr>
          <w:spacing w:val="-6"/>
          <w:sz w:val="14"/>
        </w:rPr>
        <w:t> </w:t>
      </w:r>
      <w:r>
        <w:rPr>
          <w:spacing w:val="-2"/>
          <w:sz w:val="14"/>
        </w:rPr>
        <w:t>Home</w:t>
      </w:r>
      <w:r>
        <w:rPr>
          <w:spacing w:val="-7"/>
          <w:sz w:val="14"/>
        </w:rPr>
        <w:t> </w:t>
      </w:r>
      <w:r>
        <w:rPr>
          <w:spacing w:val="-2"/>
          <w:sz w:val="14"/>
        </w:rPr>
        <w:t>Entertainment</w:t>
      </w:r>
      <w:r>
        <w:rPr>
          <w:spacing w:val="-6"/>
          <w:sz w:val="14"/>
        </w:rPr>
        <w:t> </w:t>
      </w:r>
      <w:r>
        <w:rPr>
          <w:spacing w:val="-2"/>
          <w:sz w:val="14"/>
        </w:rPr>
        <w:t>Systems.</w:t>
      </w:r>
      <w:r>
        <w:rPr>
          <w:spacing w:val="-7"/>
          <w:sz w:val="14"/>
        </w:rPr>
        <w:t> </w:t>
      </w:r>
      <w:r>
        <w:rPr>
          <w:spacing w:val="-2"/>
          <w:sz w:val="14"/>
        </w:rPr>
        <w:t>In</w:t>
      </w:r>
      <w:r>
        <w:rPr>
          <w:spacing w:val="-6"/>
          <w:sz w:val="14"/>
        </w:rPr>
        <w:t> </w:t>
      </w:r>
      <w:r>
        <w:rPr>
          <w:i/>
          <w:spacing w:val="-2"/>
          <w:sz w:val="14"/>
        </w:rPr>
        <w:t>Proceedings</w:t>
      </w:r>
      <w:r>
        <w:rPr>
          <w:i/>
          <w:spacing w:val="40"/>
          <w:sz w:val="14"/>
        </w:rPr>
        <w:t> </w:t>
      </w:r>
      <w:r>
        <w:rPr>
          <w:i/>
          <w:spacing w:val="-2"/>
          <w:sz w:val="14"/>
        </w:rPr>
        <w:t>of</w:t>
      </w:r>
      <w:r>
        <w:rPr>
          <w:i/>
          <w:spacing w:val="-5"/>
          <w:sz w:val="14"/>
        </w:rPr>
        <w:t> </w:t>
      </w:r>
      <w:r>
        <w:rPr>
          <w:i/>
          <w:spacing w:val="-2"/>
          <w:sz w:val="14"/>
        </w:rPr>
        <w:t>Second</w:t>
      </w:r>
      <w:r>
        <w:rPr>
          <w:i/>
          <w:spacing w:val="-5"/>
          <w:sz w:val="14"/>
        </w:rPr>
        <w:t> </w:t>
      </w:r>
      <w:r>
        <w:rPr>
          <w:i/>
          <w:spacing w:val="-2"/>
          <w:sz w:val="14"/>
        </w:rPr>
        <w:t>European</w:t>
      </w:r>
      <w:r>
        <w:rPr>
          <w:i/>
          <w:spacing w:val="-5"/>
          <w:sz w:val="14"/>
        </w:rPr>
        <w:t> </w:t>
      </w:r>
      <w:r>
        <w:rPr>
          <w:i/>
          <w:spacing w:val="-2"/>
          <w:sz w:val="14"/>
        </w:rPr>
        <w:t>Symposium</w:t>
      </w:r>
      <w:r>
        <w:rPr>
          <w:i/>
          <w:spacing w:val="-5"/>
          <w:sz w:val="14"/>
        </w:rPr>
        <w:t> </w:t>
      </w:r>
      <w:r>
        <w:rPr>
          <w:i/>
          <w:spacing w:val="-2"/>
          <w:sz w:val="14"/>
        </w:rPr>
        <w:t>on</w:t>
      </w:r>
      <w:r>
        <w:rPr>
          <w:i/>
          <w:spacing w:val="-5"/>
          <w:sz w:val="14"/>
        </w:rPr>
        <w:t> </w:t>
      </w:r>
      <w:r>
        <w:rPr>
          <w:i/>
          <w:spacing w:val="-2"/>
          <w:sz w:val="14"/>
        </w:rPr>
        <w:t>Ambient</w:t>
      </w:r>
      <w:r>
        <w:rPr>
          <w:i/>
          <w:spacing w:val="-5"/>
          <w:sz w:val="14"/>
        </w:rPr>
        <w:t> </w:t>
      </w:r>
      <w:r>
        <w:rPr>
          <w:i/>
          <w:spacing w:val="-2"/>
          <w:sz w:val="14"/>
        </w:rPr>
        <w:t>Intelligence,</w:t>
      </w:r>
      <w:r>
        <w:rPr>
          <w:i/>
          <w:spacing w:val="-5"/>
          <w:sz w:val="14"/>
        </w:rPr>
        <w:t> </w:t>
      </w:r>
      <w:r>
        <w:rPr>
          <w:i/>
          <w:spacing w:val="-2"/>
          <w:sz w:val="14"/>
        </w:rPr>
        <w:t>EUSAI</w:t>
      </w:r>
      <w:r>
        <w:rPr>
          <w:i/>
          <w:spacing w:val="-5"/>
          <w:sz w:val="14"/>
        </w:rPr>
        <w:t> </w:t>
      </w:r>
      <w:r>
        <w:rPr>
          <w:i/>
          <w:spacing w:val="-2"/>
          <w:sz w:val="14"/>
        </w:rPr>
        <w:t>2004,</w:t>
      </w:r>
      <w:r>
        <w:rPr>
          <w:i/>
          <w:spacing w:val="-5"/>
          <w:sz w:val="14"/>
        </w:rPr>
        <w:t> </w:t>
      </w:r>
      <w:r>
        <w:rPr>
          <w:i/>
          <w:spacing w:val="-2"/>
          <w:sz w:val="14"/>
        </w:rPr>
        <w:t>Eindhoven,</w:t>
      </w:r>
      <w:r>
        <w:rPr>
          <w:i/>
          <w:spacing w:val="40"/>
          <w:sz w:val="14"/>
        </w:rPr>
        <w:t> </w:t>
      </w:r>
      <w:r>
        <w:rPr>
          <w:i/>
          <w:w w:val="90"/>
          <w:sz w:val="14"/>
        </w:rPr>
        <w:t>The Netherlands, November 8-11, 2004 (Lecture Notes in Computer Science, Vol. 3295)</w:t>
      </w:r>
      <w:r>
        <w:rPr>
          <w:w w:val="90"/>
          <w:sz w:val="14"/>
        </w:rPr>
        <w:t>,</w:t>
      </w:r>
      <w:r>
        <w:rPr>
          <w:spacing w:val="40"/>
          <w:sz w:val="14"/>
        </w:rPr>
        <w:t> </w:t>
      </w:r>
      <w:r>
        <w:rPr>
          <w:sz w:val="14"/>
        </w:rPr>
        <w:t>Panos Markopoulos, Berry Eggen, Emile Aarts, and James L. Crowley (Eds.).</w:t>
      </w:r>
      <w:r>
        <w:rPr>
          <w:spacing w:val="40"/>
          <w:sz w:val="14"/>
        </w:rPr>
        <w:t> </w:t>
      </w:r>
      <w:r>
        <w:rPr>
          <w:spacing w:val="-2"/>
          <w:sz w:val="14"/>
        </w:rPr>
        <w:t>Springer</w:t>
      </w:r>
      <w:r>
        <w:rPr>
          <w:spacing w:val="-4"/>
          <w:sz w:val="14"/>
        </w:rPr>
        <w:t> </w:t>
      </w:r>
      <w:r>
        <w:rPr>
          <w:spacing w:val="-2"/>
          <w:sz w:val="14"/>
        </w:rPr>
        <w:t>Berlin</w:t>
      </w:r>
      <w:r>
        <w:rPr>
          <w:spacing w:val="-4"/>
          <w:sz w:val="14"/>
        </w:rPr>
        <w:t> </w:t>
      </w:r>
      <w:r>
        <w:rPr>
          <w:spacing w:val="-2"/>
          <w:sz w:val="14"/>
        </w:rPr>
        <w:t>Heidelberg,</w:t>
      </w:r>
      <w:r>
        <w:rPr>
          <w:spacing w:val="-4"/>
          <w:sz w:val="14"/>
        </w:rPr>
        <w:t> </w:t>
      </w:r>
      <w:r>
        <w:rPr>
          <w:spacing w:val="-2"/>
          <w:sz w:val="14"/>
        </w:rPr>
        <w:t>Berlin,</w:t>
      </w:r>
      <w:r>
        <w:rPr>
          <w:spacing w:val="-4"/>
          <w:sz w:val="14"/>
        </w:rPr>
        <w:t> </w:t>
      </w:r>
      <w:r>
        <w:rPr>
          <w:spacing w:val="-2"/>
          <w:sz w:val="14"/>
        </w:rPr>
        <w:t>Heidelberg,</w:t>
      </w:r>
      <w:r>
        <w:rPr>
          <w:spacing w:val="-4"/>
          <w:sz w:val="14"/>
        </w:rPr>
        <w:t> </w:t>
      </w:r>
      <w:r>
        <w:rPr>
          <w:spacing w:val="-2"/>
          <w:sz w:val="14"/>
        </w:rPr>
        <w:t>207–217.</w:t>
      </w:r>
      <w:r>
        <w:rPr>
          <w:spacing w:val="40"/>
          <w:sz w:val="14"/>
        </w:rPr>
        <w:t> </w:t>
      </w:r>
      <w:hyperlink r:id="rId23">
        <w:r>
          <w:rPr>
            <w:color w:val="005596"/>
            <w:spacing w:val="-2"/>
            <w:sz w:val="14"/>
          </w:rPr>
          <w:t>https://doi.org/10.1007/</w:t>
        </w:r>
      </w:hyperlink>
      <w:r>
        <w:rPr>
          <w:color w:val="005596"/>
          <w:spacing w:val="40"/>
          <w:sz w:val="14"/>
        </w:rPr>
        <w:t> </w:t>
      </w:r>
      <w:bookmarkStart w:name="_bookmark8" w:id="17"/>
      <w:bookmarkEnd w:id="17"/>
      <w:r>
        <w:rPr>
          <w:color w:val="005596"/>
          <w:w w:val="98"/>
          <w:sz w:val="14"/>
        </w:rPr>
      </w:r>
      <w:hyperlink r:id="rId23">
        <w:r>
          <w:rPr>
            <w:color w:val="005596"/>
            <w:spacing w:val="-2"/>
            <w:sz w:val="14"/>
          </w:rPr>
          <w:t>978-3-540-30473-9_20</w:t>
        </w:r>
      </w:hyperlink>
    </w:p>
    <w:p>
      <w:pPr>
        <w:pStyle w:val="ListParagraph"/>
        <w:numPr>
          <w:ilvl w:val="0"/>
          <w:numId w:val="3"/>
        </w:numPr>
        <w:tabs>
          <w:tab w:pos="663" w:val="left" w:leader="none"/>
        </w:tabs>
        <w:spacing w:line="149" w:lineRule="exact" w:before="0" w:after="0"/>
        <w:ind w:left="663" w:right="0" w:hanging="243"/>
        <w:jc w:val="both"/>
        <w:rPr>
          <w:sz w:val="14"/>
        </w:rPr>
      </w:pPr>
      <w:r>
        <w:rPr>
          <w:sz w:val="14"/>
        </w:rPr>
        <w:t>Ken</w:t>
      </w:r>
      <w:r>
        <w:rPr>
          <w:spacing w:val="3"/>
          <w:sz w:val="14"/>
        </w:rPr>
        <w:t> </w:t>
      </w:r>
      <w:r>
        <w:rPr>
          <w:sz w:val="14"/>
        </w:rPr>
        <w:t>Camarata,</w:t>
      </w:r>
      <w:r>
        <w:rPr>
          <w:spacing w:val="4"/>
          <w:sz w:val="14"/>
        </w:rPr>
        <w:t> </w:t>
      </w:r>
      <w:r>
        <w:rPr>
          <w:sz w:val="14"/>
        </w:rPr>
        <w:t>Ellen</w:t>
      </w:r>
      <w:r>
        <w:rPr>
          <w:spacing w:val="4"/>
          <w:sz w:val="14"/>
        </w:rPr>
        <w:t> </w:t>
      </w:r>
      <w:r>
        <w:rPr>
          <w:sz w:val="14"/>
        </w:rPr>
        <w:t>Yi-Luen</w:t>
      </w:r>
      <w:r>
        <w:rPr>
          <w:spacing w:val="4"/>
          <w:sz w:val="14"/>
        </w:rPr>
        <w:t> </w:t>
      </w:r>
      <w:r>
        <w:rPr>
          <w:sz w:val="14"/>
        </w:rPr>
        <w:t>Do,</w:t>
      </w:r>
      <w:r>
        <w:rPr>
          <w:spacing w:val="4"/>
          <w:sz w:val="14"/>
        </w:rPr>
        <w:t> </w:t>
      </w:r>
      <w:r>
        <w:rPr>
          <w:sz w:val="14"/>
        </w:rPr>
        <w:t>Brian</w:t>
      </w:r>
      <w:r>
        <w:rPr>
          <w:spacing w:val="4"/>
          <w:sz w:val="14"/>
        </w:rPr>
        <w:t> </w:t>
      </w:r>
      <w:r>
        <w:rPr>
          <w:sz w:val="14"/>
        </w:rPr>
        <w:t>R.</w:t>
      </w:r>
      <w:r>
        <w:rPr>
          <w:spacing w:val="4"/>
          <w:sz w:val="14"/>
        </w:rPr>
        <w:t> </w:t>
      </w:r>
      <w:r>
        <w:rPr>
          <w:sz w:val="14"/>
        </w:rPr>
        <w:t>Johnson,</w:t>
      </w:r>
      <w:r>
        <w:rPr>
          <w:spacing w:val="4"/>
          <w:sz w:val="14"/>
        </w:rPr>
        <w:t> </w:t>
      </w:r>
      <w:r>
        <w:rPr>
          <w:sz w:val="14"/>
        </w:rPr>
        <w:t>and</w:t>
      </w:r>
      <w:r>
        <w:rPr>
          <w:spacing w:val="4"/>
          <w:sz w:val="14"/>
        </w:rPr>
        <w:t> </w:t>
      </w:r>
      <w:r>
        <w:rPr>
          <w:sz w:val="14"/>
        </w:rPr>
        <w:t>Mark</w:t>
      </w:r>
      <w:r>
        <w:rPr>
          <w:spacing w:val="4"/>
          <w:sz w:val="14"/>
        </w:rPr>
        <w:t> </w:t>
      </w:r>
      <w:r>
        <w:rPr>
          <w:sz w:val="14"/>
        </w:rPr>
        <w:t>D.</w:t>
      </w:r>
      <w:r>
        <w:rPr>
          <w:spacing w:val="4"/>
          <w:sz w:val="14"/>
        </w:rPr>
        <w:t> </w:t>
      </w:r>
      <w:r>
        <w:rPr>
          <w:sz w:val="14"/>
        </w:rPr>
        <w:t>Gross.</w:t>
      </w:r>
      <w:r>
        <w:rPr>
          <w:spacing w:val="4"/>
          <w:sz w:val="14"/>
        </w:rPr>
        <w:t> </w:t>
      </w:r>
      <w:r>
        <w:rPr>
          <w:spacing w:val="-2"/>
          <w:sz w:val="14"/>
        </w:rPr>
        <w:t>2002.</w:t>
      </w:r>
    </w:p>
    <w:p>
      <w:pPr>
        <w:spacing w:before="0"/>
        <w:ind w:left="664" w:right="45" w:firstLine="0"/>
        <w:jc w:val="both"/>
        <w:rPr>
          <w:sz w:val="14"/>
        </w:rPr>
      </w:pPr>
      <w:r>
        <w:rPr>
          <w:sz w:val="14"/>
        </w:rPr>
        <w:t>Navigational Blocks: Navigating Information Space with Tangible Media. In</w:t>
      </w:r>
      <w:r>
        <w:rPr>
          <w:spacing w:val="40"/>
          <w:sz w:val="14"/>
        </w:rPr>
        <w:t> </w:t>
      </w:r>
      <w:r>
        <w:rPr>
          <w:i/>
          <w:spacing w:val="-2"/>
          <w:sz w:val="14"/>
        </w:rPr>
        <w:t>Proceedings</w:t>
      </w:r>
      <w:r>
        <w:rPr>
          <w:i/>
          <w:spacing w:val="-7"/>
          <w:sz w:val="14"/>
        </w:rPr>
        <w:t> </w:t>
      </w:r>
      <w:r>
        <w:rPr>
          <w:i/>
          <w:spacing w:val="-2"/>
          <w:sz w:val="14"/>
        </w:rPr>
        <w:t>of</w:t>
      </w:r>
      <w:r>
        <w:rPr>
          <w:i/>
          <w:spacing w:val="-7"/>
          <w:sz w:val="14"/>
        </w:rPr>
        <w:t> </w:t>
      </w:r>
      <w:r>
        <w:rPr>
          <w:i/>
          <w:spacing w:val="-2"/>
          <w:sz w:val="14"/>
        </w:rPr>
        <w:t>the</w:t>
      </w:r>
      <w:r>
        <w:rPr>
          <w:i/>
          <w:spacing w:val="-7"/>
          <w:sz w:val="14"/>
        </w:rPr>
        <w:t> </w:t>
      </w:r>
      <w:r>
        <w:rPr>
          <w:i/>
          <w:spacing w:val="-2"/>
          <w:sz w:val="14"/>
        </w:rPr>
        <w:t>7th</w:t>
      </w:r>
      <w:r>
        <w:rPr>
          <w:i/>
          <w:spacing w:val="-6"/>
          <w:sz w:val="14"/>
        </w:rPr>
        <w:t> </w:t>
      </w:r>
      <w:r>
        <w:rPr>
          <w:i/>
          <w:spacing w:val="-2"/>
          <w:sz w:val="14"/>
        </w:rPr>
        <w:t>International</w:t>
      </w:r>
      <w:r>
        <w:rPr>
          <w:i/>
          <w:spacing w:val="-7"/>
          <w:sz w:val="14"/>
        </w:rPr>
        <w:t> </w:t>
      </w:r>
      <w:r>
        <w:rPr>
          <w:i/>
          <w:spacing w:val="-2"/>
          <w:sz w:val="14"/>
        </w:rPr>
        <w:t>Conference</w:t>
      </w:r>
      <w:r>
        <w:rPr>
          <w:i/>
          <w:spacing w:val="-7"/>
          <w:sz w:val="14"/>
        </w:rPr>
        <w:t> </w:t>
      </w:r>
      <w:r>
        <w:rPr>
          <w:i/>
          <w:spacing w:val="-2"/>
          <w:sz w:val="14"/>
        </w:rPr>
        <w:t>on</w:t>
      </w:r>
      <w:r>
        <w:rPr>
          <w:i/>
          <w:spacing w:val="-7"/>
          <w:sz w:val="14"/>
        </w:rPr>
        <w:t> </w:t>
      </w:r>
      <w:r>
        <w:rPr>
          <w:i/>
          <w:spacing w:val="-2"/>
          <w:sz w:val="14"/>
        </w:rPr>
        <w:t>Intelligent</w:t>
      </w:r>
      <w:r>
        <w:rPr>
          <w:i/>
          <w:spacing w:val="-6"/>
          <w:sz w:val="14"/>
        </w:rPr>
        <w:t> </w:t>
      </w:r>
      <w:r>
        <w:rPr>
          <w:i/>
          <w:spacing w:val="-2"/>
          <w:sz w:val="14"/>
        </w:rPr>
        <w:t>User</w:t>
      </w:r>
      <w:r>
        <w:rPr>
          <w:i/>
          <w:spacing w:val="-7"/>
          <w:sz w:val="14"/>
        </w:rPr>
        <w:t> </w:t>
      </w:r>
      <w:r>
        <w:rPr>
          <w:i/>
          <w:spacing w:val="-2"/>
          <w:sz w:val="14"/>
        </w:rPr>
        <w:t>Interfaces</w:t>
      </w:r>
      <w:r>
        <w:rPr>
          <w:i/>
          <w:spacing w:val="-7"/>
          <w:sz w:val="14"/>
        </w:rPr>
        <w:t> </w:t>
      </w:r>
      <w:r>
        <w:rPr>
          <w:spacing w:val="-2"/>
          <w:sz w:val="14"/>
        </w:rPr>
        <w:t>(San</w:t>
      </w:r>
      <w:r>
        <w:rPr>
          <w:spacing w:val="40"/>
          <w:sz w:val="14"/>
        </w:rPr>
        <w:t> </w:t>
      </w:r>
      <w:r>
        <w:rPr>
          <w:spacing w:val="-2"/>
          <w:sz w:val="14"/>
        </w:rPr>
        <w:t>Francisco,</w:t>
      </w:r>
      <w:r>
        <w:rPr>
          <w:spacing w:val="-7"/>
          <w:sz w:val="14"/>
        </w:rPr>
        <w:t> </w:t>
      </w:r>
      <w:r>
        <w:rPr>
          <w:spacing w:val="-2"/>
          <w:sz w:val="14"/>
        </w:rPr>
        <w:t>California,</w:t>
      </w:r>
      <w:r>
        <w:rPr>
          <w:spacing w:val="-7"/>
          <w:sz w:val="14"/>
        </w:rPr>
        <w:t> </w:t>
      </w:r>
      <w:r>
        <w:rPr>
          <w:spacing w:val="-2"/>
          <w:sz w:val="14"/>
        </w:rPr>
        <w:t>USA)</w:t>
      </w:r>
      <w:r>
        <w:rPr>
          <w:spacing w:val="-6"/>
          <w:sz w:val="14"/>
        </w:rPr>
        <w:t> </w:t>
      </w:r>
      <w:r>
        <w:rPr>
          <w:i/>
          <w:spacing w:val="-2"/>
          <w:sz w:val="14"/>
        </w:rPr>
        <w:t>(IUI</w:t>
      </w:r>
      <w:r>
        <w:rPr>
          <w:i/>
          <w:spacing w:val="-7"/>
          <w:sz w:val="14"/>
        </w:rPr>
        <w:t> </w:t>
      </w:r>
      <w:r>
        <w:rPr>
          <w:i/>
          <w:spacing w:val="-2"/>
          <w:sz w:val="14"/>
        </w:rPr>
        <w:t>’02)</w:t>
      </w:r>
      <w:r>
        <w:rPr>
          <w:spacing w:val="-2"/>
          <w:sz w:val="14"/>
        </w:rPr>
        <w:t>.</w:t>
      </w:r>
      <w:r>
        <w:rPr>
          <w:spacing w:val="-6"/>
          <w:sz w:val="14"/>
        </w:rPr>
        <w:t> </w:t>
      </w:r>
      <w:r>
        <w:rPr>
          <w:spacing w:val="-2"/>
          <w:sz w:val="14"/>
        </w:rPr>
        <w:t>ACM,</w:t>
      </w:r>
      <w:r>
        <w:rPr>
          <w:spacing w:val="-7"/>
          <w:sz w:val="14"/>
        </w:rPr>
        <w:t> </w:t>
      </w:r>
      <w:r>
        <w:rPr>
          <w:spacing w:val="-2"/>
          <w:sz w:val="14"/>
        </w:rPr>
        <w:t>New</w:t>
      </w:r>
      <w:r>
        <w:rPr>
          <w:spacing w:val="-6"/>
          <w:sz w:val="14"/>
        </w:rPr>
        <w:t> </w:t>
      </w:r>
      <w:r>
        <w:rPr>
          <w:spacing w:val="-2"/>
          <w:sz w:val="14"/>
        </w:rPr>
        <w:t>York,</w:t>
      </w:r>
      <w:r>
        <w:rPr>
          <w:spacing w:val="-7"/>
          <w:sz w:val="14"/>
        </w:rPr>
        <w:t> </w:t>
      </w:r>
      <w:r>
        <w:rPr>
          <w:spacing w:val="-2"/>
          <w:sz w:val="14"/>
        </w:rPr>
        <w:t>NY,</w:t>
      </w:r>
      <w:r>
        <w:rPr>
          <w:spacing w:val="-6"/>
          <w:sz w:val="14"/>
        </w:rPr>
        <w:t> </w:t>
      </w:r>
      <w:r>
        <w:rPr>
          <w:spacing w:val="-2"/>
          <w:sz w:val="14"/>
        </w:rPr>
        <w:t>USA,</w:t>
      </w:r>
      <w:r>
        <w:rPr>
          <w:spacing w:val="-7"/>
          <w:sz w:val="14"/>
        </w:rPr>
        <w:t> </w:t>
      </w:r>
      <w:r>
        <w:rPr>
          <w:spacing w:val="-2"/>
          <w:sz w:val="14"/>
        </w:rPr>
        <w:t>31–38.</w:t>
      </w:r>
      <w:r>
        <w:rPr>
          <w:spacing w:val="52"/>
          <w:sz w:val="14"/>
        </w:rPr>
        <w:t> </w:t>
      </w:r>
      <w:hyperlink r:id="rId24">
        <w:r>
          <w:rPr>
            <w:color w:val="005596"/>
            <w:spacing w:val="-2"/>
            <w:sz w:val="14"/>
          </w:rPr>
          <w:t>https:</w:t>
        </w:r>
      </w:hyperlink>
    </w:p>
    <w:p>
      <w:pPr>
        <w:spacing w:line="155" w:lineRule="exact" w:before="0"/>
        <w:ind w:left="660" w:right="0" w:firstLine="0"/>
        <w:jc w:val="left"/>
        <w:rPr>
          <w:sz w:val="14"/>
        </w:rPr>
      </w:pPr>
      <w:bookmarkStart w:name="_bookmark9" w:id="18"/>
      <w:bookmarkEnd w:id="18"/>
      <w:r>
        <w:rPr/>
      </w:r>
      <w:hyperlink r:id="rId24">
        <w:r>
          <w:rPr>
            <w:color w:val="005596"/>
            <w:spacing w:val="-2"/>
            <w:sz w:val="14"/>
          </w:rPr>
          <w:t>//doi.org/10.1145/502716.502725</w:t>
        </w:r>
      </w:hyperlink>
    </w:p>
    <w:p>
      <w:pPr>
        <w:pStyle w:val="ListParagraph"/>
        <w:numPr>
          <w:ilvl w:val="0"/>
          <w:numId w:val="3"/>
        </w:numPr>
        <w:tabs>
          <w:tab w:pos="664" w:val="left" w:leader="none"/>
        </w:tabs>
        <w:spacing w:line="240" w:lineRule="auto" w:before="0" w:after="0"/>
        <w:ind w:left="664" w:right="46" w:hanging="244"/>
        <w:jc w:val="both"/>
        <w:rPr>
          <w:sz w:val="14"/>
        </w:rPr>
      </w:pPr>
      <w:r>
        <w:rPr>
          <w:sz w:val="14"/>
        </w:rPr>
        <w:t>Joel Chadabe. 2002.</w:t>
      </w:r>
      <w:r>
        <w:rPr>
          <w:spacing w:val="40"/>
          <w:sz w:val="14"/>
        </w:rPr>
        <w:t> </w:t>
      </w:r>
      <w:r>
        <w:rPr>
          <w:sz w:val="14"/>
        </w:rPr>
        <w:t>The limitations of mapping as a structural descriptive in</w:t>
      </w:r>
      <w:r>
        <w:rPr>
          <w:spacing w:val="40"/>
          <w:sz w:val="14"/>
        </w:rPr>
        <w:t> </w:t>
      </w:r>
      <w:r>
        <w:rPr>
          <w:spacing w:val="-4"/>
          <w:sz w:val="14"/>
        </w:rPr>
        <w:t>electronic instruments. In </w:t>
      </w:r>
      <w:r>
        <w:rPr>
          <w:i/>
          <w:spacing w:val="-4"/>
          <w:sz w:val="14"/>
        </w:rPr>
        <w:t>Proceedings of the 2002 Conference on New Interfaces for</w:t>
      </w:r>
      <w:r>
        <w:rPr>
          <w:i/>
          <w:spacing w:val="40"/>
          <w:sz w:val="14"/>
        </w:rPr>
        <w:t> </w:t>
      </w:r>
      <w:r>
        <w:rPr>
          <w:i/>
          <w:spacing w:val="-4"/>
          <w:sz w:val="14"/>
        </w:rPr>
        <w:t>Musical Expression </w:t>
      </w:r>
      <w:r>
        <w:rPr>
          <w:spacing w:val="-4"/>
          <w:sz w:val="14"/>
        </w:rPr>
        <w:t>(Dublin, Ireland) </w:t>
      </w:r>
      <w:r>
        <w:rPr>
          <w:i/>
          <w:spacing w:val="-4"/>
          <w:sz w:val="14"/>
        </w:rPr>
        <w:t>(NIME ’02)</w:t>
      </w:r>
      <w:r>
        <w:rPr>
          <w:spacing w:val="-4"/>
          <w:sz w:val="14"/>
        </w:rPr>
        <w:t>. National University of </w:t>
      </w:r>
      <w:r>
        <w:rPr>
          <w:spacing w:val="-4"/>
          <w:sz w:val="14"/>
        </w:rPr>
        <w:t>Singapore,</w:t>
      </w:r>
    </w:p>
    <w:p>
      <w:pPr>
        <w:spacing w:line="155" w:lineRule="exact" w:before="0"/>
        <w:ind w:left="664" w:right="0" w:firstLine="0"/>
        <w:jc w:val="both"/>
        <w:rPr>
          <w:sz w:val="14"/>
        </w:rPr>
      </w:pPr>
      <w:bookmarkStart w:name="_bookmark10" w:id="19"/>
      <w:bookmarkEnd w:id="19"/>
      <w:r>
        <w:rPr/>
      </w:r>
      <w:r>
        <w:rPr>
          <w:sz w:val="14"/>
        </w:rPr>
        <w:t>SGP,</w:t>
      </w:r>
      <w:r>
        <w:rPr>
          <w:spacing w:val="-9"/>
          <w:sz w:val="14"/>
        </w:rPr>
        <w:t> </w:t>
      </w:r>
      <w:r>
        <w:rPr>
          <w:sz w:val="14"/>
        </w:rPr>
        <w:t>1–5.</w:t>
      </w:r>
      <w:r>
        <w:rPr>
          <w:spacing w:val="38"/>
          <w:sz w:val="14"/>
        </w:rPr>
        <w:t> </w:t>
      </w:r>
      <w:hyperlink r:id="rId25">
        <w:r>
          <w:rPr>
            <w:color w:val="005596"/>
            <w:spacing w:val="-2"/>
            <w:sz w:val="14"/>
          </w:rPr>
          <w:t>https://doi.org/10.5555/1085171.1085228</w:t>
        </w:r>
      </w:hyperlink>
    </w:p>
    <w:p>
      <w:pPr>
        <w:pStyle w:val="ListParagraph"/>
        <w:numPr>
          <w:ilvl w:val="0"/>
          <w:numId w:val="3"/>
        </w:numPr>
        <w:tabs>
          <w:tab w:pos="664" w:val="left" w:leader="none"/>
        </w:tabs>
        <w:spacing w:line="240" w:lineRule="auto" w:before="0" w:after="0"/>
        <w:ind w:left="664" w:right="38" w:hanging="244"/>
        <w:jc w:val="both"/>
        <w:rPr>
          <w:sz w:val="14"/>
        </w:rPr>
      </w:pPr>
      <w:r>
        <w:rPr>
          <w:sz w:val="14"/>
        </w:rPr>
        <w:t>Ylva</w:t>
      </w:r>
      <w:r>
        <w:rPr>
          <w:spacing w:val="-4"/>
          <w:sz w:val="14"/>
        </w:rPr>
        <w:t> </w:t>
      </w:r>
      <w:r>
        <w:rPr>
          <w:sz w:val="14"/>
        </w:rPr>
        <w:t>Fernaeus,</w:t>
      </w:r>
      <w:r>
        <w:rPr>
          <w:spacing w:val="-4"/>
          <w:sz w:val="14"/>
        </w:rPr>
        <w:t> </w:t>
      </w:r>
      <w:r>
        <w:rPr>
          <w:sz w:val="14"/>
        </w:rPr>
        <w:t>Jakob</w:t>
      </w:r>
      <w:r>
        <w:rPr>
          <w:spacing w:val="-4"/>
          <w:sz w:val="14"/>
        </w:rPr>
        <w:t> </w:t>
      </w:r>
      <w:r>
        <w:rPr>
          <w:sz w:val="14"/>
        </w:rPr>
        <w:t>Tholander,</w:t>
      </w:r>
      <w:r>
        <w:rPr>
          <w:spacing w:val="-4"/>
          <w:sz w:val="14"/>
        </w:rPr>
        <w:t> </w:t>
      </w:r>
      <w:r>
        <w:rPr>
          <w:sz w:val="14"/>
        </w:rPr>
        <w:t>and</w:t>
      </w:r>
      <w:r>
        <w:rPr>
          <w:spacing w:val="-4"/>
          <w:sz w:val="14"/>
        </w:rPr>
        <w:t> </w:t>
      </w:r>
      <w:r>
        <w:rPr>
          <w:sz w:val="14"/>
        </w:rPr>
        <w:t>Martin</w:t>
      </w:r>
      <w:r>
        <w:rPr>
          <w:spacing w:val="-4"/>
          <w:sz w:val="14"/>
        </w:rPr>
        <w:t> </w:t>
      </w:r>
      <w:r>
        <w:rPr>
          <w:sz w:val="14"/>
        </w:rPr>
        <w:t>Jonsson.</w:t>
      </w:r>
      <w:r>
        <w:rPr>
          <w:spacing w:val="-4"/>
          <w:sz w:val="14"/>
        </w:rPr>
        <w:t> </w:t>
      </w:r>
      <w:r>
        <w:rPr>
          <w:sz w:val="14"/>
        </w:rPr>
        <w:t>2008.</w:t>
      </w:r>
      <w:r>
        <w:rPr>
          <w:spacing w:val="10"/>
          <w:sz w:val="14"/>
        </w:rPr>
        <w:t> </w:t>
      </w:r>
      <w:r>
        <w:rPr>
          <w:sz w:val="14"/>
        </w:rPr>
        <w:t>Beyond</w:t>
      </w:r>
      <w:r>
        <w:rPr>
          <w:spacing w:val="-4"/>
          <w:sz w:val="14"/>
        </w:rPr>
        <w:t> </w:t>
      </w:r>
      <w:r>
        <w:rPr>
          <w:sz w:val="14"/>
        </w:rPr>
        <w:t>representa-tions: towards an action-centric perspective on tangible interaction.</w:t>
      </w:r>
      <w:r>
        <w:rPr>
          <w:spacing w:val="27"/>
          <w:sz w:val="14"/>
        </w:rPr>
        <w:t> </w:t>
      </w:r>
      <w:r>
        <w:rPr>
          <w:i/>
          <w:sz w:val="14"/>
        </w:rPr>
        <w:t>Int. J. Arts</w:t>
      </w:r>
      <w:r>
        <w:rPr>
          <w:i/>
          <w:spacing w:val="40"/>
          <w:sz w:val="14"/>
        </w:rPr>
        <w:t> </w:t>
      </w:r>
      <w:bookmarkStart w:name="_bookmark11" w:id="20"/>
      <w:bookmarkEnd w:id="20"/>
      <w:r>
        <w:rPr>
          <w:i/>
          <w:sz w:val="14"/>
        </w:rPr>
        <w:t>T</w:t>
      </w:r>
      <w:r>
        <w:rPr>
          <w:i/>
          <w:sz w:val="14"/>
        </w:rPr>
        <w:t>echnol.</w:t>
      </w:r>
      <w:r>
        <w:rPr>
          <w:i/>
          <w:spacing w:val="-9"/>
          <w:sz w:val="14"/>
        </w:rPr>
        <w:t> </w:t>
      </w:r>
      <w:r>
        <w:rPr>
          <w:sz w:val="14"/>
        </w:rPr>
        <w:t>1,</w:t>
      </w:r>
      <w:r>
        <w:rPr>
          <w:spacing w:val="-9"/>
          <w:sz w:val="14"/>
        </w:rPr>
        <w:t> </w:t>
      </w:r>
      <w:r>
        <w:rPr>
          <w:sz w:val="14"/>
        </w:rPr>
        <w:t>3/4</w:t>
      </w:r>
      <w:r>
        <w:rPr>
          <w:spacing w:val="-9"/>
          <w:sz w:val="14"/>
        </w:rPr>
        <w:t> </w:t>
      </w:r>
      <w:r>
        <w:rPr>
          <w:sz w:val="14"/>
        </w:rPr>
        <w:t>(2008),</w:t>
      </w:r>
      <w:r>
        <w:rPr>
          <w:spacing w:val="-8"/>
          <w:sz w:val="14"/>
        </w:rPr>
        <w:t> </w:t>
      </w:r>
      <w:r>
        <w:rPr>
          <w:sz w:val="14"/>
        </w:rPr>
        <w:t>249–267.</w:t>
      </w:r>
      <w:r>
        <w:rPr>
          <w:spacing w:val="20"/>
          <w:sz w:val="14"/>
        </w:rPr>
        <w:t> </w:t>
      </w:r>
      <w:hyperlink r:id="rId26">
        <w:r>
          <w:rPr>
            <w:color w:val="005596"/>
            <w:sz w:val="14"/>
          </w:rPr>
          <w:t>https://doi.org/10.1504/IJART.2008.022362</w:t>
        </w:r>
      </w:hyperlink>
    </w:p>
    <w:p>
      <w:pPr>
        <w:pStyle w:val="ListParagraph"/>
        <w:numPr>
          <w:ilvl w:val="0"/>
          <w:numId w:val="3"/>
        </w:numPr>
        <w:tabs>
          <w:tab w:pos="663" w:val="left" w:leader="none"/>
        </w:tabs>
        <w:spacing w:line="155" w:lineRule="exact" w:before="0" w:after="0"/>
        <w:ind w:left="663" w:right="0" w:hanging="243"/>
        <w:jc w:val="both"/>
        <w:rPr>
          <w:sz w:val="14"/>
        </w:rPr>
      </w:pPr>
      <w:r>
        <w:rPr>
          <w:sz w:val="14"/>
        </w:rPr>
        <w:t>Kenneth</w:t>
      </w:r>
      <w:r>
        <w:rPr>
          <w:spacing w:val="6"/>
          <w:sz w:val="14"/>
        </w:rPr>
        <w:t> </w:t>
      </w:r>
      <w:r>
        <w:rPr>
          <w:sz w:val="14"/>
        </w:rPr>
        <w:t>P.</w:t>
      </w:r>
      <w:r>
        <w:rPr>
          <w:spacing w:val="7"/>
          <w:sz w:val="14"/>
        </w:rPr>
        <w:t> </w:t>
      </w:r>
      <w:r>
        <w:rPr>
          <w:sz w:val="14"/>
        </w:rPr>
        <w:t>Fishkin.</w:t>
      </w:r>
      <w:r>
        <w:rPr>
          <w:spacing w:val="6"/>
          <w:sz w:val="14"/>
        </w:rPr>
        <w:t> </w:t>
      </w:r>
      <w:r>
        <w:rPr>
          <w:sz w:val="14"/>
        </w:rPr>
        <w:t>2004.</w:t>
      </w:r>
      <w:r>
        <w:rPr>
          <w:spacing w:val="34"/>
          <w:sz w:val="14"/>
        </w:rPr>
        <w:t> </w:t>
      </w:r>
      <w:r>
        <w:rPr>
          <w:sz w:val="14"/>
        </w:rPr>
        <w:t>A</w:t>
      </w:r>
      <w:r>
        <w:rPr>
          <w:spacing w:val="6"/>
          <w:sz w:val="14"/>
        </w:rPr>
        <w:t> </w:t>
      </w:r>
      <w:r>
        <w:rPr>
          <w:sz w:val="14"/>
        </w:rPr>
        <w:t>taxonomy</w:t>
      </w:r>
      <w:r>
        <w:rPr>
          <w:spacing w:val="7"/>
          <w:sz w:val="14"/>
        </w:rPr>
        <w:t> </w:t>
      </w:r>
      <w:r>
        <w:rPr>
          <w:sz w:val="14"/>
        </w:rPr>
        <w:t>for</w:t>
      </w:r>
      <w:r>
        <w:rPr>
          <w:spacing w:val="6"/>
          <w:sz w:val="14"/>
        </w:rPr>
        <w:t> </w:t>
      </w:r>
      <w:r>
        <w:rPr>
          <w:sz w:val="14"/>
        </w:rPr>
        <w:t>and</w:t>
      </w:r>
      <w:r>
        <w:rPr>
          <w:spacing w:val="7"/>
          <w:sz w:val="14"/>
        </w:rPr>
        <w:t> </w:t>
      </w:r>
      <w:r>
        <w:rPr>
          <w:sz w:val="14"/>
        </w:rPr>
        <w:t>analysis</w:t>
      </w:r>
      <w:r>
        <w:rPr>
          <w:spacing w:val="6"/>
          <w:sz w:val="14"/>
        </w:rPr>
        <w:t> </w:t>
      </w:r>
      <w:r>
        <w:rPr>
          <w:sz w:val="14"/>
        </w:rPr>
        <w:t>of</w:t>
      </w:r>
      <w:r>
        <w:rPr>
          <w:spacing w:val="7"/>
          <w:sz w:val="14"/>
        </w:rPr>
        <w:t> </w:t>
      </w:r>
      <w:r>
        <w:rPr>
          <w:sz w:val="14"/>
        </w:rPr>
        <w:t>tangible</w:t>
      </w:r>
      <w:r>
        <w:rPr>
          <w:spacing w:val="6"/>
          <w:sz w:val="14"/>
        </w:rPr>
        <w:t> </w:t>
      </w:r>
      <w:r>
        <w:rPr>
          <w:spacing w:val="-2"/>
          <w:sz w:val="14"/>
        </w:rPr>
        <w:t>interfaces.</w:t>
      </w:r>
    </w:p>
    <w:p>
      <w:pPr>
        <w:spacing w:line="159" w:lineRule="exact" w:before="0"/>
        <w:ind w:left="664" w:right="0" w:firstLine="0"/>
        <w:jc w:val="both"/>
        <w:rPr>
          <w:sz w:val="14"/>
        </w:rPr>
      </w:pPr>
      <w:r>
        <w:rPr>
          <w:i/>
          <w:spacing w:val="-4"/>
          <w:sz w:val="14"/>
        </w:rPr>
        <w:t>Personal</w:t>
      </w:r>
      <w:r>
        <w:rPr>
          <w:i/>
          <w:sz w:val="14"/>
        </w:rPr>
        <w:t> </w:t>
      </w:r>
      <w:r>
        <w:rPr>
          <w:i/>
          <w:spacing w:val="-4"/>
          <w:sz w:val="14"/>
        </w:rPr>
        <w:t>and</w:t>
      </w:r>
      <w:r>
        <w:rPr>
          <w:i/>
          <w:sz w:val="14"/>
        </w:rPr>
        <w:t> </w:t>
      </w:r>
      <w:r>
        <w:rPr>
          <w:i/>
          <w:spacing w:val="-4"/>
          <w:sz w:val="14"/>
        </w:rPr>
        <w:t>Ubiquitous</w:t>
      </w:r>
      <w:r>
        <w:rPr>
          <w:i/>
          <w:sz w:val="14"/>
        </w:rPr>
        <w:t> </w:t>
      </w:r>
      <w:r>
        <w:rPr>
          <w:i/>
          <w:spacing w:val="-4"/>
          <w:sz w:val="14"/>
        </w:rPr>
        <w:t>Computing</w:t>
      </w:r>
      <w:r>
        <w:rPr>
          <w:i/>
          <w:spacing w:val="5"/>
          <w:sz w:val="14"/>
        </w:rPr>
        <w:t> </w:t>
      </w:r>
      <w:r>
        <w:rPr>
          <w:spacing w:val="-4"/>
          <w:sz w:val="14"/>
        </w:rPr>
        <w:t>8,</w:t>
      </w:r>
      <w:r>
        <w:rPr>
          <w:sz w:val="14"/>
        </w:rPr>
        <w:t> </w:t>
      </w:r>
      <w:r>
        <w:rPr>
          <w:spacing w:val="-4"/>
          <w:sz w:val="14"/>
        </w:rPr>
        <w:t>5</w:t>
      </w:r>
      <w:r>
        <w:rPr>
          <w:sz w:val="14"/>
        </w:rPr>
        <w:t> </w:t>
      </w:r>
      <w:r>
        <w:rPr>
          <w:spacing w:val="-4"/>
          <w:sz w:val="14"/>
        </w:rPr>
        <w:t>(01</w:t>
      </w:r>
      <w:r>
        <w:rPr>
          <w:spacing w:val="1"/>
          <w:sz w:val="14"/>
        </w:rPr>
        <w:t> </w:t>
      </w:r>
      <w:r>
        <w:rPr>
          <w:spacing w:val="-4"/>
          <w:sz w:val="14"/>
        </w:rPr>
        <w:t>Sep</w:t>
      </w:r>
      <w:r>
        <w:rPr>
          <w:sz w:val="14"/>
        </w:rPr>
        <w:t> </w:t>
      </w:r>
      <w:r>
        <w:rPr>
          <w:spacing w:val="-4"/>
          <w:sz w:val="14"/>
        </w:rPr>
        <w:t>2004),</w:t>
      </w:r>
      <w:r>
        <w:rPr>
          <w:sz w:val="14"/>
        </w:rPr>
        <w:t> </w:t>
      </w:r>
      <w:r>
        <w:rPr>
          <w:spacing w:val="-4"/>
          <w:sz w:val="14"/>
        </w:rPr>
        <w:t>347–358.</w:t>
      </w:r>
      <w:r>
        <w:rPr>
          <w:spacing w:val="70"/>
          <w:sz w:val="14"/>
        </w:rPr>
        <w:t> </w:t>
      </w:r>
      <w:hyperlink r:id="rId27">
        <w:r>
          <w:rPr>
            <w:color w:val="005596"/>
            <w:spacing w:val="-4"/>
            <w:sz w:val="14"/>
          </w:rPr>
          <w:t>https://doi.org/</w:t>
        </w:r>
      </w:hyperlink>
    </w:p>
    <w:p>
      <w:pPr>
        <w:spacing w:line="159" w:lineRule="exact" w:before="0"/>
        <w:ind w:left="661" w:right="0" w:firstLine="0"/>
        <w:jc w:val="both"/>
        <w:rPr>
          <w:sz w:val="14"/>
        </w:rPr>
      </w:pPr>
      <w:bookmarkStart w:name="_bookmark12" w:id="21"/>
      <w:bookmarkEnd w:id="21"/>
      <w:r>
        <w:rPr/>
      </w:r>
      <w:hyperlink r:id="rId27">
        <w:r>
          <w:rPr>
            <w:color w:val="005596"/>
            <w:w w:val="90"/>
            <w:sz w:val="14"/>
          </w:rPr>
          <w:t>10.1007/s00779-004-0297-</w:t>
        </w:r>
        <w:r>
          <w:rPr>
            <w:color w:val="005596"/>
            <w:spacing w:val="-10"/>
            <w:w w:val="90"/>
            <w:sz w:val="14"/>
          </w:rPr>
          <w:t>4</w:t>
        </w:r>
      </w:hyperlink>
    </w:p>
    <w:p>
      <w:pPr>
        <w:pStyle w:val="ListParagraph"/>
        <w:numPr>
          <w:ilvl w:val="0"/>
          <w:numId w:val="3"/>
        </w:numPr>
        <w:tabs>
          <w:tab w:pos="656" w:val="left" w:leader="none"/>
          <w:tab w:pos="663" w:val="left" w:leader="none"/>
        </w:tabs>
        <w:spacing w:line="240" w:lineRule="auto" w:before="0" w:after="0"/>
        <w:ind w:left="656" w:right="45" w:hanging="236"/>
        <w:jc w:val="both"/>
        <w:rPr>
          <w:sz w:val="14"/>
        </w:rPr>
      </w:pPr>
      <w:r>
        <w:rPr>
          <w:sz w:val="14"/>
        </w:rPr>
        <w:t>George</w:t>
      </w:r>
      <w:r>
        <w:rPr>
          <w:sz w:val="14"/>
        </w:rPr>
        <w:t> W. Fitzmaurice, Hiroshi Ishii, and William A. S. Buxton. 1995.</w:t>
      </w:r>
      <w:r>
        <w:rPr>
          <w:spacing w:val="23"/>
          <w:sz w:val="14"/>
        </w:rPr>
        <w:t> </w:t>
      </w:r>
      <w:r>
        <w:rPr>
          <w:sz w:val="14"/>
        </w:rPr>
        <w:t>Bricks:</w:t>
      </w:r>
      <w:r>
        <w:rPr>
          <w:spacing w:val="40"/>
          <w:sz w:val="14"/>
        </w:rPr>
        <w:t> </w:t>
      </w:r>
      <w:r>
        <w:rPr>
          <w:spacing w:val="-2"/>
          <w:sz w:val="14"/>
        </w:rPr>
        <w:t>laying the foundations for graspable user interfaces. In </w:t>
      </w:r>
      <w:r>
        <w:rPr>
          <w:i/>
          <w:spacing w:val="-2"/>
          <w:sz w:val="14"/>
        </w:rPr>
        <w:t>Proceedings of the SIGCHI</w:t>
      </w:r>
      <w:r>
        <w:rPr>
          <w:i/>
          <w:spacing w:val="40"/>
          <w:sz w:val="14"/>
        </w:rPr>
        <w:t> </w:t>
      </w:r>
      <w:r>
        <w:rPr>
          <w:i/>
          <w:sz w:val="14"/>
        </w:rPr>
        <w:t>Conference</w:t>
      </w:r>
      <w:r>
        <w:rPr>
          <w:i/>
          <w:spacing w:val="-2"/>
          <w:sz w:val="14"/>
        </w:rPr>
        <w:t> </w:t>
      </w:r>
      <w:r>
        <w:rPr>
          <w:i/>
          <w:sz w:val="14"/>
        </w:rPr>
        <w:t>on</w:t>
      </w:r>
      <w:r>
        <w:rPr>
          <w:i/>
          <w:spacing w:val="-2"/>
          <w:sz w:val="14"/>
        </w:rPr>
        <w:t> </w:t>
      </w:r>
      <w:r>
        <w:rPr>
          <w:i/>
          <w:sz w:val="14"/>
        </w:rPr>
        <w:t>Human</w:t>
      </w:r>
      <w:r>
        <w:rPr>
          <w:i/>
          <w:spacing w:val="-2"/>
          <w:sz w:val="14"/>
        </w:rPr>
        <w:t> </w:t>
      </w:r>
      <w:r>
        <w:rPr>
          <w:i/>
          <w:sz w:val="14"/>
        </w:rPr>
        <w:t>Factors</w:t>
      </w:r>
      <w:r>
        <w:rPr>
          <w:i/>
          <w:spacing w:val="-2"/>
          <w:sz w:val="14"/>
        </w:rPr>
        <w:t> </w:t>
      </w:r>
      <w:r>
        <w:rPr>
          <w:i/>
          <w:sz w:val="14"/>
        </w:rPr>
        <w:t>in</w:t>
      </w:r>
      <w:r>
        <w:rPr>
          <w:i/>
          <w:spacing w:val="-2"/>
          <w:sz w:val="14"/>
        </w:rPr>
        <w:t> </w:t>
      </w:r>
      <w:r>
        <w:rPr>
          <w:i/>
          <w:sz w:val="14"/>
        </w:rPr>
        <w:t>Computing</w:t>
      </w:r>
      <w:r>
        <w:rPr>
          <w:i/>
          <w:spacing w:val="-2"/>
          <w:sz w:val="14"/>
        </w:rPr>
        <w:t> </w:t>
      </w:r>
      <w:r>
        <w:rPr>
          <w:i/>
          <w:sz w:val="14"/>
        </w:rPr>
        <w:t>Systems </w:t>
      </w:r>
      <w:r>
        <w:rPr>
          <w:sz w:val="14"/>
        </w:rPr>
        <w:t>(Denver,</w:t>
      </w:r>
      <w:r>
        <w:rPr>
          <w:spacing w:val="-2"/>
          <w:sz w:val="14"/>
        </w:rPr>
        <w:t> </w:t>
      </w:r>
      <w:r>
        <w:rPr>
          <w:sz w:val="14"/>
        </w:rPr>
        <w:t>Colorado,</w:t>
      </w:r>
      <w:r>
        <w:rPr>
          <w:spacing w:val="-2"/>
          <w:sz w:val="14"/>
        </w:rPr>
        <w:t> </w:t>
      </w:r>
      <w:r>
        <w:rPr>
          <w:sz w:val="14"/>
        </w:rPr>
        <w:t>USA)</w:t>
      </w:r>
      <w:r>
        <w:rPr>
          <w:spacing w:val="40"/>
          <w:sz w:val="14"/>
        </w:rPr>
        <w:t> </w:t>
      </w:r>
      <w:r>
        <w:rPr>
          <w:i/>
          <w:sz w:val="14"/>
        </w:rPr>
        <w:t>(CHI</w:t>
      </w:r>
      <w:r>
        <w:rPr>
          <w:i/>
          <w:spacing w:val="-1"/>
          <w:sz w:val="14"/>
        </w:rPr>
        <w:t> </w:t>
      </w:r>
      <w:r>
        <w:rPr>
          <w:i/>
          <w:sz w:val="14"/>
        </w:rPr>
        <w:t>’95)</w:t>
      </w:r>
      <w:r>
        <w:rPr>
          <w:sz w:val="14"/>
        </w:rPr>
        <w:t>.</w:t>
      </w:r>
      <w:r>
        <w:rPr>
          <w:spacing w:val="-1"/>
          <w:sz w:val="14"/>
        </w:rPr>
        <w:t> </w:t>
      </w:r>
      <w:r>
        <w:rPr>
          <w:sz w:val="14"/>
        </w:rPr>
        <w:t>ACM</w:t>
      </w:r>
      <w:r>
        <w:rPr>
          <w:spacing w:val="-1"/>
          <w:sz w:val="14"/>
        </w:rPr>
        <w:t> </w:t>
      </w:r>
      <w:r>
        <w:rPr>
          <w:sz w:val="14"/>
        </w:rPr>
        <w:t>Press/Addison-Wesley Publishing</w:t>
      </w:r>
      <w:r>
        <w:rPr>
          <w:spacing w:val="-1"/>
          <w:sz w:val="14"/>
        </w:rPr>
        <w:t> </w:t>
      </w:r>
      <w:r>
        <w:rPr>
          <w:sz w:val="14"/>
        </w:rPr>
        <w:t>Co.,</w:t>
      </w:r>
      <w:r>
        <w:rPr>
          <w:spacing w:val="-1"/>
          <w:sz w:val="14"/>
        </w:rPr>
        <w:t> </w:t>
      </w:r>
      <w:r>
        <w:rPr>
          <w:sz w:val="14"/>
        </w:rPr>
        <w:t>USA,</w:t>
      </w:r>
      <w:r>
        <w:rPr>
          <w:spacing w:val="-1"/>
          <w:sz w:val="14"/>
        </w:rPr>
        <w:t> </w:t>
      </w:r>
      <w:r>
        <w:rPr>
          <w:sz w:val="14"/>
        </w:rPr>
        <w:t>442–449.</w:t>
      </w:r>
      <w:r>
        <w:rPr>
          <w:spacing w:val="69"/>
          <w:sz w:val="14"/>
        </w:rPr>
        <w:t> </w:t>
      </w:r>
      <w:hyperlink r:id="rId28">
        <w:r>
          <w:rPr>
            <w:color w:val="005596"/>
            <w:spacing w:val="-2"/>
            <w:sz w:val="14"/>
          </w:rPr>
          <w:t>https:</w:t>
        </w:r>
      </w:hyperlink>
    </w:p>
    <w:p>
      <w:pPr>
        <w:spacing w:line="154" w:lineRule="exact" w:before="0"/>
        <w:ind w:left="660" w:right="0" w:firstLine="0"/>
        <w:jc w:val="left"/>
        <w:rPr>
          <w:sz w:val="14"/>
        </w:rPr>
      </w:pPr>
      <w:bookmarkStart w:name="_bookmark13" w:id="22"/>
      <w:bookmarkEnd w:id="22"/>
      <w:r>
        <w:rPr/>
      </w:r>
      <w:hyperlink r:id="rId28">
        <w:r>
          <w:rPr>
            <w:color w:val="005596"/>
            <w:spacing w:val="-2"/>
            <w:sz w:val="14"/>
          </w:rPr>
          <w:t>//doi.org/10.1145/223904.223964</w:t>
        </w:r>
      </w:hyperlink>
    </w:p>
    <w:p>
      <w:pPr>
        <w:pStyle w:val="ListParagraph"/>
        <w:numPr>
          <w:ilvl w:val="0"/>
          <w:numId w:val="3"/>
        </w:numPr>
        <w:tabs>
          <w:tab w:pos="664" w:val="left" w:leader="none"/>
        </w:tabs>
        <w:spacing w:line="240" w:lineRule="auto" w:before="0" w:after="0"/>
        <w:ind w:left="664" w:right="38" w:hanging="309"/>
        <w:jc w:val="both"/>
        <w:rPr>
          <w:sz w:val="14"/>
        </w:rPr>
      </w:pPr>
      <w:r>
        <w:rPr>
          <w:spacing w:val="-2"/>
          <w:sz w:val="14"/>
        </w:rPr>
        <w:t>Bernd</w:t>
      </w:r>
      <w:r>
        <w:rPr>
          <w:spacing w:val="-4"/>
          <w:sz w:val="14"/>
        </w:rPr>
        <w:t> </w:t>
      </w:r>
      <w:r>
        <w:rPr>
          <w:spacing w:val="-2"/>
          <w:sz w:val="14"/>
        </w:rPr>
        <w:t>Fröhlich</w:t>
      </w:r>
      <w:r>
        <w:rPr>
          <w:spacing w:val="-4"/>
          <w:sz w:val="14"/>
        </w:rPr>
        <w:t> </w:t>
      </w:r>
      <w:r>
        <w:rPr>
          <w:spacing w:val="-2"/>
          <w:sz w:val="14"/>
        </w:rPr>
        <w:t>and</w:t>
      </w:r>
      <w:r>
        <w:rPr>
          <w:spacing w:val="-4"/>
          <w:sz w:val="14"/>
        </w:rPr>
        <w:t> </w:t>
      </w:r>
      <w:r>
        <w:rPr>
          <w:spacing w:val="-2"/>
          <w:sz w:val="14"/>
        </w:rPr>
        <w:t>John</w:t>
      </w:r>
      <w:r>
        <w:rPr>
          <w:spacing w:val="-4"/>
          <w:sz w:val="14"/>
        </w:rPr>
        <w:t> </w:t>
      </w:r>
      <w:r>
        <w:rPr>
          <w:spacing w:val="-2"/>
          <w:sz w:val="14"/>
        </w:rPr>
        <w:t>Plate.</w:t>
      </w:r>
      <w:r>
        <w:rPr>
          <w:spacing w:val="-4"/>
          <w:sz w:val="14"/>
        </w:rPr>
        <w:t> </w:t>
      </w:r>
      <w:r>
        <w:rPr>
          <w:spacing w:val="-2"/>
          <w:sz w:val="14"/>
        </w:rPr>
        <w:t>2000.</w:t>
      </w:r>
      <w:r>
        <w:rPr>
          <w:spacing w:val="10"/>
          <w:sz w:val="14"/>
        </w:rPr>
        <w:t> </w:t>
      </w:r>
      <w:r>
        <w:rPr>
          <w:spacing w:val="-2"/>
          <w:sz w:val="14"/>
        </w:rPr>
        <w:t>The</w:t>
      </w:r>
      <w:r>
        <w:rPr>
          <w:spacing w:val="-4"/>
          <w:sz w:val="14"/>
        </w:rPr>
        <w:t> </w:t>
      </w:r>
      <w:r>
        <w:rPr>
          <w:spacing w:val="-2"/>
          <w:sz w:val="14"/>
        </w:rPr>
        <w:t>Cubic</w:t>
      </w:r>
      <w:r>
        <w:rPr>
          <w:spacing w:val="-4"/>
          <w:sz w:val="14"/>
        </w:rPr>
        <w:t> </w:t>
      </w:r>
      <w:r>
        <w:rPr>
          <w:spacing w:val="-2"/>
          <w:sz w:val="14"/>
        </w:rPr>
        <w:t>Mouse:</w:t>
      </w:r>
      <w:r>
        <w:rPr>
          <w:spacing w:val="-4"/>
          <w:sz w:val="14"/>
        </w:rPr>
        <w:t> </w:t>
      </w:r>
      <w:r>
        <w:rPr>
          <w:spacing w:val="-2"/>
          <w:sz w:val="14"/>
        </w:rPr>
        <w:t>A</w:t>
      </w:r>
      <w:r>
        <w:rPr>
          <w:spacing w:val="-4"/>
          <w:sz w:val="14"/>
        </w:rPr>
        <w:t> </w:t>
      </w:r>
      <w:r>
        <w:rPr>
          <w:spacing w:val="-2"/>
          <w:sz w:val="14"/>
        </w:rPr>
        <w:t>New</w:t>
      </w:r>
      <w:r>
        <w:rPr>
          <w:spacing w:val="-4"/>
          <w:sz w:val="14"/>
        </w:rPr>
        <w:t> </w:t>
      </w:r>
      <w:r>
        <w:rPr>
          <w:spacing w:val="-2"/>
          <w:sz w:val="14"/>
        </w:rPr>
        <w:t>Device</w:t>
      </w:r>
      <w:r>
        <w:rPr>
          <w:spacing w:val="-4"/>
          <w:sz w:val="14"/>
        </w:rPr>
        <w:t> </w:t>
      </w:r>
      <w:r>
        <w:rPr>
          <w:spacing w:val="-2"/>
          <w:sz w:val="14"/>
        </w:rPr>
        <w:t>for</w:t>
      </w:r>
      <w:r>
        <w:rPr>
          <w:spacing w:val="-4"/>
          <w:sz w:val="14"/>
        </w:rPr>
        <w:t> </w:t>
      </w:r>
      <w:r>
        <w:rPr>
          <w:spacing w:val="-2"/>
          <w:sz w:val="14"/>
        </w:rPr>
        <w:t>Three-dimensional</w:t>
      </w:r>
      <w:r>
        <w:rPr>
          <w:spacing w:val="-7"/>
          <w:sz w:val="14"/>
        </w:rPr>
        <w:t> </w:t>
      </w:r>
      <w:r>
        <w:rPr>
          <w:spacing w:val="-2"/>
          <w:sz w:val="14"/>
        </w:rPr>
        <w:t>Input.</w:t>
      </w:r>
      <w:r>
        <w:rPr>
          <w:spacing w:val="-7"/>
          <w:sz w:val="14"/>
        </w:rPr>
        <w:t> </w:t>
      </w:r>
      <w:r>
        <w:rPr>
          <w:spacing w:val="-2"/>
          <w:sz w:val="14"/>
        </w:rPr>
        <w:t>In</w:t>
      </w:r>
      <w:r>
        <w:rPr>
          <w:spacing w:val="-7"/>
          <w:sz w:val="14"/>
        </w:rPr>
        <w:t> </w:t>
      </w:r>
      <w:r>
        <w:rPr>
          <w:i/>
          <w:spacing w:val="-2"/>
          <w:sz w:val="14"/>
        </w:rPr>
        <w:t>Proceedings</w:t>
      </w:r>
      <w:r>
        <w:rPr>
          <w:i/>
          <w:spacing w:val="-6"/>
          <w:sz w:val="14"/>
        </w:rPr>
        <w:t> </w:t>
      </w:r>
      <w:r>
        <w:rPr>
          <w:i/>
          <w:spacing w:val="-2"/>
          <w:sz w:val="14"/>
        </w:rPr>
        <w:t>of</w:t>
      </w:r>
      <w:r>
        <w:rPr>
          <w:i/>
          <w:spacing w:val="-7"/>
          <w:sz w:val="14"/>
        </w:rPr>
        <w:t> </w:t>
      </w:r>
      <w:r>
        <w:rPr>
          <w:i/>
          <w:spacing w:val="-2"/>
          <w:sz w:val="14"/>
        </w:rPr>
        <w:t>the</w:t>
      </w:r>
      <w:r>
        <w:rPr>
          <w:i/>
          <w:spacing w:val="-7"/>
          <w:sz w:val="14"/>
        </w:rPr>
        <w:t> </w:t>
      </w:r>
      <w:r>
        <w:rPr>
          <w:i/>
          <w:spacing w:val="-2"/>
          <w:sz w:val="14"/>
        </w:rPr>
        <w:t>SIGCHI</w:t>
      </w:r>
      <w:r>
        <w:rPr>
          <w:i/>
          <w:spacing w:val="-7"/>
          <w:sz w:val="14"/>
        </w:rPr>
        <w:t> </w:t>
      </w:r>
      <w:r>
        <w:rPr>
          <w:i/>
          <w:spacing w:val="-2"/>
          <w:sz w:val="14"/>
        </w:rPr>
        <w:t>Conference</w:t>
      </w:r>
      <w:r>
        <w:rPr>
          <w:i/>
          <w:spacing w:val="-6"/>
          <w:sz w:val="14"/>
        </w:rPr>
        <w:t> </w:t>
      </w:r>
      <w:r>
        <w:rPr>
          <w:i/>
          <w:spacing w:val="-2"/>
          <w:sz w:val="14"/>
        </w:rPr>
        <w:t>on</w:t>
      </w:r>
      <w:r>
        <w:rPr>
          <w:i/>
          <w:spacing w:val="-7"/>
          <w:sz w:val="14"/>
        </w:rPr>
        <w:t> </w:t>
      </w:r>
      <w:r>
        <w:rPr>
          <w:i/>
          <w:spacing w:val="-2"/>
          <w:sz w:val="14"/>
        </w:rPr>
        <w:t>Human</w:t>
      </w:r>
      <w:r>
        <w:rPr>
          <w:i/>
          <w:spacing w:val="-7"/>
          <w:sz w:val="14"/>
        </w:rPr>
        <w:t> </w:t>
      </w:r>
      <w:r>
        <w:rPr>
          <w:i/>
          <w:spacing w:val="-2"/>
          <w:sz w:val="14"/>
        </w:rPr>
        <w:t>Factors</w:t>
      </w:r>
      <w:r>
        <w:rPr>
          <w:i/>
          <w:spacing w:val="-7"/>
          <w:sz w:val="14"/>
        </w:rPr>
        <w:t> </w:t>
      </w:r>
      <w:r>
        <w:rPr>
          <w:i/>
          <w:spacing w:val="-2"/>
          <w:sz w:val="14"/>
        </w:rPr>
        <w:t>in</w:t>
      </w:r>
      <w:r>
        <w:rPr>
          <w:i/>
          <w:spacing w:val="40"/>
          <w:sz w:val="14"/>
        </w:rPr>
        <w:t> </w:t>
      </w:r>
      <w:r>
        <w:rPr>
          <w:i/>
          <w:sz w:val="14"/>
        </w:rPr>
        <w:t>Computing</w:t>
      </w:r>
      <w:r>
        <w:rPr>
          <w:i/>
          <w:spacing w:val="-4"/>
          <w:sz w:val="14"/>
        </w:rPr>
        <w:t> </w:t>
      </w:r>
      <w:r>
        <w:rPr>
          <w:i/>
          <w:sz w:val="14"/>
        </w:rPr>
        <w:t>Systems</w:t>
      </w:r>
      <w:r>
        <w:rPr>
          <w:i/>
          <w:spacing w:val="-2"/>
          <w:sz w:val="14"/>
        </w:rPr>
        <w:t> </w:t>
      </w:r>
      <w:r>
        <w:rPr>
          <w:sz w:val="14"/>
        </w:rPr>
        <w:t>(The</w:t>
      </w:r>
      <w:r>
        <w:rPr>
          <w:spacing w:val="-4"/>
          <w:sz w:val="14"/>
        </w:rPr>
        <w:t> </w:t>
      </w:r>
      <w:r>
        <w:rPr>
          <w:sz w:val="14"/>
        </w:rPr>
        <w:t>Hague,</w:t>
      </w:r>
      <w:r>
        <w:rPr>
          <w:spacing w:val="-4"/>
          <w:sz w:val="14"/>
        </w:rPr>
        <w:t> </w:t>
      </w:r>
      <w:r>
        <w:rPr>
          <w:sz w:val="14"/>
        </w:rPr>
        <w:t>The</w:t>
      </w:r>
      <w:r>
        <w:rPr>
          <w:spacing w:val="-4"/>
          <w:sz w:val="14"/>
        </w:rPr>
        <w:t> </w:t>
      </w:r>
      <w:r>
        <w:rPr>
          <w:sz w:val="14"/>
        </w:rPr>
        <w:t>Netherlands)</w:t>
      </w:r>
      <w:r>
        <w:rPr>
          <w:spacing w:val="-4"/>
          <w:sz w:val="14"/>
        </w:rPr>
        <w:t> </w:t>
      </w:r>
      <w:r>
        <w:rPr>
          <w:i/>
          <w:sz w:val="14"/>
        </w:rPr>
        <w:t>(CHI</w:t>
      </w:r>
      <w:r>
        <w:rPr>
          <w:i/>
          <w:spacing w:val="-4"/>
          <w:sz w:val="14"/>
        </w:rPr>
        <w:t> </w:t>
      </w:r>
      <w:r>
        <w:rPr>
          <w:i/>
          <w:sz w:val="14"/>
        </w:rPr>
        <w:t>’00)</w:t>
      </w:r>
      <w:r>
        <w:rPr>
          <w:sz w:val="14"/>
        </w:rPr>
        <w:t>.</w:t>
      </w:r>
      <w:r>
        <w:rPr>
          <w:spacing w:val="-4"/>
          <w:sz w:val="14"/>
        </w:rPr>
        <w:t> </w:t>
      </w:r>
      <w:r>
        <w:rPr>
          <w:sz w:val="14"/>
        </w:rPr>
        <w:t>ACM,</w:t>
      </w:r>
      <w:r>
        <w:rPr>
          <w:spacing w:val="-4"/>
          <w:sz w:val="14"/>
        </w:rPr>
        <w:t> </w:t>
      </w:r>
      <w:r>
        <w:rPr>
          <w:sz w:val="14"/>
        </w:rPr>
        <w:t>New</w:t>
      </w:r>
      <w:r>
        <w:rPr>
          <w:spacing w:val="-4"/>
          <w:sz w:val="14"/>
        </w:rPr>
        <w:t> </w:t>
      </w:r>
      <w:r>
        <w:rPr>
          <w:sz w:val="14"/>
        </w:rPr>
        <w:t>York,</w:t>
      </w:r>
    </w:p>
    <w:p>
      <w:pPr>
        <w:spacing w:line="155" w:lineRule="exact" w:before="0"/>
        <w:ind w:left="664" w:right="0" w:firstLine="0"/>
        <w:jc w:val="both"/>
        <w:rPr>
          <w:sz w:val="14"/>
        </w:rPr>
      </w:pPr>
      <w:bookmarkStart w:name="_bookmark14" w:id="23"/>
      <w:bookmarkEnd w:id="23"/>
      <w:r>
        <w:rPr/>
      </w:r>
      <w:r>
        <w:rPr>
          <w:spacing w:val="-4"/>
          <w:sz w:val="14"/>
        </w:rPr>
        <w:t>NY,</w:t>
      </w:r>
      <w:r>
        <w:rPr>
          <w:spacing w:val="-5"/>
          <w:sz w:val="14"/>
        </w:rPr>
        <w:t> </w:t>
      </w:r>
      <w:r>
        <w:rPr>
          <w:spacing w:val="-4"/>
          <w:sz w:val="14"/>
        </w:rPr>
        <w:t>USA,</w:t>
      </w:r>
      <w:r>
        <w:rPr>
          <w:spacing w:val="-5"/>
          <w:sz w:val="14"/>
        </w:rPr>
        <w:t> </w:t>
      </w:r>
      <w:r>
        <w:rPr>
          <w:spacing w:val="-4"/>
          <w:sz w:val="14"/>
        </w:rPr>
        <w:t>526–531.</w:t>
      </w:r>
      <w:r>
        <w:rPr>
          <w:spacing w:val="43"/>
          <w:sz w:val="14"/>
        </w:rPr>
        <w:t> </w:t>
      </w:r>
      <w:hyperlink r:id="rId29">
        <w:r>
          <w:rPr>
            <w:color w:val="005596"/>
            <w:spacing w:val="-4"/>
            <w:sz w:val="14"/>
          </w:rPr>
          <w:t>https://doi.org/10.1145/332040.332491</w:t>
        </w:r>
      </w:hyperlink>
    </w:p>
    <w:p>
      <w:pPr>
        <w:pStyle w:val="ListParagraph"/>
        <w:numPr>
          <w:ilvl w:val="0"/>
          <w:numId w:val="3"/>
        </w:numPr>
        <w:tabs>
          <w:tab w:pos="660" w:val="left" w:leader="none"/>
          <w:tab w:pos="663" w:val="left" w:leader="none"/>
        </w:tabs>
        <w:spacing w:line="240" w:lineRule="auto" w:before="0" w:after="0"/>
        <w:ind w:left="660" w:right="40" w:hanging="305"/>
        <w:jc w:val="both"/>
        <w:rPr>
          <w:sz w:val="14"/>
        </w:rPr>
      </w:pPr>
      <w:r>
        <w:rPr>
          <w:spacing w:val="-4"/>
          <w:sz w:val="14"/>
        </w:rPr>
        <w:t>Wooi</w:t>
      </w:r>
      <w:r>
        <w:rPr>
          <w:spacing w:val="-5"/>
          <w:sz w:val="14"/>
        </w:rPr>
        <w:t> </w:t>
      </w:r>
      <w:r>
        <w:rPr>
          <w:spacing w:val="-4"/>
          <w:sz w:val="14"/>
        </w:rPr>
        <w:t>Boon</w:t>
      </w:r>
      <w:r>
        <w:rPr>
          <w:spacing w:val="-5"/>
          <w:sz w:val="14"/>
        </w:rPr>
        <w:t> </w:t>
      </w:r>
      <w:r>
        <w:rPr>
          <w:spacing w:val="-4"/>
          <w:sz w:val="14"/>
        </w:rPr>
        <w:t>Goh,</w:t>
      </w:r>
      <w:r>
        <w:rPr>
          <w:spacing w:val="-5"/>
          <w:sz w:val="14"/>
        </w:rPr>
        <w:t> </w:t>
      </w:r>
      <w:r>
        <w:rPr>
          <w:spacing w:val="-4"/>
          <w:sz w:val="14"/>
        </w:rPr>
        <w:t>L. L.</w:t>
      </w:r>
      <w:r>
        <w:rPr>
          <w:spacing w:val="-5"/>
          <w:sz w:val="14"/>
        </w:rPr>
        <w:t> </w:t>
      </w:r>
      <w:r>
        <w:rPr>
          <w:spacing w:val="-4"/>
          <w:sz w:val="14"/>
        </w:rPr>
        <w:t>Chamara</w:t>
      </w:r>
      <w:r>
        <w:rPr>
          <w:spacing w:val="-5"/>
          <w:sz w:val="14"/>
        </w:rPr>
        <w:t> </w:t>
      </w:r>
      <w:r>
        <w:rPr>
          <w:spacing w:val="-4"/>
          <w:sz w:val="14"/>
        </w:rPr>
        <w:t>Kasun,</w:t>
      </w:r>
      <w:r>
        <w:rPr>
          <w:spacing w:val="-5"/>
          <w:sz w:val="14"/>
        </w:rPr>
        <w:t> </w:t>
      </w:r>
      <w:r>
        <w:rPr>
          <w:spacing w:val="-4"/>
          <w:sz w:val="14"/>
        </w:rPr>
        <w:t>Fitriani, Jacquelyn</w:t>
      </w:r>
      <w:r>
        <w:rPr>
          <w:spacing w:val="-5"/>
          <w:sz w:val="14"/>
        </w:rPr>
        <w:t> </w:t>
      </w:r>
      <w:r>
        <w:rPr>
          <w:spacing w:val="-4"/>
          <w:sz w:val="14"/>
        </w:rPr>
        <w:t>Tan,</w:t>
      </w:r>
      <w:r>
        <w:rPr>
          <w:spacing w:val="-5"/>
          <w:sz w:val="14"/>
        </w:rPr>
        <w:t> </w:t>
      </w:r>
      <w:r>
        <w:rPr>
          <w:spacing w:val="-4"/>
          <w:sz w:val="14"/>
        </w:rPr>
        <w:t>and</w:t>
      </w:r>
      <w:r>
        <w:rPr>
          <w:spacing w:val="-5"/>
          <w:sz w:val="14"/>
        </w:rPr>
        <w:t> </w:t>
      </w:r>
      <w:r>
        <w:rPr>
          <w:spacing w:val="-4"/>
          <w:sz w:val="14"/>
        </w:rPr>
        <w:t>Wei Shou.</w:t>
      </w:r>
      <w:r>
        <w:rPr>
          <w:spacing w:val="-5"/>
          <w:sz w:val="14"/>
        </w:rPr>
        <w:t> </w:t>
      </w:r>
      <w:r>
        <w:rPr>
          <w:spacing w:val="-4"/>
          <w:sz w:val="14"/>
        </w:rPr>
        <w:t>2012.</w:t>
      </w:r>
      <w:r>
        <w:rPr>
          <w:spacing w:val="40"/>
          <w:sz w:val="14"/>
        </w:rPr>
        <w:t> </w:t>
      </w:r>
      <w:r>
        <w:rPr>
          <w:sz w:val="14"/>
        </w:rPr>
        <w:t>The i-Cube: Design Considerations for Block-based Digital Manipulatives and</w:t>
      </w:r>
      <w:r>
        <w:rPr>
          <w:spacing w:val="40"/>
          <w:sz w:val="14"/>
        </w:rPr>
        <w:t> </w:t>
      </w:r>
      <w:r>
        <w:rPr>
          <w:spacing w:val="-4"/>
          <w:sz w:val="14"/>
        </w:rPr>
        <w:t>Their Applications. In </w:t>
      </w:r>
      <w:r>
        <w:rPr>
          <w:i/>
          <w:spacing w:val="-4"/>
          <w:sz w:val="14"/>
        </w:rPr>
        <w:t>Proceedings of the Designing Interactive Systems Conference</w:t>
      </w:r>
      <w:r>
        <w:rPr>
          <w:i/>
          <w:spacing w:val="40"/>
          <w:sz w:val="14"/>
        </w:rPr>
        <w:t> </w:t>
      </w:r>
      <w:r>
        <w:rPr>
          <w:spacing w:val="-2"/>
          <w:sz w:val="14"/>
        </w:rPr>
        <w:t>(Newcastle</w:t>
      </w:r>
      <w:r>
        <w:rPr>
          <w:spacing w:val="-3"/>
          <w:sz w:val="14"/>
        </w:rPr>
        <w:t> </w:t>
      </w:r>
      <w:r>
        <w:rPr>
          <w:spacing w:val="-2"/>
          <w:sz w:val="14"/>
        </w:rPr>
        <w:t>Upon</w:t>
      </w:r>
      <w:r>
        <w:rPr>
          <w:spacing w:val="-3"/>
          <w:sz w:val="14"/>
        </w:rPr>
        <w:t> </w:t>
      </w:r>
      <w:r>
        <w:rPr>
          <w:spacing w:val="-2"/>
          <w:sz w:val="14"/>
        </w:rPr>
        <w:t>Tyne,</w:t>
      </w:r>
      <w:r>
        <w:rPr>
          <w:spacing w:val="-3"/>
          <w:sz w:val="14"/>
        </w:rPr>
        <w:t> </w:t>
      </w:r>
      <w:r>
        <w:rPr>
          <w:spacing w:val="-2"/>
          <w:sz w:val="14"/>
        </w:rPr>
        <w:t>United</w:t>
      </w:r>
      <w:r>
        <w:rPr>
          <w:spacing w:val="-3"/>
          <w:sz w:val="14"/>
        </w:rPr>
        <w:t> </w:t>
      </w:r>
      <w:r>
        <w:rPr>
          <w:spacing w:val="-2"/>
          <w:sz w:val="14"/>
        </w:rPr>
        <w:t>Kingdom)</w:t>
      </w:r>
      <w:r>
        <w:rPr>
          <w:spacing w:val="-3"/>
          <w:sz w:val="14"/>
        </w:rPr>
        <w:t> </w:t>
      </w:r>
      <w:r>
        <w:rPr>
          <w:i/>
          <w:spacing w:val="-2"/>
          <w:sz w:val="14"/>
        </w:rPr>
        <w:t>(DIS</w:t>
      </w:r>
      <w:r>
        <w:rPr>
          <w:i/>
          <w:spacing w:val="-3"/>
          <w:sz w:val="14"/>
        </w:rPr>
        <w:t> </w:t>
      </w:r>
      <w:r>
        <w:rPr>
          <w:i/>
          <w:spacing w:val="-2"/>
          <w:sz w:val="14"/>
        </w:rPr>
        <w:t>’12)</w:t>
      </w:r>
      <w:r>
        <w:rPr>
          <w:spacing w:val="-2"/>
          <w:sz w:val="14"/>
        </w:rPr>
        <w:t>.</w:t>
      </w:r>
      <w:r>
        <w:rPr>
          <w:spacing w:val="-3"/>
          <w:sz w:val="14"/>
        </w:rPr>
        <w:t> </w:t>
      </w:r>
      <w:r>
        <w:rPr>
          <w:spacing w:val="-2"/>
          <w:sz w:val="14"/>
        </w:rPr>
        <w:t>ACM,</w:t>
      </w:r>
      <w:r>
        <w:rPr>
          <w:spacing w:val="-3"/>
          <w:sz w:val="14"/>
        </w:rPr>
        <w:t> </w:t>
      </w:r>
      <w:r>
        <w:rPr>
          <w:spacing w:val="-2"/>
          <w:sz w:val="14"/>
        </w:rPr>
        <w:t>New</w:t>
      </w:r>
      <w:r>
        <w:rPr>
          <w:spacing w:val="-3"/>
          <w:sz w:val="14"/>
        </w:rPr>
        <w:t> </w:t>
      </w:r>
      <w:r>
        <w:rPr>
          <w:spacing w:val="-2"/>
          <w:sz w:val="14"/>
        </w:rPr>
        <w:t>York,</w:t>
      </w:r>
      <w:r>
        <w:rPr>
          <w:spacing w:val="-3"/>
          <w:sz w:val="14"/>
        </w:rPr>
        <w:t> </w:t>
      </w:r>
      <w:r>
        <w:rPr>
          <w:spacing w:val="-2"/>
          <w:sz w:val="14"/>
        </w:rPr>
        <w:t>NY,</w:t>
      </w:r>
      <w:r>
        <w:rPr>
          <w:spacing w:val="-3"/>
          <w:sz w:val="14"/>
        </w:rPr>
        <w:t> </w:t>
      </w:r>
      <w:r>
        <w:rPr>
          <w:spacing w:val="-2"/>
          <w:sz w:val="14"/>
        </w:rPr>
        <w:t>USA,</w:t>
      </w:r>
      <w:r>
        <w:rPr>
          <w:spacing w:val="40"/>
          <w:sz w:val="14"/>
        </w:rPr>
        <w:t> </w:t>
      </w:r>
      <w:bookmarkStart w:name="_bookmark15" w:id="24"/>
      <w:bookmarkEnd w:id="24"/>
      <w:r>
        <w:rPr>
          <w:sz w:val="14"/>
        </w:rPr>
        <w:t>398</w:t>
      </w:r>
      <w:r>
        <w:rPr>
          <w:sz w:val="14"/>
        </w:rPr>
        <w:t>–407.</w:t>
      </w:r>
      <w:r>
        <w:rPr>
          <w:spacing w:val="40"/>
          <w:sz w:val="14"/>
        </w:rPr>
        <w:t> </w:t>
      </w:r>
      <w:hyperlink r:id="rId30">
        <w:r>
          <w:rPr>
            <w:color w:val="005596"/>
            <w:sz w:val="14"/>
          </w:rPr>
          <w:t>https://doi.org/10.1145/2317956.2318016</w:t>
        </w:r>
      </w:hyperlink>
    </w:p>
    <w:p>
      <w:pPr>
        <w:pStyle w:val="ListParagraph"/>
        <w:numPr>
          <w:ilvl w:val="0"/>
          <w:numId w:val="3"/>
        </w:numPr>
        <w:tabs>
          <w:tab w:pos="664" w:val="left" w:leader="none"/>
        </w:tabs>
        <w:spacing w:line="237" w:lineRule="auto" w:before="0" w:after="0"/>
        <w:ind w:left="664" w:right="38" w:hanging="309"/>
        <w:jc w:val="both"/>
        <w:rPr>
          <w:sz w:val="14"/>
        </w:rPr>
      </w:pPr>
      <w:r>
        <w:rPr>
          <w:sz w:val="14"/>
        </w:rPr>
        <w:t>Juan Manuel González-Calleros, Josefina Guerrero García, Jean Vanderdonckt,</w:t>
      </w:r>
      <w:r>
        <w:rPr>
          <w:spacing w:val="40"/>
          <w:sz w:val="14"/>
        </w:rPr>
        <w:t> </w:t>
      </w:r>
      <w:r>
        <w:rPr>
          <w:spacing w:val="-2"/>
          <w:sz w:val="14"/>
        </w:rPr>
        <w:t>and</w:t>
      </w:r>
      <w:r>
        <w:rPr>
          <w:spacing w:val="-7"/>
          <w:sz w:val="14"/>
        </w:rPr>
        <w:t> </w:t>
      </w:r>
      <w:r>
        <w:rPr>
          <w:spacing w:val="-2"/>
          <w:sz w:val="14"/>
        </w:rPr>
        <w:t>Jaime</w:t>
      </w:r>
      <w:r>
        <w:rPr>
          <w:spacing w:val="-7"/>
          <w:sz w:val="14"/>
        </w:rPr>
        <w:t> </w:t>
      </w:r>
      <w:r>
        <w:rPr>
          <w:spacing w:val="-2"/>
          <w:sz w:val="14"/>
        </w:rPr>
        <w:t>Muñoz</w:t>
      </w:r>
      <w:r>
        <w:rPr>
          <w:spacing w:val="-7"/>
          <w:sz w:val="14"/>
        </w:rPr>
        <w:t> </w:t>
      </w:r>
      <w:r>
        <w:rPr>
          <w:spacing w:val="-2"/>
          <w:sz w:val="14"/>
        </w:rPr>
        <w:t>Arteaga.</w:t>
      </w:r>
      <w:r>
        <w:rPr>
          <w:spacing w:val="-6"/>
          <w:sz w:val="14"/>
        </w:rPr>
        <w:t> </w:t>
      </w:r>
      <w:r>
        <w:rPr>
          <w:spacing w:val="-2"/>
          <w:sz w:val="14"/>
        </w:rPr>
        <w:t>2009.</w:t>
      </w:r>
      <w:r>
        <w:rPr>
          <w:spacing w:val="-7"/>
          <w:sz w:val="14"/>
        </w:rPr>
        <w:t> </w:t>
      </w:r>
      <w:r>
        <w:rPr>
          <w:spacing w:val="-2"/>
          <w:sz w:val="14"/>
        </w:rPr>
        <w:t>Towards</w:t>
      </w:r>
      <w:r>
        <w:rPr>
          <w:spacing w:val="-7"/>
          <w:sz w:val="14"/>
        </w:rPr>
        <w:t> </w:t>
      </w:r>
      <w:r>
        <w:rPr>
          <w:spacing w:val="-2"/>
          <w:sz w:val="14"/>
        </w:rPr>
        <w:t>Canonical</w:t>
      </w:r>
      <w:r>
        <w:rPr>
          <w:spacing w:val="-7"/>
          <w:sz w:val="14"/>
        </w:rPr>
        <w:t> </w:t>
      </w:r>
      <w:r>
        <w:rPr>
          <w:spacing w:val="-2"/>
          <w:sz w:val="14"/>
        </w:rPr>
        <w:t>Task</w:t>
      </w:r>
      <w:r>
        <w:rPr>
          <w:spacing w:val="-6"/>
          <w:sz w:val="14"/>
        </w:rPr>
        <w:t> </w:t>
      </w:r>
      <w:r>
        <w:rPr>
          <w:spacing w:val="-2"/>
          <w:sz w:val="14"/>
        </w:rPr>
        <w:t>Types</w:t>
      </w:r>
      <w:r>
        <w:rPr>
          <w:spacing w:val="-7"/>
          <w:sz w:val="14"/>
        </w:rPr>
        <w:t> </w:t>
      </w:r>
      <w:r>
        <w:rPr>
          <w:spacing w:val="-2"/>
          <w:sz w:val="14"/>
        </w:rPr>
        <w:t>for</w:t>
      </w:r>
      <w:r>
        <w:rPr>
          <w:spacing w:val="-7"/>
          <w:sz w:val="14"/>
        </w:rPr>
        <w:t> </w:t>
      </w:r>
      <w:r>
        <w:rPr>
          <w:spacing w:val="-2"/>
          <w:sz w:val="14"/>
        </w:rPr>
        <w:t>User</w:t>
      </w:r>
      <w:r>
        <w:rPr>
          <w:spacing w:val="-7"/>
          <w:sz w:val="14"/>
        </w:rPr>
        <w:t> </w:t>
      </w:r>
      <w:r>
        <w:rPr>
          <w:spacing w:val="-2"/>
          <w:sz w:val="14"/>
        </w:rPr>
        <w:t>Interface</w:t>
      </w:r>
      <w:r>
        <w:rPr>
          <w:spacing w:val="40"/>
          <w:sz w:val="14"/>
        </w:rPr>
        <w:t> </w:t>
      </w:r>
      <w:r>
        <w:rPr>
          <w:spacing w:val="-2"/>
          <w:sz w:val="14"/>
        </w:rPr>
        <w:t>Design.</w:t>
      </w:r>
      <w:r>
        <w:rPr>
          <w:spacing w:val="-4"/>
          <w:sz w:val="14"/>
        </w:rPr>
        <w:t> </w:t>
      </w:r>
      <w:r>
        <w:rPr>
          <w:spacing w:val="-2"/>
          <w:sz w:val="14"/>
        </w:rPr>
        <w:t>In</w:t>
      </w:r>
      <w:r>
        <w:rPr>
          <w:spacing w:val="-4"/>
          <w:sz w:val="14"/>
        </w:rPr>
        <w:t> </w:t>
      </w:r>
      <w:r>
        <w:rPr>
          <w:i/>
          <w:spacing w:val="-2"/>
          <w:sz w:val="14"/>
        </w:rPr>
        <w:t>Proceedings</w:t>
      </w:r>
      <w:r>
        <w:rPr>
          <w:i/>
          <w:spacing w:val="-4"/>
          <w:sz w:val="14"/>
        </w:rPr>
        <w:t> </w:t>
      </w:r>
      <w:r>
        <w:rPr>
          <w:i/>
          <w:spacing w:val="-2"/>
          <w:sz w:val="14"/>
        </w:rPr>
        <w:t>of</w:t>
      </w:r>
      <w:r>
        <w:rPr>
          <w:i/>
          <w:spacing w:val="-4"/>
          <w:sz w:val="14"/>
        </w:rPr>
        <w:t> </w:t>
      </w:r>
      <w:r>
        <w:rPr>
          <w:i/>
          <w:spacing w:val="-2"/>
          <w:sz w:val="14"/>
        </w:rPr>
        <w:t>Joint</w:t>
      </w:r>
      <w:r>
        <w:rPr>
          <w:i/>
          <w:spacing w:val="-4"/>
          <w:sz w:val="14"/>
        </w:rPr>
        <w:t> </w:t>
      </w:r>
      <w:r>
        <w:rPr>
          <w:i/>
          <w:spacing w:val="-2"/>
          <w:sz w:val="14"/>
        </w:rPr>
        <w:t>Latin</w:t>
      </w:r>
      <w:r>
        <w:rPr>
          <w:i/>
          <w:spacing w:val="-4"/>
          <w:sz w:val="14"/>
        </w:rPr>
        <w:t> </w:t>
      </w:r>
      <w:r>
        <w:rPr>
          <w:i/>
          <w:spacing w:val="-2"/>
          <w:sz w:val="14"/>
        </w:rPr>
        <w:t>American</w:t>
      </w:r>
      <w:r>
        <w:rPr>
          <w:i/>
          <w:spacing w:val="-4"/>
          <w:sz w:val="14"/>
        </w:rPr>
        <w:t> </w:t>
      </w:r>
      <w:r>
        <w:rPr>
          <w:i/>
          <w:spacing w:val="-2"/>
          <w:sz w:val="14"/>
        </w:rPr>
        <w:t>Web</w:t>
      </w:r>
      <w:r>
        <w:rPr>
          <w:i/>
          <w:spacing w:val="-4"/>
          <w:sz w:val="14"/>
        </w:rPr>
        <w:t> </w:t>
      </w:r>
      <w:r>
        <w:rPr>
          <w:i/>
          <w:spacing w:val="-2"/>
          <w:sz w:val="14"/>
        </w:rPr>
        <w:t>Congress-Interaction</w:t>
      </w:r>
      <w:r>
        <w:rPr>
          <w:i/>
          <w:spacing w:val="-4"/>
          <w:sz w:val="14"/>
        </w:rPr>
        <w:t> </w:t>
      </w:r>
      <w:r>
        <w:rPr>
          <w:i/>
          <w:spacing w:val="-2"/>
          <w:sz w:val="14"/>
        </w:rPr>
        <w:t>Human</w:t>
      </w:r>
      <w:r>
        <w:rPr>
          <w:i/>
          <w:spacing w:val="40"/>
          <w:sz w:val="14"/>
        </w:rPr>
        <w:t> </w:t>
      </w:r>
      <w:r>
        <w:rPr>
          <w:i/>
          <w:spacing w:val="-4"/>
          <w:sz w:val="14"/>
        </w:rPr>
        <w:t>Conference</w:t>
      </w:r>
      <w:r>
        <w:rPr>
          <w:i/>
          <w:sz w:val="14"/>
        </w:rPr>
        <w:t> </w:t>
      </w:r>
      <w:r>
        <w:rPr>
          <w:spacing w:val="-4"/>
          <w:sz w:val="14"/>
        </w:rPr>
        <w:t>(Merida, Yucatan, Mexico) </w:t>
      </w:r>
      <w:r>
        <w:rPr>
          <w:i/>
          <w:spacing w:val="-4"/>
          <w:sz w:val="14"/>
        </w:rPr>
        <w:t>(LA-WEB/CLIHC ’09)</w:t>
      </w:r>
      <w:r>
        <w:rPr>
          <w:spacing w:val="-4"/>
          <w:sz w:val="14"/>
        </w:rPr>
        <w:t>, Edgar Chávez, Eliza-</w:t>
      </w:r>
      <w:r>
        <w:rPr>
          <w:sz w:val="14"/>
        </w:rPr>
        <w:t>beth</w:t>
      </w:r>
      <w:r>
        <w:rPr>
          <w:spacing w:val="-6"/>
          <w:sz w:val="14"/>
        </w:rPr>
        <w:t> </w:t>
      </w:r>
      <w:r>
        <w:rPr>
          <w:sz w:val="14"/>
        </w:rPr>
        <w:t>Furtado,</w:t>
      </w:r>
      <w:r>
        <w:rPr>
          <w:spacing w:val="-6"/>
          <w:sz w:val="14"/>
        </w:rPr>
        <w:t> </w:t>
      </w:r>
      <w:r>
        <w:rPr>
          <w:sz w:val="14"/>
        </w:rPr>
        <w:t>and</w:t>
      </w:r>
      <w:r>
        <w:rPr>
          <w:spacing w:val="-6"/>
          <w:sz w:val="14"/>
        </w:rPr>
        <w:t> </w:t>
      </w:r>
      <w:r>
        <w:rPr>
          <w:sz w:val="14"/>
        </w:rPr>
        <w:t>Alberto</w:t>
      </w:r>
      <w:r>
        <w:rPr>
          <w:spacing w:val="-6"/>
          <w:sz w:val="14"/>
        </w:rPr>
        <w:t> </w:t>
      </w:r>
      <w:r>
        <w:rPr>
          <w:sz w:val="14"/>
        </w:rPr>
        <w:t>L.</w:t>
      </w:r>
      <w:r>
        <w:rPr>
          <w:spacing w:val="-6"/>
          <w:sz w:val="14"/>
        </w:rPr>
        <w:t> </w:t>
      </w:r>
      <w:r>
        <w:rPr>
          <w:sz w:val="14"/>
        </w:rPr>
        <w:t>Morán</w:t>
      </w:r>
      <w:r>
        <w:rPr>
          <w:spacing w:val="-6"/>
          <w:sz w:val="14"/>
        </w:rPr>
        <w:t> </w:t>
      </w:r>
      <w:r>
        <w:rPr>
          <w:sz w:val="14"/>
        </w:rPr>
        <w:t>(Eds.).</w:t>
      </w:r>
      <w:r>
        <w:rPr>
          <w:spacing w:val="-6"/>
          <w:sz w:val="14"/>
        </w:rPr>
        <w:t> </w:t>
      </w:r>
      <w:r>
        <w:rPr>
          <w:sz w:val="14"/>
        </w:rPr>
        <w:t>IEEE</w:t>
      </w:r>
      <w:r>
        <w:rPr>
          <w:spacing w:val="-6"/>
          <w:sz w:val="14"/>
        </w:rPr>
        <w:t> </w:t>
      </w:r>
      <w:r>
        <w:rPr>
          <w:sz w:val="14"/>
        </w:rPr>
        <w:t>Computer</w:t>
      </w:r>
      <w:r>
        <w:rPr>
          <w:spacing w:val="-6"/>
          <w:sz w:val="14"/>
        </w:rPr>
        <w:t> </w:t>
      </w:r>
      <w:r>
        <w:rPr>
          <w:sz w:val="14"/>
        </w:rPr>
        <w:t>Society,</w:t>
      </w:r>
      <w:r>
        <w:rPr>
          <w:spacing w:val="-6"/>
          <w:sz w:val="14"/>
        </w:rPr>
        <w:t> </w:t>
      </w:r>
      <w:r>
        <w:rPr>
          <w:sz w:val="14"/>
        </w:rPr>
        <w:t>Piscataway,</w:t>
      </w:r>
    </w:p>
    <w:p>
      <w:pPr>
        <w:spacing w:line="159" w:lineRule="exact" w:before="0"/>
        <w:ind w:left="664" w:right="0" w:firstLine="0"/>
        <w:jc w:val="both"/>
        <w:rPr>
          <w:sz w:val="14"/>
        </w:rPr>
      </w:pPr>
      <w:bookmarkStart w:name="_bookmark16" w:id="25"/>
      <w:bookmarkEnd w:id="25"/>
      <w:r>
        <w:rPr/>
      </w:r>
      <w:r>
        <w:rPr>
          <w:spacing w:val="-2"/>
          <w:sz w:val="14"/>
        </w:rPr>
        <w:t>NJ,</w:t>
      </w:r>
      <w:r>
        <w:rPr>
          <w:spacing w:val="-1"/>
          <w:sz w:val="14"/>
        </w:rPr>
        <w:t> </w:t>
      </w:r>
      <w:r>
        <w:rPr>
          <w:spacing w:val="-2"/>
          <w:sz w:val="14"/>
        </w:rPr>
        <w:t>USA,</w:t>
      </w:r>
      <w:r>
        <w:rPr>
          <w:spacing w:val="-1"/>
          <w:sz w:val="14"/>
        </w:rPr>
        <w:t> </w:t>
      </w:r>
      <w:r>
        <w:rPr>
          <w:spacing w:val="-2"/>
          <w:sz w:val="14"/>
        </w:rPr>
        <w:t>63–70.</w:t>
      </w:r>
      <w:r>
        <w:rPr>
          <w:spacing w:val="51"/>
          <w:sz w:val="14"/>
        </w:rPr>
        <w:t> </w:t>
      </w:r>
      <w:hyperlink r:id="rId31">
        <w:r>
          <w:rPr>
            <w:color w:val="005596"/>
            <w:spacing w:val="-2"/>
            <w:sz w:val="14"/>
          </w:rPr>
          <w:t>https://doi.org/10.1109/LA-WEB.2009.33</w:t>
        </w:r>
      </w:hyperlink>
    </w:p>
    <w:p>
      <w:pPr>
        <w:pStyle w:val="ListParagraph"/>
        <w:numPr>
          <w:ilvl w:val="0"/>
          <w:numId w:val="3"/>
        </w:numPr>
        <w:tabs>
          <w:tab w:pos="656" w:val="left" w:leader="none"/>
          <w:tab w:pos="663" w:val="left" w:leader="none"/>
        </w:tabs>
        <w:spacing w:line="240" w:lineRule="auto" w:before="0" w:after="0"/>
        <w:ind w:left="656" w:right="53" w:hanging="301"/>
        <w:jc w:val="both"/>
        <w:rPr>
          <w:sz w:val="14"/>
        </w:rPr>
      </w:pPr>
      <w:r>
        <w:rPr>
          <w:sz w:val="14"/>
        </w:rPr>
        <w:t>Shuqi</w:t>
      </w:r>
      <w:r>
        <w:rPr>
          <w:sz w:val="14"/>
        </w:rPr>
        <w:t> He, Haonan Yao, Luyan Jiang,</w:t>
      </w:r>
      <w:r>
        <w:rPr>
          <w:spacing w:val="-1"/>
          <w:sz w:val="14"/>
        </w:rPr>
        <w:t> </w:t>
      </w:r>
      <w:r>
        <w:rPr>
          <w:sz w:val="14"/>
        </w:rPr>
        <w:t>Kaiwen Li,</w:t>
      </w:r>
      <w:r>
        <w:rPr>
          <w:spacing w:val="-1"/>
          <w:sz w:val="14"/>
        </w:rPr>
        <w:t> </w:t>
      </w:r>
      <w:r>
        <w:rPr>
          <w:sz w:val="14"/>
        </w:rPr>
        <w:t>Nan Xiang, Yue Li,</w:t>
      </w:r>
      <w:r>
        <w:rPr>
          <w:spacing w:val="-1"/>
          <w:sz w:val="14"/>
        </w:rPr>
        <w:t> </w:t>
      </w:r>
      <w:r>
        <w:rPr>
          <w:sz w:val="14"/>
        </w:rPr>
        <w:t>Hai-Ning</w:t>
      </w:r>
      <w:r>
        <w:rPr>
          <w:spacing w:val="40"/>
          <w:sz w:val="14"/>
        </w:rPr>
        <w:t> </w:t>
      </w:r>
      <w:r>
        <w:rPr>
          <w:sz w:val="14"/>
        </w:rPr>
        <w:t>Liang,</w:t>
      </w:r>
      <w:r>
        <w:rPr>
          <w:spacing w:val="-5"/>
          <w:sz w:val="14"/>
        </w:rPr>
        <w:t> </w:t>
      </w:r>
      <w:r>
        <w:rPr>
          <w:sz w:val="14"/>
        </w:rPr>
        <w:t>and</w:t>
      </w:r>
      <w:r>
        <w:rPr>
          <w:spacing w:val="-5"/>
          <w:sz w:val="14"/>
        </w:rPr>
        <w:t> </w:t>
      </w:r>
      <w:r>
        <w:rPr>
          <w:sz w:val="14"/>
        </w:rPr>
        <w:t>Lingyun</w:t>
      </w:r>
      <w:r>
        <w:rPr>
          <w:spacing w:val="-5"/>
          <w:sz w:val="14"/>
        </w:rPr>
        <w:t> </w:t>
      </w:r>
      <w:r>
        <w:rPr>
          <w:sz w:val="14"/>
        </w:rPr>
        <w:t>Yu.</w:t>
      </w:r>
      <w:r>
        <w:rPr>
          <w:spacing w:val="-5"/>
          <w:sz w:val="14"/>
        </w:rPr>
        <w:t> </w:t>
      </w:r>
      <w:r>
        <w:rPr>
          <w:sz w:val="14"/>
        </w:rPr>
        <w:t>2024.</w:t>
      </w:r>
      <w:r>
        <w:rPr>
          <w:spacing w:val="9"/>
          <w:sz w:val="14"/>
        </w:rPr>
        <w:t> </w:t>
      </w:r>
      <w:r>
        <w:rPr>
          <w:sz w:val="14"/>
        </w:rPr>
        <w:t>Data</w:t>
      </w:r>
      <w:r>
        <w:rPr>
          <w:spacing w:val="-5"/>
          <w:sz w:val="14"/>
        </w:rPr>
        <w:t> </w:t>
      </w:r>
      <w:r>
        <w:rPr>
          <w:sz w:val="14"/>
        </w:rPr>
        <w:t>Cubes</w:t>
      </w:r>
      <w:r>
        <w:rPr>
          <w:spacing w:val="-5"/>
          <w:sz w:val="14"/>
        </w:rPr>
        <w:t> </w:t>
      </w:r>
      <w:r>
        <w:rPr>
          <w:sz w:val="14"/>
        </w:rPr>
        <w:t>in</w:t>
      </w:r>
      <w:r>
        <w:rPr>
          <w:spacing w:val="-5"/>
          <w:sz w:val="14"/>
        </w:rPr>
        <w:t> </w:t>
      </w:r>
      <w:r>
        <w:rPr>
          <w:sz w:val="14"/>
        </w:rPr>
        <w:t>Hand:</w:t>
      </w:r>
      <w:r>
        <w:rPr>
          <w:spacing w:val="-5"/>
          <w:sz w:val="14"/>
        </w:rPr>
        <w:t> </w:t>
      </w:r>
      <w:r>
        <w:rPr>
          <w:sz w:val="14"/>
        </w:rPr>
        <w:t>A</w:t>
      </w:r>
      <w:r>
        <w:rPr>
          <w:spacing w:val="-5"/>
          <w:sz w:val="14"/>
        </w:rPr>
        <w:t> </w:t>
      </w:r>
      <w:r>
        <w:rPr>
          <w:sz w:val="14"/>
        </w:rPr>
        <w:t>Design</w:t>
      </w:r>
      <w:r>
        <w:rPr>
          <w:spacing w:val="-5"/>
          <w:sz w:val="14"/>
        </w:rPr>
        <w:t> </w:t>
      </w:r>
      <w:r>
        <w:rPr>
          <w:sz w:val="14"/>
        </w:rPr>
        <w:t>Space</w:t>
      </w:r>
      <w:r>
        <w:rPr>
          <w:spacing w:val="-5"/>
          <w:sz w:val="14"/>
        </w:rPr>
        <w:t> </w:t>
      </w:r>
      <w:r>
        <w:rPr>
          <w:sz w:val="14"/>
        </w:rPr>
        <w:t>of</w:t>
      </w:r>
      <w:r>
        <w:rPr>
          <w:spacing w:val="-5"/>
          <w:sz w:val="14"/>
        </w:rPr>
        <w:t> </w:t>
      </w:r>
      <w:r>
        <w:rPr>
          <w:sz w:val="14"/>
        </w:rPr>
        <w:t>Tangible</w:t>
      </w:r>
      <w:r>
        <w:rPr>
          <w:spacing w:val="40"/>
          <w:sz w:val="14"/>
        </w:rPr>
        <w:t> </w:t>
      </w:r>
      <w:r>
        <w:rPr>
          <w:spacing w:val="-4"/>
          <w:sz w:val="14"/>
        </w:rPr>
        <w:t>Cubes for Visualizing 3D Spatio-Temporal Data in Mixed Reality. In </w:t>
      </w:r>
      <w:r>
        <w:rPr>
          <w:i/>
          <w:spacing w:val="-4"/>
          <w:sz w:val="14"/>
        </w:rPr>
        <w:t>Proceedings of</w:t>
      </w:r>
      <w:r>
        <w:rPr>
          <w:i/>
          <w:spacing w:val="40"/>
          <w:sz w:val="14"/>
        </w:rPr>
        <w:t> </w:t>
      </w:r>
      <w:r>
        <w:rPr>
          <w:i/>
          <w:spacing w:val="-4"/>
          <w:sz w:val="14"/>
        </w:rPr>
        <w:t>the CHI Conference on Human Factors in Computing Systems</w:t>
      </w:r>
      <w:r>
        <w:rPr>
          <w:i/>
          <w:sz w:val="14"/>
        </w:rPr>
        <w:t> </w:t>
      </w:r>
      <w:r>
        <w:rPr>
          <w:spacing w:val="-4"/>
          <w:sz w:val="14"/>
        </w:rPr>
        <w:t>(Honolulu, HI, USA)</w:t>
      </w:r>
      <w:r>
        <w:rPr>
          <w:spacing w:val="40"/>
          <w:sz w:val="14"/>
        </w:rPr>
        <w:t> </w:t>
      </w:r>
      <w:r>
        <w:rPr>
          <w:i/>
          <w:sz w:val="14"/>
        </w:rPr>
        <w:t>(CHI</w:t>
      </w:r>
      <w:r>
        <w:rPr>
          <w:i/>
          <w:spacing w:val="-6"/>
          <w:sz w:val="14"/>
        </w:rPr>
        <w:t> </w:t>
      </w:r>
      <w:r>
        <w:rPr>
          <w:i/>
          <w:sz w:val="14"/>
        </w:rPr>
        <w:t>’24)</w:t>
      </w:r>
      <w:r>
        <w:rPr>
          <w:sz w:val="14"/>
        </w:rPr>
        <w:t>.</w:t>
      </w:r>
      <w:r>
        <w:rPr>
          <w:spacing w:val="-6"/>
          <w:sz w:val="14"/>
        </w:rPr>
        <w:t> </w:t>
      </w:r>
      <w:r>
        <w:rPr>
          <w:sz w:val="14"/>
        </w:rPr>
        <w:t>Association</w:t>
      </w:r>
      <w:r>
        <w:rPr>
          <w:spacing w:val="-6"/>
          <w:sz w:val="14"/>
        </w:rPr>
        <w:t> </w:t>
      </w:r>
      <w:r>
        <w:rPr>
          <w:sz w:val="14"/>
        </w:rPr>
        <w:t>for</w:t>
      </w:r>
      <w:r>
        <w:rPr>
          <w:spacing w:val="-6"/>
          <w:sz w:val="14"/>
        </w:rPr>
        <w:t> </w:t>
      </w:r>
      <w:r>
        <w:rPr>
          <w:sz w:val="14"/>
        </w:rPr>
        <w:t>Computing</w:t>
      </w:r>
      <w:r>
        <w:rPr>
          <w:spacing w:val="-6"/>
          <w:sz w:val="14"/>
        </w:rPr>
        <w:t> </w:t>
      </w:r>
      <w:r>
        <w:rPr>
          <w:sz w:val="14"/>
        </w:rPr>
        <w:t>Machinery,</w:t>
      </w:r>
      <w:r>
        <w:rPr>
          <w:spacing w:val="-6"/>
          <w:sz w:val="14"/>
        </w:rPr>
        <w:t> </w:t>
      </w:r>
      <w:r>
        <w:rPr>
          <w:sz w:val="14"/>
        </w:rPr>
        <w:t>New</w:t>
      </w:r>
      <w:r>
        <w:rPr>
          <w:spacing w:val="-6"/>
          <w:sz w:val="14"/>
        </w:rPr>
        <w:t> </w:t>
      </w:r>
      <w:r>
        <w:rPr>
          <w:sz w:val="14"/>
        </w:rPr>
        <w:t>York,</w:t>
      </w:r>
      <w:r>
        <w:rPr>
          <w:spacing w:val="-6"/>
          <w:sz w:val="14"/>
        </w:rPr>
        <w:t> </w:t>
      </w:r>
      <w:r>
        <w:rPr>
          <w:sz w:val="14"/>
        </w:rPr>
        <w:t>NY,</w:t>
      </w:r>
      <w:r>
        <w:rPr>
          <w:spacing w:val="-6"/>
          <w:sz w:val="14"/>
        </w:rPr>
        <w:t> </w:t>
      </w:r>
      <w:r>
        <w:rPr>
          <w:sz w:val="14"/>
        </w:rPr>
        <w:t>USA,</w:t>
      </w:r>
      <w:r>
        <w:rPr>
          <w:spacing w:val="-6"/>
          <w:sz w:val="14"/>
        </w:rPr>
        <w:t> </w:t>
      </w:r>
      <w:r>
        <w:rPr>
          <w:sz w:val="14"/>
        </w:rPr>
        <w:t>Article</w:t>
      </w:r>
      <w:r>
        <w:rPr>
          <w:spacing w:val="40"/>
          <w:sz w:val="14"/>
        </w:rPr>
        <w:t> </w:t>
      </w:r>
      <w:bookmarkStart w:name="_bookmark17" w:id="26"/>
      <w:bookmarkEnd w:id="26"/>
      <w:r>
        <w:rPr>
          <w:sz w:val="14"/>
        </w:rPr>
        <w:t>209,</w:t>
      </w:r>
      <w:r>
        <w:rPr>
          <w:sz w:val="14"/>
        </w:rPr>
        <w:t> 21 pages.</w:t>
      </w:r>
      <w:r>
        <w:rPr>
          <w:spacing w:val="40"/>
          <w:sz w:val="14"/>
        </w:rPr>
        <w:t> </w:t>
      </w:r>
      <w:hyperlink r:id="rId32">
        <w:r>
          <w:rPr>
            <w:color w:val="005596"/>
            <w:sz w:val="14"/>
          </w:rPr>
          <w:t>https://doi.org/10.1145/3613904.3642740</w:t>
        </w:r>
      </w:hyperlink>
    </w:p>
    <w:p>
      <w:pPr>
        <w:pStyle w:val="ListParagraph"/>
        <w:numPr>
          <w:ilvl w:val="0"/>
          <w:numId w:val="3"/>
        </w:numPr>
        <w:tabs>
          <w:tab w:pos="664" w:val="left" w:leader="none"/>
        </w:tabs>
        <w:spacing w:line="237" w:lineRule="auto" w:before="0" w:after="0"/>
        <w:ind w:left="664" w:right="47" w:hanging="309"/>
        <w:jc w:val="both"/>
        <w:rPr>
          <w:sz w:val="14"/>
        </w:rPr>
      </w:pPr>
      <w:r>
        <w:rPr>
          <w:sz w:val="14"/>
        </w:rPr>
        <w:t>Andy</w:t>
      </w:r>
      <w:r>
        <w:rPr>
          <w:spacing w:val="-9"/>
          <w:sz w:val="14"/>
        </w:rPr>
        <w:t> </w:t>
      </w:r>
      <w:r>
        <w:rPr>
          <w:sz w:val="14"/>
        </w:rPr>
        <w:t>Hunt,</w:t>
      </w:r>
      <w:r>
        <w:rPr>
          <w:spacing w:val="-9"/>
          <w:sz w:val="14"/>
        </w:rPr>
        <w:t> </w:t>
      </w:r>
      <w:r>
        <w:rPr>
          <w:sz w:val="14"/>
        </w:rPr>
        <w:t>Marcelo</w:t>
      </w:r>
      <w:r>
        <w:rPr>
          <w:spacing w:val="-9"/>
          <w:sz w:val="14"/>
        </w:rPr>
        <w:t> </w:t>
      </w:r>
      <w:r>
        <w:rPr>
          <w:sz w:val="14"/>
        </w:rPr>
        <w:t>M.</w:t>
      </w:r>
      <w:r>
        <w:rPr>
          <w:spacing w:val="-8"/>
          <w:sz w:val="14"/>
        </w:rPr>
        <w:t> </w:t>
      </w:r>
      <w:r>
        <w:rPr>
          <w:sz w:val="14"/>
        </w:rPr>
        <w:t>Wanderley,</w:t>
      </w:r>
      <w:r>
        <w:rPr>
          <w:spacing w:val="-9"/>
          <w:sz w:val="14"/>
        </w:rPr>
        <w:t> </w:t>
      </w:r>
      <w:r>
        <w:rPr>
          <w:sz w:val="14"/>
        </w:rPr>
        <w:t>and</w:t>
      </w:r>
      <w:r>
        <w:rPr>
          <w:spacing w:val="-9"/>
          <w:sz w:val="14"/>
        </w:rPr>
        <w:t> </w:t>
      </w:r>
      <w:r>
        <w:rPr>
          <w:sz w:val="14"/>
        </w:rPr>
        <w:t>Matthew</w:t>
      </w:r>
      <w:r>
        <w:rPr>
          <w:spacing w:val="-9"/>
          <w:sz w:val="14"/>
        </w:rPr>
        <w:t> </w:t>
      </w:r>
      <w:r>
        <w:rPr>
          <w:sz w:val="14"/>
        </w:rPr>
        <w:t>Paradis.</w:t>
      </w:r>
      <w:r>
        <w:rPr>
          <w:spacing w:val="-8"/>
          <w:sz w:val="14"/>
        </w:rPr>
        <w:t> </w:t>
      </w:r>
      <w:r>
        <w:rPr>
          <w:sz w:val="14"/>
        </w:rPr>
        <w:t>2003.</w:t>
      </w:r>
      <w:r>
        <w:rPr>
          <w:spacing w:val="-9"/>
          <w:sz w:val="14"/>
        </w:rPr>
        <w:t> </w:t>
      </w:r>
      <w:r>
        <w:rPr>
          <w:sz w:val="14"/>
        </w:rPr>
        <w:t>The</w:t>
      </w:r>
      <w:r>
        <w:rPr>
          <w:spacing w:val="-9"/>
          <w:sz w:val="14"/>
        </w:rPr>
        <w:t> </w:t>
      </w:r>
      <w:r>
        <w:rPr>
          <w:sz w:val="14"/>
        </w:rPr>
        <w:t>Importance</w:t>
      </w:r>
      <w:r>
        <w:rPr>
          <w:spacing w:val="40"/>
          <w:sz w:val="14"/>
        </w:rPr>
        <w:t> </w:t>
      </w:r>
      <w:r>
        <w:rPr>
          <w:sz w:val="14"/>
        </w:rPr>
        <w:t>of</w:t>
      </w:r>
      <w:r>
        <w:rPr>
          <w:spacing w:val="14"/>
          <w:sz w:val="14"/>
        </w:rPr>
        <w:t> </w:t>
      </w:r>
      <w:r>
        <w:rPr>
          <w:sz w:val="14"/>
        </w:rPr>
        <w:t>Parameter</w:t>
      </w:r>
      <w:r>
        <w:rPr>
          <w:spacing w:val="14"/>
          <w:sz w:val="14"/>
        </w:rPr>
        <w:t> </w:t>
      </w:r>
      <w:r>
        <w:rPr>
          <w:sz w:val="14"/>
        </w:rPr>
        <w:t>Mapping</w:t>
      </w:r>
      <w:r>
        <w:rPr>
          <w:spacing w:val="14"/>
          <w:sz w:val="14"/>
        </w:rPr>
        <w:t> </w:t>
      </w:r>
      <w:r>
        <w:rPr>
          <w:sz w:val="14"/>
        </w:rPr>
        <w:t>in</w:t>
      </w:r>
      <w:r>
        <w:rPr>
          <w:spacing w:val="14"/>
          <w:sz w:val="14"/>
        </w:rPr>
        <w:t> </w:t>
      </w:r>
      <w:r>
        <w:rPr>
          <w:sz w:val="14"/>
        </w:rPr>
        <w:t>Electronic</w:t>
      </w:r>
      <w:r>
        <w:rPr>
          <w:spacing w:val="14"/>
          <w:sz w:val="14"/>
        </w:rPr>
        <w:t> </w:t>
      </w:r>
      <w:r>
        <w:rPr>
          <w:sz w:val="14"/>
        </w:rPr>
        <w:t>Instrument</w:t>
      </w:r>
      <w:r>
        <w:rPr>
          <w:spacing w:val="14"/>
          <w:sz w:val="14"/>
        </w:rPr>
        <w:t> </w:t>
      </w:r>
      <w:r>
        <w:rPr>
          <w:sz w:val="14"/>
        </w:rPr>
        <w:t>Design.</w:t>
      </w:r>
      <w:r>
        <w:rPr>
          <w:spacing w:val="57"/>
          <w:sz w:val="14"/>
        </w:rPr>
        <w:t> </w:t>
      </w:r>
      <w:r>
        <w:rPr>
          <w:i/>
          <w:sz w:val="14"/>
        </w:rPr>
        <w:t>Journal</w:t>
      </w:r>
      <w:r>
        <w:rPr>
          <w:i/>
          <w:spacing w:val="14"/>
          <w:sz w:val="14"/>
        </w:rPr>
        <w:t> </w:t>
      </w:r>
      <w:r>
        <w:rPr>
          <w:i/>
          <w:sz w:val="14"/>
        </w:rPr>
        <w:t>of</w:t>
      </w:r>
      <w:r>
        <w:rPr>
          <w:i/>
          <w:spacing w:val="14"/>
          <w:sz w:val="14"/>
        </w:rPr>
        <w:t> </w:t>
      </w:r>
      <w:r>
        <w:rPr>
          <w:i/>
          <w:sz w:val="14"/>
        </w:rPr>
        <w:t>New</w:t>
      </w:r>
      <w:r>
        <w:rPr>
          <w:i/>
          <w:spacing w:val="14"/>
          <w:sz w:val="14"/>
        </w:rPr>
        <w:t> </w:t>
      </w:r>
      <w:r>
        <w:rPr>
          <w:i/>
          <w:sz w:val="14"/>
        </w:rPr>
        <w:t>Mu-</w:t>
      </w:r>
      <w:r>
        <w:rPr>
          <w:i/>
          <w:spacing w:val="-2"/>
          <w:sz w:val="14"/>
        </w:rPr>
        <w:t>sic Research </w:t>
      </w:r>
      <w:r>
        <w:rPr>
          <w:spacing w:val="-2"/>
          <w:sz w:val="14"/>
        </w:rPr>
        <w:t>32, 4 (2003), 429–440.</w:t>
      </w:r>
      <w:r>
        <w:rPr>
          <w:spacing w:val="40"/>
          <w:sz w:val="14"/>
        </w:rPr>
        <w:t> </w:t>
      </w:r>
      <w:hyperlink r:id="rId33">
        <w:r>
          <w:rPr>
            <w:color w:val="005596"/>
            <w:spacing w:val="-2"/>
            <w:sz w:val="14"/>
          </w:rPr>
          <w:t>https://doi.org/10.1076/jnmr.32.4.429.18853</w:t>
        </w:r>
      </w:hyperlink>
      <w:r>
        <w:rPr>
          <w:color w:val="005596"/>
          <w:spacing w:val="40"/>
          <w:sz w:val="14"/>
        </w:rPr>
        <w:t> </w:t>
      </w:r>
      <w:bookmarkStart w:name="_bookmark18" w:id="27"/>
      <w:bookmarkEnd w:id="27"/>
      <w:r>
        <w:rPr>
          <w:color w:val="005596"/>
          <w:w w:val="93"/>
          <w:sz w:val="14"/>
        </w:rPr>
      </w:r>
      <w:r>
        <w:rPr>
          <w:spacing w:val="-2"/>
          <w:sz w:val="14"/>
        </w:rPr>
        <w:t>arXiv:</w:t>
      </w:r>
      <w:hyperlink r:id="rId34">
        <w:r>
          <w:rPr>
            <w:color w:val="005596"/>
            <w:spacing w:val="-2"/>
            <w:sz w:val="14"/>
          </w:rPr>
          <w:t>https://www.tandfonline.com/doi/pdf/10.1076/jnmr.32.4.429.18853</w:t>
        </w:r>
      </w:hyperlink>
    </w:p>
    <w:p>
      <w:pPr>
        <w:pStyle w:val="ListParagraph"/>
        <w:numPr>
          <w:ilvl w:val="0"/>
          <w:numId w:val="3"/>
        </w:numPr>
        <w:tabs>
          <w:tab w:pos="664" w:val="left" w:leader="none"/>
        </w:tabs>
        <w:spacing w:line="240" w:lineRule="auto" w:before="0" w:after="0"/>
        <w:ind w:left="664" w:right="38" w:hanging="309"/>
        <w:jc w:val="both"/>
        <w:rPr>
          <w:sz w:val="14"/>
        </w:rPr>
      </w:pPr>
      <w:r>
        <w:rPr>
          <w:sz w:val="14"/>
        </w:rPr>
        <w:t>Yoshifumi Kitamura, Yuichi Itoh, and Fumio Kishino. 2001.</w:t>
      </w:r>
      <w:r>
        <w:rPr>
          <w:spacing w:val="40"/>
          <w:sz w:val="14"/>
        </w:rPr>
        <w:t> </w:t>
      </w:r>
      <w:r>
        <w:rPr>
          <w:sz w:val="14"/>
        </w:rPr>
        <w:t>Real-time 3D In-teraction</w:t>
      </w:r>
      <w:r>
        <w:rPr>
          <w:spacing w:val="-4"/>
          <w:sz w:val="14"/>
        </w:rPr>
        <w:t> </w:t>
      </w:r>
      <w:r>
        <w:rPr>
          <w:sz w:val="14"/>
        </w:rPr>
        <w:t>with</w:t>
      </w:r>
      <w:r>
        <w:rPr>
          <w:spacing w:val="-3"/>
          <w:sz w:val="14"/>
        </w:rPr>
        <w:t> </w:t>
      </w:r>
      <w:r>
        <w:rPr>
          <w:sz w:val="14"/>
        </w:rPr>
        <w:t>ActiveCube.</w:t>
      </w:r>
      <w:r>
        <w:rPr>
          <w:spacing w:val="-4"/>
          <w:sz w:val="14"/>
        </w:rPr>
        <w:t> </w:t>
      </w:r>
      <w:r>
        <w:rPr>
          <w:sz w:val="14"/>
        </w:rPr>
        <w:t>In</w:t>
      </w:r>
      <w:r>
        <w:rPr>
          <w:spacing w:val="-4"/>
          <w:sz w:val="14"/>
        </w:rPr>
        <w:t> </w:t>
      </w:r>
      <w:r>
        <w:rPr>
          <w:i/>
          <w:sz w:val="14"/>
        </w:rPr>
        <w:t>CHI</w:t>
      </w:r>
      <w:r>
        <w:rPr>
          <w:i/>
          <w:spacing w:val="-4"/>
          <w:sz w:val="14"/>
        </w:rPr>
        <w:t> </w:t>
      </w:r>
      <w:r>
        <w:rPr>
          <w:i/>
          <w:sz w:val="14"/>
        </w:rPr>
        <w:t>’01</w:t>
      </w:r>
      <w:r>
        <w:rPr>
          <w:i/>
          <w:spacing w:val="-3"/>
          <w:sz w:val="14"/>
        </w:rPr>
        <w:t> </w:t>
      </w:r>
      <w:r>
        <w:rPr>
          <w:i/>
          <w:sz w:val="14"/>
        </w:rPr>
        <w:t>Extended</w:t>
      </w:r>
      <w:r>
        <w:rPr>
          <w:i/>
          <w:spacing w:val="-3"/>
          <w:sz w:val="14"/>
        </w:rPr>
        <w:t> </w:t>
      </w:r>
      <w:r>
        <w:rPr>
          <w:i/>
          <w:sz w:val="14"/>
        </w:rPr>
        <w:t>Abstracts</w:t>
      </w:r>
      <w:r>
        <w:rPr>
          <w:i/>
          <w:spacing w:val="-4"/>
          <w:sz w:val="14"/>
        </w:rPr>
        <w:t> </w:t>
      </w:r>
      <w:r>
        <w:rPr>
          <w:i/>
          <w:sz w:val="14"/>
        </w:rPr>
        <w:t>on</w:t>
      </w:r>
      <w:r>
        <w:rPr>
          <w:i/>
          <w:spacing w:val="-4"/>
          <w:sz w:val="14"/>
        </w:rPr>
        <w:t> </w:t>
      </w:r>
      <w:r>
        <w:rPr>
          <w:i/>
          <w:sz w:val="14"/>
        </w:rPr>
        <w:t>Human</w:t>
      </w:r>
      <w:r>
        <w:rPr>
          <w:i/>
          <w:spacing w:val="-3"/>
          <w:sz w:val="14"/>
        </w:rPr>
        <w:t> </w:t>
      </w:r>
      <w:r>
        <w:rPr>
          <w:i/>
          <w:sz w:val="14"/>
        </w:rPr>
        <w:t>Factors</w:t>
      </w:r>
      <w:r>
        <w:rPr>
          <w:i/>
          <w:spacing w:val="-4"/>
          <w:sz w:val="14"/>
        </w:rPr>
        <w:t> </w:t>
      </w:r>
      <w:r>
        <w:rPr>
          <w:i/>
          <w:sz w:val="14"/>
        </w:rPr>
        <w:t>in</w:t>
      </w:r>
      <w:r>
        <w:rPr>
          <w:i/>
          <w:spacing w:val="40"/>
          <w:sz w:val="14"/>
        </w:rPr>
        <w:t> </w:t>
      </w:r>
      <w:r>
        <w:rPr>
          <w:i/>
          <w:sz w:val="14"/>
        </w:rPr>
        <w:t>Computing</w:t>
      </w:r>
      <w:r>
        <w:rPr>
          <w:i/>
          <w:spacing w:val="-3"/>
          <w:sz w:val="14"/>
        </w:rPr>
        <w:t> </w:t>
      </w:r>
      <w:r>
        <w:rPr>
          <w:i/>
          <w:sz w:val="14"/>
        </w:rPr>
        <w:t>Systems </w:t>
      </w:r>
      <w:r>
        <w:rPr>
          <w:sz w:val="14"/>
        </w:rPr>
        <w:t>(Seattle,</w:t>
      </w:r>
      <w:r>
        <w:rPr>
          <w:spacing w:val="-3"/>
          <w:sz w:val="14"/>
        </w:rPr>
        <w:t> </w:t>
      </w:r>
      <w:r>
        <w:rPr>
          <w:sz w:val="14"/>
        </w:rPr>
        <w:t>Washington)</w:t>
      </w:r>
      <w:r>
        <w:rPr>
          <w:spacing w:val="-3"/>
          <w:sz w:val="14"/>
        </w:rPr>
        <w:t> </w:t>
      </w:r>
      <w:r>
        <w:rPr>
          <w:i/>
          <w:sz w:val="14"/>
        </w:rPr>
        <w:t>(CHI</w:t>
      </w:r>
      <w:r>
        <w:rPr>
          <w:i/>
          <w:spacing w:val="-3"/>
          <w:sz w:val="14"/>
        </w:rPr>
        <w:t> </w:t>
      </w:r>
      <w:r>
        <w:rPr>
          <w:i/>
          <w:sz w:val="14"/>
        </w:rPr>
        <w:t>EA</w:t>
      </w:r>
      <w:r>
        <w:rPr>
          <w:i/>
          <w:spacing w:val="-3"/>
          <w:sz w:val="14"/>
        </w:rPr>
        <w:t> </w:t>
      </w:r>
      <w:r>
        <w:rPr>
          <w:i/>
          <w:sz w:val="14"/>
        </w:rPr>
        <w:t>’01)</w:t>
      </w:r>
      <w:r>
        <w:rPr>
          <w:sz w:val="14"/>
        </w:rPr>
        <w:t>.</w:t>
      </w:r>
      <w:r>
        <w:rPr>
          <w:spacing w:val="-3"/>
          <w:sz w:val="14"/>
        </w:rPr>
        <w:t> </w:t>
      </w:r>
      <w:r>
        <w:rPr>
          <w:sz w:val="14"/>
        </w:rPr>
        <w:t>ACM,</w:t>
      </w:r>
      <w:r>
        <w:rPr>
          <w:spacing w:val="-3"/>
          <w:sz w:val="14"/>
        </w:rPr>
        <w:t> </w:t>
      </w:r>
      <w:r>
        <w:rPr>
          <w:sz w:val="14"/>
        </w:rPr>
        <w:t>New</w:t>
      </w:r>
      <w:r>
        <w:rPr>
          <w:spacing w:val="-3"/>
          <w:sz w:val="14"/>
        </w:rPr>
        <w:t> </w:t>
      </w:r>
      <w:r>
        <w:rPr>
          <w:sz w:val="14"/>
        </w:rPr>
        <w:t>York,</w:t>
      </w:r>
      <w:r>
        <w:rPr>
          <w:spacing w:val="-3"/>
          <w:sz w:val="14"/>
        </w:rPr>
        <w:t> </w:t>
      </w:r>
      <w:r>
        <w:rPr>
          <w:sz w:val="14"/>
        </w:rPr>
        <w:t>NY,</w:t>
      </w:r>
    </w:p>
    <w:p>
      <w:pPr>
        <w:spacing w:line="155" w:lineRule="exact" w:before="0"/>
        <w:ind w:left="664" w:right="0" w:firstLine="0"/>
        <w:jc w:val="both"/>
        <w:rPr>
          <w:sz w:val="14"/>
        </w:rPr>
      </w:pPr>
      <w:bookmarkStart w:name="_bookmark19" w:id="28"/>
      <w:bookmarkEnd w:id="28"/>
      <w:r>
        <w:rPr/>
      </w:r>
      <w:r>
        <w:rPr>
          <w:spacing w:val="-2"/>
          <w:sz w:val="14"/>
        </w:rPr>
        <w:t>USA,</w:t>
      </w:r>
      <w:r>
        <w:rPr>
          <w:spacing w:val="-7"/>
          <w:sz w:val="14"/>
        </w:rPr>
        <w:t> </w:t>
      </w:r>
      <w:r>
        <w:rPr>
          <w:spacing w:val="-2"/>
          <w:sz w:val="14"/>
        </w:rPr>
        <w:t>355–356.</w:t>
      </w:r>
      <w:r>
        <w:rPr>
          <w:spacing w:val="39"/>
          <w:sz w:val="14"/>
        </w:rPr>
        <w:t> </w:t>
      </w:r>
      <w:hyperlink r:id="rId35">
        <w:r>
          <w:rPr>
            <w:color w:val="005596"/>
            <w:spacing w:val="-2"/>
            <w:sz w:val="14"/>
          </w:rPr>
          <w:t>https://doi.org/10.1145/634067.634277</w:t>
        </w:r>
      </w:hyperlink>
    </w:p>
    <w:p>
      <w:pPr>
        <w:pStyle w:val="ListParagraph"/>
        <w:numPr>
          <w:ilvl w:val="0"/>
          <w:numId w:val="3"/>
        </w:numPr>
        <w:tabs>
          <w:tab w:pos="660" w:val="left" w:leader="none"/>
          <w:tab w:pos="663" w:val="left" w:leader="none"/>
        </w:tabs>
        <w:spacing w:line="240" w:lineRule="auto" w:before="0" w:after="0"/>
        <w:ind w:left="660" w:right="61" w:hanging="305"/>
        <w:jc w:val="both"/>
        <w:rPr>
          <w:sz w:val="14"/>
        </w:rPr>
      </w:pPr>
      <w:r>
        <w:rPr>
          <w:sz w:val="14"/>
        </w:rPr>
        <w:t>Nacera</w:t>
      </w:r>
      <w:r>
        <w:rPr>
          <w:sz w:val="14"/>
        </w:rPr>
        <w:t> Latreche, Bert Schiettecatte, Paolo Roselli, Nuwan Attygalle, and Jean</w:t>
      </w:r>
      <w:r>
        <w:rPr>
          <w:spacing w:val="40"/>
          <w:sz w:val="14"/>
        </w:rPr>
        <w:t> </w:t>
      </w:r>
      <w:r>
        <w:rPr>
          <w:sz w:val="14"/>
        </w:rPr>
        <w:t>Vanderdonckt.</w:t>
      </w:r>
      <w:r>
        <w:rPr>
          <w:spacing w:val="-11"/>
          <w:sz w:val="14"/>
        </w:rPr>
        <w:t> </w:t>
      </w:r>
      <w:r>
        <w:rPr>
          <w:sz w:val="14"/>
        </w:rPr>
        <w:t>2026.</w:t>
      </w:r>
      <w:r>
        <w:rPr>
          <w:spacing w:val="-9"/>
          <w:sz w:val="14"/>
        </w:rPr>
        <w:t> </w:t>
      </w:r>
      <w:r>
        <w:rPr>
          <w:sz w:val="14"/>
        </w:rPr>
        <w:t>User-Defined</w:t>
      </w:r>
      <w:r>
        <w:rPr>
          <w:spacing w:val="-9"/>
          <w:sz w:val="14"/>
        </w:rPr>
        <w:t> </w:t>
      </w:r>
      <w:r>
        <w:rPr>
          <w:sz w:val="14"/>
        </w:rPr>
        <w:t>Gestures</w:t>
      </w:r>
      <w:r>
        <w:rPr>
          <w:spacing w:val="-8"/>
          <w:sz w:val="14"/>
        </w:rPr>
        <w:t> </w:t>
      </w:r>
      <w:r>
        <w:rPr>
          <w:sz w:val="14"/>
        </w:rPr>
        <w:t>for</w:t>
      </w:r>
      <w:r>
        <w:rPr>
          <w:spacing w:val="-9"/>
          <w:sz w:val="14"/>
        </w:rPr>
        <w:t> </w:t>
      </w:r>
      <w:r>
        <w:rPr>
          <w:sz w:val="14"/>
        </w:rPr>
        <w:t>Tangible</w:t>
      </w:r>
      <w:r>
        <w:rPr>
          <w:spacing w:val="-9"/>
          <w:sz w:val="14"/>
        </w:rPr>
        <w:t> </w:t>
      </w:r>
      <w:r>
        <w:rPr>
          <w:sz w:val="14"/>
        </w:rPr>
        <w:t>Interaction</w:t>
      </w:r>
      <w:r>
        <w:rPr>
          <w:spacing w:val="-9"/>
          <w:sz w:val="14"/>
        </w:rPr>
        <w:t> </w:t>
      </w:r>
      <w:r>
        <w:rPr>
          <w:sz w:val="14"/>
        </w:rPr>
        <w:t>with</w:t>
      </w:r>
      <w:r>
        <w:rPr>
          <w:spacing w:val="-8"/>
          <w:sz w:val="14"/>
        </w:rPr>
        <w:t> </w:t>
      </w:r>
      <w:r>
        <w:rPr>
          <w:sz w:val="14"/>
        </w:rPr>
        <w:t>Cubes</w:t>
      </w:r>
      <w:r>
        <w:rPr>
          <w:spacing w:val="40"/>
          <w:sz w:val="14"/>
        </w:rPr>
        <w:t> </w:t>
      </w:r>
      <w:r>
        <w:rPr>
          <w:sz w:val="14"/>
        </w:rPr>
        <w:t>for Smart Home Control. In </w:t>
      </w:r>
      <w:r>
        <w:rPr>
          <w:i/>
          <w:sz w:val="14"/>
        </w:rPr>
        <w:t>Proceedings of the ACM Int. Conf. on Designing</w:t>
      </w:r>
      <w:r>
        <w:rPr>
          <w:i/>
          <w:spacing w:val="40"/>
          <w:sz w:val="14"/>
        </w:rPr>
        <w:t> </w:t>
      </w:r>
      <w:r>
        <w:rPr>
          <w:i/>
          <w:spacing w:val="-2"/>
          <w:sz w:val="14"/>
        </w:rPr>
        <w:t>Interactive Systems </w:t>
      </w:r>
      <w:r>
        <w:rPr>
          <w:spacing w:val="-2"/>
          <w:sz w:val="14"/>
        </w:rPr>
        <w:t>(Singapore, Singapore) </w:t>
      </w:r>
      <w:r>
        <w:rPr>
          <w:i/>
          <w:spacing w:val="-2"/>
          <w:sz w:val="14"/>
        </w:rPr>
        <w:t>(DIS ’26)</w:t>
      </w:r>
      <w:r>
        <w:rPr>
          <w:spacing w:val="-2"/>
          <w:sz w:val="14"/>
        </w:rPr>
        <w:t>. Association for Computing</w:t>
      </w:r>
      <w:r>
        <w:rPr>
          <w:spacing w:val="40"/>
          <w:sz w:val="14"/>
        </w:rPr>
        <w:t> </w:t>
      </w:r>
      <w:r>
        <w:rPr>
          <w:spacing w:val="-4"/>
          <w:sz w:val="14"/>
        </w:rPr>
        <w:t>Machinery,</w:t>
      </w:r>
      <w:r>
        <w:rPr>
          <w:spacing w:val="-2"/>
          <w:sz w:val="14"/>
        </w:rPr>
        <w:t> </w:t>
      </w:r>
      <w:r>
        <w:rPr>
          <w:spacing w:val="-4"/>
          <w:sz w:val="14"/>
        </w:rPr>
        <w:t>New</w:t>
      </w:r>
      <w:r>
        <w:rPr>
          <w:spacing w:val="-2"/>
          <w:sz w:val="14"/>
        </w:rPr>
        <w:t> </w:t>
      </w:r>
      <w:r>
        <w:rPr>
          <w:spacing w:val="-4"/>
          <w:sz w:val="14"/>
        </w:rPr>
        <w:t>York,</w:t>
      </w:r>
      <w:r>
        <w:rPr>
          <w:spacing w:val="-2"/>
          <w:sz w:val="14"/>
        </w:rPr>
        <w:t> </w:t>
      </w:r>
      <w:r>
        <w:rPr>
          <w:spacing w:val="-4"/>
          <w:sz w:val="14"/>
        </w:rPr>
        <w:t>NY,</w:t>
      </w:r>
      <w:r>
        <w:rPr>
          <w:spacing w:val="-2"/>
          <w:sz w:val="14"/>
        </w:rPr>
        <w:t> </w:t>
      </w:r>
      <w:r>
        <w:rPr>
          <w:spacing w:val="-4"/>
          <w:sz w:val="14"/>
        </w:rPr>
        <w:t>USA,</w:t>
      </w:r>
      <w:r>
        <w:rPr>
          <w:spacing w:val="-2"/>
          <w:sz w:val="14"/>
        </w:rPr>
        <w:t> </w:t>
      </w:r>
      <w:r>
        <w:rPr>
          <w:spacing w:val="-4"/>
          <w:sz w:val="14"/>
        </w:rPr>
        <w:t>1–30.</w:t>
      </w:r>
      <w:r>
        <w:rPr>
          <w:spacing w:val="47"/>
          <w:sz w:val="14"/>
        </w:rPr>
        <w:t> </w:t>
      </w:r>
      <w:hyperlink r:id="rId36">
        <w:r>
          <w:rPr>
            <w:color w:val="005596"/>
            <w:spacing w:val="-4"/>
            <w:sz w:val="14"/>
          </w:rPr>
          <w:t>https://doi.org/10.1145/3800645.3813062</w:t>
        </w:r>
      </w:hyperlink>
    </w:p>
    <w:p>
      <w:pPr>
        <w:pStyle w:val="BodyText"/>
        <w:spacing w:before="29"/>
        <w:rPr>
          <w:sz w:val="14"/>
        </w:rPr>
      </w:pPr>
      <w:r>
        <w:rPr/>
        <w:br w:type="column"/>
      </w:r>
      <w:r>
        <w:rPr>
          <w:sz w:val="14"/>
        </w:rPr>
      </w:r>
    </w:p>
    <w:p>
      <w:pPr>
        <w:pStyle w:val="ListParagraph"/>
        <w:numPr>
          <w:ilvl w:val="0"/>
          <w:numId w:val="3"/>
        </w:numPr>
        <w:tabs>
          <w:tab w:pos="659" w:val="left" w:leader="none"/>
          <w:tab w:pos="663" w:val="left" w:leader="none"/>
        </w:tabs>
        <w:spacing w:line="240" w:lineRule="auto" w:before="1" w:after="0"/>
        <w:ind w:left="659" w:right="330" w:hanging="304"/>
        <w:jc w:val="both"/>
        <w:rPr>
          <w:sz w:val="14"/>
        </w:rPr>
      </w:pPr>
      <w:bookmarkStart w:name="_bookmark20" w:id="29"/>
      <w:bookmarkEnd w:id="29"/>
      <w:r>
        <w:rPr/>
      </w:r>
      <w:r>
        <w:rPr>
          <w:sz w:val="14"/>
        </w:rPr>
        <w:tab/>
      </w:r>
      <w:r>
        <w:rPr>
          <w:spacing w:val="-2"/>
          <w:sz w:val="14"/>
        </w:rPr>
        <w:t>David</w:t>
      </w:r>
      <w:r>
        <w:rPr>
          <w:spacing w:val="-5"/>
          <w:sz w:val="14"/>
        </w:rPr>
        <w:t> </w:t>
      </w:r>
      <w:r>
        <w:rPr>
          <w:spacing w:val="-2"/>
          <w:sz w:val="14"/>
        </w:rPr>
        <w:t>R.</w:t>
      </w:r>
      <w:r>
        <w:rPr>
          <w:spacing w:val="-5"/>
          <w:sz w:val="14"/>
        </w:rPr>
        <w:t> </w:t>
      </w:r>
      <w:r>
        <w:rPr>
          <w:spacing w:val="-2"/>
          <w:sz w:val="14"/>
        </w:rPr>
        <w:t>Lenorovitz,</w:t>
      </w:r>
      <w:r>
        <w:rPr>
          <w:spacing w:val="-5"/>
          <w:sz w:val="14"/>
        </w:rPr>
        <w:t> </w:t>
      </w:r>
      <w:r>
        <w:rPr>
          <w:spacing w:val="-2"/>
          <w:sz w:val="14"/>
        </w:rPr>
        <w:t>Mark</w:t>
      </w:r>
      <w:r>
        <w:rPr>
          <w:spacing w:val="-5"/>
          <w:sz w:val="14"/>
        </w:rPr>
        <w:t> </w:t>
      </w:r>
      <w:r>
        <w:rPr>
          <w:spacing w:val="-2"/>
          <w:sz w:val="14"/>
        </w:rPr>
        <w:t>D.</w:t>
      </w:r>
      <w:r>
        <w:rPr>
          <w:spacing w:val="-5"/>
          <w:sz w:val="14"/>
        </w:rPr>
        <w:t> </w:t>
      </w:r>
      <w:r>
        <w:rPr>
          <w:spacing w:val="-2"/>
          <w:sz w:val="14"/>
        </w:rPr>
        <w:t>Phillips,</w:t>
      </w:r>
      <w:r>
        <w:rPr>
          <w:spacing w:val="-5"/>
          <w:sz w:val="14"/>
        </w:rPr>
        <w:t> </w:t>
      </w:r>
      <w:r>
        <w:rPr>
          <w:spacing w:val="-2"/>
          <w:sz w:val="14"/>
        </w:rPr>
        <w:t>R.S.</w:t>
      </w:r>
      <w:r>
        <w:rPr>
          <w:spacing w:val="-5"/>
          <w:sz w:val="14"/>
        </w:rPr>
        <w:t> </w:t>
      </w:r>
      <w:r>
        <w:rPr>
          <w:spacing w:val="-2"/>
          <w:sz w:val="14"/>
        </w:rPr>
        <w:t>Ardrey,</w:t>
      </w:r>
      <w:r>
        <w:rPr>
          <w:spacing w:val="-5"/>
          <w:sz w:val="14"/>
        </w:rPr>
        <w:t> </w:t>
      </w:r>
      <w:r>
        <w:rPr>
          <w:spacing w:val="-2"/>
          <w:sz w:val="14"/>
        </w:rPr>
        <w:t>and</w:t>
      </w:r>
      <w:r>
        <w:rPr>
          <w:spacing w:val="-5"/>
          <w:sz w:val="14"/>
        </w:rPr>
        <w:t> </w:t>
      </w:r>
      <w:r>
        <w:rPr>
          <w:spacing w:val="-2"/>
          <w:sz w:val="14"/>
        </w:rPr>
        <w:t>Gregory</w:t>
      </w:r>
      <w:r>
        <w:rPr>
          <w:spacing w:val="-5"/>
          <w:sz w:val="14"/>
        </w:rPr>
        <w:t> </w:t>
      </w:r>
      <w:r>
        <w:rPr>
          <w:spacing w:val="-2"/>
          <w:sz w:val="14"/>
        </w:rPr>
        <w:t>V.</w:t>
      </w:r>
      <w:r>
        <w:rPr>
          <w:spacing w:val="-5"/>
          <w:sz w:val="14"/>
        </w:rPr>
        <w:t> </w:t>
      </w:r>
      <w:r>
        <w:rPr>
          <w:spacing w:val="-2"/>
          <w:sz w:val="14"/>
        </w:rPr>
        <w:t>Kloster.</w:t>
      </w:r>
      <w:r>
        <w:rPr>
          <w:spacing w:val="-5"/>
          <w:sz w:val="14"/>
        </w:rPr>
        <w:t> </w:t>
      </w:r>
      <w:r>
        <w:rPr>
          <w:spacing w:val="-2"/>
          <w:sz w:val="14"/>
        </w:rPr>
        <w:t>1984.</w:t>
      </w:r>
      <w:r>
        <w:rPr>
          <w:spacing w:val="40"/>
          <w:sz w:val="14"/>
        </w:rPr>
        <w:t> </w:t>
      </w:r>
      <w:r>
        <w:rPr>
          <w:sz w:val="14"/>
        </w:rPr>
        <w:t>A</w:t>
      </w:r>
      <w:r>
        <w:rPr>
          <w:spacing w:val="-9"/>
          <w:sz w:val="14"/>
        </w:rPr>
        <w:t> </w:t>
      </w:r>
      <w:r>
        <w:rPr>
          <w:sz w:val="14"/>
        </w:rPr>
        <w:t>taxonomic</w:t>
      </w:r>
      <w:r>
        <w:rPr>
          <w:spacing w:val="-9"/>
          <w:sz w:val="14"/>
        </w:rPr>
        <w:t> </w:t>
      </w:r>
      <w:r>
        <w:rPr>
          <w:sz w:val="14"/>
        </w:rPr>
        <w:t>approach</w:t>
      </w:r>
      <w:r>
        <w:rPr>
          <w:spacing w:val="-9"/>
          <w:sz w:val="14"/>
        </w:rPr>
        <w:t> </w:t>
      </w:r>
      <w:r>
        <w:rPr>
          <w:sz w:val="14"/>
        </w:rPr>
        <w:t>to</w:t>
      </w:r>
      <w:r>
        <w:rPr>
          <w:spacing w:val="-8"/>
          <w:sz w:val="14"/>
        </w:rPr>
        <w:t> </w:t>
      </w:r>
      <w:r>
        <w:rPr>
          <w:sz w:val="14"/>
        </w:rPr>
        <w:t>characterizing</w:t>
      </w:r>
      <w:r>
        <w:rPr>
          <w:spacing w:val="-9"/>
          <w:sz w:val="14"/>
        </w:rPr>
        <w:t> </w:t>
      </w:r>
      <w:r>
        <w:rPr>
          <w:sz w:val="14"/>
        </w:rPr>
        <w:t>human-computer</w:t>
      </w:r>
      <w:r>
        <w:rPr>
          <w:spacing w:val="-9"/>
          <w:sz w:val="14"/>
        </w:rPr>
        <w:t> </w:t>
      </w:r>
      <w:r>
        <w:rPr>
          <w:sz w:val="14"/>
        </w:rPr>
        <w:t>interaction.</w:t>
      </w:r>
      <w:r>
        <w:rPr>
          <w:spacing w:val="-3"/>
          <w:sz w:val="14"/>
        </w:rPr>
        <w:t> </w:t>
      </w:r>
      <w:r>
        <w:rPr>
          <w:sz w:val="14"/>
        </w:rPr>
        <w:t>In</w:t>
      </w:r>
      <w:r>
        <w:rPr>
          <w:spacing w:val="-9"/>
          <w:sz w:val="14"/>
        </w:rPr>
        <w:t> </w:t>
      </w:r>
      <w:r>
        <w:rPr>
          <w:i/>
          <w:sz w:val="14"/>
        </w:rPr>
        <w:t>Human-Computer</w:t>
      </w:r>
      <w:r>
        <w:rPr>
          <w:i/>
          <w:spacing w:val="-11"/>
          <w:sz w:val="14"/>
        </w:rPr>
        <w:t> </w:t>
      </w:r>
      <w:r>
        <w:rPr>
          <w:i/>
          <w:sz w:val="14"/>
        </w:rPr>
        <w:t>Interaction</w:t>
      </w:r>
      <w:r>
        <w:rPr>
          <w:sz w:val="14"/>
        </w:rPr>
        <w:t>,</w:t>
      </w:r>
      <w:r>
        <w:rPr>
          <w:spacing w:val="-9"/>
          <w:sz w:val="14"/>
        </w:rPr>
        <w:t> </w:t>
      </w:r>
      <w:r>
        <w:rPr>
          <w:sz w:val="14"/>
        </w:rPr>
        <w:t>Gabriel</w:t>
      </w:r>
      <w:r>
        <w:rPr>
          <w:spacing w:val="-9"/>
          <w:sz w:val="14"/>
        </w:rPr>
        <w:t> </w:t>
      </w:r>
      <w:r>
        <w:rPr>
          <w:sz w:val="14"/>
        </w:rPr>
        <w:t>Salvendy</w:t>
      </w:r>
      <w:r>
        <w:rPr>
          <w:spacing w:val="-8"/>
          <w:sz w:val="14"/>
        </w:rPr>
        <w:t> </w:t>
      </w:r>
      <w:r>
        <w:rPr>
          <w:sz w:val="14"/>
        </w:rPr>
        <w:t>(Ed.).</w:t>
      </w:r>
      <w:r>
        <w:rPr>
          <w:spacing w:val="-9"/>
          <w:sz w:val="14"/>
        </w:rPr>
        <w:t> </w:t>
      </w:r>
      <w:r>
        <w:rPr>
          <w:sz w:val="14"/>
        </w:rPr>
        <w:t>Elsevier</w:t>
      </w:r>
      <w:r>
        <w:rPr>
          <w:spacing w:val="-9"/>
          <w:sz w:val="14"/>
        </w:rPr>
        <w:t> </w:t>
      </w:r>
      <w:r>
        <w:rPr>
          <w:sz w:val="14"/>
        </w:rPr>
        <w:t>Science</w:t>
      </w:r>
      <w:r>
        <w:rPr>
          <w:spacing w:val="-9"/>
          <w:sz w:val="14"/>
        </w:rPr>
        <w:t> </w:t>
      </w:r>
      <w:r>
        <w:rPr>
          <w:sz w:val="14"/>
        </w:rPr>
        <w:t>Publishers,</w:t>
      </w:r>
      <w:r>
        <w:rPr>
          <w:spacing w:val="-8"/>
          <w:sz w:val="14"/>
        </w:rPr>
        <w:t> </w:t>
      </w:r>
      <w:r>
        <w:rPr>
          <w:sz w:val="14"/>
        </w:rPr>
        <w:t>Ams-</w:t>
      </w:r>
      <w:bookmarkStart w:name="_bookmark21" w:id="30"/>
      <w:bookmarkEnd w:id="30"/>
      <w:r>
        <w:rPr>
          <w:sz w:val="14"/>
        </w:rPr>
        <w:t>te</w:t>
      </w:r>
      <w:r>
        <w:rPr>
          <w:sz w:val="14"/>
        </w:rPr>
        <w:t>rdam,</w:t>
      </w:r>
      <w:r>
        <w:rPr>
          <w:spacing w:val="-8"/>
          <w:sz w:val="14"/>
        </w:rPr>
        <w:t> </w:t>
      </w:r>
      <w:r>
        <w:rPr>
          <w:sz w:val="14"/>
        </w:rPr>
        <w:t>111–116.</w:t>
      </w:r>
    </w:p>
    <w:p>
      <w:pPr>
        <w:pStyle w:val="ListParagraph"/>
        <w:numPr>
          <w:ilvl w:val="0"/>
          <w:numId w:val="3"/>
        </w:numPr>
        <w:tabs>
          <w:tab w:pos="664" w:val="left" w:leader="none"/>
        </w:tabs>
        <w:spacing w:line="237" w:lineRule="auto" w:before="0" w:after="0"/>
        <w:ind w:left="664" w:right="330" w:hanging="309"/>
        <w:jc w:val="both"/>
        <w:rPr>
          <w:sz w:val="14"/>
        </w:rPr>
      </w:pPr>
      <w:r>
        <w:rPr>
          <w:spacing w:val="-2"/>
          <w:sz w:val="14"/>
        </w:rPr>
        <w:t>Nathan</w:t>
      </w:r>
      <w:r>
        <w:rPr>
          <w:spacing w:val="-7"/>
          <w:sz w:val="14"/>
        </w:rPr>
        <w:t> </w:t>
      </w:r>
      <w:r>
        <w:rPr>
          <w:spacing w:val="-2"/>
          <w:sz w:val="14"/>
        </w:rPr>
        <w:t>Magrofuoco,</w:t>
      </w:r>
      <w:r>
        <w:rPr>
          <w:spacing w:val="-7"/>
          <w:sz w:val="14"/>
        </w:rPr>
        <w:t> </w:t>
      </w:r>
      <w:r>
        <w:rPr>
          <w:spacing w:val="-2"/>
          <w:sz w:val="14"/>
        </w:rPr>
        <w:t>Paolo</w:t>
      </w:r>
      <w:r>
        <w:rPr>
          <w:spacing w:val="-7"/>
          <w:sz w:val="14"/>
        </w:rPr>
        <w:t> </w:t>
      </w:r>
      <w:r>
        <w:rPr>
          <w:spacing w:val="-2"/>
          <w:sz w:val="14"/>
        </w:rPr>
        <w:t>Roselli,</w:t>
      </w:r>
      <w:r>
        <w:rPr>
          <w:spacing w:val="-6"/>
          <w:sz w:val="14"/>
        </w:rPr>
        <w:t> </w:t>
      </w:r>
      <w:r>
        <w:rPr>
          <w:spacing w:val="-2"/>
          <w:sz w:val="14"/>
        </w:rPr>
        <w:t>and</w:t>
      </w:r>
      <w:r>
        <w:rPr>
          <w:spacing w:val="-7"/>
          <w:sz w:val="14"/>
        </w:rPr>
        <w:t> </w:t>
      </w:r>
      <w:r>
        <w:rPr>
          <w:spacing w:val="-2"/>
          <w:sz w:val="14"/>
        </w:rPr>
        <w:t>Jean</w:t>
      </w:r>
      <w:r>
        <w:rPr>
          <w:spacing w:val="-7"/>
          <w:sz w:val="14"/>
        </w:rPr>
        <w:t> </w:t>
      </w:r>
      <w:r>
        <w:rPr>
          <w:spacing w:val="-2"/>
          <w:sz w:val="14"/>
        </w:rPr>
        <w:t>Vanderdonckt.</w:t>
      </w:r>
      <w:r>
        <w:rPr>
          <w:spacing w:val="-7"/>
          <w:sz w:val="14"/>
        </w:rPr>
        <w:t> </w:t>
      </w:r>
      <w:r>
        <w:rPr>
          <w:spacing w:val="-2"/>
          <w:sz w:val="14"/>
        </w:rPr>
        <w:t>2022.</w:t>
      </w:r>
      <w:r>
        <w:rPr>
          <w:spacing w:val="-3"/>
          <w:sz w:val="14"/>
        </w:rPr>
        <w:t> </w:t>
      </w:r>
      <w:r>
        <w:rPr>
          <w:rFonts w:ascii="Arial" w:hAnsi="Arial" w:eastAsia="Arial"/>
          <w:i/>
          <w:spacing w:val="-2"/>
          <w:sz w:val="14"/>
        </w:rPr>
        <w:t>𝜇</w:t>
      </w:r>
      <w:r>
        <w:rPr>
          <w:spacing w:val="-2"/>
          <w:sz w:val="14"/>
        </w:rPr>
        <w:t>V:</w:t>
      </w:r>
      <w:r>
        <w:rPr>
          <w:spacing w:val="-7"/>
          <w:sz w:val="14"/>
        </w:rPr>
        <w:t> </w:t>
      </w:r>
      <w:r>
        <w:rPr>
          <w:spacing w:val="-2"/>
          <w:sz w:val="14"/>
        </w:rPr>
        <w:t>An</w:t>
      </w:r>
      <w:r>
        <w:rPr>
          <w:spacing w:val="-7"/>
          <w:sz w:val="14"/>
        </w:rPr>
        <w:t> </w:t>
      </w:r>
      <w:r>
        <w:rPr>
          <w:spacing w:val="-2"/>
          <w:sz w:val="14"/>
        </w:rPr>
        <w:t>Articu-</w:t>
      </w:r>
      <w:r>
        <w:rPr>
          <w:sz w:val="14"/>
        </w:rPr>
        <w:t>lation,</w:t>
      </w:r>
      <w:r>
        <w:rPr>
          <w:spacing w:val="-7"/>
          <w:sz w:val="14"/>
        </w:rPr>
        <w:t> </w:t>
      </w:r>
      <w:r>
        <w:rPr>
          <w:sz w:val="14"/>
        </w:rPr>
        <w:t>Rotation,</w:t>
      </w:r>
      <w:r>
        <w:rPr>
          <w:spacing w:val="-7"/>
          <w:sz w:val="14"/>
        </w:rPr>
        <w:t> </w:t>
      </w:r>
      <w:r>
        <w:rPr>
          <w:sz w:val="14"/>
        </w:rPr>
        <w:t>Scaling,</w:t>
      </w:r>
      <w:r>
        <w:rPr>
          <w:spacing w:val="-7"/>
          <w:sz w:val="14"/>
        </w:rPr>
        <w:t> </w:t>
      </w:r>
      <w:r>
        <w:rPr>
          <w:sz w:val="14"/>
        </w:rPr>
        <w:t>and</w:t>
      </w:r>
      <w:r>
        <w:rPr>
          <w:spacing w:val="-7"/>
          <w:sz w:val="14"/>
        </w:rPr>
        <w:t> </w:t>
      </w:r>
      <w:r>
        <w:rPr>
          <w:sz w:val="14"/>
        </w:rPr>
        <w:t>Translation</w:t>
      </w:r>
      <w:r>
        <w:rPr>
          <w:spacing w:val="-7"/>
          <w:sz w:val="14"/>
        </w:rPr>
        <w:t> </w:t>
      </w:r>
      <w:r>
        <w:rPr>
          <w:sz w:val="14"/>
        </w:rPr>
        <w:t>Invariant</w:t>
      </w:r>
      <w:r>
        <w:rPr>
          <w:spacing w:val="-7"/>
          <w:sz w:val="14"/>
        </w:rPr>
        <w:t> </w:t>
      </w:r>
      <w:r>
        <w:rPr>
          <w:sz w:val="14"/>
        </w:rPr>
        <w:t>(ARST)</w:t>
      </w:r>
      <w:r>
        <w:rPr>
          <w:spacing w:val="-7"/>
          <w:sz w:val="14"/>
        </w:rPr>
        <w:t> </w:t>
      </w:r>
      <w:r>
        <w:rPr>
          <w:sz w:val="14"/>
        </w:rPr>
        <w:t>Multi-stroke</w:t>
      </w:r>
      <w:r>
        <w:rPr>
          <w:spacing w:val="-7"/>
          <w:sz w:val="14"/>
        </w:rPr>
        <w:t> </w:t>
      </w:r>
      <w:r>
        <w:rPr>
          <w:sz w:val="14"/>
        </w:rPr>
        <w:t>Gesture</w:t>
      </w:r>
      <w:r>
        <w:rPr>
          <w:spacing w:val="40"/>
          <w:sz w:val="14"/>
        </w:rPr>
        <w:t> </w:t>
      </w:r>
      <w:r>
        <w:rPr>
          <w:sz w:val="14"/>
        </w:rPr>
        <w:t>Recognizer.</w:t>
      </w:r>
      <w:r>
        <w:rPr>
          <w:spacing w:val="29"/>
          <w:sz w:val="14"/>
        </w:rPr>
        <w:t> </w:t>
      </w:r>
      <w:r>
        <w:rPr>
          <w:i/>
          <w:sz w:val="14"/>
        </w:rPr>
        <w:t>Proc.</w:t>
      </w:r>
      <w:r>
        <w:rPr>
          <w:i/>
          <w:spacing w:val="-4"/>
          <w:sz w:val="14"/>
        </w:rPr>
        <w:t> </w:t>
      </w:r>
      <w:r>
        <w:rPr>
          <w:i/>
          <w:sz w:val="14"/>
        </w:rPr>
        <w:t>ACM</w:t>
      </w:r>
      <w:r>
        <w:rPr>
          <w:i/>
          <w:spacing w:val="-4"/>
          <w:sz w:val="14"/>
        </w:rPr>
        <w:t> </w:t>
      </w:r>
      <w:r>
        <w:rPr>
          <w:i/>
          <w:sz w:val="14"/>
        </w:rPr>
        <w:t>Hum.</w:t>
      </w:r>
      <w:r>
        <w:rPr>
          <w:i/>
          <w:spacing w:val="-4"/>
          <w:sz w:val="14"/>
        </w:rPr>
        <w:t> </w:t>
      </w:r>
      <w:r>
        <w:rPr>
          <w:i/>
          <w:sz w:val="14"/>
        </w:rPr>
        <w:t>Comput.</w:t>
      </w:r>
      <w:r>
        <w:rPr>
          <w:i/>
          <w:spacing w:val="-4"/>
          <w:sz w:val="14"/>
        </w:rPr>
        <w:t> </w:t>
      </w:r>
      <w:r>
        <w:rPr>
          <w:i/>
          <w:sz w:val="14"/>
        </w:rPr>
        <w:t>Interact.</w:t>
      </w:r>
      <w:r>
        <w:rPr>
          <w:i/>
          <w:spacing w:val="-4"/>
          <w:sz w:val="14"/>
        </w:rPr>
        <w:t> </w:t>
      </w:r>
      <w:r>
        <w:rPr>
          <w:sz w:val="14"/>
        </w:rPr>
        <w:t>6,</w:t>
      </w:r>
      <w:r>
        <w:rPr>
          <w:spacing w:val="-4"/>
          <w:sz w:val="14"/>
        </w:rPr>
        <w:t> </w:t>
      </w:r>
      <w:r>
        <w:rPr>
          <w:sz w:val="14"/>
        </w:rPr>
        <w:t>EICS</w:t>
      </w:r>
      <w:r>
        <w:rPr>
          <w:spacing w:val="-4"/>
          <w:sz w:val="14"/>
        </w:rPr>
        <w:t> </w:t>
      </w:r>
      <w:r>
        <w:rPr>
          <w:sz w:val="14"/>
        </w:rPr>
        <w:t>(2022),</w:t>
      </w:r>
      <w:r>
        <w:rPr>
          <w:spacing w:val="-4"/>
          <w:sz w:val="14"/>
        </w:rPr>
        <w:t> </w:t>
      </w:r>
      <w:r>
        <w:rPr>
          <w:sz w:val="14"/>
        </w:rPr>
        <w:t>150:1–150:25.</w:t>
      </w:r>
      <w:r>
        <w:rPr>
          <w:spacing w:val="40"/>
          <w:sz w:val="14"/>
        </w:rPr>
        <w:t> </w:t>
      </w:r>
      <w:bookmarkStart w:name="_bookmark22" w:id="31"/>
      <w:bookmarkEnd w:id="31"/>
      <w:r>
        <w:rPr>
          <w:w w:val="94"/>
          <w:sz w:val="14"/>
        </w:rPr>
      </w:r>
      <w:hyperlink r:id="rId37">
        <w:r>
          <w:rPr>
            <w:color w:val="005596"/>
            <w:spacing w:val="-2"/>
            <w:sz w:val="14"/>
          </w:rPr>
          <w:t>https://doi.org/10.1145/3532200</w:t>
        </w:r>
      </w:hyperlink>
    </w:p>
    <w:p>
      <w:pPr>
        <w:pStyle w:val="ListParagraph"/>
        <w:numPr>
          <w:ilvl w:val="0"/>
          <w:numId w:val="3"/>
        </w:numPr>
        <w:tabs>
          <w:tab w:pos="660" w:val="left" w:leader="none"/>
          <w:tab w:pos="663" w:val="left" w:leader="none"/>
        </w:tabs>
        <w:spacing w:line="240" w:lineRule="auto" w:before="0" w:after="0"/>
        <w:ind w:left="660" w:right="338" w:hanging="305"/>
        <w:jc w:val="both"/>
        <w:rPr>
          <w:sz w:val="14"/>
        </w:rPr>
      </w:pPr>
      <w:r>
        <w:rPr>
          <w:spacing w:val="-2"/>
          <w:sz w:val="14"/>
        </w:rPr>
        <w:t>Bert</w:t>
      </w:r>
      <w:r>
        <w:rPr>
          <w:spacing w:val="-2"/>
          <w:sz w:val="14"/>
        </w:rPr>
        <w:t> Schiettecatte</w:t>
      </w:r>
      <w:r>
        <w:rPr>
          <w:spacing w:val="-3"/>
          <w:sz w:val="14"/>
        </w:rPr>
        <w:t> </w:t>
      </w:r>
      <w:r>
        <w:rPr>
          <w:spacing w:val="-2"/>
          <w:sz w:val="14"/>
        </w:rPr>
        <w:t>and</w:t>
      </w:r>
      <w:r>
        <w:rPr>
          <w:spacing w:val="-3"/>
          <w:sz w:val="14"/>
        </w:rPr>
        <w:t> </w:t>
      </w:r>
      <w:r>
        <w:rPr>
          <w:spacing w:val="-2"/>
          <w:sz w:val="14"/>
        </w:rPr>
        <w:t>Jean</w:t>
      </w:r>
      <w:r>
        <w:rPr>
          <w:spacing w:val="-4"/>
          <w:sz w:val="14"/>
        </w:rPr>
        <w:t> </w:t>
      </w:r>
      <w:r>
        <w:rPr>
          <w:spacing w:val="-2"/>
          <w:sz w:val="14"/>
        </w:rPr>
        <w:t>Vanderdonckt.</w:t>
      </w:r>
      <w:r>
        <w:rPr>
          <w:spacing w:val="-3"/>
          <w:sz w:val="14"/>
        </w:rPr>
        <w:t> </w:t>
      </w:r>
      <w:r>
        <w:rPr>
          <w:spacing w:val="-2"/>
          <w:sz w:val="14"/>
        </w:rPr>
        <w:t>2008.</w:t>
      </w:r>
      <w:r>
        <w:rPr>
          <w:spacing w:val="8"/>
          <w:sz w:val="14"/>
        </w:rPr>
        <w:t> </w:t>
      </w:r>
      <w:r>
        <w:rPr>
          <w:spacing w:val="-2"/>
          <w:sz w:val="14"/>
        </w:rPr>
        <w:t>AudioCubes:</w:t>
      </w:r>
      <w:r>
        <w:rPr>
          <w:spacing w:val="-3"/>
          <w:sz w:val="14"/>
        </w:rPr>
        <w:t> </w:t>
      </w:r>
      <w:r>
        <w:rPr>
          <w:spacing w:val="-2"/>
          <w:sz w:val="14"/>
        </w:rPr>
        <w:t>A</w:t>
      </w:r>
      <w:r>
        <w:rPr>
          <w:spacing w:val="-3"/>
          <w:sz w:val="14"/>
        </w:rPr>
        <w:t> </w:t>
      </w:r>
      <w:r>
        <w:rPr>
          <w:spacing w:val="-2"/>
          <w:sz w:val="14"/>
        </w:rPr>
        <w:t>Distributed</w:t>
      </w:r>
      <w:r>
        <w:rPr>
          <w:spacing w:val="-4"/>
          <w:sz w:val="14"/>
        </w:rPr>
        <w:t> </w:t>
      </w:r>
      <w:r>
        <w:rPr>
          <w:spacing w:val="-2"/>
          <w:sz w:val="14"/>
        </w:rPr>
        <w:t>Cube</w:t>
      </w:r>
      <w:r>
        <w:rPr>
          <w:spacing w:val="40"/>
          <w:sz w:val="14"/>
        </w:rPr>
        <w:t> </w:t>
      </w:r>
      <w:r>
        <w:rPr>
          <w:sz w:val="14"/>
        </w:rPr>
        <w:t>Tangible</w:t>
      </w:r>
      <w:r>
        <w:rPr>
          <w:spacing w:val="-9"/>
          <w:sz w:val="14"/>
        </w:rPr>
        <w:t> </w:t>
      </w:r>
      <w:r>
        <w:rPr>
          <w:sz w:val="14"/>
        </w:rPr>
        <w:t>Interface</w:t>
      </w:r>
      <w:r>
        <w:rPr>
          <w:spacing w:val="-8"/>
          <w:sz w:val="14"/>
        </w:rPr>
        <w:t> </w:t>
      </w:r>
      <w:r>
        <w:rPr>
          <w:sz w:val="14"/>
        </w:rPr>
        <w:t>Based</w:t>
      </w:r>
      <w:r>
        <w:rPr>
          <w:spacing w:val="-9"/>
          <w:sz w:val="14"/>
        </w:rPr>
        <w:t> </w:t>
      </w:r>
      <w:r>
        <w:rPr>
          <w:sz w:val="14"/>
        </w:rPr>
        <w:t>on</w:t>
      </w:r>
      <w:r>
        <w:rPr>
          <w:spacing w:val="-8"/>
          <w:sz w:val="14"/>
        </w:rPr>
        <w:t> </w:t>
      </w:r>
      <w:r>
        <w:rPr>
          <w:sz w:val="14"/>
        </w:rPr>
        <w:t>Interaction</w:t>
      </w:r>
      <w:r>
        <w:rPr>
          <w:spacing w:val="-9"/>
          <w:sz w:val="14"/>
        </w:rPr>
        <w:t> </w:t>
      </w:r>
      <w:r>
        <w:rPr>
          <w:sz w:val="14"/>
        </w:rPr>
        <w:t>Range</w:t>
      </w:r>
      <w:r>
        <w:rPr>
          <w:spacing w:val="-8"/>
          <w:sz w:val="14"/>
        </w:rPr>
        <w:t> </w:t>
      </w:r>
      <w:r>
        <w:rPr>
          <w:sz w:val="14"/>
        </w:rPr>
        <w:t>for</w:t>
      </w:r>
      <w:r>
        <w:rPr>
          <w:spacing w:val="-9"/>
          <w:sz w:val="14"/>
        </w:rPr>
        <w:t> </w:t>
      </w:r>
      <w:r>
        <w:rPr>
          <w:sz w:val="14"/>
        </w:rPr>
        <w:t>Sound</w:t>
      </w:r>
      <w:r>
        <w:rPr>
          <w:spacing w:val="-8"/>
          <w:sz w:val="14"/>
        </w:rPr>
        <w:t> </w:t>
      </w:r>
      <w:r>
        <w:rPr>
          <w:sz w:val="14"/>
        </w:rPr>
        <w:t>Design.</w:t>
      </w:r>
      <w:r>
        <w:rPr>
          <w:spacing w:val="-9"/>
          <w:sz w:val="14"/>
        </w:rPr>
        <w:t> </w:t>
      </w:r>
      <w:r>
        <w:rPr>
          <w:sz w:val="14"/>
        </w:rPr>
        <w:t>In</w:t>
      </w:r>
      <w:r>
        <w:rPr>
          <w:spacing w:val="-8"/>
          <w:sz w:val="14"/>
        </w:rPr>
        <w:t> </w:t>
      </w:r>
      <w:r>
        <w:rPr>
          <w:i/>
          <w:sz w:val="14"/>
        </w:rPr>
        <w:t>Proceedings</w:t>
      </w:r>
      <w:r>
        <w:rPr>
          <w:i/>
          <w:spacing w:val="40"/>
          <w:sz w:val="14"/>
        </w:rPr>
        <w:t> </w:t>
      </w:r>
      <w:r>
        <w:rPr>
          <w:i/>
          <w:spacing w:val="-2"/>
          <w:sz w:val="14"/>
        </w:rPr>
        <w:t>of</w:t>
      </w:r>
      <w:r>
        <w:rPr>
          <w:i/>
          <w:spacing w:val="-7"/>
          <w:sz w:val="14"/>
        </w:rPr>
        <w:t> </w:t>
      </w:r>
      <w:r>
        <w:rPr>
          <w:i/>
          <w:spacing w:val="-2"/>
          <w:sz w:val="14"/>
        </w:rPr>
        <w:t>the</w:t>
      </w:r>
      <w:r>
        <w:rPr>
          <w:i/>
          <w:spacing w:val="-7"/>
          <w:sz w:val="14"/>
        </w:rPr>
        <w:t> </w:t>
      </w:r>
      <w:r>
        <w:rPr>
          <w:i/>
          <w:spacing w:val="-2"/>
          <w:sz w:val="14"/>
        </w:rPr>
        <w:t>2Nd</w:t>
      </w:r>
      <w:r>
        <w:rPr>
          <w:i/>
          <w:spacing w:val="-7"/>
          <w:sz w:val="14"/>
        </w:rPr>
        <w:t> </w:t>
      </w:r>
      <w:r>
        <w:rPr>
          <w:i/>
          <w:spacing w:val="-2"/>
          <w:sz w:val="14"/>
        </w:rPr>
        <w:t>International</w:t>
      </w:r>
      <w:r>
        <w:rPr>
          <w:i/>
          <w:spacing w:val="-6"/>
          <w:sz w:val="14"/>
        </w:rPr>
        <w:t> </w:t>
      </w:r>
      <w:r>
        <w:rPr>
          <w:i/>
          <w:spacing w:val="-2"/>
          <w:sz w:val="14"/>
        </w:rPr>
        <w:t>Conference</w:t>
      </w:r>
      <w:r>
        <w:rPr>
          <w:i/>
          <w:spacing w:val="-7"/>
          <w:sz w:val="14"/>
        </w:rPr>
        <w:t> </w:t>
      </w:r>
      <w:r>
        <w:rPr>
          <w:i/>
          <w:spacing w:val="-2"/>
          <w:sz w:val="14"/>
        </w:rPr>
        <w:t>on</w:t>
      </w:r>
      <w:r>
        <w:rPr>
          <w:i/>
          <w:spacing w:val="-7"/>
          <w:sz w:val="14"/>
        </w:rPr>
        <w:t> </w:t>
      </w:r>
      <w:r>
        <w:rPr>
          <w:i/>
          <w:spacing w:val="-2"/>
          <w:sz w:val="14"/>
        </w:rPr>
        <w:t>Tangible</w:t>
      </w:r>
      <w:r>
        <w:rPr>
          <w:i/>
          <w:spacing w:val="-7"/>
          <w:sz w:val="14"/>
        </w:rPr>
        <w:t> </w:t>
      </w:r>
      <w:r>
        <w:rPr>
          <w:i/>
          <w:spacing w:val="-2"/>
          <w:sz w:val="14"/>
        </w:rPr>
        <w:t>and</w:t>
      </w:r>
      <w:r>
        <w:rPr>
          <w:i/>
          <w:spacing w:val="-6"/>
          <w:sz w:val="14"/>
        </w:rPr>
        <w:t> </w:t>
      </w:r>
      <w:r>
        <w:rPr>
          <w:i/>
          <w:spacing w:val="-2"/>
          <w:sz w:val="14"/>
        </w:rPr>
        <w:t>Embedded</w:t>
      </w:r>
      <w:r>
        <w:rPr>
          <w:i/>
          <w:spacing w:val="-7"/>
          <w:sz w:val="14"/>
        </w:rPr>
        <w:t> </w:t>
      </w:r>
      <w:r>
        <w:rPr>
          <w:i/>
          <w:spacing w:val="-2"/>
          <w:sz w:val="14"/>
        </w:rPr>
        <w:t>Interaction</w:t>
      </w:r>
      <w:r>
        <w:rPr>
          <w:i/>
          <w:spacing w:val="-7"/>
          <w:sz w:val="14"/>
        </w:rPr>
        <w:t> </w:t>
      </w:r>
      <w:r>
        <w:rPr>
          <w:spacing w:val="-2"/>
          <w:sz w:val="14"/>
        </w:rPr>
        <w:t>(Bonn,</w:t>
      </w:r>
      <w:r>
        <w:rPr>
          <w:spacing w:val="40"/>
          <w:sz w:val="14"/>
        </w:rPr>
        <w:t> </w:t>
      </w:r>
      <w:r>
        <w:rPr>
          <w:sz w:val="14"/>
        </w:rPr>
        <w:t>Germany)</w:t>
      </w:r>
      <w:r>
        <w:rPr>
          <w:spacing w:val="-9"/>
          <w:sz w:val="14"/>
        </w:rPr>
        <w:t> </w:t>
      </w:r>
      <w:r>
        <w:rPr>
          <w:i/>
          <w:sz w:val="14"/>
        </w:rPr>
        <w:t>(TEI</w:t>
      </w:r>
      <w:r>
        <w:rPr>
          <w:i/>
          <w:spacing w:val="-9"/>
          <w:sz w:val="14"/>
        </w:rPr>
        <w:t> </w:t>
      </w:r>
      <w:r>
        <w:rPr>
          <w:i/>
          <w:sz w:val="14"/>
        </w:rPr>
        <w:t>’08)</w:t>
      </w:r>
      <w:r>
        <w:rPr>
          <w:sz w:val="14"/>
        </w:rPr>
        <w:t>.</w:t>
      </w:r>
      <w:r>
        <w:rPr>
          <w:spacing w:val="-9"/>
          <w:sz w:val="14"/>
        </w:rPr>
        <w:t> </w:t>
      </w:r>
      <w:r>
        <w:rPr>
          <w:sz w:val="14"/>
        </w:rPr>
        <w:t>ACM,</w:t>
      </w:r>
      <w:r>
        <w:rPr>
          <w:spacing w:val="-8"/>
          <w:sz w:val="14"/>
        </w:rPr>
        <w:t> </w:t>
      </w:r>
      <w:r>
        <w:rPr>
          <w:sz w:val="14"/>
        </w:rPr>
        <w:t>New</w:t>
      </w:r>
      <w:r>
        <w:rPr>
          <w:spacing w:val="-9"/>
          <w:sz w:val="14"/>
        </w:rPr>
        <w:t> </w:t>
      </w:r>
      <w:r>
        <w:rPr>
          <w:sz w:val="14"/>
        </w:rPr>
        <w:t>York,</w:t>
      </w:r>
      <w:r>
        <w:rPr>
          <w:spacing w:val="-9"/>
          <w:sz w:val="14"/>
        </w:rPr>
        <w:t> </w:t>
      </w:r>
      <w:r>
        <w:rPr>
          <w:sz w:val="14"/>
        </w:rPr>
        <w:t>NY,</w:t>
      </w:r>
      <w:r>
        <w:rPr>
          <w:spacing w:val="-9"/>
          <w:sz w:val="14"/>
        </w:rPr>
        <w:t> </w:t>
      </w:r>
      <w:r>
        <w:rPr>
          <w:sz w:val="14"/>
        </w:rPr>
        <w:t>USA,</w:t>
      </w:r>
      <w:r>
        <w:rPr>
          <w:spacing w:val="-8"/>
          <w:sz w:val="14"/>
        </w:rPr>
        <w:t> </w:t>
      </w:r>
      <w:r>
        <w:rPr>
          <w:sz w:val="14"/>
        </w:rPr>
        <w:t>3–10.</w:t>
      </w:r>
      <w:r>
        <w:rPr>
          <w:spacing w:val="10"/>
          <w:sz w:val="14"/>
        </w:rPr>
        <w:t> </w:t>
      </w:r>
      <w:hyperlink r:id="rId38">
        <w:r>
          <w:rPr>
            <w:color w:val="005596"/>
            <w:sz w:val="14"/>
          </w:rPr>
          <w:t>https://doi.org/10.1145/</w:t>
        </w:r>
      </w:hyperlink>
      <w:r>
        <w:rPr>
          <w:color w:val="005596"/>
          <w:spacing w:val="40"/>
          <w:w w:val="102"/>
          <w:sz w:val="14"/>
        </w:rPr>
        <w:t> </w:t>
      </w:r>
      <w:bookmarkStart w:name="_bookmark23" w:id="32"/>
      <w:bookmarkEnd w:id="32"/>
      <w:r>
        <w:rPr>
          <w:color w:val="005596"/>
          <w:w w:val="102"/>
          <w:sz w:val="14"/>
        </w:rPr>
      </w:r>
      <w:hyperlink r:id="rId38">
        <w:r>
          <w:rPr>
            <w:color w:val="005596"/>
            <w:spacing w:val="-2"/>
            <w:sz w:val="14"/>
          </w:rPr>
          <w:t>1347390.1347394</w:t>
        </w:r>
      </w:hyperlink>
    </w:p>
    <w:p>
      <w:pPr>
        <w:pStyle w:val="ListParagraph"/>
        <w:numPr>
          <w:ilvl w:val="0"/>
          <w:numId w:val="3"/>
        </w:numPr>
        <w:tabs>
          <w:tab w:pos="661" w:val="left" w:leader="none"/>
          <w:tab w:pos="663" w:val="left" w:leader="none"/>
        </w:tabs>
        <w:spacing w:line="237" w:lineRule="auto" w:before="0" w:after="0"/>
        <w:ind w:left="661" w:right="332" w:hanging="306"/>
        <w:jc w:val="both"/>
        <w:rPr>
          <w:sz w:val="14"/>
        </w:rPr>
      </w:pPr>
      <w:r>
        <w:rPr>
          <w:sz w:val="14"/>
        </w:rPr>
        <w:t>Francisco</w:t>
      </w:r>
      <w:r>
        <w:rPr>
          <w:sz w:val="14"/>
        </w:rPr>
        <w:t> Montero Simarro,</w:t>
      </w:r>
      <w:r>
        <w:rPr>
          <w:spacing w:val="-1"/>
          <w:sz w:val="14"/>
        </w:rPr>
        <w:t> </w:t>
      </w:r>
      <w:r>
        <w:rPr>
          <w:sz w:val="14"/>
        </w:rPr>
        <w:t>Víctor López-Jaquero,</w:t>
      </w:r>
      <w:r>
        <w:rPr>
          <w:spacing w:val="-1"/>
          <w:sz w:val="14"/>
        </w:rPr>
        <w:t> </w:t>
      </w:r>
      <w:r>
        <w:rPr>
          <w:sz w:val="14"/>
        </w:rPr>
        <w:t>Jean Vanderdonckt,</w:t>
      </w:r>
      <w:r>
        <w:rPr>
          <w:spacing w:val="-1"/>
          <w:sz w:val="14"/>
        </w:rPr>
        <w:t> </w:t>
      </w:r>
      <w:r>
        <w:rPr>
          <w:sz w:val="14"/>
        </w:rPr>
        <w:t>Pascual</w:t>
      </w:r>
      <w:r>
        <w:rPr>
          <w:spacing w:val="40"/>
          <w:sz w:val="14"/>
        </w:rPr>
        <w:t> </w:t>
      </w:r>
      <w:r>
        <w:rPr>
          <w:sz w:val="14"/>
        </w:rPr>
        <w:t>González, María Dolores Lozano, and Quentin Limbourg. 2005.</w:t>
      </w:r>
      <w:r>
        <w:rPr>
          <w:spacing w:val="40"/>
          <w:sz w:val="14"/>
        </w:rPr>
        <w:t> </w:t>
      </w:r>
      <w:r>
        <w:rPr>
          <w:sz w:val="14"/>
        </w:rPr>
        <w:t>Solving the</w:t>
      </w:r>
      <w:r>
        <w:rPr>
          <w:spacing w:val="40"/>
          <w:sz w:val="14"/>
        </w:rPr>
        <w:t> </w:t>
      </w:r>
      <w:r>
        <w:rPr>
          <w:spacing w:val="-2"/>
          <w:sz w:val="14"/>
        </w:rPr>
        <w:t>Mapping Problem in User Interface Design by Seamless Integration in IdealXML.</w:t>
      </w:r>
      <w:r>
        <w:rPr>
          <w:spacing w:val="40"/>
          <w:sz w:val="14"/>
        </w:rPr>
        <w:t> </w:t>
      </w:r>
      <w:r>
        <w:rPr>
          <w:sz w:val="14"/>
        </w:rPr>
        <w:t>In</w:t>
      </w:r>
      <w:r>
        <w:rPr>
          <w:spacing w:val="-6"/>
          <w:sz w:val="14"/>
        </w:rPr>
        <w:t> </w:t>
      </w:r>
      <w:r>
        <w:rPr>
          <w:i/>
          <w:sz w:val="14"/>
        </w:rPr>
        <w:t>Proceedings</w:t>
      </w:r>
      <w:r>
        <w:rPr>
          <w:i/>
          <w:spacing w:val="-7"/>
          <w:sz w:val="14"/>
        </w:rPr>
        <w:t> </w:t>
      </w:r>
      <w:r>
        <w:rPr>
          <w:i/>
          <w:sz w:val="14"/>
        </w:rPr>
        <w:t>of</w:t>
      </w:r>
      <w:r>
        <w:rPr>
          <w:i/>
          <w:spacing w:val="-7"/>
          <w:sz w:val="14"/>
        </w:rPr>
        <w:t> </w:t>
      </w:r>
      <w:r>
        <w:rPr>
          <w:i/>
          <w:sz w:val="14"/>
        </w:rPr>
        <w:t>the</w:t>
      </w:r>
      <w:r>
        <w:rPr>
          <w:i/>
          <w:spacing w:val="-7"/>
          <w:sz w:val="14"/>
        </w:rPr>
        <w:t> </w:t>
      </w:r>
      <w:r>
        <w:rPr>
          <w:i/>
          <w:sz w:val="14"/>
        </w:rPr>
        <w:t>12th</w:t>
      </w:r>
      <w:r>
        <w:rPr>
          <w:i/>
          <w:spacing w:val="-7"/>
          <w:sz w:val="14"/>
        </w:rPr>
        <w:t> </w:t>
      </w:r>
      <w:r>
        <w:rPr>
          <w:i/>
          <w:sz w:val="14"/>
        </w:rPr>
        <w:t>International</w:t>
      </w:r>
      <w:r>
        <w:rPr>
          <w:i/>
          <w:spacing w:val="-7"/>
          <w:sz w:val="14"/>
        </w:rPr>
        <w:t> </w:t>
      </w:r>
      <w:r>
        <w:rPr>
          <w:i/>
          <w:sz w:val="14"/>
        </w:rPr>
        <w:t>Workshop</w:t>
      </w:r>
      <w:r>
        <w:rPr>
          <w:i/>
          <w:spacing w:val="-7"/>
          <w:sz w:val="14"/>
        </w:rPr>
        <w:t> </w:t>
      </w:r>
      <w:r>
        <w:rPr>
          <w:i/>
          <w:sz w:val="14"/>
        </w:rPr>
        <w:t>on</w:t>
      </w:r>
      <w:r>
        <w:rPr>
          <w:i/>
          <w:spacing w:val="-7"/>
          <w:sz w:val="14"/>
        </w:rPr>
        <w:t> </w:t>
      </w:r>
      <w:r>
        <w:rPr>
          <w:i/>
          <w:sz w:val="14"/>
        </w:rPr>
        <w:t>Design,</w:t>
      </w:r>
      <w:r>
        <w:rPr>
          <w:i/>
          <w:spacing w:val="-7"/>
          <w:sz w:val="14"/>
        </w:rPr>
        <w:t> </w:t>
      </w:r>
      <w:r>
        <w:rPr>
          <w:i/>
          <w:sz w:val="14"/>
        </w:rPr>
        <w:t>Specification,</w:t>
      </w:r>
      <w:r>
        <w:rPr>
          <w:i/>
          <w:spacing w:val="-7"/>
          <w:sz w:val="14"/>
        </w:rPr>
        <w:t> </w:t>
      </w:r>
      <w:r>
        <w:rPr>
          <w:i/>
          <w:sz w:val="14"/>
        </w:rPr>
        <w:t>and</w:t>
      </w:r>
      <w:r>
        <w:rPr>
          <w:i/>
          <w:spacing w:val="40"/>
          <w:sz w:val="14"/>
        </w:rPr>
        <w:t> </w:t>
      </w:r>
      <w:r>
        <w:rPr>
          <w:i/>
          <w:sz w:val="14"/>
        </w:rPr>
        <w:t>Verification</w:t>
      </w:r>
      <w:r>
        <w:rPr>
          <w:i/>
          <w:spacing w:val="-5"/>
          <w:sz w:val="14"/>
        </w:rPr>
        <w:t> </w:t>
      </w:r>
      <w:r>
        <w:rPr>
          <w:i/>
          <w:sz w:val="14"/>
        </w:rPr>
        <w:t>of</w:t>
      </w:r>
      <w:r>
        <w:rPr>
          <w:i/>
          <w:spacing w:val="-5"/>
          <w:sz w:val="14"/>
        </w:rPr>
        <w:t> </w:t>
      </w:r>
      <w:r>
        <w:rPr>
          <w:i/>
          <w:sz w:val="14"/>
        </w:rPr>
        <w:t>Interactive</w:t>
      </w:r>
      <w:r>
        <w:rPr>
          <w:i/>
          <w:spacing w:val="-5"/>
          <w:sz w:val="14"/>
        </w:rPr>
        <w:t> </w:t>
      </w:r>
      <w:r>
        <w:rPr>
          <w:i/>
          <w:sz w:val="14"/>
        </w:rPr>
        <w:t>Systems,</w:t>
      </w:r>
      <w:r>
        <w:rPr>
          <w:i/>
          <w:spacing w:val="-5"/>
          <w:sz w:val="14"/>
        </w:rPr>
        <w:t> </w:t>
      </w:r>
      <w:r>
        <w:rPr>
          <w:i/>
          <w:sz w:val="14"/>
        </w:rPr>
        <w:t>DSVIS</w:t>
      </w:r>
      <w:r>
        <w:rPr>
          <w:i/>
          <w:spacing w:val="-5"/>
          <w:sz w:val="14"/>
        </w:rPr>
        <w:t> </w:t>
      </w:r>
      <w:r>
        <w:rPr>
          <w:i/>
          <w:sz w:val="14"/>
        </w:rPr>
        <w:t>2005,</w:t>
      </w:r>
      <w:r>
        <w:rPr>
          <w:i/>
          <w:spacing w:val="-5"/>
          <w:sz w:val="14"/>
        </w:rPr>
        <w:t> </w:t>
      </w:r>
      <w:r>
        <w:rPr>
          <w:i/>
          <w:sz w:val="14"/>
        </w:rPr>
        <w:t>Newcastle</w:t>
      </w:r>
      <w:r>
        <w:rPr>
          <w:i/>
          <w:spacing w:val="-5"/>
          <w:sz w:val="14"/>
        </w:rPr>
        <w:t> </w:t>
      </w:r>
      <w:r>
        <w:rPr>
          <w:i/>
          <w:sz w:val="14"/>
        </w:rPr>
        <w:t>upon</w:t>
      </w:r>
      <w:r>
        <w:rPr>
          <w:i/>
          <w:spacing w:val="-5"/>
          <w:sz w:val="14"/>
        </w:rPr>
        <w:t> </w:t>
      </w:r>
      <w:r>
        <w:rPr>
          <w:i/>
          <w:sz w:val="14"/>
        </w:rPr>
        <w:t>Tyne,</w:t>
      </w:r>
      <w:r>
        <w:rPr>
          <w:i/>
          <w:spacing w:val="-5"/>
          <w:sz w:val="14"/>
        </w:rPr>
        <w:t> </w:t>
      </w:r>
      <w:r>
        <w:rPr>
          <w:i/>
          <w:sz w:val="14"/>
        </w:rPr>
        <w:t>UK,</w:t>
      </w:r>
      <w:r>
        <w:rPr>
          <w:i/>
          <w:spacing w:val="-5"/>
          <w:sz w:val="14"/>
        </w:rPr>
        <w:t> </w:t>
      </w:r>
      <w:r>
        <w:rPr>
          <w:i/>
          <w:sz w:val="14"/>
        </w:rPr>
        <w:t>July</w:t>
      </w:r>
      <w:r>
        <w:rPr>
          <w:i/>
          <w:spacing w:val="40"/>
          <w:sz w:val="14"/>
        </w:rPr>
        <w:t> </w:t>
      </w:r>
      <w:r>
        <w:rPr>
          <w:i/>
          <w:spacing w:val="-4"/>
          <w:sz w:val="14"/>
        </w:rPr>
        <w:t>13-15, 2005</w:t>
      </w:r>
      <w:r>
        <w:rPr>
          <w:i/>
          <w:spacing w:val="5"/>
          <w:sz w:val="14"/>
        </w:rPr>
        <w:t> </w:t>
      </w:r>
      <w:r>
        <w:rPr>
          <w:i/>
          <w:spacing w:val="-4"/>
          <w:sz w:val="14"/>
        </w:rPr>
        <w:t>(Lecture Notes in Computer Science, Vol. 3941)</w:t>
      </w:r>
      <w:r>
        <w:rPr>
          <w:spacing w:val="-4"/>
          <w:sz w:val="14"/>
        </w:rPr>
        <w:t>, Stephen W. Gilroy and</w:t>
      </w:r>
      <w:r>
        <w:rPr>
          <w:spacing w:val="40"/>
          <w:sz w:val="14"/>
        </w:rPr>
        <w:t> </w:t>
      </w:r>
      <w:r>
        <w:rPr>
          <w:sz w:val="14"/>
        </w:rPr>
        <w:t>Michael</w:t>
      </w:r>
      <w:r>
        <w:rPr>
          <w:spacing w:val="-3"/>
          <w:sz w:val="14"/>
        </w:rPr>
        <w:t> </w:t>
      </w:r>
      <w:r>
        <w:rPr>
          <w:sz w:val="14"/>
        </w:rPr>
        <w:t>D.</w:t>
      </w:r>
      <w:r>
        <w:rPr>
          <w:spacing w:val="-3"/>
          <w:sz w:val="14"/>
        </w:rPr>
        <w:t> </w:t>
      </w:r>
      <w:r>
        <w:rPr>
          <w:sz w:val="14"/>
        </w:rPr>
        <w:t>Harrison</w:t>
      </w:r>
      <w:r>
        <w:rPr>
          <w:spacing w:val="-3"/>
          <w:sz w:val="14"/>
        </w:rPr>
        <w:t> </w:t>
      </w:r>
      <w:r>
        <w:rPr>
          <w:sz w:val="14"/>
        </w:rPr>
        <w:t>(Eds.).</w:t>
      </w:r>
      <w:r>
        <w:rPr>
          <w:spacing w:val="-3"/>
          <w:sz w:val="14"/>
        </w:rPr>
        <w:t> </w:t>
      </w:r>
      <w:r>
        <w:rPr>
          <w:sz w:val="14"/>
        </w:rPr>
        <w:t>Springer,</w:t>
      </w:r>
      <w:r>
        <w:rPr>
          <w:spacing w:val="-3"/>
          <w:sz w:val="14"/>
        </w:rPr>
        <w:t> </w:t>
      </w:r>
      <w:r>
        <w:rPr>
          <w:sz w:val="14"/>
        </w:rPr>
        <w:t>Berlin,</w:t>
      </w:r>
      <w:r>
        <w:rPr>
          <w:spacing w:val="-3"/>
          <w:sz w:val="14"/>
        </w:rPr>
        <w:t> </w:t>
      </w:r>
      <w:r>
        <w:rPr>
          <w:sz w:val="14"/>
        </w:rPr>
        <w:t>161–172.</w:t>
      </w:r>
      <w:r>
        <w:rPr>
          <w:spacing w:val="40"/>
          <w:sz w:val="14"/>
        </w:rPr>
        <w:t> </w:t>
      </w:r>
      <w:hyperlink r:id="rId39">
        <w:r>
          <w:rPr>
            <w:color w:val="005596"/>
            <w:sz w:val="14"/>
          </w:rPr>
          <w:t>https://doi.org/10.1007/</w:t>
        </w:r>
      </w:hyperlink>
      <w:r>
        <w:rPr>
          <w:color w:val="005596"/>
          <w:spacing w:val="40"/>
          <w:sz w:val="14"/>
        </w:rPr>
        <w:t> </w:t>
      </w:r>
      <w:bookmarkStart w:name="_bookmark24" w:id="33"/>
      <w:bookmarkEnd w:id="33"/>
      <w:r>
        <w:rPr>
          <w:color w:val="005596"/>
          <w:sz w:val="14"/>
        </w:rPr>
      </w:r>
      <w:hyperlink r:id="rId39">
        <w:r>
          <w:rPr>
            <w:color w:val="005596"/>
            <w:spacing w:val="-2"/>
            <w:sz w:val="14"/>
          </w:rPr>
          <w:t>11752707_14</w:t>
        </w:r>
      </w:hyperlink>
    </w:p>
    <w:p>
      <w:pPr>
        <w:pStyle w:val="ListParagraph"/>
        <w:numPr>
          <w:ilvl w:val="0"/>
          <w:numId w:val="3"/>
        </w:numPr>
        <w:tabs>
          <w:tab w:pos="663" w:val="left" w:leader="none"/>
        </w:tabs>
        <w:spacing w:line="159" w:lineRule="exact" w:before="0" w:after="0"/>
        <w:ind w:left="663" w:right="0" w:hanging="308"/>
        <w:jc w:val="both"/>
        <w:rPr>
          <w:sz w:val="14"/>
        </w:rPr>
      </w:pPr>
      <w:r>
        <w:rPr>
          <w:sz w:val="14"/>
        </w:rPr>
        <w:t>B.</w:t>
      </w:r>
      <w:r>
        <w:rPr>
          <w:spacing w:val="-3"/>
          <w:sz w:val="14"/>
        </w:rPr>
        <w:t> </w:t>
      </w:r>
      <w:r>
        <w:rPr>
          <w:sz w:val="14"/>
        </w:rPr>
        <w:t>Ullmer</w:t>
      </w:r>
      <w:r>
        <w:rPr>
          <w:spacing w:val="-2"/>
          <w:sz w:val="14"/>
        </w:rPr>
        <w:t> </w:t>
      </w:r>
      <w:r>
        <w:rPr>
          <w:sz w:val="14"/>
        </w:rPr>
        <w:t>and</w:t>
      </w:r>
      <w:r>
        <w:rPr>
          <w:spacing w:val="-3"/>
          <w:sz w:val="14"/>
        </w:rPr>
        <w:t> </w:t>
      </w:r>
      <w:r>
        <w:rPr>
          <w:sz w:val="14"/>
        </w:rPr>
        <w:t>H.</w:t>
      </w:r>
      <w:r>
        <w:rPr>
          <w:spacing w:val="-2"/>
          <w:sz w:val="14"/>
        </w:rPr>
        <w:t> </w:t>
      </w:r>
      <w:r>
        <w:rPr>
          <w:sz w:val="14"/>
        </w:rPr>
        <w:t>Ishii.</w:t>
      </w:r>
      <w:r>
        <w:rPr>
          <w:spacing w:val="-3"/>
          <w:sz w:val="14"/>
        </w:rPr>
        <w:t> </w:t>
      </w:r>
      <w:r>
        <w:rPr>
          <w:sz w:val="14"/>
        </w:rPr>
        <w:t>2000.</w:t>
      </w:r>
      <w:r>
        <w:rPr>
          <w:spacing w:val="12"/>
          <w:sz w:val="14"/>
        </w:rPr>
        <w:t> </w:t>
      </w:r>
      <w:r>
        <w:rPr>
          <w:sz w:val="14"/>
        </w:rPr>
        <w:t>Emerging</w:t>
      </w:r>
      <w:r>
        <w:rPr>
          <w:spacing w:val="-2"/>
          <w:sz w:val="14"/>
        </w:rPr>
        <w:t> </w:t>
      </w:r>
      <w:r>
        <w:rPr>
          <w:sz w:val="14"/>
        </w:rPr>
        <w:t>frameworks</w:t>
      </w:r>
      <w:r>
        <w:rPr>
          <w:spacing w:val="-2"/>
          <w:sz w:val="14"/>
        </w:rPr>
        <w:t> </w:t>
      </w:r>
      <w:r>
        <w:rPr>
          <w:sz w:val="14"/>
        </w:rPr>
        <w:t>for</w:t>
      </w:r>
      <w:r>
        <w:rPr>
          <w:spacing w:val="-3"/>
          <w:sz w:val="14"/>
        </w:rPr>
        <w:t> </w:t>
      </w:r>
      <w:r>
        <w:rPr>
          <w:sz w:val="14"/>
        </w:rPr>
        <w:t>tangible</w:t>
      </w:r>
      <w:r>
        <w:rPr>
          <w:spacing w:val="-2"/>
          <w:sz w:val="14"/>
        </w:rPr>
        <w:t> </w:t>
      </w:r>
      <w:r>
        <w:rPr>
          <w:sz w:val="14"/>
        </w:rPr>
        <w:t>user</w:t>
      </w:r>
      <w:r>
        <w:rPr>
          <w:spacing w:val="-3"/>
          <w:sz w:val="14"/>
        </w:rPr>
        <w:t> </w:t>
      </w:r>
      <w:r>
        <w:rPr>
          <w:spacing w:val="-2"/>
          <w:sz w:val="14"/>
        </w:rPr>
        <w:t>interfaces.</w:t>
      </w:r>
    </w:p>
    <w:p>
      <w:pPr>
        <w:spacing w:line="159" w:lineRule="exact" w:before="0"/>
        <w:ind w:left="664" w:right="0" w:firstLine="0"/>
        <w:jc w:val="both"/>
        <w:rPr>
          <w:sz w:val="14"/>
        </w:rPr>
      </w:pPr>
      <w:bookmarkStart w:name="_bookmark25" w:id="34"/>
      <w:bookmarkEnd w:id="34"/>
      <w:r>
        <w:rPr/>
      </w:r>
      <w:r>
        <w:rPr>
          <w:i/>
          <w:spacing w:val="-4"/>
          <w:sz w:val="14"/>
        </w:rPr>
        <w:t>IBM Sys.</w:t>
      </w:r>
      <w:r>
        <w:rPr>
          <w:i/>
          <w:spacing w:val="-3"/>
          <w:sz w:val="14"/>
        </w:rPr>
        <w:t> </w:t>
      </w:r>
      <w:r>
        <w:rPr>
          <w:i/>
          <w:spacing w:val="-4"/>
          <w:sz w:val="14"/>
        </w:rPr>
        <w:t>J.</w:t>
      </w:r>
      <w:r>
        <w:rPr>
          <w:i/>
          <w:spacing w:val="-3"/>
          <w:sz w:val="14"/>
        </w:rPr>
        <w:t> </w:t>
      </w:r>
      <w:r>
        <w:rPr>
          <w:spacing w:val="-4"/>
          <w:sz w:val="14"/>
        </w:rPr>
        <w:t>39,</w:t>
      </w:r>
      <w:r>
        <w:rPr>
          <w:spacing w:val="-3"/>
          <w:sz w:val="14"/>
        </w:rPr>
        <w:t> </w:t>
      </w:r>
      <w:r>
        <w:rPr>
          <w:spacing w:val="-4"/>
          <w:sz w:val="14"/>
        </w:rPr>
        <w:t>3.4</w:t>
      </w:r>
      <w:r>
        <w:rPr>
          <w:spacing w:val="-3"/>
          <w:sz w:val="14"/>
        </w:rPr>
        <w:t> </w:t>
      </w:r>
      <w:r>
        <w:rPr>
          <w:spacing w:val="-4"/>
          <w:sz w:val="14"/>
        </w:rPr>
        <w:t>(2000),</w:t>
      </w:r>
      <w:r>
        <w:rPr>
          <w:spacing w:val="-3"/>
          <w:sz w:val="14"/>
        </w:rPr>
        <w:t> </w:t>
      </w:r>
      <w:r>
        <w:rPr>
          <w:spacing w:val="-4"/>
          <w:sz w:val="14"/>
        </w:rPr>
        <w:t>915–931.</w:t>
      </w:r>
      <w:r>
        <w:rPr>
          <w:spacing w:val="44"/>
          <w:sz w:val="14"/>
        </w:rPr>
        <w:t> </w:t>
      </w:r>
      <w:hyperlink r:id="rId40">
        <w:r>
          <w:rPr>
            <w:color w:val="005596"/>
            <w:spacing w:val="-4"/>
            <w:sz w:val="14"/>
          </w:rPr>
          <w:t>https://doi.org/10.1147/sj.393.0915</w:t>
        </w:r>
      </w:hyperlink>
    </w:p>
    <w:p>
      <w:pPr>
        <w:pStyle w:val="ListParagraph"/>
        <w:numPr>
          <w:ilvl w:val="0"/>
          <w:numId w:val="3"/>
        </w:numPr>
        <w:tabs>
          <w:tab w:pos="664" w:val="left" w:leader="none"/>
        </w:tabs>
        <w:spacing w:line="240" w:lineRule="auto" w:before="0" w:after="0"/>
        <w:ind w:left="664" w:right="332" w:hanging="309"/>
        <w:jc w:val="both"/>
        <w:rPr>
          <w:sz w:val="14"/>
        </w:rPr>
      </w:pPr>
      <w:r>
        <w:rPr>
          <w:sz w:val="14"/>
        </w:rPr>
        <w:t>Jean</w:t>
      </w:r>
      <w:r>
        <w:rPr>
          <w:spacing w:val="-5"/>
          <w:sz w:val="14"/>
        </w:rPr>
        <w:t> </w:t>
      </w:r>
      <w:r>
        <w:rPr>
          <w:sz w:val="14"/>
        </w:rPr>
        <w:t>Vanderdonckt.</w:t>
      </w:r>
      <w:r>
        <w:rPr>
          <w:spacing w:val="-6"/>
          <w:sz w:val="14"/>
        </w:rPr>
        <w:t> </w:t>
      </w:r>
      <w:r>
        <w:rPr>
          <w:sz w:val="14"/>
        </w:rPr>
        <w:t>1995.</w:t>
      </w:r>
      <w:r>
        <w:rPr>
          <w:spacing w:val="9"/>
          <w:sz w:val="14"/>
        </w:rPr>
        <w:t> </w:t>
      </w:r>
      <w:r>
        <w:rPr>
          <w:sz w:val="14"/>
        </w:rPr>
        <w:t>Accessing</w:t>
      </w:r>
      <w:r>
        <w:rPr>
          <w:spacing w:val="-5"/>
          <w:sz w:val="14"/>
        </w:rPr>
        <w:t> </w:t>
      </w:r>
      <w:r>
        <w:rPr>
          <w:sz w:val="14"/>
        </w:rPr>
        <w:t>guidelines</w:t>
      </w:r>
      <w:r>
        <w:rPr>
          <w:spacing w:val="-6"/>
          <w:sz w:val="14"/>
        </w:rPr>
        <w:t> </w:t>
      </w:r>
      <w:r>
        <w:rPr>
          <w:sz w:val="14"/>
        </w:rPr>
        <w:t>information</w:t>
      </w:r>
      <w:r>
        <w:rPr>
          <w:spacing w:val="-5"/>
          <w:sz w:val="14"/>
        </w:rPr>
        <w:t> </w:t>
      </w:r>
      <w:r>
        <w:rPr>
          <w:sz w:val="14"/>
        </w:rPr>
        <w:t>with</w:t>
      </w:r>
      <w:r>
        <w:rPr>
          <w:spacing w:val="-5"/>
          <w:sz w:val="14"/>
        </w:rPr>
        <w:t> </w:t>
      </w:r>
      <w:r>
        <w:rPr>
          <w:sz w:val="14"/>
        </w:rPr>
        <w:t>Sierra.</w:t>
      </w:r>
      <w:r>
        <w:rPr>
          <w:spacing w:val="-6"/>
          <w:sz w:val="14"/>
        </w:rPr>
        <w:t> </w:t>
      </w:r>
      <w:r>
        <w:rPr>
          <w:sz w:val="14"/>
        </w:rPr>
        <w:t>In</w:t>
      </w:r>
      <w:r>
        <w:rPr>
          <w:spacing w:val="-5"/>
          <w:sz w:val="14"/>
        </w:rPr>
        <w:t> </w:t>
      </w:r>
      <w:r>
        <w:rPr>
          <w:i/>
          <w:sz w:val="14"/>
        </w:rPr>
        <w:t>Pro-</w:t>
      </w:r>
      <w:r>
        <w:rPr>
          <w:i/>
          <w:spacing w:val="-2"/>
          <w:sz w:val="14"/>
        </w:rPr>
        <w:t>ceedings</w:t>
      </w:r>
      <w:r>
        <w:rPr>
          <w:i/>
          <w:spacing w:val="-5"/>
          <w:sz w:val="14"/>
        </w:rPr>
        <w:t> </w:t>
      </w:r>
      <w:r>
        <w:rPr>
          <w:i/>
          <w:spacing w:val="-2"/>
          <w:sz w:val="14"/>
        </w:rPr>
        <w:t>of</w:t>
      </w:r>
      <w:r>
        <w:rPr>
          <w:i/>
          <w:spacing w:val="-4"/>
          <w:sz w:val="14"/>
        </w:rPr>
        <w:t> </w:t>
      </w:r>
      <w:r>
        <w:rPr>
          <w:i/>
          <w:spacing w:val="-2"/>
          <w:sz w:val="14"/>
        </w:rPr>
        <w:t>IFIP</w:t>
      </w:r>
      <w:r>
        <w:rPr>
          <w:i/>
          <w:spacing w:val="-5"/>
          <w:sz w:val="14"/>
        </w:rPr>
        <w:t> </w:t>
      </w:r>
      <w:r>
        <w:rPr>
          <w:i/>
          <w:spacing w:val="-2"/>
          <w:sz w:val="14"/>
        </w:rPr>
        <w:t>TC13</w:t>
      </w:r>
      <w:r>
        <w:rPr>
          <w:i/>
          <w:spacing w:val="-4"/>
          <w:sz w:val="14"/>
        </w:rPr>
        <w:t> </w:t>
      </w:r>
      <w:r>
        <w:rPr>
          <w:i/>
          <w:spacing w:val="-2"/>
          <w:sz w:val="14"/>
        </w:rPr>
        <w:t>International</w:t>
      </w:r>
      <w:r>
        <w:rPr>
          <w:i/>
          <w:spacing w:val="-5"/>
          <w:sz w:val="14"/>
        </w:rPr>
        <w:t> </w:t>
      </w:r>
      <w:r>
        <w:rPr>
          <w:i/>
          <w:spacing w:val="-2"/>
          <w:sz w:val="14"/>
        </w:rPr>
        <w:t>Conference</w:t>
      </w:r>
      <w:r>
        <w:rPr>
          <w:i/>
          <w:spacing w:val="-5"/>
          <w:sz w:val="14"/>
        </w:rPr>
        <w:t> </w:t>
      </w:r>
      <w:r>
        <w:rPr>
          <w:i/>
          <w:spacing w:val="-2"/>
          <w:sz w:val="14"/>
        </w:rPr>
        <w:t>on</w:t>
      </w:r>
      <w:r>
        <w:rPr>
          <w:i/>
          <w:spacing w:val="-4"/>
          <w:sz w:val="14"/>
        </w:rPr>
        <w:t> </w:t>
      </w:r>
      <w:r>
        <w:rPr>
          <w:i/>
          <w:spacing w:val="-2"/>
          <w:sz w:val="14"/>
        </w:rPr>
        <w:t>Human-Computer</w:t>
      </w:r>
      <w:r>
        <w:rPr>
          <w:i/>
          <w:spacing w:val="-5"/>
          <w:sz w:val="14"/>
        </w:rPr>
        <w:t> </w:t>
      </w:r>
      <w:r>
        <w:rPr>
          <w:i/>
          <w:spacing w:val="-2"/>
          <w:sz w:val="14"/>
        </w:rPr>
        <w:t>Interaction,</w:t>
      </w:r>
      <w:r>
        <w:rPr>
          <w:i/>
          <w:spacing w:val="40"/>
          <w:sz w:val="14"/>
        </w:rPr>
        <w:t> </w:t>
      </w:r>
      <w:r>
        <w:rPr>
          <w:i/>
          <w:spacing w:val="-4"/>
          <w:sz w:val="14"/>
        </w:rPr>
        <w:t>INTERACT ’95, Lillehammer, Norway, 27-29 June 1995</w:t>
      </w:r>
      <w:r>
        <w:rPr>
          <w:i/>
          <w:spacing w:val="3"/>
          <w:sz w:val="14"/>
        </w:rPr>
        <w:t> </w:t>
      </w:r>
      <w:r>
        <w:rPr>
          <w:i/>
          <w:spacing w:val="-4"/>
          <w:sz w:val="14"/>
        </w:rPr>
        <w:t>(IFIP Advances in Informa-</w:t>
      </w:r>
      <w:r>
        <w:rPr>
          <w:i/>
          <w:sz w:val="14"/>
        </w:rPr>
        <w:t>tion</w:t>
      </w:r>
      <w:r>
        <w:rPr>
          <w:i/>
          <w:spacing w:val="-7"/>
          <w:sz w:val="14"/>
        </w:rPr>
        <w:t> </w:t>
      </w:r>
      <w:r>
        <w:rPr>
          <w:i/>
          <w:sz w:val="14"/>
        </w:rPr>
        <w:t>and</w:t>
      </w:r>
      <w:r>
        <w:rPr>
          <w:i/>
          <w:spacing w:val="-7"/>
          <w:sz w:val="14"/>
        </w:rPr>
        <w:t> </w:t>
      </w:r>
      <w:r>
        <w:rPr>
          <w:i/>
          <w:sz w:val="14"/>
        </w:rPr>
        <w:t>Communication</w:t>
      </w:r>
      <w:r>
        <w:rPr>
          <w:i/>
          <w:spacing w:val="-7"/>
          <w:sz w:val="14"/>
        </w:rPr>
        <w:t> </w:t>
      </w:r>
      <w:r>
        <w:rPr>
          <w:i/>
          <w:sz w:val="14"/>
        </w:rPr>
        <w:t>Technology)</w:t>
      </w:r>
      <w:r>
        <w:rPr>
          <w:sz w:val="14"/>
        </w:rPr>
        <w:t>,</w:t>
      </w:r>
      <w:r>
        <w:rPr>
          <w:spacing w:val="-7"/>
          <w:sz w:val="14"/>
        </w:rPr>
        <w:t> </w:t>
      </w:r>
      <w:r>
        <w:rPr>
          <w:sz w:val="14"/>
        </w:rPr>
        <w:t>Knut</w:t>
      </w:r>
      <w:r>
        <w:rPr>
          <w:spacing w:val="-7"/>
          <w:sz w:val="14"/>
        </w:rPr>
        <w:t> </w:t>
      </w:r>
      <w:r>
        <w:rPr>
          <w:sz w:val="14"/>
        </w:rPr>
        <w:t>Nordby,</w:t>
      </w:r>
      <w:r>
        <w:rPr>
          <w:spacing w:val="-7"/>
          <w:sz w:val="14"/>
        </w:rPr>
        <w:t> </w:t>
      </w:r>
      <w:r>
        <w:rPr>
          <w:sz w:val="14"/>
        </w:rPr>
        <w:t>Per</w:t>
      </w:r>
      <w:r>
        <w:rPr>
          <w:spacing w:val="-7"/>
          <w:sz w:val="14"/>
        </w:rPr>
        <w:t> </w:t>
      </w:r>
      <w:r>
        <w:rPr>
          <w:sz w:val="14"/>
        </w:rPr>
        <w:t>H.</w:t>
      </w:r>
      <w:r>
        <w:rPr>
          <w:spacing w:val="-7"/>
          <w:sz w:val="14"/>
        </w:rPr>
        <w:t> </w:t>
      </w:r>
      <w:r>
        <w:rPr>
          <w:sz w:val="14"/>
        </w:rPr>
        <w:t>Helmersen,</w:t>
      </w:r>
      <w:r>
        <w:rPr>
          <w:spacing w:val="-7"/>
          <w:sz w:val="14"/>
        </w:rPr>
        <w:t> </w:t>
      </w:r>
      <w:r>
        <w:rPr>
          <w:sz w:val="14"/>
        </w:rPr>
        <w:t>David</w:t>
      </w:r>
      <w:r>
        <w:rPr>
          <w:spacing w:val="-7"/>
          <w:sz w:val="14"/>
        </w:rPr>
        <w:t> </w:t>
      </w:r>
      <w:r>
        <w:rPr>
          <w:sz w:val="14"/>
        </w:rPr>
        <w:t>J.</w:t>
      </w:r>
      <w:r>
        <w:rPr>
          <w:spacing w:val="40"/>
          <w:sz w:val="14"/>
        </w:rPr>
        <w:t> </w:t>
      </w:r>
      <w:r>
        <w:rPr>
          <w:sz w:val="14"/>
        </w:rPr>
        <w:t>Gilmore,</w:t>
      </w:r>
      <w:r>
        <w:rPr>
          <w:spacing w:val="-6"/>
          <w:sz w:val="14"/>
        </w:rPr>
        <w:t> </w:t>
      </w:r>
      <w:r>
        <w:rPr>
          <w:sz w:val="14"/>
        </w:rPr>
        <w:t>and</w:t>
      </w:r>
      <w:r>
        <w:rPr>
          <w:spacing w:val="-6"/>
          <w:sz w:val="14"/>
        </w:rPr>
        <w:t> </w:t>
      </w:r>
      <w:r>
        <w:rPr>
          <w:sz w:val="14"/>
        </w:rPr>
        <w:t>Svein</w:t>
      </w:r>
      <w:r>
        <w:rPr>
          <w:spacing w:val="-6"/>
          <w:sz w:val="14"/>
        </w:rPr>
        <w:t> </w:t>
      </w:r>
      <w:r>
        <w:rPr>
          <w:sz w:val="14"/>
        </w:rPr>
        <w:t>A.</w:t>
      </w:r>
      <w:r>
        <w:rPr>
          <w:spacing w:val="-6"/>
          <w:sz w:val="14"/>
        </w:rPr>
        <w:t> </w:t>
      </w:r>
      <w:r>
        <w:rPr>
          <w:sz w:val="14"/>
        </w:rPr>
        <w:t>Arnesen</w:t>
      </w:r>
      <w:r>
        <w:rPr>
          <w:spacing w:val="-6"/>
          <w:sz w:val="14"/>
        </w:rPr>
        <w:t> </w:t>
      </w:r>
      <w:r>
        <w:rPr>
          <w:sz w:val="14"/>
        </w:rPr>
        <w:t>(Eds.).</w:t>
      </w:r>
      <w:r>
        <w:rPr>
          <w:spacing w:val="-6"/>
          <w:sz w:val="14"/>
        </w:rPr>
        <w:t> </w:t>
      </w:r>
      <w:r>
        <w:rPr>
          <w:sz w:val="14"/>
        </w:rPr>
        <w:t>Chapman</w:t>
      </w:r>
      <w:r>
        <w:rPr>
          <w:spacing w:val="-6"/>
          <w:sz w:val="14"/>
        </w:rPr>
        <w:t> </w:t>
      </w:r>
      <w:r>
        <w:rPr>
          <w:sz w:val="14"/>
        </w:rPr>
        <w:t>&amp;</w:t>
      </w:r>
      <w:r>
        <w:rPr>
          <w:spacing w:val="-6"/>
          <w:sz w:val="14"/>
        </w:rPr>
        <w:t> </w:t>
      </w:r>
      <w:r>
        <w:rPr>
          <w:sz w:val="14"/>
        </w:rPr>
        <w:t>Hall,</w:t>
      </w:r>
      <w:r>
        <w:rPr>
          <w:spacing w:val="-6"/>
          <w:sz w:val="14"/>
        </w:rPr>
        <w:t> </w:t>
      </w:r>
      <w:r>
        <w:rPr>
          <w:sz w:val="14"/>
        </w:rPr>
        <w:t>London,</w:t>
      </w:r>
      <w:r>
        <w:rPr>
          <w:spacing w:val="-6"/>
          <w:sz w:val="14"/>
        </w:rPr>
        <w:t> </w:t>
      </w:r>
      <w:r>
        <w:rPr>
          <w:sz w:val="14"/>
        </w:rPr>
        <w:t>UK,</w:t>
      </w:r>
      <w:r>
        <w:rPr>
          <w:spacing w:val="-6"/>
          <w:sz w:val="14"/>
        </w:rPr>
        <w:t> </w:t>
      </w:r>
      <w:r>
        <w:rPr>
          <w:sz w:val="14"/>
        </w:rPr>
        <w:t>311–316.</w:t>
      </w:r>
      <w:r>
        <w:rPr>
          <w:spacing w:val="40"/>
          <w:sz w:val="14"/>
        </w:rPr>
        <w:t> </w:t>
      </w:r>
      <w:bookmarkStart w:name="_bookmark26" w:id="35"/>
      <w:bookmarkEnd w:id="35"/>
      <w:r>
        <w:rPr>
          <w:w w:val="96"/>
          <w:sz w:val="14"/>
        </w:rPr>
      </w:r>
      <w:hyperlink r:id="rId41">
        <w:r>
          <w:rPr>
            <w:color w:val="005596"/>
            <w:spacing w:val="-2"/>
            <w:sz w:val="14"/>
          </w:rPr>
          <w:t>https://doi.org/10.1007/978-1-5041-2896-4_52</w:t>
        </w:r>
      </w:hyperlink>
    </w:p>
    <w:p>
      <w:pPr>
        <w:pStyle w:val="ListParagraph"/>
        <w:numPr>
          <w:ilvl w:val="0"/>
          <w:numId w:val="3"/>
        </w:numPr>
        <w:tabs>
          <w:tab w:pos="664" w:val="left" w:leader="none"/>
        </w:tabs>
        <w:spacing w:line="237" w:lineRule="auto" w:before="0" w:after="0"/>
        <w:ind w:left="664" w:right="330" w:hanging="309"/>
        <w:jc w:val="both"/>
        <w:rPr>
          <w:sz w:val="14"/>
        </w:rPr>
      </w:pPr>
      <w:r>
        <w:rPr>
          <w:sz w:val="14"/>
        </w:rPr>
        <w:t>Jean Vanderdonckt and Radu-Daniel Vatavu. 2025.</w:t>
      </w:r>
      <w:r>
        <w:rPr>
          <w:spacing w:val="40"/>
          <w:sz w:val="14"/>
        </w:rPr>
        <w:t> </w:t>
      </w:r>
      <w:r>
        <w:rPr>
          <w:sz w:val="14"/>
        </w:rPr>
        <w:t>Context is Key for Re-producibility of Empirical Studies in Human-Computer Interaction. In </w:t>
      </w:r>
      <w:r>
        <w:rPr>
          <w:i/>
          <w:sz w:val="14"/>
        </w:rPr>
        <w:t>Pro-ceedings</w:t>
      </w:r>
      <w:r>
        <w:rPr>
          <w:i/>
          <w:spacing w:val="-6"/>
          <w:sz w:val="14"/>
        </w:rPr>
        <w:t> </w:t>
      </w:r>
      <w:r>
        <w:rPr>
          <w:i/>
          <w:sz w:val="14"/>
        </w:rPr>
        <w:t>of</w:t>
      </w:r>
      <w:r>
        <w:rPr>
          <w:i/>
          <w:spacing w:val="-7"/>
          <w:sz w:val="14"/>
        </w:rPr>
        <w:t> </w:t>
      </w:r>
      <w:r>
        <w:rPr>
          <w:i/>
          <w:sz w:val="14"/>
        </w:rPr>
        <w:t>the</w:t>
      </w:r>
      <w:r>
        <w:rPr>
          <w:i/>
          <w:spacing w:val="-6"/>
          <w:sz w:val="14"/>
        </w:rPr>
        <w:t> </w:t>
      </w:r>
      <w:r>
        <w:rPr>
          <w:i/>
          <w:sz w:val="14"/>
        </w:rPr>
        <w:t>3rd</w:t>
      </w:r>
      <w:r>
        <w:rPr>
          <w:i/>
          <w:spacing w:val="-6"/>
          <w:sz w:val="14"/>
        </w:rPr>
        <w:t> </w:t>
      </w:r>
      <w:r>
        <w:rPr>
          <w:i/>
          <w:sz w:val="14"/>
        </w:rPr>
        <w:t>ACM</w:t>
      </w:r>
      <w:r>
        <w:rPr>
          <w:i/>
          <w:spacing w:val="-6"/>
          <w:sz w:val="14"/>
        </w:rPr>
        <w:t> </w:t>
      </w:r>
      <w:r>
        <w:rPr>
          <w:i/>
          <w:sz w:val="14"/>
        </w:rPr>
        <w:t>Conference</w:t>
      </w:r>
      <w:r>
        <w:rPr>
          <w:i/>
          <w:spacing w:val="-6"/>
          <w:sz w:val="14"/>
        </w:rPr>
        <w:t> </w:t>
      </w:r>
      <w:r>
        <w:rPr>
          <w:i/>
          <w:sz w:val="14"/>
        </w:rPr>
        <w:t>on</w:t>
      </w:r>
      <w:r>
        <w:rPr>
          <w:i/>
          <w:spacing w:val="-6"/>
          <w:sz w:val="14"/>
        </w:rPr>
        <w:t> </w:t>
      </w:r>
      <w:r>
        <w:rPr>
          <w:i/>
          <w:sz w:val="14"/>
        </w:rPr>
        <w:t>Reproducibility</w:t>
      </w:r>
      <w:r>
        <w:rPr>
          <w:i/>
          <w:spacing w:val="-7"/>
          <w:sz w:val="14"/>
        </w:rPr>
        <w:t> </w:t>
      </w:r>
      <w:r>
        <w:rPr>
          <w:i/>
          <w:sz w:val="14"/>
        </w:rPr>
        <w:t>and</w:t>
      </w:r>
      <w:r>
        <w:rPr>
          <w:i/>
          <w:spacing w:val="-6"/>
          <w:sz w:val="14"/>
        </w:rPr>
        <w:t> </w:t>
      </w:r>
      <w:r>
        <w:rPr>
          <w:i/>
          <w:sz w:val="14"/>
        </w:rPr>
        <w:t>Replicability</w:t>
      </w:r>
      <w:r>
        <w:rPr>
          <w:i/>
          <w:spacing w:val="-1"/>
          <w:sz w:val="14"/>
        </w:rPr>
        <w:t> </w:t>
      </w:r>
      <w:r>
        <w:rPr>
          <w:i/>
          <w:sz w:val="14"/>
        </w:rPr>
        <w:t>(ACM</w:t>
      </w:r>
      <w:r>
        <w:rPr>
          <w:i/>
          <w:spacing w:val="40"/>
          <w:sz w:val="14"/>
        </w:rPr>
        <w:t> </w:t>
      </w:r>
      <w:r>
        <w:rPr>
          <w:i/>
          <w:sz w:val="14"/>
        </w:rPr>
        <w:t>REP</w:t>
      </w:r>
      <w:r>
        <w:rPr>
          <w:i/>
          <w:spacing w:val="-2"/>
          <w:sz w:val="14"/>
        </w:rPr>
        <w:t> </w:t>
      </w:r>
      <w:r>
        <w:rPr>
          <w:i/>
          <w:sz w:val="14"/>
        </w:rPr>
        <w:t>’25)</w:t>
      </w:r>
      <w:r>
        <w:rPr>
          <w:sz w:val="14"/>
        </w:rPr>
        <w:t>.</w:t>
      </w:r>
      <w:r>
        <w:rPr>
          <w:spacing w:val="-2"/>
          <w:sz w:val="14"/>
        </w:rPr>
        <w:t> </w:t>
      </w:r>
      <w:r>
        <w:rPr>
          <w:sz w:val="14"/>
        </w:rPr>
        <w:t>Association</w:t>
      </w:r>
      <w:r>
        <w:rPr>
          <w:spacing w:val="-2"/>
          <w:sz w:val="14"/>
        </w:rPr>
        <w:t> </w:t>
      </w:r>
      <w:r>
        <w:rPr>
          <w:sz w:val="14"/>
        </w:rPr>
        <w:t>for</w:t>
      </w:r>
      <w:r>
        <w:rPr>
          <w:spacing w:val="-2"/>
          <w:sz w:val="14"/>
        </w:rPr>
        <w:t> </w:t>
      </w:r>
      <w:r>
        <w:rPr>
          <w:sz w:val="14"/>
        </w:rPr>
        <w:t>Computing</w:t>
      </w:r>
      <w:r>
        <w:rPr>
          <w:spacing w:val="-2"/>
          <w:sz w:val="14"/>
        </w:rPr>
        <w:t> </w:t>
      </w:r>
      <w:r>
        <w:rPr>
          <w:sz w:val="14"/>
        </w:rPr>
        <w:t>Machinery,</w:t>
      </w:r>
      <w:r>
        <w:rPr>
          <w:spacing w:val="-2"/>
          <w:sz w:val="14"/>
        </w:rPr>
        <w:t> </w:t>
      </w:r>
      <w:r>
        <w:rPr>
          <w:sz w:val="14"/>
        </w:rPr>
        <w:t>New</w:t>
      </w:r>
      <w:r>
        <w:rPr>
          <w:spacing w:val="-2"/>
          <w:sz w:val="14"/>
        </w:rPr>
        <w:t> </w:t>
      </w:r>
      <w:r>
        <w:rPr>
          <w:sz w:val="14"/>
        </w:rPr>
        <w:t>York,</w:t>
      </w:r>
      <w:r>
        <w:rPr>
          <w:spacing w:val="-2"/>
          <w:sz w:val="14"/>
        </w:rPr>
        <w:t> </w:t>
      </w:r>
      <w:r>
        <w:rPr>
          <w:sz w:val="14"/>
        </w:rPr>
        <w:t>NY,</w:t>
      </w:r>
      <w:r>
        <w:rPr>
          <w:spacing w:val="-2"/>
          <w:sz w:val="14"/>
        </w:rPr>
        <w:t> </w:t>
      </w:r>
      <w:r>
        <w:rPr>
          <w:sz w:val="14"/>
        </w:rPr>
        <w:t>USA,</w:t>
      </w:r>
      <w:r>
        <w:rPr>
          <w:spacing w:val="-2"/>
          <w:sz w:val="14"/>
        </w:rPr>
        <w:t> </w:t>
      </w:r>
      <w:r>
        <w:rPr>
          <w:sz w:val="14"/>
        </w:rPr>
        <w:t>41–</w:t>
      </w:r>
      <w:r>
        <w:rPr>
          <w:sz w:val="14"/>
        </w:rPr>
        <w:t>50.</w:t>
      </w:r>
      <w:r>
        <w:rPr>
          <w:spacing w:val="40"/>
          <w:sz w:val="14"/>
        </w:rPr>
        <w:t> </w:t>
      </w:r>
      <w:bookmarkStart w:name="_bookmark27" w:id="36"/>
      <w:bookmarkEnd w:id="36"/>
      <w:r>
        <w:rPr>
          <w:w w:val="97"/>
          <w:sz w:val="14"/>
        </w:rPr>
      </w:r>
      <w:hyperlink r:id="rId42">
        <w:r>
          <w:rPr>
            <w:color w:val="005596"/>
            <w:spacing w:val="-2"/>
            <w:sz w:val="14"/>
          </w:rPr>
          <w:t>https://doi.org/10.1145/3736731.3746142</w:t>
        </w:r>
      </w:hyperlink>
    </w:p>
    <w:p>
      <w:pPr>
        <w:pStyle w:val="ListParagraph"/>
        <w:numPr>
          <w:ilvl w:val="0"/>
          <w:numId w:val="3"/>
        </w:numPr>
        <w:tabs>
          <w:tab w:pos="664" w:val="left" w:leader="none"/>
        </w:tabs>
        <w:spacing w:line="240" w:lineRule="auto" w:before="0" w:after="0"/>
        <w:ind w:left="664" w:right="330" w:hanging="309"/>
        <w:jc w:val="both"/>
        <w:rPr>
          <w:sz w:val="14"/>
        </w:rPr>
      </w:pPr>
      <w:r>
        <w:rPr>
          <w:sz w:val="14"/>
        </w:rPr>
        <w:t>Ryoichi Watanabe, Yuichi Itoh, Masatsugu Asai, Yoshifumi Kitamura, Fumio</w:t>
      </w:r>
      <w:r>
        <w:rPr>
          <w:spacing w:val="40"/>
          <w:sz w:val="14"/>
        </w:rPr>
        <w:t> </w:t>
      </w:r>
      <w:r>
        <w:rPr>
          <w:spacing w:val="-2"/>
          <w:sz w:val="14"/>
        </w:rPr>
        <w:t>Kishino,</w:t>
      </w:r>
      <w:r>
        <w:rPr>
          <w:spacing w:val="-5"/>
          <w:sz w:val="14"/>
        </w:rPr>
        <w:t> </w:t>
      </w:r>
      <w:r>
        <w:rPr>
          <w:spacing w:val="-2"/>
          <w:sz w:val="14"/>
        </w:rPr>
        <w:t>and</w:t>
      </w:r>
      <w:r>
        <w:rPr>
          <w:spacing w:val="-5"/>
          <w:sz w:val="14"/>
        </w:rPr>
        <w:t> </w:t>
      </w:r>
      <w:r>
        <w:rPr>
          <w:spacing w:val="-2"/>
          <w:sz w:val="14"/>
        </w:rPr>
        <w:t>Hideo</w:t>
      </w:r>
      <w:r>
        <w:rPr>
          <w:spacing w:val="-5"/>
          <w:sz w:val="14"/>
        </w:rPr>
        <w:t> </w:t>
      </w:r>
      <w:r>
        <w:rPr>
          <w:spacing w:val="-2"/>
          <w:sz w:val="14"/>
        </w:rPr>
        <w:t>Kikuchi.</w:t>
      </w:r>
      <w:r>
        <w:rPr>
          <w:spacing w:val="-5"/>
          <w:sz w:val="14"/>
        </w:rPr>
        <w:t> </w:t>
      </w:r>
      <w:r>
        <w:rPr>
          <w:spacing w:val="-2"/>
          <w:sz w:val="14"/>
        </w:rPr>
        <w:t>2004.</w:t>
      </w:r>
      <w:r>
        <w:rPr>
          <w:spacing w:val="8"/>
          <w:sz w:val="14"/>
        </w:rPr>
        <w:t> </w:t>
      </w:r>
      <w:r>
        <w:rPr>
          <w:spacing w:val="-2"/>
          <w:sz w:val="14"/>
        </w:rPr>
        <w:t>The</w:t>
      </w:r>
      <w:r>
        <w:rPr>
          <w:spacing w:val="-5"/>
          <w:sz w:val="14"/>
        </w:rPr>
        <w:t> </w:t>
      </w:r>
      <w:r>
        <w:rPr>
          <w:spacing w:val="-2"/>
          <w:sz w:val="14"/>
        </w:rPr>
        <w:t>Soul</w:t>
      </w:r>
      <w:r>
        <w:rPr>
          <w:spacing w:val="-5"/>
          <w:sz w:val="14"/>
        </w:rPr>
        <w:t> </w:t>
      </w:r>
      <w:r>
        <w:rPr>
          <w:spacing w:val="-2"/>
          <w:sz w:val="14"/>
        </w:rPr>
        <w:t>of</w:t>
      </w:r>
      <w:r>
        <w:rPr>
          <w:spacing w:val="-5"/>
          <w:sz w:val="14"/>
        </w:rPr>
        <w:t> </w:t>
      </w:r>
      <w:r>
        <w:rPr>
          <w:spacing w:val="-2"/>
          <w:sz w:val="14"/>
        </w:rPr>
        <w:t>ActiveCube:</w:t>
      </w:r>
      <w:r>
        <w:rPr>
          <w:spacing w:val="-5"/>
          <w:sz w:val="14"/>
        </w:rPr>
        <w:t> </w:t>
      </w:r>
      <w:r>
        <w:rPr>
          <w:spacing w:val="-2"/>
          <w:sz w:val="14"/>
        </w:rPr>
        <w:t>Implementing</w:t>
      </w:r>
      <w:r>
        <w:rPr>
          <w:spacing w:val="-5"/>
          <w:sz w:val="14"/>
        </w:rPr>
        <w:t> </w:t>
      </w:r>
      <w:r>
        <w:rPr>
          <w:spacing w:val="-2"/>
          <w:sz w:val="14"/>
        </w:rPr>
        <w:t>a</w:t>
      </w:r>
      <w:r>
        <w:rPr>
          <w:spacing w:val="-5"/>
          <w:sz w:val="14"/>
        </w:rPr>
        <w:t> </w:t>
      </w:r>
      <w:r>
        <w:rPr>
          <w:spacing w:val="-2"/>
          <w:sz w:val="14"/>
        </w:rPr>
        <w:t>Flex-ible, Multimodal, Three-dimensional Spatial Tangible Interface. In </w:t>
      </w:r>
      <w:r>
        <w:rPr>
          <w:i/>
          <w:spacing w:val="-2"/>
          <w:sz w:val="14"/>
        </w:rPr>
        <w:t>Proceedings of</w:t>
      </w:r>
      <w:r>
        <w:rPr>
          <w:i/>
          <w:spacing w:val="40"/>
          <w:sz w:val="14"/>
        </w:rPr>
        <w:t> </w:t>
      </w:r>
      <w:r>
        <w:rPr>
          <w:i/>
          <w:spacing w:val="-2"/>
          <w:sz w:val="14"/>
        </w:rPr>
        <w:t>the</w:t>
      </w:r>
      <w:r>
        <w:rPr>
          <w:i/>
          <w:spacing w:val="-3"/>
          <w:sz w:val="14"/>
        </w:rPr>
        <w:t> </w:t>
      </w:r>
      <w:r>
        <w:rPr>
          <w:i/>
          <w:spacing w:val="-2"/>
          <w:sz w:val="14"/>
        </w:rPr>
        <w:t>2004</w:t>
      </w:r>
      <w:r>
        <w:rPr>
          <w:i/>
          <w:spacing w:val="-3"/>
          <w:sz w:val="14"/>
        </w:rPr>
        <w:t> </w:t>
      </w:r>
      <w:r>
        <w:rPr>
          <w:i/>
          <w:spacing w:val="-2"/>
          <w:sz w:val="14"/>
        </w:rPr>
        <w:t>ACM</w:t>
      </w:r>
      <w:r>
        <w:rPr>
          <w:i/>
          <w:spacing w:val="-3"/>
          <w:sz w:val="14"/>
        </w:rPr>
        <w:t> </w:t>
      </w:r>
      <w:r>
        <w:rPr>
          <w:i/>
          <w:spacing w:val="-2"/>
          <w:sz w:val="14"/>
        </w:rPr>
        <w:t>SIGCHI</w:t>
      </w:r>
      <w:r>
        <w:rPr>
          <w:i/>
          <w:spacing w:val="-3"/>
          <w:sz w:val="14"/>
        </w:rPr>
        <w:t> </w:t>
      </w:r>
      <w:r>
        <w:rPr>
          <w:i/>
          <w:spacing w:val="-2"/>
          <w:sz w:val="14"/>
        </w:rPr>
        <w:t>International</w:t>
      </w:r>
      <w:r>
        <w:rPr>
          <w:i/>
          <w:spacing w:val="-3"/>
          <w:sz w:val="14"/>
        </w:rPr>
        <w:t> </w:t>
      </w:r>
      <w:r>
        <w:rPr>
          <w:i/>
          <w:spacing w:val="-2"/>
          <w:sz w:val="14"/>
        </w:rPr>
        <w:t>Conference</w:t>
      </w:r>
      <w:r>
        <w:rPr>
          <w:i/>
          <w:spacing w:val="-3"/>
          <w:sz w:val="14"/>
        </w:rPr>
        <w:t> </w:t>
      </w:r>
      <w:r>
        <w:rPr>
          <w:i/>
          <w:spacing w:val="-2"/>
          <w:sz w:val="14"/>
        </w:rPr>
        <w:t>on</w:t>
      </w:r>
      <w:r>
        <w:rPr>
          <w:i/>
          <w:spacing w:val="-3"/>
          <w:sz w:val="14"/>
        </w:rPr>
        <w:t> </w:t>
      </w:r>
      <w:r>
        <w:rPr>
          <w:i/>
          <w:spacing w:val="-2"/>
          <w:sz w:val="14"/>
        </w:rPr>
        <w:t>Advances</w:t>
      </w:r>
      <w:r>
        <w:rPr>
          <w:i/>
          <w:spacing w:val="-3"/>
          <w:sz w:val="14"/>
        </w:rPr>
        <w:t> </w:t>
      </w:r>
      <w:r>
        <w:rPr>
          <w:i/>
          <w:spacing w:val="-2"/>
          <w:sz w:val="14"/>
        </w:rPr>
        <w:t>in</w:t>
      </w:r>
      <w:r>
        <w:rPr>
          <w:i/>
          <w:spacing w:val="-3"/>
          <w:sz w:val="14"/>
        </w:rPr>
        <w:t> </w:t>
      </w:r>
      <w:r>
        <w:rPr>
          <w:i/>
          <w:spacing w:val="-2"/>
          <w:sz w:val="14"/>
        </w:rPr>
        <w:t>Computer</w:t>
      </w:r>
      <w:r>
        <w:rPr>
          <w:i/>
          <w:spacing w:val="-3"/>
          <w:sz w:val="14"/>
        </w:rPr>
        <w:t> </w:t>
      </w:r>
      <w:r>
        <w:rPr>
          <w:i/>
          <w:spacing w:val="-2"/>
          <w:sz w:val="14"/>
        </w:rPr>
        <w:t>Enter-</w:t>
      </w:r>
      <w:r>
        <w:rPr>
          <w:i/>
          <w:spacing w:val="-4"/>
          <w:sz w:val="14"/>
        </w:rPr>
        <w:t>tainment Technology</w:t>
      </w:r>
      <w:r>
        <w:rPr>
          <w:i/>
          <w:spacing w:val="5"/>
          <w:sz w:val="14"/>
        </w:rPr>
        <w:t> </w:t>
      </w:r>
      <w:r>
        <w:rPr>
          <w:spacing w:val="-4"/>
          <w:sz w:val="14"/>
        </w:rPr>
        <w:t>(Singapore) </w:t>
      </w:r>
      <w:r>
        <w:rPr>
          <w:i/>
          <w:spacing w:val="-4"/>
          <w:sz w:val="14"/>
        </w:rPr>
        <w:t>(ACE ’04)</w:t>
      </w:r>
      <w:r>
        <w:rPr>
          <w:spacing w:val="-4"/>
          <w:sz w:val="14"/>
        </w:rPr>
        <w:t>. ACM, New York, NY, USA, 173–180.</w:t>
      </w:r>
      <w:r>
        <w:rPr>
          <w:spacing w:val="40"/>
          <w:sz w:val="14"/>
        </w:rPr>
        <w:t> </w:t>
      </w:r>
      <w:hyperlink r:id="rId43">
        <w:r>
          <w:rPr>
            <w:color w:val="005596"/>
            <w:spacing w:val="-2"/>
            <w:sz w:val="14"/>
          </w:rPr>
          <w:t>https://doi.org/10.1145/1067343.1067364</w:t>
        </w:r>
      </w:hyperlink>
    </w:p>
    <w:sectPr>
      <w:type w:val="continuous"/>
      <w:pgSz w:w="12240" w:h="15840"/>
      <w:pgMar w:top="1480" w:bottom="280" w:left="720" w:right="720"/>
      <w:cols w:num="2" w:equalWidth="0">
        <w:col w:w="5225" w:space="58"/>
        <w:col w:w="5517"/>
      </w:cols>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Calibri">
    <w:altName w:val="Calibri"/>
    <w:charset w:val="1"/>
    <w:family w:val="roman"/>
    <w:pitch w:val="variable"/>
  </w:font>
  <w:font w:name="Arial">
    <w:altName w:val="Arial"/>
    <w:charset w:val="1"/>
    <w:family w:val="swiss"/>
    <w:pitch w:val="variable"/>
  </w:font>
  <w:font w:name="Arial MT">
    <w:altName w:val="Arial MT"/>
    <w:charset w:val="1"/>
    <w:family w:val="swiss"/>
    <w:pitch w:val="variable"/>
  </w:font>
  <w:font w:name="Tahoma">
    <w:altName w:val="Tahoma"/>
    <w:charset w:val="1"/>
    <w:family w:val="swiss"/>
    <w:pitch w:val="variable"/>
  </w:font>
  <w:font w:name="Georgia">
    <w:altName w:val="Georgia"/>
    <w:charset w:val="1"/>
    <w:family w:val="roman"/>
    <w:pitch w:val="variable"/>
  </w:font>
  <w:font w:name="Lucida Sans Unicode">
    <w:altName w:val="Lucida Sans Unicode"/>
    <w:charset w:val="1"/>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1"/>
      <w:numFmt w:val="decimal"/>
      <w:lvlText w:val="[%1]"/>
      <w:lvlJc w:val="left"/>
      <w:pPr>
        <w:ind w:left="659" w:hanging="244"/>
        <w:jc w:val="right"/>
      </w:pPr>
      <w:rPr>
        <w:rFonts w:hint="default" w:ascii="Times New Roman" w:hAnsi="Times New Roman" w:eastAsia="Times New Roman" w:cs="Times New Roman"/>
        <w:b w:val="0"/>
        <w:bCs w:val="0"/>
        <w:i w:val="0"/>
        <w:iCs w:val="0"/>
        <w:spacing w:val="0"/>
        <w:w w:val="100"/>
        <w:sz w:val="14"/>
        <w:szCs w:val="14"/>
        <w:lang w:val="en-US" w:eastAsia="en-US" w:bidi="ar-SA"/>
      </w:rPr>
    </w:lvl>
    <w:lvl w:ilvl="1">
      <w:start w:val="0"/>
      <w:numFmt w:val="bullet"/>
      <w:lvlText w:val="•"/>
      <w:lvlJc w:val="left"/>
      <w:pPr>
        <w:ind w:left="1116" w:hanging="244"/>
      </w:pPr>
      <w:rPr>
        <w:rFonts w:hint="default"/>
        <w:lang w:val="en-US" w:eastAsia="en-US" w:bidi="ar-SA"/>
      </w:rPr>
    </w:lvl>
    <w:lvl w:ilvl="2">
      <w:start w:val="0"/>
      <w:numFmt w:val="bullet"/>
      <w:lvlText w:val="•"/>
      <w:lvlJc w:val="left"/>
      <w:pPr>
        <w:ind w:left="1572" w:hanging="244"/>
      </w:pPr>
      <w:rPr>
        <w:rFonts w:hint="default"/>
        <w:lang w:val="en-US" w:eastAsia="en-US" w:bidi="ar-SA"/>
      </w:rPr>
    </w:lvl>
    <w:lvl w:ilvl="3">
      <w:start w:val="0"/>
      <w:numFmt w:val="bullet"/>
      <w:lvlText w:val="•"/>
      <w:lvlJc w:val="left"/>
      <w:pPr>
        <w:ind w:left="2029" w:hanging="244"/>
      </w:pPr>
      <w:rPr>
        <w:rFonts w:hint="default"/>
        <w:lang w:val="en-US" w:eastAsia="en-US" w:bidi="ar-SA"/>
      </w:rPr>
    </w:lvl>
    <w:lvl w:ilvl="4">
      <w:start w:val="0"/>
      <w:numFmt w:val="bullet"/>
      <w:lvlText w:val="•"/>
      <w:lvlJc w:val="left"/>
      <w:pPr>
        <w:ind w:left="2485" w:hanging="244"/>
      </w:pPr>
      <w:rPr>
        <w:rFonts w:hint="default"/>
        <w:lang w:val="en-US" w:eastAsia="en-US" w:bidi="ar-SA"/>
      </w:rPr>
    </w:lvl>
    <w:lvl w:ilvl="5">
      <w:start w:val="0"/>
      <w:numFmt w:val="bullet"/>
      <w:lvlText w:val="•"/>
      <w:lvlJc w:val="left"/>
      <w:pPr>
        <w:ind w:left="2942" w:hanging="244"/>
      </w:pPr>
      <w:rPr>
        <w:rFonts w:hint="default"/>
        <w:lang w:val="en-US" w:eastAsia="en-US" w:bidi="ar-SA"/>
      </w:rPr>
    </w:lvl>
    <w:lvl w:ilvl="6">
      <w:start w:val="0"/>
      <w:numFmt w:val="bullet"/>
      <w:lvlText w:val="•"/>
      <w:lvlJc w:val="left"/>
      <w:pPr>
        <w:ind w:left="3398" w:hanging="244"/>
      </w:pPr>
      <w:rPr>
        <w:rFonts w:hint="default"/>
        <w:lang w:val="en-US" w:eastAsia="en-US" w:bidi="ar-SA"/>
      </w:rPr>
    </w:lvl>
    <w:lvl w:ilvl="7">
      <w:start w:val="0"/>
      <w:numFmt w:val="bullet"/>
      <w:lvlText w:val="•"/>
      <w:lvlJc w:val="left"/>
      <w:pPr>
        <w:ind w:left="3855" w:hanging="244"/>
      </w:pPr>
      <w:rPr>
        <w:rFonts w:hint="default"/>
        <w:lang w:val="en-US" w:eastAsia="en-US" w:bidi="ar-SA"/>
      </w:rPr>
    </w:lvl>
    <w:lvl w:ilvl="8">
      <w:start w:val="0"/>
      <w:numFmt w:val="bullet"/>
      <w:lvlText w:val="•"/>
      <w:lvlJc w:val="left"/>
      <w:pPr>
        <w:ind w:left="4311" w:hanging="244"/>
      </w:pPr>
      <w:rPr>
        <w:rFonts w:hint="default"/>
        <w:lang w:val="en-US" w:eastAsia="en-US" w:bidi="ar-SA"/>
      </w:rPr>
    </w:lvl>
  </w:abstractNum>
  <w:abstractNum w:abstractNumId="1">
    <w:multiLevelType w:val="hybridMultilevel"/>
    <w:lvl w:ilvl="0">
      <w:start w:val="1"/>
      <w:numFmt w:val="decimal"/>
      <w:lvlText w:val="%1"/>
      <w:lvlJc w:val="left"/>
      <w:pPr>
        <w:ind w:left="686" w:hanging="331"/>
        <w:jc w:val="left"/>
      </w:pPr>
      <w:rPr>
        <w:rFonts w:hint="default" w:ascii="Times New Roman" w:hAnsi="Times New Roman" w:eastAsia="Times New Roman" w:cs="Times New Roman"/>
        <w:b/>
        <w:bCs/>
        <w:i w:val="0"/>
        <w:iCs w:val="0"/>
        <w:spacing w:val="0"/>
        <w:w w:val="101"/>
        <w:sz w:val="22"/>
        <w:szCs w:val="22"/>
        <w:lang w:val="en-US" w:eastAsia="en-US" w:bidi="ar-SA"/>
      </w:rPr>
    </w:lvl>
    <w:lvl w:ilvl="1">
      <w:start w:val="0"/>
      <w:numFmt w:val="bullet"/>
      <w:lvlText w:val="•"/>
      <w:lvlJc w:val="left"/>
      <w:pPr>
        <w:ind w:left="846" w:hanging="169"/>
      </w:pPr>
      <w:rPr>
        <w:rFonts w:hint="default" w:ascii="Lucida Sans Unicode" w:hAnsi="Lucida Sans Unicode" w:eastAsia="Lucida Sans Unicode" w:cs="Lucida Sans Unicode"/>
        <w:b w:val="0"/>
        <w:bCs w:val="0"/>
        <w:i w:val="0"/>
        <w:iCs w:val="0"/>
        <w:spacing w:val="0"/>
        <w:w w:val="78"/>
        <w:sz w:val="18"/>
        <w:szCs w:val="18"/>
        <w:lang w:val="en-US" w:eastAsia="en-US" w:bidi="ar-SA"/>
      </w:rPr>
    </w:lvl>
    <w:lvl w:ilvl="2">
      <w:start w:val="0"/>
      <w:numFmt w:val="bullet"/>
      <w:lvlText w:val="•"/>
      <w:lvlJc w:val="left"/>
      <w:pPr>
        <w:ind w:left="741" w:hanging="169"/>
      </w:pPr>
      <w:rPr>
        <w:rFonts w:hint="default"/>
        <w:lang w:val="en-US" w:eastAsia="en-US" w:bidi="ar-SA"/>
      </w:rPr>
    </w:lvl>
    <w:lvl w:ilvl="3">
      <w:start w:val="0"/>
      <w:numFmt w:val="bullet"/>
      <w:lvlText w:val="•"/>
      <w:lvlJc w:val="left"/>
      <w:pPr>
        <w:ind w:left="642" w:hanging="169"/>
      </w:pPr>
      <w:rPr>
        <w:rFonts w:hint="default"/>
        <w:lang w:val="en-US" w:eastAsia="en-US" w:bidi="ar-SA"/>
      </w:rPr>
    </w:lvl>
    <w:lvl w:ilvl="4">
      <w:start w:val="0"/>
      <w:numFmt w:val="bullet"/>
      <w:lvlText w:val="•"/>
      <w:lvlJc w:val="left"/>
      <w:pPr>
        <w:ind w:left="543" w:hanging="169"/>
      </w:pPr>
      <w:rPr>
        <w:rFonts w:hint="default"/>
        <w:lang w:val="en-US" w:eastAsia="en-US" w:bidi="ar-SA"/>
      </w:rPr>
    </w:lvl>
    <w:lvl w:ilvl="5">
      <w:start w:val="0"/>
      <w:numFmt w:val="bullet"/>
      <w:lvlText w:val="•"/>
      <w:lvlJc w:val="left"/>
      <w:pPr>
        <w:ind w:left="445" w:hanging="169"/>
      </w:pPr>
      <w:rPr>
        <w:rFonts w:hint="default"/>
        <w:lang w:val="en-US" w:eastAsia="en-US" w:bidi="ar-SA"/>
      </w:rPr>
    </w:lvl>
    <w:lvl w:ilvl="6">
      <w:start w:val="0"/>
      <w:numFmt w:val="bullet"/>
      <w:lvlText w:val="•"/>
      <w:lvlJc w:val="left"/>
      <w:pPr>
        <w:ind w:left="346" w:hanging="169"/>
      </w:pPr>
      <w:rPr>
        <w:rFonts w:hint="default"/>
        <w:lang w:val="en-US" w:eastAsia="en-US" w:bidi="ar-SA"/>
      </w:rPr>
    </w:lvl>
    <w:lvl w:ilvl="7">
      <w:start w:val="0"/>
      <w:numFmt w:val="bullet"/>
      <w:lvlText w:val="•"/>
      <w:lvlJc w:val="left"/>
      <w:pPr>
        <w:ind w:left="247" w:hanging="169"/>
      </w:pPr>
      <w:rPr>
        <w:rFonts w:hint="default"/>
        <w:lang w:val="en-US" w:eastAsia="en-US" w:bidi="ar-SA"/>
      </w:rPr>
    </w:lvl>
    <w:lvl w:ilvl="8">
      <w:start w:val="0"/>
      <w:numFmt w:val="bullet"/>
      <w:lvlText w:val="•"/>
      <w:lvlJc w:val="left"/>
      <w:pPr>
        <w:ind w:left="149" w:hanging="169"/>
      </w:pPr>
      <w:rPr>
        <w:rFonts w:hint="default"/>
        <w:lang w:val="en-US" w:eastAsia="en-US" w:bidi="ar-SA"/>
      </w:rPr>
    </w:lvl>
  </w:abstractNum>
  <w:abstractNum w:abstractNumId="0">
    <w:multiLevelType w:val="hybridMultilevel"/>
    <w:lvl w:ilvl="0">
      <w:start w:val="0"/>
      <w:numFmt w:val="bullet"/>
      <w:lvlText w:val="•"/>
      <w:lvlJc w:val="left"/>
      <w:pPr>
        <w:ind w:left="355" w:hanging="109"/>
      </w:pPr>
      <w:rPr>
        <w:rFonts w:hint="default" w:ascii="Times New Roman" w:hAnsi="Times New Roman" w:eastAsia="Times New Roman" w:cs="Times New Roman"/>
        <w:b w:val="0"/>
        <w:bCs w:val="0"/>
        <w:i w:val="0"/>
        <w:iCs w:val="0"/>
        <w:spacing w:val="0"/>
        <w:w w:val="100"/>
        <w:sz w:val="18"/>
        <w:szCs w:val="18"/>
        <w:lang w:val="en-US" w:eastAsia="en-US" w:bidi="ar-SA"/>
      </w:rPr>
    </w:lvl>
    <w:lvl w:ilvl="1">
      <w:start w:val="0"/>
      <w:numFmt w:val="bullet"/>
      <w:lvlText w:val="•"/>
      <w:lvlJc w:val="left"/>
      <w:pPr>
        <w:ind w:left="847" w:hanging="109"/>
      </w:pPr>
      <w:rPr>
        <w:rFonts w:hint="default"/>
        <w:lang w:val="en-US" w:eastAsia="en-US" w:bidi="ar-SA"/>
      </w:rPr>
    </w:lvl>
    <w:lvl w:ilvl="2">
      <w:start w:val="0"/>
      <w:numFmt w:val="bullet"/>
      <w:lvlText w:val="•"/>
      <w:lvlJc w:val="left"/>
      <w:pPr>
        <w:ind w:left="1334" w:hanging="109"/>
      </w:pPr>
      <w:rPr>
        <w:rFonts w:hint="default"/>
        <w:lang w:val="en-US" w:eastAsia="en-US" w:bidi="ar-SA"/>
      </w:rPr>
    </w:lvl>
    <w:lvl w:ilvl="3">
      <w:start w:val="0"/>
      <w:numFmt w:val="bullet"/>
      <w:lvlText w:val="•"/>
      <w:lvlJc w:val="left"/>
      <w:pPr>
        <w:ind w:left="1821" w:hanging="109"/>
      </w:pPr>
      <w:rPr>
        <w:rFonts w:hint="default"/>
        <w:lang w:val="en-US" w:eastAsia="en-US" w:bidi="ar-SA"/>
      </w:rPr>
    </w:lvl>
    <w:lvl w:ilvl="4">
      <w:start w:val="0"/>
      <w:numFmt w:val="bullet"/>
      <w:lvlText w:val="•"/>
      <w:lvlJc w:val="left"/>
      <w:pPr>
        <w:ind w:left="2309" w:hanging="109"/>
      </w:pPr>
      <w:rPr>
        <w:rFonts w:hint="default"/>
        <w:lang w:val="en-US" w:eastAsia="en-US" w:bidi="ar-SA"/>
      </w:rPr>
    </w:lvl>
    <w:lvl w:ilvl="5">
      <w:start w:val="0"/>
      <w:numFmt w:val="bullet"/>
      <w:lvlText w:val="•"/>
      <w:lvlJc w:val="left"/>
      <w:pPr>
        <w:ind w:left="2796" w:hanging="109"/>
      </w:pPr>
      <w:rPr>
        <w:rFonts w:hint="default"/>
        <w:lang w:val="en-US" w:eastAsia="en-US" w:bidi="ar-SA"/>
      </w:rPr>
    </w:lvl>
    <w:lvl w:ilvl="6">
      <w:start w:val="0"/>
      <w:numFmt w:val="bullet"/>
      <w:lvlText w:val="•"/>
      <w:lvlJc w:val="left"/>
      <w:pPr>
        <w:ind w:left="3283" w:hanging="109"/>
      </w:pPr>
      <w:rPr>
        <w:rFonts w:hint="default"/>
        <w:lang w:val="en-US" w:eastAsia="en-US" w:bidi="ar-SA"/>
      </w:rPr>
    </w:lvl>
    <w:lvl w:ilvl="7">
      <w:start w:val="0"/>
      <w:numFmt w:val="bullet"/>
      <w:lvlText w:val="•"/>
      <w:lvlJc w:val="left"/>
      <w:pPr>
        <w:ind w:left="3771" w:hanging="109"/>
      </w:pPr>
      <w:rPr>
        <w:rFonts w:hint="default"/>
        <w:lang w:val="en-US" w:eastAsia="en-US" w:bidi="ar-SA"/>
      </w:rPr>
    </w:lvl>
    <w:lvl w:ilvl="8">
      <w:start w:val="0"/>
      <w:numFmt w:val="bullet"/>
      <w:lvlText w:val="•"/>
      <w:lvlJc w:val="left"/>
      <w:pPr>
        <w:ind w:left="4258" w:hanging="109"/>
      </w:pPr>
      <w:rPr>
        <w:rFonts w:hint="default"/>
        <w:lang w:val="en-US" w:eastAsia="en-US" w:bidi="ar-SA"/>
      </w:rPr>
    </w:lvl>
  </w:abstract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n-US" w:eastAsia="en-US" w:bidi="ar-SA"/>
    </w:rPr>
  </w:style>
  <w:style w:styleId="BodyText" w:type="paragraph">
    <w:name w:val="Body Text"/>
    <w:basedOn w:val="Normal"/>
    <w:uiPriority w:val="1"/>
    <w:qFormat/>
    <w:pPr/>
    <w:rPr>
      <w:rFonts w:ascii="Times New Roman" w:hAnsi="Times New Roman" w:eastAsia="Times New Roman" w:cs="Times New Roman"/>
      <w:sz w:val="18"/>
      <w:szCs w:val="18"/>
      <w:lang w:val="en-US" w:eastAsia="en-US" w:bidi="ar-SA"/>
    </w:rPr>
  </w:style>
  <w:style w:styleId="Heading1" w:type="paragraph">
    <w:name w:val="Heading 1"/>
    <w:basedOn w:val="Normal"/>
    <w:uiPriority w:val="1"/>
    <w:qFormat/>
    <w:pPr>
      <w:spacing w:before="102"/>
      <w:ind w:left="4507" w:hanging="3875"/>
      <w:outlineLvl w:val="1"/>
    </w:pPr>
    <w:rPr>
      <w:rFonts w:ascii="Tahoma" w:hAnsi="Tahoma" w:eastAsia="Tahoma" w:cs="Tahoma"/>
      <w:b/>
      <w:bCs/>
      <w:sz w:val="34"/>
      <w:szCs w:val="34"/>
      <w:lang w:val="en-US" w:eastAsia="en-US" w:bidi="ar-SA"/>
    </w:rPr>
  </w:style>
  <w:style w:styleId="Heading2" w:type="paragraph">
    <w:name w:val="Heading 2"/>
    <w:basedOn w:val="Normal"/>
    <w:uiPriority w:val="1"/>
    <w:qFormat/>
    <w:pPr>
      <w:ind w:left="355"/>
      <w:outlineLvl w:val="2"/>
    </w:pPr>
    <w:rPr>
      <w:rFonts w:ascii="Times New Roman" w:hAnsi="Times New Roman" w:eastAsia="Times New Roman" w:cs="Times New Roman"/>
      <w:b/>
      <w:bCs/>
      <w:sz w:val="22"/>
      <w:szCs w:val="22"/>
      <w:lang w:val="en-US" w:eastAsia="en-US" w:bidi="ar-SA"/>
    </w:rPr>
  </w:style>
  <w:style w:styleId="Heading3" w:type="paragraph">
    <w:name w:val="Heading 3"/>
    <w:basedOn w:val="Normal"/>
    <w:uiPriority w:val="1"/>
    <w:qFormat/>
    <w:pPr>
      <w:spacing w:line="229" w:lineRule="exact"/>
      <w:ind w:left="317"/>
      <w:jc w:val="center"/>
      <w:outlineLvl w:val="3"/>
    </w:pPr>
    <w:rPr>
      <w:rFonts w:ascii="Times New Roman" w:hAnsi="Times New Roman" w:eastAsia="Times New Roman" w:cs="Times New Roman"/>
      <w:sz w:val="20"/>
      <w:szCs w:val="20"/>
      <w:lang w:val="en-US" w:eastAsia="en-US" w:bidi="ar-SA"/>
    </w:rPr>
  </w:style>
  <w:style w:styleId="ListParagraph" w:type="paragraph">
    <w:name w:val="List Paragraph"/>
    <w:basedOn w:val="Normal"/>
    <w:uiPriority w:val="1"/>
    <w:qFormat/>
    <w:pPr>
      <w:ind w:left="664" w:right="38" w:hanging="309"/>
      <w:jc w:val="both"/>
    </w:pPr>
    <w:rPr>
      <w:rFonts w:ascii="Times New Roman" w:hAnsi="Times New Roman" w:eastAsia="Times New Roman" w:cs="Times New Roman"/>
      <w:lang w:val="en-US" w:eastAsia="en-US" w:bidi="ar-SA"/>
    </w:rPr>
  </w:style>
  <w:style w:styleId="TableParagraph" w:type="paragraph">
    <w:name w:val="Table Paragraph"/>
    <w:basedOn w:val="Normal"/>
    <w:uiPriority w:val="1"/>
    <w:qFormat/>
    <w:pPr/>
    <w:rPr>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yperlink" Target="https://orcid.org/0009-0000-0510-2389" TargetMode="External"/><Relationship Id="rId6" Type="http://schemas.openxmlformats.org/officeDocument/2006/relationships/hyperlink" Target="mailto:nacera.latreche@uclouvain.be" TargetMode="External"/><Relationship Id="rId7" Type="http://schemas.openxmlformats.org/officeDocument/2006/relationships/hyperlink" Target="https://orcid.org/0009-0008-4226-4326" TargetMode="External"/><Relationship Id="rId8" Type="http://schemas.openxmlformats.org/officeDocument/2006/relationships/hyperlink" Target="mailto:bert@percussa.com" TargetMode="External"/><Relationship Id="rId9" Type="http://schemas.openxmlformats.org/officeDocument/2006/relationships/image" Target="media/image1.jpeg"/><Relationship Id="rId10" Type="http://schemas.openxmlformats.org/officeDocument/2006/relationships/hyperlink" Target="https://doi.org/10.1145/3807968.3815996" TargetMode="External"/><Relationship Id="rId11" Type="http://schemas.openxmlformats.org/officeDocument/2006/relationships/hyperlink" Target="https://creativecommons.org/licenses/by/4.0" TargetMode="External"/><Relationship Id="rId12" Type="http://schemas.openxmlformats.org/officeDocument/2006/relationships/image" Target="media/image2.png"/><Relationship Id="rId13" Type="http://schemas.openxmlformats.org/officeDocument/2006/relationships/image" Target="media/image3.png"/><Relationship Id="rId14" Type="http://schemas.openxmlformats.org/officeDocument/2006/relationships/image" Target="media/image4.jpeg"/><Relationship Id="rId15" Type="http://schemas.openxmlformats.org/officeDocument/2006/relationships/image" Target="media/image5.jpeg"/><Relationship Id="rId16" Type="http://schemas.openxmlformats.org/officeDocument/2006/relationships/image" Target="media/image6.jpeg"/><Relationship Id="rId17" Type="http://schemas.openxmlformats.org/officeDocument/2006/relationships/image" Target="media/image7.jpeg"/><Relationship Id="rId18" Type="http://schemas.openxmlformats.org/officeDocument/2006/relationships/image" Target="media/image8.jpeg"/><Relationship Id="rId19" Type="http://schemas.openxmlformats.org/officeDocument/2006/relationships/hyperlink" Target="http://symbiotik-infovis.eu/" TargetMode="External"/><Relationship Id="rId20" Type="http://schemas.openxmlformats.org/officeDocument/2006/relationships/hyperlink" Target="https://doi.org/10.1145/1056808.1056870" TargetMode="External"/><Relationship Id="rId21" Type="http://schemas.openxmlformats.org/officeDocument/2006/relationships/hyperlink" Target="https://doi.org/10.3390/machines3030173" TargetMode="External"/><Relationship Id="rId22" Type="http://schemas.openxmlformats.org/officeDocument/2006/relationships/hyperlink" Target="https://doi.org/10.1145/3689050.3704951" TargetMode="External"/><Relationship Id="rId23" Type="http://schemas.openxmlformats.org/officeDocument/2006/relationships/hyperlink" Target="https://doi.org/10.1007/978-3-540-30473-9_20" TargetMode="External"/><Relationship Id="rId24" Type="http://schemas.openxmlformats.org/officeDocument/2006/relationships/hyperlink" Target="https://doi.org/10.1145/502716.502725" TargetMode="External"/><Relationship Id="rId25" Type="http://schemas.openxmlformats.org/officeDocument/2006/relationships/hyperlink" Target="https://doi.org/10.5555/1085171.1085228" TargetMode="External"/><Relationship Id="rId26" Type="http://schemas.openxmlformats.org/officeDocument/2006/relationships/hyperlink" Target="https://doi.org/10.1504/IJART.2008.022362" TargetMode="External"/><Relationship Id="rId27" Type="http://schemas.openxmlformats.org/officeDocument/2006/relationships/hyperlink" Target="https://doi.org/10.1007/s00779-004-0297-4" TargetMode="External"/><Relationship Id="rId28" Type="http://schemas.openxmlformats.org/officeDocument/2006/relationships/hyperlink" Target="https://doi.org/10.1145/223904.223964" TargetMode="External"/><Relationship Id="rId29" Type="http://schemas.openxmlformats.org/officeDocument/2006/relationships/hyperlink" Target="https://doi.org/10.1145/332040.332491" TargetMode="External"/><Relationship Id="rId30" Type="http://schemas.openxmlformats.org/officeDocument/2006/relationships/hyperlink" Target="https://doi.org/10.1145/2317956.2318016" TargetMode="External"/><Relationship Id="rId31" Type="http://schemas.openxmlformats.org/officeDocument/2006/relationships/hyperlink" Target="https://doi.org/10.1109/LA-WEB.2009.33" TargetMode="External"/><Relationship Id="rId32" Type="http://schemas.openxmlformats.org/officeDocument/2006/relationships/hyperlink" Target="https://doi.org/10.1145/3613904.3642740" TargetMode="External"/><Relationship Id="rId33" Type="http://schemas.openxmlformats.org/officeDocument/2006/relationships/hyperlink" Target="https://doi.org/10.1076/jnmr.32.4.429.18853" TargetMode="External"/><Relationship Id="rId34" Type="http://schemas.openxmlformats.org/officeDocument/2006/relationships/hyperlink" Target="https://www.tandfonline.com/doi/pdf/10.1076/jnmr.32.4.429.18853" TargetMode="External"/><Relationship Id="rId35" Type="http://schemas.openxmlformats.org/officeDocument/2006/relationships/hyperlink" Target="https://doi.org/10.1145/634067.634277" TargetMode="External"/><Relationship Id="rId36" Type="http://schemas.openxmlformats.org/officeDocument/2006/relationships/hyperlink" Target="https://doi.org/10.1145/3800645.3813062" TargetMode="External"/><Relationship Id="rId37" Type="http://schemas.openxmlformats.org/officeDocument/2006/relationships/hyperlink" Target="https://doi.org/10.1145/3532200" TargetMode="External"/><Relationship Id="rId38" Type="http://schemas.openxmlformats.org/officeDocument/2006/relationships/hyperlink" Target="https://doi.org/10.1145/1347390.1347394" TargetMode="External"/><Relationship Id="rId39" Type="http://schemas.openxmlformats.org/officeDocument/2006/relationships/hyperlink" Target="https://doi.org/10.1007/11752707_14" TargetMode="External"/><Relationship Id="rId40" Type="http://schemas.openxmlformats.org/officeDocument/2006/relationships/hyperlink" Target="https://doi.org/10.1147/sj.393.0915" TargetMode="External"/><Relationship Id="rId41" Type="http://schemas.openxmlformats.org/officeDocument/2006/relationships/hyperlink" Target="https://doi.org/10.1007/978-1-5041-2896-4_52" TargetMode="External"/><Relationship Id="rId42" Type="http://schemas.openxmlformats.org/officeDocument/2006/relationships/hyperlink" Target="https://doi.org/10.1145/3736731.3746142" TargetMode="External"/><Relationship Id="rId43" Type="http://schemas.openxmlformats.org/officeDocument/2006/relationships/hyperlink" Target="https://doi.org/10.1145/1067343.1067364" TargetMode="External"/><Relationship Id="rId4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Nacera Latreche</dc:creator>
  <cp:keywords>Cube, gesture input, gesture-to-command mapping, modular interfaces, tangible user interface</cp:keywords>
  <dc:subject>-  Human-centered computing  -&gt;  Human computer interaction (HCI).Interaction techniques.</dc:subject>
  <dc:title>Mapping Gestures Performed with Tangible Cubes to System Commands</dc:title>
  <dcterms:created xsi:type="dcterms:W3CDTF">2026-05-24T10:13:46Z</dcterms:created>
  <dcterms:modified xsi:type="dcterms:W3CDTF">2026-05-24T10:13:46Z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filetime>2026-05-24T00:00:00Z</vt:filetime>
  </property>
  <property fmtid="{D5CDD505-2E9C-101B-9397-08002B2CF9AE}" pid="4" name="Creator">
    <vt:lpwstr>LaTeX with acmart 2025/08/27 v2.16 Typesetting articles for the Association for Computing Machinery and hyperref 2024-07-10 v7.01j Hypertext links for LaTeX</vt:lpwstr>
  </property>
  <property fmtid="{D5CDD505-2E9C-101B-9397-08002B2CF9AE}" pid="5" name="LastSaved">
    <vt:filetime>2026-05-24T00:00:00Z</vt:filetime>
  </property>
  <property fmtid="{D5CDD505-2E9C-101B-9397-08002B2CF9AE}" pid="6" name="PTEX.Fullbanner">
    <vt:lpwstr>This is pdfTeX, Version 3.141592653-2.6-1.40.26 (TeX Live 2025/dev/Debian) kpathsea version 6.4.0/dev</vt:lpwstr>
  </property>
  <property fmtid="{D5CDD505-2E9C-101B-9397-08002B2CF9AE}" pid="7" name="Producer">
    <vt:lpwstr>pdfTeX, Version 3.141592653-2.6-1.40.26 (TeX Live 2025/dev/Debian) kpathsea version 6.4.0/dev</vt:lpwstr>
  </property>
</Properties>
</file>