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171B3" w14:textId="77777777" w:rsidR="00694C5A" w:rsidRPr="00694C5A" w:rsidRDefault="00694C5A" w:rsidP="00694C5A">
      <w:pPr>
        <w:jc w:val="center"/>
        <w:rPr>
          <w:b/>
          <w:lang w:val="en-US"/>
        </w:rPr>
      </w:pPr>
      <w:r w:rsidRPr="00694C5A">
        <w:rPr>
          <w:b/>
          <w:lang w:val="en-US"/>
        </w:rPr>
        <w:t>Media representations of populism: towards a complexified discursive analysis</w:t>
      </w:r>
    </w:p>
    <w:p w14:paraId="39F39F31" w14:textId="77777777" w:rsidR="00694C5A" w:rsidRPr="00016CF0" w:rsidRDefault="00694C5A" w:rsidP="00694C5A">
      <w:pPr>
        <w:jc w:val="center"/>
        <w:rPr>
          <w:b/>
          <w:lang w:val="en-US"/>
        </w:rPr>
      </w:pPr>
      <w:r w:rsidRPr="00016CF0">
        <w:rPr>
          <w:b/>
          <w:lang w:val="en-US"/>
        </w:rPr>
        <w:t>Aulit Laetitia, Augé Anaïs, De Cock Barbara and Rondiat Coline</w:t>
      </w:r>
    </w:p>
    <w:p w14:paraId="522EF95C" w14:textId="77777777" w:rsidR="00694C5A" w:rsidRPr="00016CF0" w:rsidRDefault="00694C5A">
      <w:pPr>
        <w:rPr>
          <w:lang w:val="en-US"/>
        </w:rPr>
      </w:pPr>
    </w:p>
    <w:p w14:paraId="6F21211A" w14:textId="77777777" w:rsidR="00694C5A" w:rsidRDefault="00016CF0" w:rsidP="00694C5A">
      <w:pPr>
        <w:jc w:val="both"/>
        <w:rPr>
          <w:lang w:val="en-US"/>
        </w:rPr>
      </w:pPr>
      <w:r w:rsidRPr="00016CF0">
        <w:rPr>
          <w:lang w:val="en-US"/>
        </w:rPr>
        <w:t xml:space="preserve">This paper analyses media representations of </w:t>
      </w:r>
      <w:r w:rsidRPr="008A6C68">
        <w:rPr>
          <w:lang w:val="en-US"/>
        </w:rPr>
        <w:t>populism</w:t>
      </w:r>
      <w:r w:rsidRPr="00016CF0">
        <w:rPr>
          <w:lang w:val="en-US"/>
        </w:rPr>
        <w:t xml:space="preserve"> through a discursive analysis of the words </w:t>
      </w:r>
      <w:r w:rsidRPr="008A6C68">
        <w:rPr>
          <w:i/>
          <w:lang w:val="en-US"/>
        </w:rPr>
        <w:t>populism(s)</w:t>
      </w:r>
      <w:r w:rsidRPr="00016CF0">
        <w:rPr>
          <w:lang w:val="en-US"/>
        </w:rPr>
        <w:t xml:space="preserve"> and </w:t>
      </w:r>
      <w:r w:rsidRPr="008A6C68">
        <w:rPr>
          <w:i/>
          <w:lang w:val="en-US"/>
        </w:rPr>
        <w:t>populist(s)</w:t>
      </w:r>
      <w:r w:rsidRPr="00016CF0">
        <w:rPr>
          <w:lang w:val="en-US"/>
        </w:rPr>
        <w:t xml:space="preserve"> (hereafter </w:t>
      </w:r>
      <w:r w:rsidRPr="008A6C68">
        <w:rPr>
          <w:i/>
          <w:lang w:val="en-US"/>
        </w:rPr>
        <w:t>populis</w:t>
      </w:r>
      <w:r w:rsidRPr="00016CF0">
        <w:rPr>
          <w:lang w:val="en-US"/>
        </w:rPr>
        <w:t xml:space="preserve">*). Media discourse on populism has received considerable attention in research (see, e.g., </w:t>
      </w:r>
      <w:proofErr w:type="spellStart"/>
      <w:r w:rsidRPr="00016CF0">
        <w:rPr>
          <w:lang w:val="en-US"/>
        </w:rPr>
        <w:t>Goyvaerts</w:t>
      </w:r>
      <w:proofErr w:type="spellEnd"/>
      <w:r w:rsidRPr="00016CF0">
        <w:rPr>
          <w:lang w:val="en-US"/>
        </w:rPr>
        <w:t xml:space="preserve"> &amp; De </w:t>
      </w:r>
      <w:proofErr w:type="spellStart"/>
      <w:r w:rsidRPr="00016CF0">
        <w:rPr>
          <w:lang w:val="en-US"/>
        </w:rPr>
        <w:t>Cleen</w:t>
      </w:r>
      <w:proofErr w:type="spellEnd"/>
      <w:r w:rsidRPr="00016CF0">
        <w:rPr>
          <w:lang w:val="en-US"/>
        </w:rPr>
        <w:t>, 2020 regarding Belgium), highlighting the predominantly negative portrayal of this phenomenon in the media. However, existing research has mainly focused on collocation analysis. In order to complement th</w:t>
      </w:r>
      <w:r w:rsidR="008A6C68">
        <w:rPr>
          <w:lang w:val="en-US"/>
        </w:rPr>
        <w:t>is</w:t>
      </w:r>
      <w:r w:rsidRPr="00016CF0">
        <w:rPr>
          <w:lang w:val="en-US"/>
        </w:rPr>
        <w:t xml:space="preserve"> approach and reflect on the imaginaries conveyed by the media, this paper proposes to deepen the analysis of discourse on populism by looking at the metaphorical uses of </w:t>
      </w:r>
      <w:r w:rsidRPr="008A6C68">
        <w:rPr>
          <w:i/>
          <w:lang w:val="en-US"/>
        </w:rPr>
        <w:t>populis</w:t>
      </w:r>
      <w:r w:rsidRPr="00016CF0">
        <w:rPr>
          <w:lang w:val="en-US"/>
        </w:rPr>
        <w:t xml:space="preserve">*, agentivity, and argumentation. We first reflect on how each media contributes to constructing imaginaries of populism, relying on Shchinova </w:t>
      </w:r>
      <w:r w:rsidRPr="008A6C68">
        <w:rPr>
          <w:i/>
          <w:lang w:val="en-US"/>
        </w:rPr>
        <w:t>et al</w:t>
      </w:r>
      <w:r w:rsidRPr="00016CF0">
        <w:rPr>
          <w:lang w:val="en-US"/>
        </w:rPr>
        <w:t xml:space="preserve">. (2024) to identify the frequency of the term </w:t>
      </w:r>
      <w:r w:rsidRPr="008A6C68">
        <w:rPr>
          <w:i/>
          <w:lang w:val="en-US"/>
        </w:rPr>
        <w:t>populis</w:t>
      </w:r>
      <w:r w:rsidRPr="00016CF0">
        <w:rPr>
          <w:lang w:val="en-US"/>
        </w:rPr>
        <w:t xml:space="preserve">*, and the main patterns of use in four Belgian French-speaking media (Le Soir, La DH, RTBF and Metro) in 2019. Building on this, we conduct an empirical case study of the strongest collocates of </w:t>
      </w:r>
      <w:r w:rsidRPr="008A6C68">
        <w:rPr>
          <w:i/>
          <w:lang w:val="en-US"/>
        </w:rPr>
        <w:t>populis</w:t>
      </w:r>
      <w:r w:rsidRPr="00016CF0">
        <w:rPr>
          <w:lang w:val="en-US"/>
        </w:rPr>
        <w:t xml:space="preserve">* by investigating the metaphorical uses, agentivity and argumentation. In doing so, we complement previous research on </w:t>
      </w:r>
      <w:bookmarkStart w:id="0" w:name="_GoBack"/>
      <w:r w:rsidRPr="008A6C68">
        <w:rPr>
          <w:i/>
          <w:lang w:val="en-US"/>
        </w:rPr>
        <w:t>populis</w:t>
      </w:r>
      <w:bookmarkEnd w:id="0"/>
      <w:r w:rsidRPr="00016CF0">
        <w:rPr>
          <w:lang w:val="en-US"/>
        </w:rPr>
        <w:t>* by approaching the imaginaries conveyed by the media from different linguistic perspectives.</w:t>
      </w:r>
    </w:p>
    <w:p w14:paraId="64FFC4C0" w14:textId="77777777" w:rsidR="00016CF0" w:rsidRDefault="00016CF0" w:rsidP="00694C5A">
      <w:pPr>
        <w:jc w:val="both"/>
        <w:rPr>
          <w:lang w:val="en-US"/>
        </w:rPr>
      </w:pPr>
    </w:p>
    <w:p w14:paraId="432BDF94" w14:textId="77777777" w:rsidR="00694C5A" w:rsidRDefault="00694C5A" w:rsidP="00694C5A">
      <w:pPr>
        <w:jc w:val="both"/>
        <w:rPr>
          <w:lang w:val="en-US"/>
        </w:rPr>
      </w:pPr>
      <w:proofErr w:type="spellStart"/>
      <w:r w:rsidRPr="00694C5A">
        <w:rPr>
          <w:lang w:val="en-US"/>
        </w:rPr>
        <w:t>Goyvaerts</w:t>
      </w:r>
      <w:proofErr w:type="spellEnd"/>
      <w:r w:rsidRPr="00694C5A">
        <w:rPr>
          <w:lang w:val="en-US"/>
        </w:rPr>
        <w:t xml:space="preserve">, J., &amp; De </w:t>
      </w:r>
      <w:proofErr w:type="spellStart"/>
      <w:r w:rsidRPr="00694C5A">
        <w:rPr>
          <w:lang w:val="en-US"/>
        </w:rPr>
        <w:t>Cleen</w:t>
      </w:r>
      <w:proofErr w:type="spellEnd"/>
      <w:r w:rsidRPr="00694C5A">
        <w:rPr>
          <w:lang w:val="en-US"/>
        </w:rPr>
        <w:t xml:space="preserve">, B. (2020). Media, Anti-Populist Discourse and the Dynamics of the Populism Debate. In B. Krämer &amp; C. Holtz-Bacha (Eds.) </w:t>
      </w:r>
      <w:r w:rsidRPr="00694C5A">
        <w:rPr>
          <w:i/>
          <w:lang w:val="en-US"/>
        </w:rPr>
        <w:t>Perspectives on Populism and the Media</w:t>
      </w:r>
      <w:r w:rsidRPr="00694C5A">
        <w:rPr>
          <w:lang w:val="en-US"/>
        </w:rPr>
        <w:t xml:space="preserve"> (pp. 83–108). Nomos </w:t>
      </w:r>
      <w:proofErr w:type="spellStart"/>
      <w:r w:rsidRPr="00694C5A">
        <w:rPr>
          <w:lang w:val="en-US"/>
        </w:rPr>
        <w:t>Verlagsgesellschaft</w:t>
      </w:r>
      <w:proofErr w:type="spellEnd"/>
      <w:r w:rsidRPr="00694C5A">
        <w:rPr>
          <w:lang w:val="en-US"/>
        </w:rPr>
        <w:t xml:space="preserve">. </w:t>
      </w:r>
      <w:hyperlink r:id="rId7" w:history="1">
        <w:r w:rsidRPr="00324E27">
          <w:rPr>
            <w:rStyle w:val="Lienhypertexte"/>
            <w:lang w:val="en-US"/>
          </w:rPr>
          <w:t>https://doi.org/10.5771/9783845297392-83</w:t>
        </w:r>
      </w:hyperlink>
      <w:r w:rsidRPr="00694C5A">
        <w:rPr>
          <w:lang w:val="en-US"/>
        </w:rPr>
        <w:t xml:space="preserve"> </w:t>
      </w:r>
    </w:p>
    <w:p w14:paraId="052D04D7" w14:textId="77777777" w:rsidR="00694C5A" w:rsidRPr="00694C5A" w:rsidRDefault="00694C5A" w:rsidP="00694C5A">
      <w:pPr>
        <w:jc w:val="both"/>
        <w:rPr>
          <w:lang w:val="en-US"/>
        </w:rPr>
      </w:pPr>
      <w:r w:rsidRPr="00694C5A">
        <w:rPr>
          <w:lang w:val="en-US"/>
        </w:rPr>
        <w:t>Shchinova, N., De Cock, B. &amp; Hambye, P. (2024). What does populism mean in Belgian media discourse? A corpus-assisted analysis of the terms populism(s) and populist(s) in French</w:t>
      </w:r>
      <w:r w:rsidRPr="00694C5A">
        <w:rPr>
          <w:lang w:val="en-US"/>
        </w:rPr>
        <w:t xml:space="preserve">speaking and Dutch-speaking media in Belgium. In: I. </w:t>
      </w:r>
      <w:proofErr w:type="spellStart"/>
      <w:r w:rsidRPr="00694C5A">
        <w:rPr>
          <w:lang w:val="en-US"/>
        </w:rPr>
        <w:t>Íñigo</w:t>
      </w:r>
      <w:proofErr w:type="spellEnd"/>
      <w:r w:rsidRPr="00694C5A">
        <w:rPr>
          <w:lang w:val="en-US"/>
        </w:rPr>
        <w:t xml:space="preserve">-Mora &amp; C. </w:t>
      </w:r>
      <w:proofErr w:type="spellStart"/>
      <w:r w:rsidRPr="00694C5A">
        <w:rPr>
          <w:lang w:val="en-US"/>
        </w:rPr>
        <w:t>Lastres</w:t>
      </w:r>
      <w:proofErr w:type="spellEnd"/>
      <w:r w:rsidRPr="00694C5A">
        <w:rPr>
          <w:lang w:val="en-US"/>
        </w:rPr>
        <w:t xml:space="preserve">-López (Eds.), </w:t>
      </w:r>
      <w:r w:rsidRPr="00694C5A">
        <w:rPr>
          <w:i/>
          <w:lang w:val="en-US"/>
        </w:rPr>
        <w:t xml:space="preserve">Discourse approaches to an emerging age of populist politics </w:t>
      </w:r>
      <w:r w:rsidRPr="00694C5A">
        <w:rPr>
          <w:lang w:val="en-US"/>
        </w:rPr>
        <w:t xml:space="preserve">(pp.15-39). </w:t>
      </w:r>
      <w:r w:rsidRPr="00694C5A">
        <w:t xml:space="preserve">Springer. </w:t>
      </w:r>
      <w:hyperlink r:id="rId8" w:history="1">
        <w:r w:rsidRPr="00324E27">
          <w:rPr>
            <w:rStyle w:val="Lienhypertexte"/>
          </w:rPr>
          <w:t>https://doi.org/10.1007/978-981-97-1355-4_2</w:t>
        </w:r>
      </w:hyperlink>
      <w:r>
        <w:t xml:space="preserve"> </w:t>
      </w:r>
    </w:p>
    <w:sectPr w:rsidR="00694C5A" w:rsidRPr="00694C5A" w:rsidSect="00345B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4C5A"/>
    <w:rsid w:val="00016CF0"/>
    <w:rsid w:val="00345BDF"/>
    <w:rsid w:val="00694C5A"/>
    <w:rsid w:val="008A6C68"/>
    <w:rsid w:val="00EC67EA"/>
    <w:rsid w:val="00FC4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8C019"/>
  <w15:chartTrackingRefBased/>
  <w15:docId w15:val="{EF6F1782-003E-46F6-9D51-9AF5F91810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unhideWhenUsed/>
    <w:rsid w:val="00694C5A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694C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07/978-981-97-1355-4_2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s://doi.org/10.5771/9783845297392-83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CF336A1991A84EA2AE755CCAD508D1" ma:contentTypeVersion="17" ma:contentTypeDescription="Crée un document." ma:contentTypeScope="" ma:versionID="0ccd748f65906e667c21d2812b01e1b9">
  <xsd:schema xmlns:xsd="http://www.w3.org/2001/XMLSchema" xmlns:xs="http://www.w3.org/2001/XMLSchema" xmlns:p="http://schemas.microsoft.com/office/2006/metadata/properties" xmlns:ns3="d66db670-2ff4-44a3-96f9-bd7d9c21321a" xmlns:ns4="71123b19-df6b-46a7-9aa6-9fd8dea84fa2" targetNamespace="http://schemas.microsoft.com/office/2006/metadata/properties" ma:root="true" ma:fieldsID="3dfa2ffc16f592b8469dd8f9850e0231" ns3:_="" ns4:_="">
    <xsd:import namespace="d66db670-2ff4-44a3-96f9-bd7d9c21321a"/>
    <xsd:import namespace="71123b19-df6b-46a7-9aa6-9fd8dea84f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6db670-2ff4-44a3-96f9-bd7d9c2132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123b19-df6b-46a7-9aa6-9fd8dea84fa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66db670-2ff4-44a3-96f9-bd7d9c21321a" xsi:nil="true"/>
  </documentManagement>
</p:properties>
</file>

<file path=customXml/itemProps1.xml><?xml version="1.0" encoding="utf-8"?>
<ds:datastoreItem xmlns:ds="http://schemas.openxmlformats.org/officeDocument/2006/customXml" ds:itemID="{82CA5E57-DC06-48BA-94D4-8847F280E2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6db670-2ff4-44a3-96f9-bd7d9c21321a"/>
    <ds:schemaRef ds:uri="71123b19-df6b-46a7-9aa6-9fd8dea84f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1F5B47A-2D55-4806-820F-F2DF007BD7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0629A8-59A8-4A3D-9574-F90EE41D1145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d66db670-2ff4-44a3-96f9-bd7d9c21321a"/>
    <ds:schemaRef ds:uri="71123b19-df6b-46a7-9aa6-9fd8dea84fa2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879</TotalTime>
  <Pages>1</Pages>
  <Words>337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Aulit</dc:creator>
  <cp:keywords/>
  <dc:description/>
  <cp:lastModifiedBy>Laetitia Aulit</cp:lastModifiedBy>
  <cp:revision>1</cp:revision>
  <dcterms:created xsi:type="dcterms:W3CDTF">2025-07-09T16:26:00Z</dcterms:created>
  <dcterms:modified xsi:type="dcterms:W3CDTF">2025-07-10T07:05:00Z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0x01010023CF336A1991A84EA2AE755CCAD508D1</vt:lpwstr>
  </property>
</Properties>
</file>