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B75E62" w14:textId="19749075" w:rsidR="00D9332C" w:rsidRPr="00E9595D" w:rsidRDefault="003C20DD" w:rsidP="00B44E8F">
      <w:pPr>
        <w:spacing w:line="360" w:lineRule="auto"/>
        <w:jc w:val="center"/>
        <w:rPr>
          <w:rFonts w:ascii="Garamond" w:hAnsi="Garamond"/>
          <w:b/>
          <w:sz w:val="28"/>
          <w:szCs w:val="28"/>
          <w:lang w:val="fr-BE"/>
        </w:rPr>
      </w:pPr>
      <w:bookmarkStart w:id="0" w:name="_GoBack"/>
      <w:bookmarkEnd w:id="0"/>
      <w:r w:rsidRPr="00E9595D">
        <w:rPr>
          <w:rFonts w:ascii="Garamond" w:hAnsi="Garamond"/>
          <w:b/>
          <w:sz w:val="28"/>
          <w:szCs w:val="28"/>
          <w:lang w:val="fr-BE"/>
        </w:rPr>
        <w:t>LA POLITIQUE RÉVOLU</w:t>
      </w:r>
      <w:r w:rsidR="00AE4CAF" w:rsidRPr="00E9595D">
        <w:rPr>
          <w:rFonts w:ascii="Garamond" w:hAnsi="Garamond"/>
          <w:b/>
          <w:sz w:val="28"/>
          <w:szCs w:val="28"/>
          <w:lang w:val="fr-BE"/>
        </w:rPr>
        <w:t>T</w:t>
      </w:r>
      <w:r w:rsidRPr="00E9595D">
        <w:rPr>
          <w:rFonts w:ascii="Garamond" w:hAnsi="Garamond"/>
          <w:b/>
          <w:sz w:val="28"/>
          <w:szCs w:val="28"/>
          <w:lang w:val="fr-BE"/>
        </w:rPr>
        <w:t>IONNAIRE</w:t>
      </w:r>
      <w:r w:rsidR="00137FBF" w:rsidRPr="00E9595D">
        <w:rPr>
          <w:rFonts w:ascii="Garamond" w:hAnsi="Garamond"/>
          <w:b/>
          <w:sz w:val="28"/>
          <w:szCs w:val="28"/>
          <w:lang w:val="fr-BE"/>
        </w:rPr>
        <w:t xml:space="preserve"> </w:t>
      </w:r>
      <w:bookmarkStart w:id="1" w:name="Hunt_first_paradox"/>
      <w:r w:rsidRPr="00E9595D">
        <w:rPr>
          <w:rFonts w:ascii="Garamond" w:hAnsi="Garamond"/>
          <w:b/>
          <w:sz w:val="28"/>
          <w:szCs w:val="28"/>
          <w:lang w:val="fr-BE"/>
        </w:rPr>
        <w:t>DES DROITS DE L’HOMME</w:t>
      </w:r>
    </w:p>
    <w:p w14:paraId="7B8C74C8" w14:textId="77777777" w:rsidR="008E22EB" w:rsidRPr="00E9595D" w:rsidRDefault="008E22EB" w:rsidP="00B44E8F">
      <w:pPr>
        <w:spacing w:line="360" w:lineRule="auto"/>
        <w:jc w:val="center"/>
        <w:rPr>
          <w:rFonts w:ascii="Garamond" w:hAnsi="Garamond"/>
          <w:b/>
          <w:lang w:val="fr-BE"/>
        </w:rPr>
      </w:pPr>
    </w:p>
    <w:p w14:paraId="2AAC8ACD" w14:textId="233901DD" w:rsidR="00D9332C" w:rsidRPr="00B215D0" w:rsidRDefault="00D9332C" w:rsidP="00B44E8F">
      <w:pPr>
        <w:spacing w:line="360" w:lineRule="auto"/>
        <w:jc w:val="center"/>
        <w:rPr>
          <w:rFonts w:ascii="Garamond" w:hAnsi="Garamond"/>
          <w:b/>
          <w:sz w:val="22"/>
          <w:szCs w:val="18"/>
          <w:lang w:val="fr-BE"/>
        </w:rPr>
      </w:pPr>
      <w:r w:rsidRPr="00B215D0">
        <w:rPr>
          <w:rFonts w:ascii="Garamond" w:hAnsi="Garamond"/>
          <w:b/>
          <w:sz w:val="22"/>
          <w:szCs w:val="18"/>
          <w:lang w:val="fr-BE"/>
        </w:rPr>
        <w:t xml:space="preserve">James D. </w:t>
      </w:r>
      <w:r w:rsidR="00B44E8F" w:rsidRPr="00B215D0">
        <w:rPr>
          <w:rFonts w:ascii="Garamond" w:hAnsi="Garamond"/>
          <w:b/>
          <w:sz w:val="22"/>
          <w:szCs w:val="18"/>
          <w:lang w:val="fr-BE"/>
        </w:rPr>
        <w:t>INGRAM</w:t>
      </w:r>
      <w:r w:rsidR="00166069" w:rsidRPr="00444CC8">
        <w:rPr>
          <w:rStyle w:val="FootnoteReference"/>
          <w:rFonts w:ascii="Garamond" w:hAnsi="Garamond"/>
          <w:b/>
          <w:sz w:val="22"/>
          <w:szCs w:val="18"/>
        </w:rPr>
        <w:footnoteReference w:id="1"/>
      </w:r>
    </w:p>
    <w:p w14:paraId="3473E786" w14:textId="0B13AEF2" w:rsidR="00B11FB7" w:rsidRPr="00B215D0" w:rsidRDefault="00B11FB7" w:rsidP="00B44E8F">
      <w:pPr>
        <w:spacing w:line="360" w:lineRule="auto"/>
        <w:jc w:val="center"/>
        <w:rPr>
          <w:rFonts w:ascii="Garamond" w:hAnsi="Garamond"/>
          <w:b/>
          <w:sz w:val="18"/>
          <w:szCs w:val="18"/>
          <w:lang w:val="fr-BE"/>
        </w:rPr>
      </w:pPr>
      <w:r w:rsidRPr="00B215D0">
        <w:rPr>
          <w:rFonts w:ascii="Garamond" w:hAnsi="Garamond"/>
          <w:b/>
          <w:sz w:val="18"/>
          <w:szCs w:val="18"/>
          <w:lang w:val="fr-BE"/>
        </w:rPr>
        <w:t>Traduit par M. Deleixhe</w:t>
      </w:r>
    </w:p>
    <w:p w14:paraId="3855B2F7" w14:textId="77777777" w:rsidR="00D9332C" w:rsidRPr="00B215D0" w:rsidRDefault="00D9332C" w:rsidP="00B44E8F">
      <w:pPr>
        <w:spacing w:line="360" w:lineRule="auto"/>
        <w:jc w:val="both"/>
        <w:rPr>
          <w:rFonts w:ascii="Garamond" w:hAnsi="Garamond"/>
          <w:lang w:val="fr-BE"/>
        </w:rPr>
      </w:pPr>
    </w:p>
    <w:p w14:paraId="2453A8C6" w14:textId="18C8F25F" w:rsidR="00E9595D" w:rsidRDefault="00E9595D" w:rsidP="006D777A">
      <w:pPr>
        <w:spacing w:line="360" w:lineRule="auto"/>
        <w:jc w:val="both"/>
        <w:rPr>
          <w:rFonts w:ascii="Garamond" w:hAnsi="Garamond"/>
          <w:sz w:val="22"/>
          <w:szCs w:val="22"/>
          <w:lang w:val="fr-BE"/>
        </w:rPr>
      </w:pPr>
      <w:r>
        <w:rPr>
          <w:rFonts w:ascii="Garamond" w:hAnsi="Garamond"/>
          <w:sz w:val="22"/>
          <w:szCs w:val="22"/>
          <w:lang w:val="fr-BE"/>
        </w:rPr>
        <w:t>A</w:t>
      </w:r>
      <w:r w:rsidRPr="00E9595D">
        <w:rPr>
          <w:rFonts w:ascii="Garamond" w:hAnsi="Garamond"/>
          <w:sz w:val="22"/>
          <w:szCs w:val="22"/>
          <w:lang w:val="fr-BE"/>
        </w:rPr>
        <w:t>ujourd’hui</w:t>
      </w:r>
      <w:r>
        <w:rPr>
          <w:rFonts w:ascii="Garamond" w:hAnsi="Garamond"/>
          <w:sz w:val="22"/>
          <w:szCs w:val="22"/>
          <w:lang w:val="fr-BE"/>
        </w:rPr>
        <w:t xml:space="preserve">, il </w:t>
      </w:r>
      <w:r w:rsidR="00CA75EB">
        <w:rPr>
          <w:rFonts w:ascii="Garamond" w:hAnsi="Garamond"/>
          <w:sz w:val="22"/>
          <w:szCs w:val="22"/>
          <w:lang w:val="fr-BE"/>
        </w:rPr>
        <w:t>apparaît pour le moins</w:t>
      </w:r>
      <w:r>
        <w:rPr>
          <w:rFonts w:ascii="Garamond" w:hAnsi="Garamond"/>
          <w:sz w:val="22"/>
          <w:szCs w:val="22"/>
          <w:lang w:val="fr-BE"/>
        </w:rPr>
        <w:t xml:space="preserve"> </w:t>
      </w:r>
      <w:r w:rsidRPr="00E9595D">
        <w:rPr>
          <w:rFonts w:ascii="Garamond" w:hAnsi="Garamond"/>
          <w:sz w:val="22"/>
          <w:szCs w:val="22"/>
          <w:lang w:val="fr-BE"/>
        </w:rPr>
        <w:t xml:space="preserve">contre-intuitif </w:t>
      </w:r>
      <w:r>
        <w:rPr>
          <w:rFonts w:ascii="Garamond" w:hAnsi="Garamond"/>
          <w:sz w:val="22"/>
          <w:szCs w:val="22"/>
          <w:lang w:val="fr-BE"/>
        </w:rPr>
        <w:t>de qualifier de révolutionnaire</w:t>
      </w:r>
      <w:r w:rsidRPr="00E9595D">
        <w:rPr>
          <w:rFonts w:ascii="Garamond" w:hAnsi="Garamond"/>
          <w:sz w:val="22"/>
          <w:szCs w:val="22"/>
          <w:lang w:val="fr-BE"/>
        </w:rPr>
        <w:t xml:space="preserve"> une politique des droits de l’homme.</w:t>
      </w:r>
      <w:r w:rsidR="00EB0228" w:rsidRPr="00E9595D">
        <w:rPr>
          <w:rFonts w:ascii="Garamond" w:hAnsi="Garamond"/>
          <w:sz w:val="22"/>
          <w:szCs w:val="22"/>
          <w:lang w:val="fr-BE"/>
        </w:rPr>
        <w:t xml:space="preserve"> </w:t>
      </w:r>
      <w:r w:rsidR="00BB26FC">
        <w:rPr>
          <w:rFonts w:ascii="Garamond" w:hAnsi="Garamond"/>
          <w:sz w:val="22"/>
          <w:szCs w:val="22"/>
          <w:lang w:val="fr-BE"/>
        </w:rPr>
        <w:t>Q</w:t>
      </w:r>
      <w:r>
        <w:rPr>
          <w:rFonts w:ascii="Garamond" w:hAnsi="Garamond"/>
          <w:sz w:val="22"/>
          <w:szCs w:val="22"/>
          <w:lang w:val="fr-BE"/>
        </w:rPr>
        <w:t xml:space="preserve">u’est-ce qui pourrait </w:t>
      </w:r>
      <w:r w:rsidR="00BB26FC">
        <w:rPr>
          <w:rFonts w:ascii="Garamond" w:hAnsi="Garamond"/>
          <w:sz w:val="22"/>
          <w:szCs w:val="22"/>
          <w:lang w:val="fr-BE"/>
        </w:rPr>
        <w:t xml:space="preserve">en effet </w:t>
      </w:r>
      <w:r>
        <w:rPr>
          <w:rFonts w:ascii="Garamond" w:hAnsi="Garamond"/>
          <w:sz w:val="22"/>
          <w:szCs w:val="22"/>
          <w:lang w:val="fr-BE"/>
        </w:rPr>
        <w:t xml:space="preserve">être moins </w:t>
      </w:r>
      <w:r w:rsidR="00890C66">
        <w:rPr>
          <w:rFonts w:ascii="Garamond" w:hAnsi="Garamond"/>
          <w:sz w:val="22"/>
          <w:szCs w:val="22"/>
          <w:lang w:val="fr-BE"/>
        </w:rPr>
        <w:t>subversif</w:t>
      </w:r>
      <w:r>
        <w:rPr>
          <w:rFonts w:ascii="Garamond" w:hAnsi="Garamond"/>
          <w:sz w:val="22"/>
          <w:szCs w:val="22"/>
          <w:lang w:val="fr-BE"/>
        </w:rPr>
        <w:t xml:space="preserve">, moins </w:t>
      </w:r>
      <w:r w:rsidR="00F0201C">
        <w:rPr>
          <w:rFonts w:ascii="Garamond" w:hAnsi="Garamond"/>
          <w:sz w:val="22"/>
          <w:szCs w:val="22"/>
          <w:lang w:val="fr-BE"/>
        </w:rPr>
        <w:t>contestataire</w:t>
      </w:r>
      <w:r>
        <w:rPr>
          <w:rFonts w:ascii="Garamond" w:hAnsi="Garamond"/>
          <w:sz w:val="22"/>
          <w:szCs w:val="22"/>
          <w:lang w:val="fr-BE"/>
        </w:rPr>
        <w:t xml:space="preserve">, plus </w:t>
      </w:r>
      <w:r w:rsidR="00F0201C">
        <w:rPr>
          <w:rFonts w:ascii="Garamond" w:hAnsi="Garamond"/>
          <w:sz w:val="22"/>
          <w:szCs w:val="22"/>
          <w:lang w:val="fr-BE"/>
        </w:rPr>
        <w:t>trivial</w:t>
      </w:r>
      <w:r w:rsidR="00BB26FC">
        <w:rPr>
          <w:rFonts w:ascii="Garamond" w:hAnsi="Garamond"/>
          <w:sz w:val="22"/>
          <w:szCs w:val="22"/>
          <w:lang w:val="fr-BE"/>
        </w:rPr>
        <w:t xml:space="preserve"> ou plus</w:t>
      </w:r>
      <w:r>
        <w:rPr>
          <w:rFonts w:ascii="Garamond" w:hAnsi="Garamond"/>
          <w:sz w:val="22"/>
          <w:szCs w:val="22"/>
          <w:lang w:val="fr-BE"/>
        </w:rPr>
        <w:t xml:space="preserve"> </w:t>
      </w:r>
      <w:r w:rsidR="00BB26FC">
        <w:rPr>
          <w:rFonts w:ascii="Garamond" w:hAnsi="Garamond"/>
          <w:sz w:val="22"/>
          <w:szCs w:val="22"/>
          <w:lang w:val="fr-BE"/>
        </w:rPr>
        <w:t>usé par un emploi</w:t>
      </w:r>
      <w:r>
        <w:rPr>
          <w:rFonts w:ascii="Garamond" w:hAnsi="Garamond"/>
          <w:sz w:val="22"/>
          <w:szCs w:val="22"/>
          <w:lang w:val="fr-BE"/>
        </w:rPr>
        <w:t xml:space="preserve"> intempestif </w:t>
      </w:r>
      <w:r w:rsidR="007E3D21">
        <w:rPr>
          <w:rFonts w:ascii="Garamond" w:hAnsi="Garamond"/>
          <w:sz w:val="22"/>
          <w:szCs w:val="22"/>
          <w:lang w:val="fr-BE"/>
        </w:rPr>
        <w:t xml:space="preserve">que les droits de l’homme </w:t>
      </w:r>
      <w:r>
        <w:rPr>
          <w:rFonts w:ascii="Garamond" w:hAnsi="Garamond"/>
          <w:sz w:val="22"/>
          <w:szCs w:val="22"/>
          <w:lang w:val="fr-BE"/>
        </w:rPr>
        <w:t xml:space="preserve">? </w:t>
      </w:r>
      <w:r w:rsidR="007E3D21">
        <w:rPr>
          <w:rFonts w:ascii="Garamond" w:hAnsi="Garamond"/>
          <w:sz w:val="22"/>
          <w:szCs w:val="22"/>
          <w:lang w:val="fr-BE"/>
        </w:rPr>
        <w:t>Ces derniers</w:t>
      </w:r>
      <w:r>
        <w:rPr>
          <w:rFonts w:ascii="Garamond" w:hAnsi="Garamond"/>
          <w:sz w:val="22"/>
          <w:szCs w:val="22"/>
          <w:lang w:val="fr-BE"/>
        </w:rPr>
        <w:t xml:space="preserve"> </w:t>
      </w:r>
      <w:r w:rsidR="00CA75EB">
        <w:rPr>
          <w:rFonts w:ascii="Garamond" w:hAnsi="Garamond"/>
          <w:sz w:val="22"/>
          <w:szCs w:val="22"/>
          <w:lang w:val="fr-BE"/>
        </w:rPr>
        <w:t>semblent payer</w:t>
      </w:r>
      <w:r>
        <w:rPr>
          <w:rFonts w:ascii="Garamond" w:hAnsi="Garamond"/>
          <w:sz w:val="22"/>
          <w:szCs w:val="22"/>
          <w:lang w:val="fr-BE"/>
        </w:rPr>
        <w:t xml:space="preserve"> un lourd tribut à </w:t>
      </w:r>
      <w:r w:rsidR="00A1294E">
        <w:rPr>
          <w:rFonts w:ascii="Garamond" w:hAnsi="Garamond"/>
          <w:sz w:val="22"/>
          <w:szCs w:val="22"/>
          <w:lang w:val="fr-BE"/>
        </w:rPr>
        <w:t>la</w:t>
      </w:r>
      <w:r>
        <w:rPr>
          <w:rFonts w:ascii="Garamond" w:hAnsi="Garamond"/>
          <w:sz w:val="22"/>
          <w:szCs w:val="22"/>
          <w:lang w:val="fr-BE"/>
        </w:rPr>
        <w:t xml:space="preserve"> quasi-complète hégémonie </w:t>
      </w:r>
      <w:r w:rsidR="00A1294E">
        <w:rPr>
          <w:rFonts w:ascii="Garamond" w:hAnsi="Garamond"/>
          <w:sz w:val="22"/>
          <w:szCs w:val="22"/>
          <w:lang w:val="fr-BE"/>
        </w:rPr>
        <w:t xml:space="preserve">qu’ils ont acquise </w:t>
      </w:r>
      <w:r>
        <w:rPr>
          <w:rFonts w:ascii="Garamond" w:hAnsi="Garamond"/>
          <w:sz w:val="22"/>
          <w:szCs w:val="22"/>
          <w:lang w:val="fr-BE"/>
        </w:rPr>
        <w:t>dans le champ des idées politiques au cours des dernières décennies : leur banalisation</w:t>
      </w:r>
      <w:r w:rsidR="00A1294E">
        <w:rPr>
          <w:rFonts w:ascii="Garamond" w:hAnsi="Garamond"/>
          <w:sz w:val="22"/>
          <w:szCs w:val="22"/>
          <w:lang w:val="fr-BE"/>
        </w:rPr>
        <w:t>. Dans le discours politique ou moral, les droits de l’homme font désormais partie des meubles. Ils en sont réduits à n’</w:t>
      </w:r>
      <w:r w:rsidR="007E3D21">
        <w:rPr>
          <w:rFonts w:ascii="Garamond" w:hAnsi="Garamond"/>
          <w:sz w:val="22"/>
          <w:szCs w:val="22"/>
          <w:lang w:val="fr-BE"/>
        </w:rPr>
        <w:t xml:space="preserve">être que des </w:t>
      </w:r>
      <w:r w:rsidR="00A1294E">
        <w:rPr>
          <w:rFonts w:ascii="Garamond" w:hAnsi="Garamond"/>
          <w:sz w:val="22"/>
          <w:szCs w:val="22"/>
          <w:lang w:val="fr-BE"/>
        </w:rPr>
        <w:t>platitudes</w:t>
      </w:r>
      <w:r w:rsidR="007E3D21">
        <w:rPr>
          <w:rFonts w:ascii="Garamond" w:hAnsi="Garamond"/>
          <w:sz w:val="22"/>
          <w:szCs w:val="22"/>
          <w:lang w:val="fr-BE"/>
        </w:rPr>
        <w:t xml:space="preserve"> inoffensives</w:t>
      </w:r>
      <w:r w:rsidR="008D0CC2">
        <w:rPr>
          <w:rFonts w:ascii="Garamond" w:hAnsi="Garamond"/>
          <w:sz w:val="22"/>
          <w:szCs w:val="22"/>
          <w:lang w:val="fr-BE"/>
        </w:rPr>
        <w:t xml:space="preserve"> invoquées </w:t>
      </w:r>
      <w:r w:rsidR="00CA75EB">
        <w:rPr>
          <w:rFonts w:ascii="Garamond" w:hAnsi="Garamond"/>
          <w:sz w:val="22"/>
          <w:szCs w:val="22"/>
          <w:lang w:val="fr-BE"/>
        </w:rPr>
        <w:t>par</w:t>
      </w:r>
      <w:r w:rsidR="008D0CC2">
        <w:rPr>
          <w:rFonts w:ascii="Garamond" w:hAnsi="Garamond"/>
          <w:sz w:val="22"/>
          <w:szCs w:val="22"/>
          <w:lang w:val="fr-BE"/>
        </w:rPr>
        <w:t xml:space="preserve"> les activistes, </w:t>
      </w:r>
      <w:r w:rsidR="007E3D21">
        <w:rPr>
          <w:rFonts w:ascii="Garamond" w:hAnsi="Garamond"/>
          <w:sz w:val="22"/>
          <w:szCs w:val="22"/>
          <w:lang w:val="fr-BE"/>
        </w:rPr>
        <w:t xml:space="preserve">les avocats </w:t>
      </w:r>
      <w:r w:rsidR="008D0CC2">
        <w:rPr>
          <w:rFonts w:ascii="Garamond" w:hAnsi="Garamond"/>
          <w:sz w:val="22"/>
          <w:szCs w:val="22"/>
          <w:lang w:val="fr-BE"/>
        </w:rPr>
        <w:t xml:space="preserve">ou </w:t>
      </w:r>
      <w:r w:rsidR="007E3D21">
        <w:rPr>
          <w:rFonts w:ascii="Garamond" w:hAnsi="Garamond"/>
          <w:sz w:val="22"/>
          <w:szCs w:val="22"/>
          <w:lang w:val="fr-BE"/>
        </w:rPr>
        <w:t xml:space="preserve">les hommes politiques et gouvernants de tous bords. Et pourtant, c’est un fait communément admis que l’histoire des droits de </w:t>
      </w:r>
      <w:r w:rsidR="007E3D21" w:rsidRPr="008D0CC2">
        <w:rPr>
          <w:rFonts w:ascii="Garamond" w:hAnsi="Garamond"/>
          <w:sz w:val="22"/>
          <w:szCs w:val="22"/>
          <w:lang w:val="fr-BE"/>
        </w:rPr>
        <w:t xml:space="preserve">l’homme – une fois distingués des droits humains et considérés dans leur dimension proprement </w:t>
      </w:r>
      <w:r w:rsidR="007E3D21" w:rsidRPr="008D0CC2">
        <w:rPr>
          <w:rFonts w:ascii="Garamond" w:hAnsi="Garamond"/>
          <w:i/>
          <w:sz w:val="22"/>
          <w:szCs w:val="22"/>
          <w:lang w:val="fr-BE"/>
        </w:rPr>
        <w:t xml:space="preserve">politique </w:t>
      </w:r>
      <w:r w:rsidR="007E3D21" w:rsidRPr="008D0CC2">
        <w:rPr>
          <w:rFonts w:ascii="Garamond" w:hAnsi="Garamond"/>
          <w:sz w:val="22"/>
          <w:szCs w:val="22"/>
          <w:lang w:val="fr-BE"/>
        </w:rPr>
        <w:t>– commence</w:t>
      </w:r>
      <w:r w:rsidR="007E3D21">
        <w:rPr>
          <w:rFonts w:ascii="Garamond" w:hAnsi="Garamond"/>
          <w:sz w:val="22"/>
          <w:szCs w:val="22"/>
          <w:lang w:val="fr-BE"/>
        </w:rPr>
        <w:t xml:space="preserve"> avec leur déclaration </w:t>
      </w:r>
      <w:r w:rsidR="00CA75EB">
        <w:rPr>
          <w:rFonts w:ascii="Garamond" w:hAnsi="Garamond"/>
          <w:sz w:val="22"/>
          <w:szCs w:val="22"/>
          <w:lang w:val="fr-BE"/>
        </w:rPr>
        <w:t>lors</w:t>
      </w:r>
      <w:r w:rsidR="007E3D21">
        <w:rPr>
          <w:rFonts w:ascii="Garamond" w:hAnsi="Garamond"/>
          <w:sz w:val="22"/>
          <w:szCs w:val="22"/>
          <w:lang w:val="fr-BE"/>
        </w:rPr>
        <w:t xml:space="preserve"> des révolutions dites bourgeoises </w:t>
      </w:r>
      <w:r w:rsidR="00A76B9A">
        <w:rPr>
          <w:rFonts w:ascii="Garamond" w:hAnsi="Garamond"/>
          <w:sz w:val="22"/>
          <w:szCs w:val="22"/>
          <w:lang w:val="fr-BE"/>
        </w:rPr>
        <w:t>des</w:t>
      </w:r>
      <w:r w:rsidR="007E3D21">
        <w:rPr>
          <w:rFonts w:ascii="Garamond" w:hAnsi="Garamond"/>
          <w:sz w:val="22"/>
          <w:szCs w:val="22"/>
          <w:lang w:val="fr-BE"/>
        </w:rPr>
        <w:t xml:space="preserve"> XVIIIe et XIXe siècle</w:t>
      </w:r>
      <w:r w:rsidR="00A76B9A">
        <w:rPr>
          <w:rFonts w:ascii="Garamond" w:hAnsi="Garamond"/>
          <w:sz w:val="22"/>
          <w:szCs w:val="22"/>
          <w:lang w:val="fr-BE"/>
        </w:rPr>
        <w:t>s</w:t>
      </w:r>
      <w:r w:rsidR="007E3D21">
        <w:rPr>
          <w:rFonts w:ascii="Garamond" w:hAnsi="Garamond"/>
          <w:sz w:val="22"/>
          <w:szCs w:val="22"/>
          <w:lang w:val="fr-BE"/>
        </w:rPr>
        <w:t xml:space="preserve">. </w:t>
      </w:r>
      <w:r w:rsidR="00A76B9A">
        <w:rPr>
          <w:rFonts w:ascii="Garamond" w:hAnsi="Garamond"/>
          <w:sz w:val="22"/>
          <w:szCs w:val="22"/>
          <w:lang w:val="fr-BE"/>
        </w:rPr>
        <w:t xml:space="preserve">Dans cet article, j’aimerais suggérer </w:t>
      </w:r>
      <w:r w:rsidR="00CA75EB">
        <w:rPr>
          <w:rFonts w:ascii="Garamond" w:hAnsi="Garamond"/>
          <w:sz w:val="22"/>
          <w:szCs w:val="22"/>
          <w:lang w:val="fr-BE"/>
        </w:rPr>
        <w:t xml:space="preserve">que comprendre les droits de l’homme à la lumière de cet héritage, c’est-à-dire comme étant intrinsèquement liés à leurs origines révolutionnaires, a d’importantes implications tant du point de vue théorico-politique que du point de vue pratique. Dans ce but, je reviens sur un débat récent parmi les historiens, théoriciens </w:t>
      </w:r>
      <w:r w:rsidR="00444CC8">
        <w:rPr>
          <w:rFonts w:ascii="Garamond" w:hAnsi="Garamond"/>
          <w:sz w:val="22"/>
          <w:szCs w:val="22"/>
          <w:lang w:val="fr-BE"/>
        </w:rPr>
        <w:t>du politique</w:t>
      </w:r>
      <w:r w:rsidR="00CA75EB">
        <w:rPr>
          <w:rFonts w:ascii="Garamond" w:hAnsi="Garamond"/>
          <w:sz w:val="22"/>
          <w:szCs w:val="22"/>
          <w:lang w:val="fr-BE"/>
        </w:rPr>
        <w:t xml:space="preserve"> et philosophes au sujet de l’histoire et de la politique des droits de l’homme, un débat qui oppose d’un côté ceux qui font remonter les droits à la période révolutionnaire et voient en eux la trace d’un potentiel révolutionnaire et, d’un autre côté, ceux qui remettent en cause cette connexion tant sur le plan historique que sur le plan pratique.</w:t>
      </w:r>
      <w:r w:rsidR="004C3BE5">
        <w:rPr>
          <w:rFonts w:ascii="Garamond" w:hAnsi="Garamond"/>
          <w:sz w:val="22"/>
          <w:szCs w:val="22"/>
          <w:lang w:val="fr-BE"/>
        </w:rPr>
        <w:t xml:space="preserve"> L’enjeu de ce débat n’est pas seulement le passé de la politique des droits de l’homme </w:t>
      </w:r>
      <w:r w:rsidR="001836DB">
        <w:rPr>
          <w:rFonts w:ascii="Garamond" w:hAnsi="Garamond"/>
          <w:sz w:val="22"/>
          <w:szCs w:val="22"/>
          <w:lang w:val="fr-BE"/>
        </w:rPr>
        <w:t>et</w:t>
      </w:r>
      <w:r w:rsidR="004C3BE5">
        <w:rPr>
          <w:rFonts w:ascii="Garamond" w:hAnsi="Garamond"/>
          <w:sz w:val="22"/>
          <w:szCs w:val="22"/>
          <w:lang w:val="fr-BE"/>
        </w:rPr>
        <w:t xml:space="preserve"> s</w:t>
      </w:r>
      <w:r w:rsidR="001836DB">
        <w:rPr>
          <w:rFonts w:ascii="Garamond" w:hAnsi="Garamond"/>
          <w:sz w:val="22"/>
          <w:szCs w:val="22"/>
          <w:lang w:val="fr-BE"/>
        </w:rPr>
        <w:t>on lien avec</w:t>
      </w:r>
      <w:r w:rsidR="004C3BE5">
        <w:rPr>
          <w:rFonts w:ascii="Garamond" w:hAnsi="Garamond"/>
          <w:sz w:val="22"/>
          <w:szCs w:val="22"/>
          <w:lang w:val="fr-BE"/>
        </w:rPr>
        <w:t xml:space="preserve"> notre présent et futur mais aussi</w:t>
      </w:r>
      <w:r w:rsidR="001836DB">
        <w:rPr>
          <w:rFonts w:ascii="Garamond" w:hAnsi="Garamond"/>
          <w:sz w:val="22"/>
          <w:szCs w:val="22"/>
          <w:lang w:val="fr-BE"/>
        </w:rPr>
        <w:t>,</w:t>
      </w:r>
      <w:r w:rsidR="004C3BE5">
        <w:rPr>
          <w:rFonts w:ascii="Garamond" w:hAnsi="Garamond"/>
          <w:sz w:val="22"/>
          <w:szCs w:val="22"/>
          <w:lang w:val="fr-BE"/>
        </w:rPr>
        <w:t xml:space="preserve"> et plus profondément</w:t>
      </w:r>
      <w:r w:rsidR="001836DB">
        <w:rPr>
          <w:rFonts w:ascii="Garamond" w:hAnsi="Garamond"/>
          <w:sz w:val="22"/>
          <w:szCs w:val="22"/>
          <w:lang w:val="fr-BE"/>
        </w:rPr>
        <w:t>, la nature et la possibilité même de la politique en tant que telle.</w:t>
      </w:r>
      <w:r w:rsidR="004C3BE5">
        <w:rPr>
          <w:rFonts w:ascii="Garamond" w:hAnsi="Garamond"/>
          <w:sz w:val="22"/>
          <w:szCs w:val="22"/>
          <w:lang w:val="fr-BE"/>
        </w:rPr>
        <w:t xml:space="preserve"> </w:t>
      </w:r>
    </w:p>
    <w:p w14:paraId="2AEA33B4" w14:textId="77777777" w:rsidR="00444CC8" w:rsidRDefault="00444CC8" w:rsidP="006D777A">
      <w:pPr>
        <w:spacing w:line="360" w:lineRule="auto"/>
        <w:jc w:val="both"/>
        <w:rPr>
          <w:rFonts w:ascii="Garamond" w:hAnsi="Garamond"/>
          <w:sz w:val="22"/>
          <w:szCs w:val="22"/>
          <w:lang w:val="fr-BE"/>
        </w:rPr>
      </w:pPr>
    </w:p>
    <w:p w14:paraId="61F8F466" w14:textId="6153D046" w:rsidR="00444CC8" w:rsidRDefault="00444CC8" w:rsidP="006D777A">
      <w:pPr>
        <w:spacing w:line="360" w:lineRule="auto"/>
        <w:jc w:val="both"/>
        <w:rPr>
          <w:rFonts w:ascii="Garamond" w:hAnsi="Garamond"/>
          <w:sz w:val="22"/>
          <w:szCs w:val="22"/>
          <w:lang w:val="fr-BE"/>
        </w:rPr>
      </w:pPr>
      <w:r>
        <w:rPr>
          <w:rFonts w:ascii="Garamond" w:hAnsi="Garamond"/>
          <w:sz w:val="22"/>
          <w:szCs w:val="22"/>
          <w:lang w:val="fr-BE"/>
        </w:rPr>
        <w:tab/>
        <w:t>En choisissant pour point de départ le lien entre la politique révolutionnaire et les droits de l’homme, je poursuis une stratégie quelque peu distincte des approches standards de la théorie et de la politique des droits de l’homme. Dans ce qui suit, je ne me soucie pas en priorité du genre de questions qui préoccupent généralement les philosophes (ce que sont les droits de l’homme, quels en sont les fondements, comment ils devraient être justifiés) ou les juristes (comment ils devraient être codifiés, quel est leur statut dans différentes types de législation)</w:t>
      </w:r>
      <w:r w:rsidR="000B21CF">
        <w:rPr>
          <w:rFonts w:ascii="Garamond" w:hAnsi="Garamond"/>
          <w:sz w:val="22"/>
          <w:szCs w:val="22"/>
          <w:lang w:val="fr-BE"/>
        </w:rPr>
        <w:t xml:space="preserve">, ni même celles habituellement posées par les femmes et hommes politiques, les avocats ou autres professionnels du domaine (comment les droits de l’homme devraient </w:t>
      </w:r>
      <w:r w:rsidR="00890C66">
        <w:rPr>
          <w:rFonts w:ascii="Garamond" w:hAnsi="Garamond"/>
          <w:sz w:val="22"/>
          <w:szCs w:val="22"/>
          <w:lang w:val="fr-BE"/>
        </w:rPr>
        <w:t>être façonnés</w:t>
      </w:r>
      <w:r w:rsidR="000B21CF">
        <w:rPr>
          <w:rFonts w:ascii="Garamond" w:hAnsi="Garamond"/>
          <w:sz w:val="22"/>
          <w:szCs w:val="22"/>
          <w:lang w:val="fr-BE"/>
        </w:rPr>
        <w:t xml:space="preserve"> et promus par les institutions et politiques publiques). Je m’intéresse plutôt à leurs </w:t>
      </w:r>
      <w:r w:rsidR="000B21CF">
        <w:rPr>
          <w:rFonts w:ascii="Garamond" w:hAnsi="Garamond"/>
          <w:sz w:val="22"/>
          <w:szCs w:val="22"/>
          <w:lang w:val="fr-BE"/>
        </w:rPr>
        <w:lastRenderedPageBreak/>
        <w:t>origines, aux lieux d’où les droits de l’homme émergent, d’un point de vue historique mais également dans notre actualité.</w:t>
      </w:r>
    </w:p>
    <w:p w14:paraId="6701D3B4" w14:textId="77777777" w:rsidR="00890C66" w:rsidRDefault="00890C66" w:rsidP="006D777A">
      <w:pPr>
        <w:spacing w:line="360" w:lineRule="auto"/>
        <w:jc w:val="both"/>
        <w:rPr>
          <w:rFonts w:ascii="Garamond" w:hAnsi="Garamond"/>
          <w:sz w:val="22"/>
          <w:szCs w:val="22"/>
          <w:lang w:val="fr-BE"/>
        </w:rPr>
      </w:pPr>
    </w:p>
    <w:p w14:paraId="29CAC991" w14:textId="63A39BE9" w:rsidR="00F37032" w:rsidRDefault="00890C66" w:rsidP="00F37032">
      <w:pPr>
        <w:spacing w:line="360" w:lineRule="auto"/>
        <w:jc w:val="both"/>
        <w:rPr>
          <w:rFonts w:ascii="Garamond" w:hAnsi="Garamond"/>
          <w:sz w:val="22"/>
          <w:szCs w:val="22"/>
          <w:lang w:val="fr-BE"/>
        </w:rPr>
      </w:pPr>
      <w:r>
        <w:rPr>
          <w:rFonts w:ascii="Garamond" w:hAnsi="Garamond"/>
          <w:sz w:val="22"/>
          <w:szCs w:val="22"/>
          <w:lang w:val="fr-BE"/>
        </w:rPr>
        <w:tab/>
        <w:t>L’origine révolutionnaire des droits de l’homme, ai-je l’intention de montrer, révèle des éléments de leur nature politique qui ont été progressivement occultés par leur institutionnalisation et leur normalisation d’une part, et leur élaboration philosophique d’autre part. Je suggère que mettre l’accent de cette façon sur les origines des droits de l’homme nous permet de nous concentrer sur le genre de politique qu’ils présupposent et impliquent</w:t>
      </w:r>
      <w:r w:rsidR="00F37032">
        <w:rPr>
          <w:rFonts w:ascii="Garamond" w:hAnsi="Garamond"/>
          <w:sz w:val="22"/>
          <w:szCs w:val="22"/>
          <w:lang w:val="fr-BE"/>
        </w:rPr>
        <w:t xml:space="preserve"> ainsi que</w:t>
      </w:r>
      <w:r>
        <w:rPr>
          <w:rFonts w:ascii="Garamond" w:hAnsi="Garamond"/>
          <w:sz w:val="22"/>
          <w:szCs w:val="22"/>
          <w:lang w:val="fr-BE"/>
        </w:rPr>
        <w:t xml:space="preserve"> sur les acteurs politiques et les modalités de l’action politique qu’ils convoquent. </w:t>
      </w:r>
      <w:r w:rsidR="00F37032">
        <w:rPr>
          <w:rFonts w:ascii="Garamond" w:hAnsi="Garamond"/>
          <w:sz w:val="22"/>
          <w:szCs w:val="22"/>
          <w:lang w:val="fr-BE"/>
        </w:rPr>
        <w:t>Une telle approche de la nature et de la validité des droits de l’homme permet de sortir de l’impasse théorique dans lequel tendent à s’engouffrer les débats au sujet des droits de l’homme, offrant de la sorte une façon alternative de jauger leurs promesses et leurs périls, tout en fournissant quelques leçons pratiques sur la meilleure façon de les promouvoir.</w:t>
      </w:r>
      <w:bookmarkEnd w:id="1"/>
    </w:p>
    <w:p w14:paraId="16A12A7D" w14:textId="77777777" w:rsidR="00F37032" w:rsidRDefault="00F37032" w:rsidP="00F37032">
      <w:pPr>
        <w:spacing w:line="360" w:lineRule="auto"/>
        <w:jc w:val="both"/>
        <w:rPr>
          <w:rFonts w:ascii="Garamond" w:hAnsi="Garamond"/>
          <w:sz w:val="22"/>
          <w:szCs w:val="22"/>
          <w:lang w:val="fr-BE"/>
        </w:rPr>
      </w:pPr>
    </w:p>
    <w:p w14:paraId="3FE7C604" w14:textId="23A9A938" w:rsidR="00F37032" w:rsidRDefault="00F37032" w:rsidP="00F37032">
      <w:pPr>
        <w:spacing w:line="360" w:lineRule="auto"/>
        <w:jc w:val="both"/>
        <w:rPr>
          <w:rFonts w:ascii="Garamond" w:hAnsi="Garamond"/>
          <w:b/>
          <w:sz w:val="22"/>
          <w:szCs w:val="22"/>
          <w:lang w:val="fr-BE"/>
        </w:rPr>
      </w:pPr>
      <w:r>
        <w:rPr>
          <w:rFonts w:ascii="Garamond" w:hAnsi="Garamond"/>
          <w:b/>
          <w:sz w:val="22"/>
          <w:szCs w:val="22"/>
          <w:lang w:val="fr-BE"/>
        </w:rPr>
        <w:t>Une querelle au sujet des origines</w:t>
      </w:r>
    </w:p>
    <w:p w14:paraId="2FCC3984" w14:textId="77777777" w:rsidR="00F37032" w:rsidRDefault="00F37032" w:rsidP="00F37032">
      <w:pPr>
        <w:spacing w:line="360" w:lineRule="auto"/>
        <w:jc w:val="both"/>
        <w:rPr>
          <w:rFonts w:ascii="Garamond" w:hAnsi="Garamond"/>
          <w:b/>
          <w:sz w:val="22"/>
          <w:szCs w:val="22"/>
          <w:lang w:val="fr-BE"/>
        </w:rPr>
      </w:pPr>
    </w:p>
    <w:p w14:paraId="3057C8DA" w14:textId="561F8915" w:rsidR="00D9332C" w:rsidRPr="008D0CC2" w:rsidRDefault="00F37032" w:rsidP="00F37032">
      <w:pPr>
        <w:spacing w:line="360" w:lineRule="auto"/>
        <w:jc w:val="both"/>
        <w:rPr>
          <w:rFonts w:ascii="Garamond" w:hAnsi="Garamond"/>
          <w:sz w:val="22"/>
          <w:szCs w:val="22"/>
          <w:lang w:val="fr-BE"/>
        </w:rPr>
      </w:pPr>
      <w:r>
        <w:rPr>
          <w:rFonts w:ascii="Garamond" w:hAnsi="Garamond"/>
          <w:sz w:val="22"/>
          <w:szCs w:val="22"/>
          <w:lang w:val="fr-BE"/>
        </w:rPr>
        <w:t xml:space="preserve">Quand les historiens ont commencé à voir dans les droits de l’homme un objet digne de leur attention, il y a de cela une décennie, </w:t>
      </w:r>
      <w:r w:rsidR="00B7251A">
        <w:rPr>
          <w:rFonts w:ascii="Garamond" w:hAnsi="Garamond"/>
          <w:sz w:val="22"/>
          <w:szCs w:val="22"/>
          <w:lang w:val="fr-BE"/>
        </w:rPr>
        <w:t xml:space="preserve">les questions relatives à </w:t>
      </w:r>
      <w:r>
        <w:rPr>
          <w:rFonts w:ascii="Garamond" w:hAnsi="Garamond"/>
          <w:sz w:val="22"/>
          <w:szCs w:val="22"/>
          <w:lang w:val="fr-BE"/>
        </w:rPr>
        <w:t xml:space="preserve">quand et où </w:t>
      </w:r>
      <w:r w:rsidR="00B7251A">
        <w:rPr>
          <w:rFonts w:ascii="Garamond" w:hAnsi="Garamond"/>
          <w:sz w:val="22"/>
          <w:szCs w:val="22"/>
          <w:lang w:val="fr-BE"/>
        </w:rPr>
        <w:t xml:space="preserve">devait débuter </w:t>
      </w:r>
      <w:r>
        <w:rPr>
          <w:rFonts w:ascii="Garamond" w:hAnsi="Garamond"/>
          <w:sz w:val="22"/>
          <w:szCs w:val="22"/>
          <w:lang w:val="fr-BE"/>
        </w:rPr>
        <w:t>l’histoire de ces droits n’a</w:t>
      </w:r>
      <w:r w:rsidR="00B7251A">
        <w:rPr>
          <w:rFonts w:ascii="Garamond" w:hAnsi="Garamond"/>
          <w:sz w:val="22"/>
          <w:szCs w:val="22"/>
          <w:lang w:val="fr-BE"/>
        </w:rPr>
        <w:t>llait pas de soi</w:t>
      </w:r>
      <w:r>
        <w:rPr>
          <w:rFonts w:ascii="Garamond" w:hAnsi="Garamond"/>
          <w:sz w:val="22"/>
          <w:szCs w:val="22"/>
          <w:lang w:val="fr-BE"/>
        </w:rPr>
        <w:t xml:space="preserve">. Certains, à l’instar de Micheline </w:t>
      </w:r>
      <w:proofErr w:type="spellStart"/>
      <w:r>
        <w:rPr>
          <w:rFonts w:ascii="Garamond" w:hAnsi="Garamond"/>
          <w:sz w:val="22"/>
          <w:szCs w:val="22"/>
          <w:lang w:val="fr-BE"/>
        </w:rPr>
        <w:t>Ishay</w:t>
      </w:r>
      <w:proofErr w:type="spellEnd"/>
      <w:r>
        <w:rPr>
          <w:rFonts w:ascii="Garamond" w:hAnsi="Garamond"/>
          <w:sz w:val="22"/>
          <w:szCs w:val="22"/>
          <w:lang w:val="fr-BE"/>
        </w:rPr>
        <w:t>, ont cherché de façon déroutante à faire remonter leurs débuts à ceux de la civilisation elle-mêm</w:t>
      </w:r>
      <w:r w:rsidRPr="008B2030">
        <w:rPr>
          <w:rFonts w:ascii="Garamond" w:hAnsi="Garamond"/>
          <w:sz w:val="22"/>
          <w:szCs w:val="22"/>
          <w:lang w:val="fr-BE"/>
        </w:rPr>
        <w:t>e</w:t>
      </w:r>
      <w:bookmarkStart w:id="2" w:name="origins"/>
      <w:r w:rsidR="008B2030">
        <w:rPr>
          <w:rFonts w:ascii="Garamond" w:hAnsi="Garamond"/>
          <w:sz w:val="22"/>
          <w:szCs w:val="22"/>
          <w:lang w:val="fr-BE"/>
        </w:rPr>
        <w:t>.</w:t>
      </w:r>
      <w:r w:rsidR="00C40311" w:rsidRPr="008B2030">
        <w:rPr>
          <w:rStyle w:val="FootnoteReference"/>
          <w:rFonts w:ascii="Garamond" w:hAnsi="Garamond"/>
          <w:kern w:val="1"/>
          <w:sz w:val="22"/>
          <w:szCs w:val="22"/>
          <w:lang w:val="en-US"/>
        </w:rPr>
        <w:footnoteReference w:id="2"/>
      </w:r>
      <w:r w:rsidR="008B2030">
        <w:rPr>
          <w:rFonts w:ascii="Garamond" w:hAnsi="Garamond"/>
          <w:sz w:val="22"/>
          <w:szCs w:val="22"/>
          <w:lang w:val="fr-BE"/>
        </w:rPr>
        <w:t xml:space="preserve"> D’autres, ainsi que nous le verrons, ont avancé contre cet argument, mais dans le même déni des évidences, que les droits de l’homme n’étaient apparus que tout récemment. Si l’on s’en réfère au seul usage du terme cependant, ce que l’on a appelé l’ère des révolutions – entendue soit au sens large, des révolutions néerlandaises et anglaises du XVIIe siècle </w:t>
      </w:r>
      <w:r w:rsidR="00B7251A">
        <w:rPr>
          <w:rFonts w:ascii="Garamond" w:hAnsi="Garamond"/>
          <w:sz w:val="22"/>
          <w:szCs w:val="22"/>
          <w:lang w:val="fr-BE"/>
        </w:rPr>
        <w:t xml:space="preserve">aux révolutions communistes et anticoloniales du XXe siècle, soit dans un sens plus restreint, de 1776 à 1848 – semble être le prétendant le plus légitime à ce titre. Bien que le vocabulaire philosophique et les idées générales derrière les droits de l’homme puissent être apparues auparavant, avec notamment l’émergence de la doctrine du droit naturel, ce n’est qu’au travers de la succession des grandes révolutions modernes que ces idées sont devenues proprement </w:t>
      </w:r>
      <w:r w:rsidR="00B7251A">
        <w:rPr>
          <w:rFonts w:ascii="Garamond" w:hAnsi="Garamond"/>
          <w:i/>
          <w:sz w:val="22"/>
          <w:szCs w:val="22"/>
          <w:lang w:val="fr-BE"/>
        </w:rPr>
        <w:t>politiques</w:t>
      </w:r>
      <w:r w:rsidR="00B7251A">
        <w:rPr>
          <w:rFonts w:ascii="Garamond" w:hAnsi="Garamond"/>
          <w:sz w:val="22"/>
          <w:szCs w:val="22"/>
          <w:lang w:val="fr-BE"/>
        </w:rPr>
        <w:t xml:space="preserve">. Ainsi que l’affirme Lynne Hunt, une historienne reconnue de la Révolution Française et l’une des premières à avoir fait de </w:t>
      </w:r>
      <w:r w:rsidR="00E3552D">
        <w:rPr>
          <w:rFonts w:ascii="Garamond" w:hAnsi="Garamond"/>
          <w:sz w:val="22"/>
          <w:szCs w:val="22"/>
          <w:lang w:val="fr-BE"/>
        </w:rPr>
        <w:t xml:space="preserve">la rédaction d’une </w:t>
      </w:r>
      <w:r w:rsidR="00B7251A">
        <w:rPr>
          <w:rFonts w:ascii="Garamond" w:hAnsi="Garamond"/>
          <w:sz w:val="22"/>
          <w:szCs w:val="22"/>
          <w:lang w:val="fr-BE"/>
        </w:rPr>
        <w:t>histoire des droits de l’homme un pro</w:t>
      </w:r>
      <w:r w:rsidR="00E3552D">
        <w:rPr>
          <w:rFonts w:ascii="Garamond" w:hAnsi="Garamond"/>
          <w:sz w:val="22"/>
          <w:szCs w:val="22"/>
          <w:lang w:val="fr-BE"/>
        </w:rPr>
        <w:t>jet en soi : « </w:t>
      </w:r>
      <w:bookmarkEnd w:id="2"/>
      <w:r w:rsidR="00E3552D">
        <w:rPr>
          <w:rFonts w:ascii="Garamond" w:hAnsi="Garamond"/>
          <w:sz w:val="22"/>
          <w:szCs w:val="22"/>
          <w:lang w:val="fr-BE"/>
        </w:rPr>
        <w:t>Sans l’universalisme des Lumières du XVIIIe siècle et les déflagrations politiques des révolutions américaines et françaises de 1776 et 1789, il n’y aurait pas eu de concept des d</w:t>
      </w:r>
      <w:r w:rsidR="008D0CC2">
        <w:rPr>
          <w:rFonts w:ascii="Garamond" w:hAnsi="Garamond"/>
          <w:sz w:val="22"/>
          <w:szCs w:val="22"/>
          <w:lang w:val="fr-BE"/>
        </w:rPr>
        <w:t xml:space="preserve">roits de l’homme en </w:t>
      </w:r>
      <w:r w:rsidR="008D0CC2" w:rsidRPr="008D0CC2">
        <w:rPr>
          <w:rFonts w:ascii="Garamond" w:hAnsi="Garamond"/>
          <w:sz w:val="22"/>
          <w:szCs w:val="22"/>
          <w:lang w:val="fr-BE"/>
        </w:rPr>
        <w:t>Occident.</w:t>
      </w:r>
      <w:r w:rsidR="001E7636" w:rsidRPr="008D0CC2">
        <w:rPr>
          <w:rStyle w:val="FootnoteReference"/>
          <w:rFonts w:ascii="Garamond" w:hAnsi="Garamond"/>
          <w:sz w:val="22"/>
          <w:szCs w:val="22"/>
          <w:lang w:val="en-US"/>
        </w:rPr>
        <w:footnoteReference w:id="3"/>
      </w:r>
      <w:r w:rsidR="008D0CC2" w:rsidRPr="008D0CC2">
        <w:rPr>
          <w:rFonts w:ascii="Garamond" w:hAnsi="Garamond"/>
          <w:sz w:val="22"/>
          <w:szCs w:val="22"/>
          <w:lang w:val="fr-BE"/>
        </w:rPr>
        <w:t> »</w:t>
      </w:r>
      <w:r w:rsidR="00D9332C" w:rsidRPr="008D0CC2">
        <w:rPr>
          <w:rFonts w:ascii="Garamond" w:hAnsi="Garamond" w:cs="Times New Roman"/>
          <w:sz w:val="22"/>
          <w:szCs w:val="22"/>
          <w:lang w:val="fr-BE"/>
        </w:rPr>
        <w:t xml:space="preserve"> </w:t>
      </w:r>
    </w:p>
    <w:p w14:paraId="62DEA15C" w14:textId="77777777" w:rsidR="00B215D0" w:rsidRPr="008D0CC2" w:rsidRDefault="009A20B1"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color w:val="FF0000"/>
          <w:kern w:val="1"/>
          <w:sz w:val="22"/>
          <w:szCs w:val="22"/>
          <w:lang w:val="fr-BE"/>
        </w:rPr>
      </w:pPr>
      <w:bookmarkStart w:id="3" w:name="cultural_readings"/>
      <w:r w:rsidRPr="008D0CC2">
        <w:rPr>
          <w:rFonts w:ascii="Garamond" w:hAnsi="Garamond" w:cs="Times New Roman"/>
          <w:color w:val="FF0000"/>
          <w:kern w:val="1"/>
          <w:sz w:val="22"/>
          <w:szCs w:val="22"/>
          <w:lang w:val="fr-BE"/>
        </w:rPr>
        <w:tab/>
      </w:r>
    </w:p>
    <w:p w14:paraId="0E1C115E" w14:textId="19F049A8" w:rsidR="00236934" w:rsidRDefault="00B215D0"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r w:rsidRPr="008D0CC2">
        <w:rPr>
          <w:rFonts w:ascii="Garamond" w:hAnsi="Garamond" w:cs="Times New Roman"/>
          <w:kern w:val="1"/>
          <w:sz w:val="22"/>
          <w:szCs w:val="22"/>
          <w:lang w:val="fr-BE"/>
        </w:rPr>
        <w:tab/>
      </w:r>
      <w:r w:rsidRPr="00B215D0">
        <w:rPr>
          <w:rFonts w:ascii="Garamond" w:hAnsi="Garamond" w:cs="Times New Roman"/>
          <w:kern w:val="1"/>
          <w:sz w:val="22"/>
          <w:szCs w:val="22"/>
          <w:lang w:val="fr-BE"/>
        </w:rPr>
        <w:t xml:space="preserve">Et pourtant, même ceux qui sont </w:t>
      </w:r>
      <w:r>
        <w:rPr>
          <w:rFonts w:ascii="Garamond" w:hAnsi="Garamond" w:cs="Times New Roman"/>
          <w:kern w:val="1"/>
          <w:sz w:val="22"/>
          <w:szCs w:val="22"/>
          <w:lang w:val="fr-BE"/>
        </w:rPr>
        <w:t xml:space="preserve">d’avis que les droits de l’homme assument un rôle politique à la suite des grandes révolutions bourgeoises n’entendent pas </w:t>
      </w:r>
      <w:r w:rsidR="00236934">
        <w:rPr>
          <w:rFonts w:ascii="Garamond" w:hAnsi="Garamond" w:cs="Times New Roman"/>
          <w:kern w:val="1"/>
          <w:sz w:val="22"/>
          <w:szCs w:val="22"/>
          <w:lang w:val="fr-BE"/>
        </w:rPr>
        <w:t>par-</w:t>
      </w:r>
      <w:r>
        <w:rPr>
          <w:rFonts w:ascii="Garamond" w:hAnsi="Garamond" w:cs="Times New Roman"/>
          <w:kern w:val="1"/>
          <w:sz w:val="22"/>
          <w:szCs w:val="22"/>
          <w:lang w:val="fr-BE"/>
        </w:rPr>
        <w:t xml:space="preserve">là que ce rôle soit lui-même nécessairement </w:t>
      </w:r>
      <w:r>
        <w:rPr>
          <w:rFonts w:ascii="Garamond" w:hAnsi="Garamond" w:cs="Times New Roman"/>
          <w:kern w:val="1"/>
          <w:sz w:val="22"/>
          <w:szCs w:val="22"/>
          <w:lang w:val="fr-BE"/>
        </w:rPr>
        <w:lastRenderedPageBreak/>
        <w:t xml:space="preserve">et immédiatement politique. Ainsi, pour Hunt, qui est </w:t>
      </w:r>
      <w:r w:rsidR="00236934">
        <w:rPr>
          <w:rFonts w:ascii="Garamond" w:hAnsi="Garamond" w:cs="Times New Roman"/>
          <w:kern w:val="1"/>
          <w:sz w:val="22"/>
          <w:szCs w:val="22"/>
          <w:lang w:val="fr-BE"/>
        </w:rPr>
        <w:t xml:space="preserve">avant tout </w:t>
      </w:r>
      <w:r>
        <w:rPr>
          <w:rFonts w:ascii="Garamond" w:hAnsi="Garamond" w:cs="Times New Roman"/>
          <w:kern w:val="1"/>
          <w:sz w:val="22"/>
          <w:szCs w:val="22"/>
          <w:lang w:val="fr-BE"/>
        </w:rPr>
        <w:t xml:space="preserve">historienne de la culture, la transformation qui a rendu possible la politisation de l’universalisme des Lumières était d’abord </w:t>
      </w:r>
      <w:r w:rsidR="00236934">
        <w:rPr>
          <w:rFonts w:ascii="Garamond" w:hAnsi="Garamond" w:cs="Times New Roman"/>
          <w:kern w:val="1"/>
          <w:sz w:val="22"/>
          <w:szCs w:val="22"/>
          <w:lang w:val="fr-BE"/>
        </w:rPr>
        <w:t xml:space="preserve">de nature </w:t>
      </w:r>
      <w:r>
        <w:rPr>
          <w:rFonts w:ascii="Garamond" w:hAnsi="Garamond" w:cs="Times New Roman"/>
          <w:kern w:val="1"/>
          <w:sz w:val="22"/>
          <w:szCs w:val="22"/>
          <w:lang w:val="fr-BE"/>
        </w:rPr>
        <w:t xml:space="preserve">morale, voire </w:t>
      </w:r>
      <w:r w:rsidRPr="00B215D0">
        <w:rPr>
          <w:rFonts w:ascii="Garamond" w:hAnsi="Garamond" w:cs="Times New Roman"/>
          <w:kern w:val="1"/>
          <w:sz w:val="22"/>
          <w:szCs w:val="22"/>
          <w:lang w:val="fr-BE"/>
        </w:rPr>
        <w:t>sentimentale</w:t>
      </w:r>
      <w:bookmarkEnd w:id="3"/>
      <w:r w:rsidR="00C40311" w:rsidRPr="00B215D0">
        <w:rPr>
          <w:rStyle w:val="FootnoteReference"/>
          <w:rFonts w:ascii="Garamond" w:hAnsi="Garamond"/>
          <w:kern w:val="1"/>
          <w:sz w:val="22"/>
          <w:szCs w:val="22"/>
          <w:lang w:val="en-US"/>
        </w:rPr>
        <w:footnoteReference w:id="4"/>
      </w:r>
      <w:r w:rsidR="00A6628F" w:rsidRPr="00B215D0">
        <w:rPr>
          <w:rFonts w:ascii="Garamond" w:hAnsi="Garamond" w:cs="Times New Roman"/>
          <w:kern w:val="1"/>
          <w:sz w:val="22"/>
          <w:szCs w:val="22"/>
          <w:lang w:val="fr-BE"/>
        </w:rPr>
        <w:t>.</w:t>
      </w:r>
      <w:r w:rsidR="00D9332C" w:rsidRPr="00B215D0">
        <w:rPr>
          <w:rFonts w:ascii="Garamond" w:hAnsi="Garamond" w:cs="Times New Roman"/>
          <w:kern w:val="1"/>
          <w:sz w:val="22"/>
          <w:szCs w:val="22"/>
          <w:lang w:val="fr-BE"/>
        </w:rPr>
        <w:t xml:space="preserve"> </w:t>
      </w:r>
      <w:r>
        <w:rPr>
          <w:rFonts w:ascii="Garamond" w:hAnsi="Garamond" w:cs="Times New Roman"/>
          <w:kern w:val="1"/>
          <w:sz w:val="22"/>
          <w:szCs w:val="22"/>
          <w:lang w:val="fr-BE"/>
        </w:rPr>
        <w:t xml:space="preserve">Le changement crucial qui a ouvert la voie à la politisation de </w:t>
      </w:r>
      <w:r w:rsidR="008D70CD">
        <w:rPr>
          <w:rFonts w:ascii="Garamond" w:hAnsi="Garamond" w:cs="Times New Roman"/>
          <w:kern w:val="1"/>
          <w:sz w:val="22"/>
          <w:szCs w:val="22"/>
          <w:lang w:val="fr-BE"/>
        </w:rPr>
        <w:t xml:space="preserve">droits universels n’est pas à chercher du côté de l’émergence prémoderne du droit naturel ou dans l’optimisme des Lumières, mais plutôt dans une sensibilité nouvelle à l’importance de chaque individu considéré dans sa singularité. Ce basculement culturel se marque notamment, avance-t-elle, par l’essor des romans épistolaires et du portrait en peinture. Le fondement des droits de l’homme tiendrait donc moins à la publication par Jean-Jacques Rousseau du </w:t>
      </w:r>
      <w:r w:rsidR="008D70CD">
        <w:rPr>
          <w:rFonts w:ascii="Garamond" w:hAnsi="Garamond" w:cs="Times New Roman"/>
          <w:i/>
          <w:kern w:val="1"/>
          <w:sz w:val="22"/>
          <w:szCs w:val="22"/>
          <w:lang w:val="fr-BE"/>
        </w:rPr>
        <w:t xml:space="preserve">Contrat social </w:t>
      </w:r>
      <w:r w:rsidR="008D70CD">
        <w:rPr>
          <w:rFonts w:ascii="Garamond" w:hAnsi="Garamond" w:cs="Times New Roman"/>
          <w:kern w:val="1"/>
          <w:sz w:val="22"/>
          <w:szCs w:val="22"/>
          <w:lang w:val="fr-BE"/>
        </w:rPr>
        <w:t xml:space="preserve">qu’à celle de </w:t>
      </w:r>
      <w:r w:rsidR="008D70CD">
        <w:rPr>
          <w:rFonts w:ascii="Garamond" w:hAnsi="Garamond" w:cs="Times New Roman"/>
          <w:i/>
          <w:kern w:val="1"/>
          <w:sz w:val="22"/>
          <w:szCs w:val="22"/>
          <w:lang w:val="fr-BE"/>
        </w:rPr>
        <w:t>Julie</w:t>
      </w:r>
      <w:r w:rsidR="008D70CD">
        <w:rPr>
          <w:rFonts w:ascii="Garamond" w:hAnsi="Garamond" w:cs="Times New Roman"/>
          <w:kern w:val="1"/>
          <w:sz w:val="22"/>
          <w:szCs w:val="22"/>
          <w:lang w:val="fr-BE"/>
        </w:rPr>
        <w:t xml:space="preserve">. De même, pour le philosophe allemand Hans Joas, la clef de l’universalisation des droits de l’homme se trouvent dans une graduelle « sacralisation de la personne » qui </w:t>
      </w:r>
      <w:r w:rsidR="00247406">
        <w:rPr>
          <w:rFonts w:ascii="Garamond" w:hAnsi="Garamond" w:cs="Times New Roman"/>
          <w:kern w:val="1"/>
          <w:sz w:val="22"/>
          <w:szCs w:val="22"/>
          <w:lang w:val="fr-BE"/>
        </w:rPr>
        <w:t xml:space="preserve">puisent aux sources de la tradition chrétienne et mais n’atteint sa pleine puissance qu’au XIXe siècle, par sa prolongation dans des mouvements tels que </w:t>
      </w:r>
      <w:r w:rsidR="00247406" w:rsidRPr="00236934">
        <w:rPr>
          <w:rFonts w:ascii="Garamond" w:hAnsi="Garamond" w:cs="Times New Roman"/>
          <w:kern w:val="1"/>
          <w:sz w:val="22"/>
          <w:szCs w:val="22"/>
          <w:lang w:val="fr-BE"/>
        </w:rPr>
        <w:t>l’abolitionnisme</w:t>
      </w:r>
      <w:r w:rsidR="000079BA" w:rsidRPr="00236934">
        <w:rPr>
          <w:rStyle w:val="FootnoteReference"/>
          <w:rFonts w:ascii="Garamond" w:hAnsi="Garamond"/>
          <w:kern w:val="1"/>
          <w:sz w:val="22"/>
          <w:szCs w:val="22"/>
          <w:lang w:val="en-US"/>
        </w:rPr>
        <w:footnoteReference w:id="5"/>
      </w:r>
      <w:r w:rsidR="00A6628F" w:rsidRPr="00236934">
        <w:rPr>
          <w:rFonts w:ascii="Garamond" w:hAnsi="Garamond" w:cs="Times New Roman"/>
          <w:kern w:val="1"/>
          <w:sz w:val="22"/>
          <w:szCs w:val="22"/>
          <w:lang w:val="fr-BE"/>
        </w:rPr>
        <w:t>.</w:t>
      </w:r>
      <w:r w:rsidR="00F20CA6" w:rsidRPr="00236934">
        <w:rPr>
          <w:rFonts w:ascii="Garamond" w:hAnsi="Garamond" w:cs="Times New Roman"/>
          <w:kern w:val="1"/>
          <w:sz w:val="22"/>
          <w:szCs w:val="22"/>
          <w:lang w:val="fr-BE"/>
        </w:rPr>
        <w:t xml:space="preserve"> </w:t>
      </w:r>
      <w:r w:rsidR="00236934">
        <w:rPr>
          <w:rFonts w:ascii="Garamond" w:hAnsi="Garamond" w:cs="Times New Roman"/>
          <w:kern w:val="1"/>
          <w:sz w:val="22"/>
          <w:szCs w:val="22"/>
          <w:lang w:val="fr-BE"/>
        </w:rPr>
        <w:t xml:space="preserve">A ses yeux, ce n’est donc pas le Rousseau du </w:t>
      </w:r>
      <w:r w:rsidR="00236934">
        <w:rPr>
          <w:rFonts w:ascii="Garamond" w:hAnsi="Garamond" w:cs="Times New Roman"/>
          <w:i/>
          <w:kern w:val="1"/>
          <w:sz w:val="22"/>
          <w:szCs w:val="22"/>
          <w:lang w:val="fr-BE"/>
        </w:rPr>
        <w:t xml:space="preserve">Contrat social </w:t>
      </w:r>
      <w:r w:rsidR="00236934">
        <w:rPr>
          <w:rFonts w:ascii="Garamond" w:hAnsi="Garamond" w:cs="Times New Roman"/>
          <w:kern w:val="1"/>
          <w:sz w:val="22"/>
          <w:szCs w:val="22"/>
          <w:lang w:val="fr-BE"/>
        </w:rPr>
        <w:t>mais bien celui de l’</w:t>
      </w:r>
      <w:r w:rsidR="00236934">
        <w:rPr>
          <w:rFonts w:ascii="Garamond" w:hAnsi="Garamond" w:cs="Times New Roman"/>
          <w:i/>
          <w:kern w:val="1"/>
          <w:sz w:val="22"/>
          <w:szCs w:val="22"/>
          <w:lang w:val="fr-BE"/>
        </w:rPr>
        <w:t>Emile</w:t>
      </w:r>
      <w:r w:rsidR="00236934">
        <w:rPr>
          <w:rFonts w:ascii="Garamond" w:hAnsi="Garamond" w:cs="Times New Roman"/>
          <w:kern w:val="1"/>
          <w:sz w:val="22"/>
          <w:szCs w:val="22"/>
          <w:lang w:val="fr-BE"/>
        </w:rPr>
        <w:t xml:space="preserve">, et par-dessus tout le Vicaire savoyard, qui joue un rôle primordial. D’après ces deux mises en récit, les grandes révolutions modernes, bien qu’essentielles dans la mesure où elles </w:t>
      </w:r>
      <w:r w:rsidR="008D0CC2">
        <w:rPr>
          <w:rFonts w:ascii="Garamond" w:hAnsi="Garamond" w:cs="Times New Roman"/>
          <w:kern w:val="1"/>
          <w:sz w:val="22"/>
          <w:szCs w:val="22"/>
          <w:lang w:val="fr-BE"/>
        </w:rPr>
        <w:t>offrent</w:t>
      </w:r>
      <w:r w:rsidR="00236934">
        <w:rPr>
          <w:rFonts w:ascii="Garamond" w:hAnsi="Garamond" w:cs="Times New Roman"/>
          <w:kern w:val="1"/>
          <w:sz w:val="22"/>
          <w:szCs w:val="22"/>
          <w:lang w:val="fr-BE"/>
        </w:rPr>
        <w:t xml:space="preserve"> </w:t>
      </w:r>
      <w:r w:rsidR="008D0CC2">
        <w:rPr>
          <w:rFonts w:ascii="Garamond" w:hAnsi="Garamond" w:cs="Times New Roman"/>
          <w:kern w:val="1"/>
          <w:sz w:val="22"/>
          <w:szCs w:val="22"/>
          <w:lang w:val="fr-BE"/>
        </w:rPr>
        <w:t>l’</w:t>
      </w:r>
      <w:r w:rsidR="00236934">
        <w:rPr>
          <w:rFonts w:ascii="Garamond" w:hAnsi="Garamond" w:cs="Times New Roman"/>
          <w:kern w:val="1"/>
          <w:sz w:val="22"/>
          <w:szCs w:val="22"/>
          <w:lang w:val="fr-BE"/>
        </w:rPr>
        <w:t xml:space="preserve">opportunité </w:t>
      </w:r>
      <w:r w:rsidR="008D0CC2">
        <w:rPr>
          <w:rFonts w:ascii="Garamond" w:hAnsi="Garamond" w:cs="Times New Roman"/>
          <w:kern w:val="1"/>
          <w:sz w:val="22"/>
          <w:szCs w:val="22"/>
          <w:lang w:val="fr-BE"/>
        </w:rPr>
        <w:t>aux</w:t>
      </w:r>
      <w:r w:rsidR="00236934">
        <w:rPr>
          <w:rFonts w:ascii="Garamond" w:hAnsi="Garamond" w:cs="Times New Roman"/>
          <w:kern w:val="1"/>
          <w:sz w:val="22"/>
          <w:szCs w:val="22"/>
          <w:lang w:val="fr-BE"/>
        </w:rPr>
        <w:t xml:space="preserve"> droits de l’homme d’accéder à la politique, n’ont pas pour autant un rôle créateur. </w:t>
      </w:r>
      <w:r w:rsidR="00DE76A2" w:rsidRPr="00DE76A2">
        <w:rPr>
          <w:rFonts w:ascii="Garamond" w:hAnsi="Garamond" w:cs="Times New Roman"/>
          <w:kern w:val="1"/>
          <w:sz w:val="22"/>
          <w:szCs w:val="22"/>
          <w:lang w:val="fr-BE"/>
        </w:rPr>
        <w:t>Elles sont plutôt représentées comme les catalyseurs qui permettent à un</w:t>
      </w:r>
      <w:r w:rsidR="00DE76A2">
        <w:rPr>
          <w:rFonts w:ascii="Garamond" w:hAnsi="Garamond" w:cs="Times New Roman"/>
          <w:kern w:val="1"/>
          <w:sz w:val="22"/>
          <w:szCs w:val="22"/>
          <w:lang w:val="fr-BE"/>
        </w:rPr>
        <w:t xml:space="preserve"> développement culturel engagé de longue date de trouver une expression institutionnelle.</w:t>
      </w:r>
      <w:r w:rsidR="00DE76A2" w:rsidRPr="00DE76A2">
        <w:rPr>
          <w:rFonts w:ascii="Garamond" w:hAnsi="Garamond" w:cs="Times New Roman"/>
          <w:kern w:val="1"/>
          <w:sz w:val="22"/>
          <w:szCs w:val="22"/>
          <w:lang w:val="fr-BE"/>
        </w:rPr>
        <w:t xml:space="preserve"> </w:t>
      </w:r>
    </w:p>
    <w:p w14:paraId="79F824F4" w14:textId="6E2A0DD6" w:rsidR="00E242C7" w:rsidRPr="00E242C7" w:rsidRDefault="00507EB9"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color w:val="FF0000"/>
          <w:kern w:val="1"/>
          <w:sz w:val="22"/>
          <w:szCs w:val="22"/>
          <w:lang w:val="fr-BE"/>
        </w:rPr>
      </w:pPr>
      <w:r>
        <w:rPr>
          <w:rFonts w:ascii="Garamond" w:hAnsi="Garamond" w:cs="Times New Roman"/>
          <w:kern w:val="1"/>
          <w:sz w:val="22"/>
          <w:szCs w:val="22"/>
          <w:lang w:val="fr-BE"/>
        </w:rPr>
        <w:tab/>
        <w:t xml:space="preserve">C’est </w:t>
      </w:r>
      <w:r w:rsidR="008D0CC2">
        <w:rPr>
          <w:rFonts w:ascii="Garamond" w:hAnsi="Garamond" w:cs="Times New Roman"/>
          <w:kern w:val="1"/>
          <w:sz w:val="22"/>
          <w:szCs w:val="22"/>
          <w:lang w:val="fr-BE"/>
        </w:rPr>
        <w:t>cette</w:t>
      </w:r>
      <w:r>
        <w:rPr>
          <w:rFonts w:ascii="Garamond" w:hAnsi="Garamond" w:cs="Times New Roman"/>
          <w:kern w:val="1"/>
          <w:sz w:val="22"/>
          <w:szCs w:val="22"/>
          <w:lang w:val="fr-BE"/>
        </w:rPr>
        <w:t xml:space="preserve"> question du </w:t>
      </w:r>
      <w:r w:rsidR="0099437F">
        <w:rPr>
          <w:rFonts w:ascii="Garamond" w:hAnsi="Garamond" w:cs="Times New Roman"/>
          <w:kern w:val="1"/>
          <w:sz w:val="22"/>
          <w:szCs w:val="22"/>
          <w:lang w:val="fr-BE"/>
        </w:rPr>
        <w:t>point</w:t>
      </w:r>
      <w:r>
        <w:rPr>
          <w:rFonts w:ascii="Garamond" w:hAnsi="Garamond" w:cs="Times New Roman"/>
          <w:kern w:val="1"/>
          <w:sz w:val="22"/>
          <w:szCs w:val="22"/>
          <w:lang w:val="fr-BE"/>
        </w:rPr>
        <w:t xml:space="preserve"> </w:t>
      </w:r>
      <w:r w:rsidR="0099437F">
        <w:rPr>
          <w:rFonts w:ascii="Garamond" w:hAnsi="Garamond" w:cs="Times New Roman"/>
          <w:kern w:val="1"/>
          <w:sz w:val="22"/>
          <w:szCs w:val="22"/>
          <w:lang w:val="fr-BE"/>
        </w:rPr>
        <w:t xml:space="preserve">historique </w:t>
      </w:r>
      <w:r>
        <w:rPr>
          <w:rFonts w:ascii="Garamond" w:hAnsi="Garamond" w:cs="Times New Roman"/>
          <w:kern w:val="1"/>
          <w:sz w:val="22"/>
          <w:szCs w:val="22"/>
          <w:lang w:val="fr-BE"/>
        </w:rPr>
        <w:t xml:space="preserve">à partir duquel les droits de l’homme sont devenus politiques qui </w:t>
      </w:r>
      <w:r w:rsidR="008D0CC2">
        <w:rPr>
          <w:rFonts w:ascii="Garamond" w:hAnsi="Garamond" w:cs="Times New Roman"/>
          <w:kern w:val="1"/>
          <w:sz w:val="22"/>
          <w:szCs w:val="22"/>
          <w:lang w:val="fr-BE"/>
        </w:rPr>
        <w:t>a suscité</w:t>
      </w:r>
      <w:r>
        <w:rPr>
          <w:rFonts w:ascii="Garamond" w:hAnsi="Garamond" w:cs="Times New Roman"/>
          <w:kern w:val="1"/>
          <w:sz w:val="22"/>
          <w:szCs w:val="22"/>
          <w:lang w:val="fr-BE"/>
        </w:rPr>
        <w:t xml:space="preserve"> le dernier </w:t>
      </w:r>
      <w:r w:rsidR="008D0CC2">
        <w:rPr>
          <w:rFonts w:ascii="Garamond" w:hAnsi="Garamond" w:cs="Times New Roman"/>
          <w:kern w:val="1"/>
          <w:sz w:val="22"/>
          <w:szCs w:val="22"/>
          <w:lang w:val="fr-BE"/>
        </w:rPr>
        <w:t>et le plus vif débat dans la jeune discipline</w:t>
      </w:r>
      <w:r>
        <w:rPr>
          <w:rFonts w:ascii="Garamond" w:hAnsi="Garamond" w:cs="Times New Roman"/>
          <w:kern w:val="1"/>
          <w:sz w:val="22"/>
          <w:szCs w:val="22"/>
          <w:lang w:val="fr-BE"/>
        </w:rPr>
        <w:t xml:space="preserve"> de leur historiographie. </w:t>
      </w:r>
      <w:r w:rsidR="00E242C7">
        <w:rPr>
          <w:rFonts w:ascii="Garamond" w:hAnsi="Garamond" w:cs="Times New Roman"/>
          <w:kern w:val="1"/>
          <w:sz w:val="22"/>
          <w:szCs w:val="22"/>
          <w:lang w:val="fr-BE"/>
        </w:rPr>
        <w:t xml:space="preserve">Dans </w:t>
      </w:r>
      <w:r w:rsidR="00E242C7">
        <w:rPr>
          <w:rFonts w:ascii="Garamond" w:hAnsi="Garamond" w:cs="Times New Roman"/>
          <w:i/>
          <w:kern w:val="1"/>
          <w:sz w:val="22"/>
          <w:szCs w:val="22"/>
          <w:lang w:val="fr-BE"/>
        </w:rPr>
        <w:t xml:space="preserve">The Last </w:t>
      </w:r>
      <w:proofErr w:type="spellStart"/>
      <w:r w:rsidR="00E242C7">
        <w:rPr>
          <w:rFonts w:ascii="Garamond" w:hAnsi="Garamond" w:cs="Times New Roman"/>
          <w:i/>
          <w:kern w:val="1"/>
          <w:sz w:val="22"/>
          <w:szCs w:val="22"/>
          <w:lang w:val="fr-BE"/>
        </w:rPr>
        <w:t>Utopia</w:t>
      </w:r>
      <w:proofErr w:type="spellEnd"/>
      <w:r w:rsidR="00E242C7">
        <w:rPr>
          <w:rFonts w:ascii="Garamond" w:hAnsi="Garamond" w:cs="Times New Roman"/>
          <w:kern w:val="1"/>
          <w:sz w:val="22"/>
          <w:szCs w:val="22"/>
          <w:lang w:val="fr-BE"/>
        </w:rPr>
        <w:t xml:space="preserve">, l’historien américain Samuel </w:t>
      </w:r>
      <w:proofErr w:type="spellStart"/>
      <w:r w:rsidR="00E242C7">
        <w:rPr>
          <w:rFonts w:ascii="Garamond" w:hAnsi="Garamond" w:cs="Times New Roman"/>
          <w:kern w:val="1"/>
          <w:sz w:val="22"/>
          <w:szCs w:val="22"/>
          <w:lang w:val="fr-BE"/>
        </w:rPr>
        <w:t>Moyn</w:t>
      </w:r>
      <w:proofErr w:type="spellEnd"/>
      <w:r w:rsidR="00E242C7">
        <w:rPr>
          <w:rFonts w:ascii="Garamond" w:hAnsi="Garamond" w:cs="Times New Roman"/>
          <w:kern w:val="1"/>
          <w:sz w:val="22"/>
          <w:szCs w:val="22"/>
          <w:lang w:val="fr-BE"/>
        </w:rPr>
        <w:t>, a entrepris de renverser ces histoires conv</w:t>
      </w:r>
      <w:r w:rsidR="008D0CC2">
        <w:rPr>
          <w:rFonts w:ascii="Garamond" w:hAnsi="Garamond" w:cs="Times New Roman"/>
          <w:kern w:val="1"/>
          <w:sz w:val="22"/>
          <w:szCs w:val="22"/>
          <w:lang w:val="fr-BE"/>
        </w:rPr>
        <w:t>entionnelles des droits humains</w:t>
      </w:r>
      <w:r w:rsidR="00E242C7">
        <w:rPr>
          <w:rFonts w:ascii="Garamond" w:hAnsi="Garamond" w:cs="Times New Roman"/>
          <w:kern w:val="1"/>
          <w:sz w:val="22"/>
          <w:szCs w:val="22"/>
          <w:lang w:val="fr-BE"/>
        </w:rPr>
        <w:t xml:space="preserve"> </w:t>
      </w:r>
      <w:r w:rsidR="008D0CC2">
        <w:rPr>
          <w:rFonts w:ascii="Garamond" w:hAnsi="Garamond" w:cs="Times New Roman"/>
          <w:kern w:val="1"/>
          <w:sz w:val="22"/>
          <w:szCs w:val="22"/>
          <w:lang w:val="fr-BE"/>
        </w:rPr>
        <w:t>(</w:t>
      </w:r>
      <w:r w:rsidR="00E242C7">
        <w:rPr>
          <w:rFonts w:ascii="Garamond" w:hAnsi="Garamond" w:cs="Times New Roman"/>
          <w:kern w:val="1"/>
          <w:sz w:val="22"/>
          <w:szCs w:val="22"/>
          <w:lang w:val="fr-BE"/>
        </w:rPr>
        <w:t>ain</w:t>
      </w:r>
      <w:r w:rsidR="008D0CC2">
        <w:rPr>
          <w:rFonts w:ascii="Garamond" w:hAnsi="Garamond" w:cs="Times New Roman"/>
          <w:kern w:val="1"/>
          <w:sz w:val="22"/>
          <w:szCs w:val="22"/>
          <w:lang w:val="fr-BE"/>
        </w:rPr>
        <w:t>si qu’il choisit de les appeler)</w:t>
      </w:r>
      <w:r w:rsidR="00E242C7">
        <w:rPr>
          <w:rFonts w:ascii="Garamond" w:hAnsi="Garamond" w:cs="Times New Roman"/>
          <w:kern w:val="1"/>
          <w:sz w:val="22"/>
          <w:szCs w:val="22"/>
          <w:lang w:val="fr-BE"/>
        </w:rPr>
        <w:t xml:space="preserve"> et en particulier de remédier à ce manque d’attention accordée au </w:t>
      </w:r>
      <w:r w:rsidR="00E242C7" w:rsidRPr="00E242C7">
        <w:rPr>
          <w:rFonts w:ascii="Garamond" w:hAnsi="Garamond" w:cs="Times New Roman"/>
          <w:kern w:val="1"/>
          <w:sz w:val="22"/>
          <w:szCs w:val="22"/>
          <w:lang w:val="fr-BE"/>
        </w:rPr>
        <w:t>politique</w:t>
      </w:r>
      <w:r w:rsidR="00FF6201" w:rsidRPr="00E242C7">
        <w:rPr>
          <w:rStyle w:val="FootnoteReference"/>
          <w:rFonts w:ascii="Garamond" w:hAnsi="Garamond"/>
          <w:kern w:val="1"/>
          <w:sz w:val="22"/>
          <w:szCs w:val="22"/>
          <w:lang w:val="en-US"/>
        </w:rPr>
        <w:footnoteReference w:id="6"/>
      </w:r>
      <w:r w:rsidR="00A6628F" w:rsidRPr="00E242C7">
        <w:rPr>
          <w:rFonts w:ascii="Garamond" w:hAnsi="Garamond" w:cs="Times New Roman"/>
          <w:kern w:val="1"/>
          <w:sz w:val="22"/>
          <w:szCs w:val="22"/>
          <w:lang w:val="fr-BE"/>
        </w:rPr>
        <w:t>.</w:t>
      </w:r>
      <w:r w:rsidR="00FF6201" w:rsidRPr="00E242C7">
        <w:rPr>
          <w:rFonts w:ascii="Garamond" w:hAnsi="Garamond" w:cs="Times New Roman"/>
          <w:kern w:val="1"/>
          <w:sz w:val="22"/>
          <w:szCs w:val="22"/>
          <w:lang w:val="fr-BE"/>
        </w:rPr>
        <w:t xml:space="preserve"> </w:t>
      </w:r>
      <w:bookmarkStart w:id="4" w:name="Moyn"/>
      <w:r w:rsidR="00E242C7">
        <w:rPr>
          <w:rFonts w:ascii="Garamond" w:hAnsi="Garamond" w:cs="Times New Roman"/>
          <w:kern w:val="1"/>
          <w:sz w:val="22"/>
          <w:szCs w:val="22"/>
          <w:lang w:val="fr-BE"/>
        </w:rPr>
        <w:t xml:space="preserve">A rebours des récits conventionnels qui identifient </w:t>
      </w:r>
      <w:r w:rsidR="000F2224">
        <w:rPr>
          <w:rFonts w:ascii="Garamond" w:hAnsi="Garamond" w:cs="Times New Roman"/>
          <w:kern w:val="1"/>
          <w:sz w:val="22"/>
          <w:szCs w:val="22"/>
          <w:lang w:val="fr-BE"/>
        </w:rPr>
        <w:t>l’origine des droits humains</w:t>
      </w:r>
      <w:r w:rsidR="00E242C7">
        <w:rPr>
          <w:rFonts w:ascii="Garamond" w:hAnsi="Garamond" w:cs="Times New Roman"/>
          <w:kern w:val="1"/>
          <w:sz w:val="22"/>
          <w:szCs w:val="22"/>
          <w:lang w:val="fr-BE"/>
        </w:rPr>
        <w:t xml:space="preserve"> avec </w:t>
      </w:r>
      <w:r w:rsidR="000F2224">
        <w:rPr>
          <w:rFonts w:ascii="Garamond" w:hAnsi="Garamond" w:cs="Times New Roman"/>
          <w:kern w:val="1"/>
          <w:sz w:val="22"/>
          <w:szCs w:val="22"/>
          <w:lang w:val="fr-BE"/>
        </w:rPr>
        <w:t>leur</w:t>
      </w:r>
      <w:r w:rsidR="00E242C7">
        <w:rPr>
          <w:rFonts w:ascii="Garamond" w:hAnsi="Garamond" w:cs="Times New Roman"/>
          <w:kern w:val="1"/>
          <w:sz w:val="22"/>
          <w:szCs w:val="22"/>
          <w:lang w:val="fr-BE"/>
        </w:rPr>
        <w:t xml:space="preserve"> Déclaration Universelle, l’Holocauste, la période révolutionnaire ou l’âge des Lumières, </w:t>
      </w:r>
      <w:proofErr w:type="spellStart"/>
      <w:r w:rsidR="00E242C7">
        <w:rPr>
          <w:rFonts w:ascii="Garamond" w:hAnsi="Garamond" w:cs="Times New Roman"/>
          <w:kern w:val="1"/>
          <w:sz w:val="22"/>
          <w:szCs w:val="22"/>
          <w:lang w:val="fr-BE"/>
        </w:rPr>
        <w:t>Moyn</w:t>
      </w:r>
      <w:proofErr w:type="spellEnd"/>
      <w:r w:rsidR="00E242C7">
        <w:rPr>
          <w:rFonts w:ascii="Garamond" w:hAnsi="Garamond" w:cs="Times New Roman"/>
          <w:kern w:val="1"/>
          <w:sz w:val="22"/>
          <w:szCs w:val="22"/>
          <w:lang w:val="fr-BE"/>
        </w:rPr>
        <w:t xml:space="preserve"> avance que </w:t>
      </w:r>
      <w:r w:rsidR="000F2224">
        <w:rPr>
          <w:rFonts w:ascii="Garamond" w:hAnsi="Garamond" w:cs="Times New Roman"/>
          <w:kern w:val="1"/>
          <w:sz w:val="22"/>
          <w:szCs w:val="22"/>
          <w:lang w:val="fr-BE"/>
        </w:rPr>
        <w:t xml:space="preserve">ceux-ci </w:t>
      </w:r>
      <w:r w:rsidR="00E242C7">
        <w:rPr>
          <w:rFonts w:ascii="Garamond" w:hAnsi="Garamond" w:cs="Times New Roman"/>
          <w:kern w:val="1"/>
          <w:sz w:val="22"/>
          <w:szCs w:val="22"/>
          <w:lang w:val="fr-BE"/>
        </w:rPr>
        <w:t xml:space="preserve">n’ont commencé à </w:t>
      </w:r>
      <w:r w:rsidR="000F2224">
        <w:rPr>
          <w:rFonts w:ascii="Garamond" w:hAnsi="Garamond" w:cs="Times New Roman"/>
          <w:kern w:val="1"/>
          <w:sz w:val="22"/>
          <w:szCs w:val="22"/>
          <w:lang w:val="fr-BE"/>
        </w:rPr>
        <w:t>remplir une fonction</w:t>
      </w:r>
      <w:r w:rsidR="00E242C7">
        <w:rPr>
          <w:rFonts w:ascii="Garamond" w:hAnsi="Garamond" w:cs="Times New Roman"/>
          <w:kern w:val="1"/>
          <w:sz w:val="22"/>
          <w:szCs w:val="22"/>
          <w:lang w:val="fr-BE"/>
        </w:rPr>
        <w:t xml:space="preserve"> </w:t>
      </w:r>
      <w:r w:rsidR="000F2224">
        <w:rPr>
          <w:rFonts w:ascii="Garamond" w:hAnsi="Garamond" w:cs="Times New Roman"/>
          <w:i/>
          <w:kern w:val="1"/>
          <w:sz w:val="22"/>
          <w:szCs w:val="22"/>
          <w:lang w:val="fr-BE"/>
        </w:rPr>
        <w:t>politique</w:t>
      </w:r>
      <w:r w:rsidR="00E242C7">
        <w:rPr>
          <w:rFonts w:ascii="Garamond" w:hAnsi="Garamond" w:cs="Times New Roman"/>
          <w:i/>
          <w:kern w:val="1"/>
          <w:sz w:val="22"/>
          <w:szCs w:val="22"/>
          <w:lang w:val="fr-BE"/>
        </w:rPr>
        <w:t xml:space="preserve"> </w:t>
      </w:r>
      <w:r w:rsidR="00E242C7">
        <w:rPr>
          <w:rFonts w:ascii="Garamond" w:hAnsi="Garamond" w:cs="Times New Roman"/>
          <w:kern w:val="1"/>
          <w:sz w:val="22"/>
          <w:szCs w:val="22"/>
          <w:lang w:val="fr-BE"/>
        </w:rPr>
        <w:t xml:space="preserve">qu’à </w:t>
      </w:r>
      <w:r w:rsidR="000F2224">
        <w:rPr>
          <w:rFonts w:ascii="Garamond" w:hAnsi="Garamond" w:cs="Times New Roman"/>
          <w:kern w:val="1"/>
          <w:sz w:val="22"/>
          <w:szCs w:val="22"/>
          <w:lang w:val="fr-BE"/>
        </w:rPr>
        <w:t xml:space="preserve">partir du </w:t>
      </w:r>
      <w:r w:rsidR="00F8418E">
        <w:rPr>
          <w:rFonts w:ascii="Garamond" w:hAnsi="Garamond" w:cs="Times New Roman"/>
          <w:kern w:val="1"/>
          <w:sz w:val="22"/>
          <w:szCs w:val="22"/>
          <w:lang w:val="fr-BE"/>
        </w:rPr>
        <w:t xml:space="preserve">moment </w:t>
      </w:r>
      <w:r w:rsidR="000F2224">
        <w:rPr>
          <w:rFonts w:ascii="Garamond" w:hAnsi="Garamond" w:cs="Times New Roman"/>
          <w:kern w:val="1"/>
          <w:sz w:val="22"/>
          <w:szCs w:val="22"/>
          <w:lang w:val="fr-BE"/>
        </w:rPr>
        <w:t>où ils ont façonné directement l’</w:t>
      </w:r>
      <w:r w:rsidR="00F8418E">
        <w:rPr>
          <w:rFonts w:ascii="Garamond" w:hAnsi="Garamond" w:cs="Times New Roman"/>
          <w:kern w:val="1"/>
          <w:sz w:val="22"/>
          <w:szCs w:val="22"/>
          <w:lang w:val="fr-BE"/>
        </w:rPr>
        <w:t>action politique ;</w:t>
      </w:r>
      <w:r w:rsidR="000F2224">
        <w:rPr>
          <w:rFonts w:ascii="Garamond" w:hAnsi="Garamond" w:cs="Times New Roman"/>
          <w:kern w:val="1"/>
          <w:sz w:val="22"/>
          <w:szCs w:val="22"/>
          <w:lang w:val="fr-BE"/>
        </w:rPr>
        <w:t xml:space="preserve"> </w:t>
      </w:r>
      <w:r w:rsidR="0099437F">
        <w:rPr>
          <w:rFonts w:ascii="Garamond" w:hAnsi="Garamond" w:cs="Times New Roman"/>
          <w:kern w:val="1"/>
          <w:sz w:val="22"/>
          <w:szCs w:val="22"/>
          <w:lang w:val="fr-BE"/>
        </w:rPr>
        <w:t>c’est-à-dire</w:t>
      </w:r>
      <w:r w:rsidR="000F2224">
        <w:rPr>
          <w:rFonts w:ascii="Garamond" w:hAnsi="Garamond" w:cs="Times New Roman"/>
          <w:kern w:val="1"/>
          <w:sz w:val="22"/>
          <w:szCs w:val="22"/>
          <w:lang w:val="fr-BE"/>
        </w:rPr>
        <w:t xml:space="preserve"> quand ils se sont mis à accompagner un </w:t>
      </w:r>
      <w:r w:rsidR="0099437F">
        <w:rPr>
          <w:rFonts w:ascii="Garamond" w:hAnsi="Garamond" w:cs="Times New Roman"/>
          <w:kern w:val="1"/>
          <w:sz w:val="22"/>
          <w:szCs w:val="22"/>
          <w:lang w:val="fr-BE"/>
        </w:rPr>
        <w:t xml:space="preserve">nouveau </w:t>
      </w:r>
      <w:r w:rsidR="000F2224">
        <w:rPr>
          <w:rFonts w:ascii="Garamond" w:hAnsi="Garamond" w:cs="Times New Roman"/>
          <w:kern w:val="1"/>
          <w:sz w:val="22"/>
          <w:szCs w:val="22"/>
          <w:lang w:val="fr-BE"/>
        </w:rPr>
        <w:t xml:space="preserve">type de politique </w:t>
      </w:r>
      <w:r w:rsidR="00110234">
        <w:rPr>
          <w:rFonts w:ascii="Garamond" w:hAnsi="Garamond" w:cs="Times New Roman"/>
          <w:kern w:val="1"/>
          <w:sz w:val="22"/>
          <w:szCs w:val="22"/>
          <w:lang w:val="fr-BE"/>
        </w:rPr>
        <w:t>dans lequel</w:t>
      </w:r>
      <w:r w:rsidR="000F2224">
        <w:rPr>
          <w:rFonts w:ascii="Garamond" w:hAnsi="Garamond" w:cs="Times New Roman"/>
          <w:kern w:val="1"/>
          <w:sz w:val="22"/>
          <w:szCs w:val="22"/>
          <w:lang w:val="fr-BE"/>
        </w:rPr>
        <w:t xml:space="preserve"> la moralité universelle et le droit international remplacent la loi et la politique nationale, et</w:t>
      </w:r>
      <w:r w:rsidR="00110234">
        <w:rPr>
          <w:rFonts w:ascii="Garamond" w:hAnsi="Garamond" w:cs="Times New Roman"/>
          <w:kern w:val="1"/>
          <w:sz w:val="22"/>
          <w:szCs w:val="22"/>
          <w:lang w:val="fr-BE"/>
        </w:rPr>
        <w:t xml:space="preserve"> dans lequel</w:t>
      </w:r>
      <w:r w:rsidR="000F2224">
        <w:rPr>
          <w:rFonts w:ascii="Garamond" w:hAnsi="Garamond" w:cs="Times New Roman"/>
          <w:kern w:val="1"/>
          <w:sz w:val="22"/>
          <w:szCs w:val="22"/>
          <w:lang w:val="fr-BE"/>
        </w:rPr>
        <w:t xml:space="preserve"> les acteurs politiques collectifs (</w:t>
      </w:r>
      <w:r w:rsidR="0099437F">
        <w:rPr>
          <w:rFonts w:ascii="Garamond" w:hAnsi="Garamond" w:cs="Times New Roman"/>
          <w:kern w:val="1"/>
          <w:sz w:val="22"/>
          <w:szCs w:val="22"/>
          <w:lang w:val="fr-BE"/>
        </w:rPr>
        <w:t xml:space="preserve">qu’ils s’agissent de </w:t>
      </w:r>
      <w:r w:rsidR="000F2224">
        <w:rPr>
          <w:rFonts w:ascii="Garamond" w:hAnsi="Garamond" w:cs="Times New Roman"/>
          <w:kern w:val="1"/>
          <w:sz w:val="22"/>
          <w:szCs w:val="22"/>
          <w:lang w:val="fr-BE"/>
        </w:rPr>
        <w:t xml:space="preserve">nations ou </w:t>
      </w:r>
      <w:r w:rsidR="0099437F">
        <w:rPr>
          <w:rFonts w:ascii="Garamond" w:hAnsi="Garamond" w:cs="Times New Roman"/>
          <w:kern w:val="1"/>
          <w:sz w:val="22"/>
          <w:szCs w:val="22"/>
          <w:lang w:val="fr-BE"/>
        </w:rPr>
        <w:t xml:space="preserve">de </w:t>
      </w:r>
      <w:r w:rsidR="000F2224">
        <w:rPr>
          <w:rFonts w:ascii="Garamond" w:hAnsi="Garamond" w:cs="Times New Roman"/>
          <w:kern w:val="1"/>
          <w:sz w:val="22"/>
          <w:szCs w:val="22"/>
          <w:lang w:val="fr-BE"/>
        </w:rPr>
        <w:t xml:space="preserve">classes) ont dû céder la place </w:t>
      </w:r>
      <w:r w:rsidR="0099437F">
        <w:rPr>
          <w:rFonts w:ascii="Garamond" w:hAnsi="Garamond" w:cs="Times New Roman"/>
          <w:kern w:val="1"/>
          <w:sz w:val="22"/>
          <w:szCs w:val="22"/>
          <w:lang w:val="fr-BE"/>
        </w:rPr>
        <w:t>à des</w:t>
      </w:r>
      <w:r w:rsidR="000F2224">
        <w:rPr>
          <w:rFonts w:ascii="Garamond" w:hAnsi="Garamond" w:cs="Times New Roman"/>
          <w:kern w:val="1"/>
          <w:sz w:val="22"/>
          <w:szCs w:val="22"/>
          <w:lang w:val="fr-BE"/>
        </w:rPr>
        <w:t xml:space="preserve"> indivi</w:t>
      </w:r>
      <w:r w:rsidR="00110234">
        <w:rPr>
          <w:rFonts w:ascii="Garamond" w:hAnsi="Garamond" w:cs="Times New Roman"/>
          <w:kern w:val="1"/>
          <w:sz w:val="22"/>
          <w:szCs w:val="22"/>
          <w:lang w:val="fr-BE"/>
        </w:rPr>
        <w:t xml:space="preserve">dus </w:t>
      </w:r>
      <w:r w:rsidR="009A051E">
        <w:rPr>
          <w:rFonts w:ascii="Garamond" w:hAnsi="Garamond" w:cs="Times New Roman"/>
          <w:kern w:val="1"/>
          <w:sz w:val="22"/>
          <w:szCs w:val="22"/>
          <w:lang w:val="fr-BE"/>
        </w:rPr>
        <w:t>souffrants et en manque de protection</w:t>
      </w:r>
      <w:r w:rsidR="000F2224">
        <w:rPr>
          <w:rFonts w:ascii="Garamond" w:hAnsi="Garamond" w:cs="Times New Roman"/>
          <w:kern w:val="1"/>
          <w:sz w:val="22"/>
          <w:szCs w:val="22"/>
          <w:lang w:val="fr-BE"/>
        </w:rPr>
        <w:t>.</w:t>
      </w:r>
      <w:r w:rsidR="00D97D9F">
        <w:rPr>
          <w:rFonts w:ascii="Garamond" w:hAnsi="Garamond" w:cs="Times New Roman"/>
          <w:kern w:val="1"/>
          <w:sz w:val="22"/>
          <w:szCs w:val="22"/>
          <w:lang w:val="fr-BE"/>
        </w:rPr>
        <w:t xml:space="preserve"> Par conséquent, </w:t>
      </w:r>
      <w:proofErr w:type="spellStart"/>
      <w:r w:rsidR="00D97D9F">
        <w:rPr>
          <w:rFonts w:ascii="Garamond" w:hAnsi="Garamond" w:cs="Times New Roman"/>
          <w:kern w:val="1"/>
          <w:sz w:val="22"/>
          <w:szCs w:val="22"/>
          <w:lang w:val="fr-BE"/>
        </w:rPr>
        <w:t>Moyn</w:t>
      </w:r>
      <w:proofErr w:type="spellEnd"/>
      <w:r w:rsidR="00D97D9F">
        <w:rPr>
          <w:rFonts w:ascii="Garamond" w:hAnsi="Garamond" w:cs="Times New Roman"/>
          <w:kern w:val="1"/>
          <w:sz w:val="22"/>
          <w:szCs w:val="22"/>
          <w:lang w:val="fr-BE"/>
        </w:rPr>
        <w:t xml:space="preserve"> </w:t>
      </w:r>
      <w:r w:rsidR="0099437F">
        <w:rPr>
          <w:rFonts w:ascii="Garamond" w:hAnsi="Garamond" w:cs="Times New Roman"/>
          <w:kern w:val="1"/>
          <w:sz w:val="22"/>
          <w:szCs w:val="22"/>
          <w:lang w:val="fr-BE"/>
        </w:rPr>
        <w:t xml:space="preserve">ne </w:t>
      </w:r>
      <w:r w:rsidR="00D97D9F">
        <w:rPr>
          <w:rFonts w:ascii="Garamond" w:hAnsi="Garamond" w:cs="Times New Roman"/>
          <w:kern w:val="1"/>
          <w:sz w:val="22"/>
          <w:szCs w:val="22"/>
          <w:lang w:val="fr-BE"/>
        </w:rPr>
        <w:t xml:space="preserve">situe l’émergence de la politique des droits humains </w:t>
      </w:r>
      <w:r w:rsidR="0099437F">
        <w:rPr>
          <w:rFonts w:ascii="Garamond" w:hAnsi="Garamond" w:cs="Times New Roman"/>
          <w:kern w:val="1"/>
          <w:sz w:val="22"/>
          <w:szCs w:val="22"/>
          <w:lang w:val="fr-BE"/>
        </w:rPr>
        <w:t>ni en 1789 (où il défend que ces droits n’ont joué qu’un rôle minime voire insignifiant), ni même</w:t>
      </w:r>
      <w:r w:rsidR="00D97D9F">
        <w:rPr>
          <w:rFonts w:ascii="Garamond" w:hAnsi="Garamond" w:cs="Times New Roman"/>
          <w:kern w:val="1"/>
          <w:sz w:val="22"/>
          <w:szCs w:val="22"/>
          <w:lang w:val="fr-BE"/>
        </w:rPr>
        <w:t xml:space="preserve"> en 1948, mais dans les années 1970 quand, </w:t>
      </w:r>
      <w:r w:rsidR="0099437F">
        <w:rPr>
          <w:rFonts w:ascii="Garamond" w:hAnsi="Garamond" w:cs="Times New Roman"/>
          <w:kern w:val="1"/>
          <w:sz w:val="22"/>
          <w:szCs w:val="22"/>
          <w:lang w:val="fr-BE"/>
        </w:rPr>
        <w:t>dans la foulée des</w:t>
      </w:r>
      <w:r w:rsidR="00D97D9F">
        <w:rPr>
          <w:rFonts w:ascii="Garamond" w:hAnsi="Garamond" w:cs="Times New Roman"/>
          <w:kern w:val="1"/>
          <w:sz w:val="22"/>
          <w:szCs w:val="22"/>
          <w:lang w:val="fr-BE"/>
        </w:rPr>
        <w:t xml:space="preserve"> accords d’Helsinki, ils sont devenus la cause favorite des activistes politiques des deux côtés du Ride</w:t>
      </w:r>
      <w:r w:rsidR="00E44A7D">
        <w:rPr>
          <w:rFonts w:ascii="Garamond" w:hAnsi="Garamond" w:cs="Times New Roman"/>
          <w:kern w:val="1"/>
          <w:sz w:val="22"/>
          <w:szCs w:val="22"/>
          <w:lang w:val="fr-BE"/>
        </w:rPr>
        <w:t xml:space="preserve">au de Fer et </w:t>
      </w:r>
      <w:r w:rsidR="00D97D9F">
        <w:rPr>
          <w:rFonts w:ascii="Garamond" w:hAnsi="Garamond" w:cs="Times New Roman"/>
          <w:kern w:val="1"/>
          <w:sz w:val="22"/>
          <w:szCs w:val="22"/>
          <w:lang w:val="fr-BE"/>
        </w:rPr>
        <w:t>la clef de voûte de la politique étrangère américaine</w:t>
      </w:r>
      <w:r w:rsidR="00E44A7D">
        <w:rPr>
          <w:rFonts w:ascii="Garamond" w:hAnsi="Garamond" w:cs="Times New Roman"/>
          <w:kern w:val="1"/>
          <w:sz w:val="22"/>
          <w:szCs w:val="22"/>
          <w:lang w:val="fr-BE"/>
        </w:rPr>
        <w:t xml:space="preserve"> </w:t>
      </w:r>
      <w:r w:rsidR="00170ACF">
        <w:rPr>
          <w:rFonts w:ascii="Garamond" w:hAnsi="Garamond" w:cs="Times New Roman"/>
          <w:kern w:val="1"/>
          <w:sz w:val="22"/>
          <w:szCs w:val="22"/>
          <w:lang w:val="fr-BE"/>
        </w:rPr>
        <w:t>sous</w:t>
      </w:r>
      <w:r w:rsidR="001E637E">
        <w:rPr>
          <w:rFonts w:ascii="Garamond" w:hAnsi="Garamond" w:cs="Times New Roman"/>
          <w:kern w:val="1"/>
          <w:sz w:val="22"/>
          <w:szCs w:val="22"/>
          <w:lang w:val="fr-BE"/>
        </w:rPr>
        <w:t xml:space="preserve"> la présidence de</w:t>
      </w:r>
      <w:r w:rsidR="00E44A7D">
        <w:rPr>
          <w:rFonts w:ascii="Garamond" w:hAnsi="Garamond" w:cs="Times New Roman"/>
          <w:kern w:val="1"/>
          <w:sz w:val="22"/>
          <w:szCs w:val="22"/>
          <w:lang w:val="fr-BE"/>
        </w:rPr>
        <w:t xml:space="preserve"> Carter</w:t>
      </w:r>
      <w:r w:rsidR="00D97D9F">
        <w:rPr>
          <w:rFonts w:ascii="Garamond" w:hAnsi="Garamond" w:cs="Times New Roman"/>
          <w:kern w:val="1"/>
          <w:sz w:val="22"/>
          <w:szCs w:val="22"/>
          <w:lang w:val="fr-BE"/>
        </w:rPr>
        <w:t>.</w:t>
      </w:r>
    </w:p>
    <w:p w14:paraId="28D75126" w14:textId="77777777" w:rsidR="00E242C7" w:rsidRDefault="00E242C7"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color w:val="FF0000"/>
          <w:kern w:val="1"/>
          <w:sz w:val="22"/>
          <w:szCs w:val="22"/>
          <w:lang w:val="fr-BE"/>
        </w:rPr>
      </w:pPr>
    </w:p>
    <w:bookmarkEnd w:id="4"/>
    <w:p w14:paraId="5E61CD91" w14:textId="77777777" w:rsidR="0099437F" w:rsidRPr="00BD1722" w:rsidRDefault="0099437F"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color w:val="FF0000"/>
          <w:kern w:val="1"/>
          <w:sz w:val="22"/>
          <w:szCs w:val="22"/>
          <w:lang w:val="fr-BE"/>
        </w:rPr>
      </w:pPr>
    </w:p>
    <w:p w14:paraId="69181335" w14:textId="01657424" w:rsidR="0099437F" w:rsidRDefault="0099437F"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r w:rsidRPr="0099437F">
        <w:rPr>
          <w:rFonts w:ascii="Garamond" w:hAnsi="Garamond" w:cs="Times New Roman"/>
          <w:kern w:val="1"/>
          <w:sz w:val="22"/>
          <w:szCs w:val="22"/>
          <w:lang w:val="fr-BE"/>
        </w:rPr>
        <w:lastRenderedPageBreak/>
        <w:t xml:space="preserve">C’est sous cette forme, affirme </w:t>
      </w:r>
      <w:proofErr w:type="spellStart"/>
      <w:r w:rsidRPr="0099437F">
        <w:rPr>
          <w:rFonts w:ascii="Garamond" w:hAnsi="Garamond" w:cs="Times New Roman"/>
          <w:kern w:val="1"/>
          <w:sz w:val="22"/>
          <w:szCs w:val="22"/>
          <w:lang w:val="fr-BE"/>
        </w:rPr>
        <w:t>Moyn</w:t>
      </w:r>
      <w:proofErr w:type="spellEnd"/>
      <w:r w:rsidRPr="0099437F">
        <w:rPr>
          <w:rFonts w:ascii="Garamond" w:hAnsi="Garamond" w:cs="Times New Roman"/>
          <w:kern w:val="1"/>
          <w:sz w:val="22"/>
          <w:szCs w:val="22"/>
          <w:lang w:val="fr-BE"/>
        </w:rPr>
        <w:t>, q</w:t>
      </w:r>
      <w:r>
        <w:rPr>
          <w:rFonts w:ascii="Garamond" w:hAnsi="Garamond" w:cs="Times New Roman"/>
          <w:kern w:val="1"/>
          <w:sz w:val="22"/>
          <w:szCs w:val="22"/>
          <w:lang w:val="fr-BE"/>
        </w:rPr>
        <w:t xml:space="preserve">u’ils sont devenus dominants par la suite : sous les atours d’une cause morale qui se donne pour objectif de protéger chaque être humain </w:t>
      </w:r>
      <w:r w:rsidR="00A46B93">
        <w:rPr>
          <w:rFonts w:ascii="Garamond" w:hAnsi="Garamond" w:cs="Times New Roman"/>
          <w:kern w:val="1"/>
          <w:sz w:val="22"/>
          <w:szCs w:val="22"/>
          <w:lang w:val="fr-BE"/>
        </w:rPr>
        <w:t>de tout</w:t>
      </w:r>
      <w:r>
        <w:rPr>
          <w:rFonts w:ascii="Garamond" w:hAnsi="Garamond" w:cs="Times New Roman"/>
          <w:kern w:val="1"/>
          <w:sz w:val="22"/>
          <w:szCs w:val="22"/>
          <w:lang w:val="fr-BE"/>
        </w:rPr>
        <w:t xml:space="preserve"> mal et qui, ce faisant, s’oppose à toutes autres formes de politique (et en particulier les politiques étatiques). </w:t>
      </w:r>
    </w:p>
    <w:p w14:paraId="387D4D37" w14:textId="77777777" w:rsidR="008D7E84" w:rsidRDefault="008D7E84"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p>
    <w:p w14:paraId="736260A4" w14:textId="5FF54329" w:rsidR="00443D6D" w:rsidRDefault="008D7E84"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r>
        <w:rPr>
          <w:rFonts w:ascii="Garamond" w:hAnsi="Garamond" w:cs="Times New Roman"/>
          <w:kern w:val="1"/>
          <w:sz w:val="22"/>
          <w:szCs w:val="22"/>
          <w:lang w:val="fr-BE"/>
        </w:rPr>
        <w:tab/>
        <w:t xml:space="preserve">Cette histoire alternative des droits de l’homme repose sur une </w:t>
      </w:r>
      <w:r w:rsidR="00200EA3">
        <w:rPr>
          <w:rFonts w:ascii="Garamond" w:hAnsi="Garamond" w:cs="Times New Roman"/>
          <w:kern w:val="1"/>
          <w:sz w:val="22"/>
          <w:szCs w:val="22"/>
          <w:lang w:val="fr-BE"/>
        </w:rPr>
        <w:t>interprétation</w:t>
      </w:r>
      <w:r>
        <w:rPr>
          <w:rFonts w:ascii="Garamond" w:hAnsi="Garamond" w:cs="Times New Roman"/>
          <w:kern w:val="1"/>
          <w:sz w:val="22"/>
          <w:szCs w:val="22"/>
          <w:lang w:val="fr-BE"/>
        </w:rPr>
        <w:t xml:space="preserve"> singulière des droits de l’</w:t>
      </w:r>
      <w:r w:rsidR="00443D6D">
        <w:rPr>
          <w:rFonts w:ascii="Garamond" w:hAnsi="Garamond" w:cs="Times New Roman"/>
          <w:kern w:val="1"/>
          <w:sz w:val="22"/>
          <w:szCs w:val="22"/>
          <w:lang w:val="fr-BE"/>
        </w:rPr>
        <w:t xml:space="preserve">homme et appelle une explicitation dans le contexte français. Moyen distingue nettement </w:t>
      </w:r>
      <w:r w:rsidR="00BD1722">
        <w:rPr>
          <w:rFonts w:ascii="Garamond" w:hAnsi="Garamond" w:cs="Times New Roman"/>
          <w:kern w:val="1"/>
          <w:sz w:val="22"/>
          <w:szCs w:val="22"/>
          <w:lang w:val="fr-BE"/>
        </w:rPr>
        <w:t xml:space="preserve">d’une part </w:t>
      </w:r>
      <w:r w:rsidR="00443D6D">
        <w:rPr>
          <w:rFonts w:ascii="Garamond" w:hAnsi="Garamond" w:cs="Times New Roman"/>
          <w:kern w:val="1"/>
          <w:sz w:val="22"/>
          <w:szCs w:val="22"/>
          <w:lang w:val="fr-BE"/>
        </w:rPr>
        <w:t>les droits de l’homme (</w:t>
      </w:r>
      <w:r w:rsidR="00443D6D">
        <w:rPr>
          <w:rFonts w:ascii="Garamond" w:hAnsi="Garamond" w:cs="Times New Roman"/>
          <w:i/>
          <w:kern w:val="1"/>
          <w:sz w:val="22"/>
          <w:szCs w:val="22"/>
          <w:lang w:val="fr-BE"/>
        </w:rPr>
        <w:t xml:space="preserve">the </w:t>
      </w:r>
      <w:proofErr w:type="spellStart"/>
      <w:r w:rsidR="00443D6D">
        <w:rPr>
          <w:rFonts w:ascii="Garamond" w:hAnsi="Garamond" w:cs="Times New Roman"/>
          <w:i/>
          <w:kern w:val="1"/>
          <w:sz w:val="22"/>
          <w:szCs w:val="22"/>
          <w:lang w:val="fr-BE"/>
        </w:rPr>
        <w:t>rights</w:t>
      </w:r>
      <w:proofErr w:type="spellEnd"/>
      <w:r w:rsidR="00443D6D">
        <w:rPr>
          <w:rFonts w:ascii="Garamond" w:hAnsi="Garamond" w:cs="Times New Roman"/>
          <w:i/>
          <w:kern w:val="1"/>
          <w:sz w:val="22"/>
          <w:szCs w:val="22"/>
          <w:lang w:val="fr-BE"/>
        </w:rPr>
        <w:t xml:space="preserve"> of man</w:t>
      </w:r>
      <w:r w:rsidR="005D6DCC">
        <w:rPr>
          <w:rFonts w:ascii="Garamond" w:hAnsi="Garamond" w:cs="Times New Roman"/>
          <w:kern w:val="1"/>
          <w:sz w:val="22"/>
          <w:szCs w:val="22"/>
          <w:lang w:val="fr-BE"/>
        </w:rPr>
        <w:t xml:space="preserve">) </w:t>
      </w:r>
      <w:r w:rsidR="00443D6D">
        <w:rPr>
          <w:rFonts w:ascii="Garamond" w:hAnsi="Garamond" w:cs="Times New Roman"/>
          <w:kern w:val="1"/>
          <w:sz w:val="22"/>
          <w:szCs w:val="22"/>
          <w:lang w:val="fr-BE"/>
        </w:rPr>
        <w:t>qu’</w:t>
      </w:r>
      <w:r w:rsidR="00930243">
        <w:rPr>
          <w:rFonts w:ascii="Garamond" w:hAnsi="Garamond" w:cs="Times New Roman"/>
          <w:kern w:val="1"/>
          <w:sz w:val="22"/>
          <w:szCs w:val="22"/>
          <w:lang w:val="fr-BE"/>
        </w:rPr>
        <w:t>il</w:t>
      </w:r>
      <w:r w:rsidR="00443D6D">
        <w:rPr>
          <w:rFonts w:ascii="Garamond" w:hAnsi="Garamond" w:cs="Times New Roman"/>
          <w:kern w:val="1"/>
          <w:sz w:val="22"/>
          <w:szCs w:val="22"/>
          <w:lang w:val="fr-BE"/>
        </w:rPr>
        <w:t xml:space="preserve"> </w:t>
      </w:r>
      <w:r w:rsidR="00930243">
        <w:rPr>
          <w:rFonts w:ascii="Garamond" w:hAnsi="Garamond" w:cs="Times New Roman"/>
          <w:kern w:val="1"/>
          <w:sz w:val="22"/>
          <w:szCs w:val="22"/>
          <w:lang w:val="fr-BE"/>
        </w:rPr>
        <w:t>associe à</w:t>
      </w:r>
      <w:r w:rsidR="00443D6D">
        <w:rPr>
          <w:rFonts w:ascii="Garamond" w:hAnsi="Garamond" w:cs="Times New Roman"/>
          <w:kern w:val="1"/>
          <w:sz w:val="22"/>
          <w:szCs w:val="22"/>
          <w:lang w:val="fr-BE"/>
        </w:rPr>
        <w:t xml:space="preserve"> la période révolutionnaire, dans </w:t>
      </w:r>
      <w:r w:rsidR="00443D6D" w:rsidRPr="00443D6D">
        <w:rPr>
          <w:rFonts w:ascii="Garamond" w:hAnsi="Garamond" w:cs="Times New Roman"/>
          <w:kern w:val="1"/>
          <w:sz w:val="22"/>
          <w:szCs w:val="22"/>
          <w:lang w:val="fr-BE"/>
        </w:rPr>
        <w:t xml:space="preserve">son acception large ou étroite, </w:t>
      </w:r>
      <w:r w:rsidR="00BD1722">
        <w:rPr>
          <w:rFonts w:ascii="Garamond" w:hAnsi="Garamond" w:cs="Times New Roman"/>
          <w:kern w:val="1"/>
          <w:sz w:val="22"/>
          <w:szCs w:val="22"/>
          <w:lang w:val="fr-BE"/>
        </w:rPr>
        <w:t>et d’autre part l</w:t>
      </w:r>
      <w:r w:rsidR="00443D6D" w:rsidRPr="00443D6D">
        <w:rPr>
          <w:rFonts w:ascii="Garamond" w:hAnsi="Garamond" w:cs="Times New Roman"/>
          <w:kern w:val="1"/>
          <w:sz w:val="22"/>
          <w:szCs w:val="22"/>
          <w:lang w:val="fr-BE"/>
        </w:rPr>
        <w:t>es droits humains (</w:t>
      </w:r>
      <w:proofErr w:type="spellStart"/>
      <w:r w:rsidR="00443D6D" w:rsidRPr="00443D6D">
        <w:rPr>
          <w:rFonts w:ascii="Garamond" w:hAnsi="Garamond" w:cs="Times New Roman"/>
          <w:i/>
          <w:kern w:val="1"/>
          <w:sz w:val="22"/>
          <w:szCs w:val="22"/>
          <w:lang w:val="fr-BE"/>
        </w:rPr>
        <w:t>human</w:t>
      </w:r>
      <w:proofErr w:type="spellEnd"/>
      <w:r w:rsidR="00443D6D" w:rsidRPr="00443D6D">
        <w:rPr>
          <w:rFonts w:ascii="Garamond" w:hAnsi="Garamond" w:cs="Times New Roman"/>
          <w:i/>
          <w:kern w:val="1"/>
          <w:sz w:val="22"/>
          <w:szCs w:val="22"/>
          <w:lang w:val="fr-BE"/>
        </w:rPr>
        <w:t xml:space="preserve"> </w:t>
      </w:r>
      <w:proofErr w:type="spellStart"/>
      <w:r w:rsidR="00443D6D" w:rsidRPr="00443D6D">
        <w:rPr>
          <w:rFonts w:ascii="Garamond" w:hAnsi="Garamond" w:cs="Times New Roman"/>
          <w:i/>
          <w:kern w:val="1"/>
          <w:sz w:val="22"/>
          <w:szCs w:val="22"/>
          <w:lang w:val="fr-BE"/>
        </w:rPr>
        <w:t>rights</w:t>
      </w:r>
      <w:proofErr w:type="spellEnd"/>
      <w:r w:rsidR="00BD1722">
        <w:rPr>
          <w:rFonts w:ascii="Garamond" w:hAnsi="Garamond" w:cs="Times New Roman"/>
          <w:kern w:val="1"/>
          <w:sz w:val="22"/>
          <w:szCs w:val="22"/>
          <w:lang w:val="fr-BE"/>
        </w:rPr>
        <w:t>)</w:t>
      </w:r>
      <w:r w:rsidR="00443D6D" w:rsidRPr="00443D6D">
        <w:rPr>
          <w:rFonts w:ascii="Garamond" w:hAnsi="Garamond" w:cs="Times New Roman"/>
          <w:kern w:val="1"/>
          <w:sz w:val="22"/>
          <w:szCs w:val="22"/>
          <w:lang w:val="fr-BE"/>
        </w:rPr>
        <w:t xml:space="preserve"> qui selon lui ont été conceptualisés dans les années 1940 mais n’ont acquis une importance politiques que quelques décennies plus tard</w:t>
      </w:r>
      <w:r w:rsidR="009A07DD" w:rsidRPr="00443D6D">
        <w:rPr>
          <w:rStyle w:val="FootnoteReference"/>
          <w:rFonts w:ascii="Garamond" w:hAnsi="Garamond"/>
          <w:kern w:val="1"/>
          <w:sz w:val="22"/>
          <w:szCs w:val="22"/>
          <w:lang w:val="en-US"/>
        </w:rPr>
        <w:footnoteReference w:id="7"/>
      </w:r>
      <w:r w:rsidR="00A6628F" w:rsidRPr="00443D6D">
        <w:rPr>
          <w:rFonts w:ascii="Garamond" w:hAnsi="Garamond" w:cs="Times New Roman"/>
          <w:kern w:val="1"/>
          <w:sz w:val="22"/>
          <w:szCs w:val="22"/>
          <w:lang w:val="fr-BE"/>
        </w:rPr>
        <w:t>.</w:t>
      </w:r>
      <w:r w:rsidR="009A07DD" w:rsidRPr="00443D6D">
        <w:rPr>
          <w:rFonts w:ascii="Garamond" w:hAnsi="Garamond" w:cs="Times New Roman"/>
          <w:kern w:val="1"/>
          <w:sz w:val="22"/>
          <w:szCs w:val="22"/>
          <w:lang w:val="fr-BE"/>
        </w:rPr>
        <w:t xml:space="preserve"> </w:t>
      </w:r>
      <w:r w:rsidR="00443D6D">
        <w:rPr>
          <w:rFonts w:ascii="Garamond" w:hAnsi="Garamond" w:cs="Times New Roman"/>
          <w:kern w:val="1"/>
          <w:sz w:val="22"/>
          <w:szCs w:val="22"/>
          <w:lang w:val="fr-BE"/>
        </w:rPr>
        <w:t xml:space="preserve">Et si </w:t>
      </w:r>
      <w:proofErr w:type="spellStart"/>
      <w:r w:rsidR="00443D6D">
        <w:rPr>
          <w:rFonts w:ascii="Garamond" w:hAnsi="Garamond" w:cs="Times New Roman"/>
          <w:kern w:val="1"/>
          <w:sz w:val="22"/>
          <w:szCs w:val="22"/>
          <w:lang w:val="fr-BE"/>
        </w:rPr>
        <w:t>Moyn</w:t>
      </w:r>
      <w:proofErr w:type="spellEnd"/>
      <w:r w:rsidR="00443D6D">
        <w:rPr>
          <w:rFonts w:ascii="Garamond" w:hAnsi="Garamond" w:cs="Times New Roman"/>
          <w:kern w:val="1"/>
          <w:sz w:val="22"/>
          <w:szCs w:val="22"/>
          <w:lang w:val="fr-BE"/>
        </w:rPr>
        <w:t xml:space="preserve"> concède que les droits de l’homme ont eu une portée proprement politique, et même révolutionnaire</w:t>
      </w:r>
      <w:r w:rsidR="00BD1722">
        <w:rPr>
          <w:rFonts w:ascii="Garamond" w:hAnsi="Garamond" w:cs="Times New Roman"/>
          <w:kern w:val="1"/>
          <w:sz w:val="22"/>
          <w:szCs w:val="22"/>
          <w:lang w:val="fr-BE"/>
        </w:rPr>
        <w:t xml:space="preserve">, il insiste sur le fait que cela n’a été rendu possible que par leur réinscription </w:t>
      </w:r>
      <w:r w:rsidR="00443D6D">
        <w:rPr>
          <w:rFonts w:ascii="Garamond" w:hAnsi="Garamond" w:cs="Times New Roman"/>
          <w:kern w:val="1"/>
          <w:sz w:val="22"/>
          <w:szCs w:val="22"/>
          <w:lang w:val="fr-BE"/>
        </w:rPr>
        <w:t xml:space="preserve">dans des projets nationaux et des politiques étatiques. Par contraste, il </w:t>
      </w:r>
      <w:r w:rsidR="005D6DCC">
        <w:rPr>
          <w:rFonts w:ascii="Garamond" w:hAnsi="Garamond" w:cs="Times New Roman"/>
          <w:kern w:val="1"/>
          <w:sz w:val="22"/>
          <w:szCs w:val="22"/>
          <w:lang w:val="fr-BE"/>
        </w:rPr>
        <w:t>attribue</w:t>
      </w:r>
      <w:r w:rsidR="00443D6D">
        <w:rPr>
          <w:rFonts w:ascii="Garamond" w:hAnsi="Garamond" w:cs="Times New Roman"/>
          <w:kern w:val="1"/>
          <w:sz w:val="22"/>
          <w:szCs w:val="22"/>
          <w:lang w:val="fr-BE"/>
        </w:rPr>
        <w:t xml:space="preserve"> aux droits humains </w:t>
      </w:r>
      <w:r w:rsidR="005D6DCC">
        <w:rPr>
          <w:rFonts w:ascii="Garamond" w:hAnsi="Garamond" w:cs="Times New Roman"/>
          <w:kern w:val="1"/>
          <w:sz w:val="22"/>
          <w:szCs w:val="22"/>
          <w:lang w:val="fr-BE"/>
        </w:rPr>
        <w:t xml:space="preserve">la responsabilité de </w:t>
      </w:r>
      <w:r w:rsidR="00443D6D">
        <w:rPr>
          <w:rFonts w:ascii="Garamond" w:hAnsi="Garamond" w:cs="Times New Roman"/>
          <w:kern w:val="1"/>
          <w:sz w:val="22"/>
          <w:szCs w:val="22"/>
          <w:lang w:val="fr-BE"/>
        </w:rPr>
        <w:t>l’abstraction,</w:t>
      </w:r>
      <w:r w:rsidR="005D6DCC">
        <w:rPr>
          <w:rFonts w:ascii="Garamond" w:hAnsi="Garamond" w:cs="Times New Roman"/>
          <w:kern w:val="1"/>
          <w:sz w:val="22"/>
          <w:szCs w:val="22"/>
          <w:lang w:val="fr-BE"/>
        </w:rPr>
        <w:t xml:space="preserve"> de</w:t>
      </w:r>
      <w:r w:rsidR="00443D6D">
        <w:rPr>
          <w:rFonts w:ascii="Garamond" w:hAnsi="Garamond" w:cs="Times New Roman"/>
          <w:kern w:val="1"/>
          <w:sz w:val="22"/>
          <w:szCs w:val="22"/>
          <w:lang w:val="fr-BE"/>
        </w:rPr>
        <w:t xml:space="preserve"> la vacuité et </w:t>
      </w:r>
      <w:r w:rsidR="005D6DCC">
        <w:rPr>
          <w:rFonts w:ascii="Garamond" w:hAnsi="Garamond" w:cs="Times New Roman"/>
          <w:kern w:val="1"/>
          <w:sz w:val="22"/>
          <w:szCs w:val="22"/>
          <w:lang w:val="fr-BE"/>
        </w:rPr>
        <w:t>du</w:t>
      </w:r>
      <w:r w:rsidR="00443D6D">
        <w:rPr>
          <w:rFonts w:ascii="Garamond" w:hAnsi="Garamond" w:cs="Times New Roman"/>
          <w:kern w:val="1"/>
          <w:sz w:val="22"/>
          <w:szCs w:val="22"/>
          <w:lang w:val="fr-BE"/>
        </w:rPr>
        <w:t xml:space="preserve"> moralisme impuissant </w:t>
      </w:r>
      <w:r w:rsidR="005D6DCC">
        <w:rPr>
          <w:rFonts w:ascii="Garamond" w:hAnsi="Garamond" w:cs="Times New Roman"/>
          <w:kern w:val="1"/>
          <w:sz w:val="22"/>
          <w:szCs w:val="22"/>
          <w:lang w:val="fr-BE"/>
        </w:rPr>
        <w:t>de l’</w:t>
      </w:r>
      <w:proofErr w:type="spellStart"/>
      <w:r w:rsidR="005D6DCC">
        <w:rPr>
          <w:rFonts w:ascii="Garamond" w:hAnsi="Garamond" w:cs="Times New Roman"/>
          <w:kern w:val="1"/>
          <w:sz w:val="22"/>
          <w:szCs w:val="22"/>
          <w:lang w:val="fr-BE"/>
        </w:rPr>
        <w:t>anti-politique</w:t>
      </w:r>
      <w:proofErr w:type="spellEnd"/>
      <w:r w:rsidR="005D6DCC">
        <w:rPr>
          <w:rFonts w:ascii="Garamond" w:hAnsi="Garamond" w:cs="Times New Roman"/>
          <w:kern w:val="1"/>
          <w:sz w:val="22"/>
          <w:szCs w:val="22"/>
          <w:lang w:val="fr-BE"/>
        </w:rPr>
        <w:t xml:space="preserve"> qui a fait irruption sur la scène politique dans les années 1970. Ces droits humains </w:t>
      </w:r>
      <w:r w:rsidR="00930243">
        <w:rPr>
          <w:rFonts w:ascii="Garamond" w:hAnsi="Garamond" w:cs="Times New Roman"/>
          <w:kern w:val="1"/>
          <w:sz w:val="22"/>
          <w:szCs w:val="22"/>
          <w:lang w:val="fr-BE"/>
        </w:rPr>
        <w:t>seraient</w:t>
      </w:r>
      <w:r w:rsidR="005D6DCC">
        <w:rPr>
          <w:rFonts w:ascii="Garamond" w:hAnsi="Garamond" w:cs="Times New Roman"/>
          <w:kern w:val="1"/>
          <w:sz w:val="22"/>
          <w:szCs w:val="22"/>
          <w:lang w:val="fr-BE"/>
        </w:rPr>
        <w:t xml:space="preserve"> la contrepartie d’une nouvelle forme d’</w:t>
      </w:r>
      <w:proofErr w:type="spellStart"/>
      <w:r w:rsidR="005D6DCC">
        <w:rPr>
          <w:rFonts w:ascii="Garamond" w:hAnsi="Garamond" w:cs="Times New Roman"/>
          <w:kern w:val="1"/>
          <w:sz w:val="22"/>
          <w:szCs w:val="22"/>
          <w:lang w:val="fr-BE"/>
        </w:rPr>
        <w:t>anti-politique</w:t>
      </w:r>
      <w:proofErr w:type="spellEnd"/>
      <w:r w:rsidR="005D6DCC">
        <w:rPr>
          <w:rFonts w:ascii="Garamond" w:hAnsi="Garamond" w:cs="Times New Roman"/>
          <w:kern w:val="1"/>
          <w:sz w:val="22"/>
          <w:szCs w:val="22"/>
          <w:lang w:val="fr-BE"/>
        </w:rPr>
        <w:t xml:space="preserve"> qui a vu le jour dans la période tardive de la Guerre Froide –</w:t>
      </w:r>
      <w:r w:rsidR="00930243">
        <w:rPr>
          <w:rFonts w:ascii="Garamond" w:hAnsi="Garamond" w:cs="Times New Roman"/>
          <w:kern w:val="1"/>
          <w:sz w:val="22"/>
          <w:szCs w:val="22"/>
          <w:lang w:val="fr-BE"/>
        </w:rPr>
        <w:t xml:space="preserve"> </w:t>
      </w:r>
      <w:r w:rsidR="005D6DCC">
        <w:rPr>
          <w:rFonts w:ascii="Garamond" w:hAnsi="Garamond" w:cs="Times New Roman"/>
          <w:kern w:val="1"/>
          <w:sz w:val="22"/>
          <w:szCs w:val="22"/>
          <w:lang w:val="fr-BE"/>
        </w:rPr>
        <w:t xml:space="preserve">des Nouveaux Philosophes tels que Bernard-Henri Levy et André </w:t>
      </w:r>
      <w:proofErr w:type="spellStart"/>
      <w:r w:rsidR="005D6DCC">
        <w:rPr>
          <w:rFonts w:ascii="Garamond" w:hAnsi="Garamond" w:cs="Times New Roman"/>
          <w:kern w:val="1"/>
          <w:sz w:val="22"/>
          <w:szCs w:val="22"/>
          <w:lang w:val="fr-BE"/>
        </w:rPr>
        <w:t>Glucksmann</w:t>
      </w:r>
      <w:proofErr w:type="spellEnd"/>
      <w:r w:rsidR="005D6DCC">
        <w:rPr>
          <w:rFonts w:ascii="Garamond" w:hAnsi="Garamond" w:cs="Times New Roman"/>
          <w:kern w:val="1"/>
          <w:sz w:val="22"/>
          <w:szCs w:val="22"/>
          <w:lang w:val="fr-BE"/>
        </w:rPr>
        <w:t>, au basculement de la politique révolutionnaire vers l’</w:t>
      </w:r>
      <w:r w:rsidR="00930243">
        <w:rPr>
          <w:rFonts w:ascii="Garamond" w:hAnsi="Garamond" w:cs="Times New Roman"/>
          <w:kern w:val="1"/>
          <w:sz w:val="22"/>
          <w:szCs w:val="22"/>
          <w:lang w:val="fr-BE"/>
        </w:rPr>
        <w:t xml:space="preserve">humanitarisme </w:t>
      </w:r>
      <w:r w:rsidR="005D6DCC">
        <w:rPr>
          <w:rFonts w:ascii="Garamond" w:hAnsi="Garamond" w:cs="Times New Roman"/>
          <w:kern w:val="1"/>
          <w:sz w:val="22"/>
          <w:szCs w:val="22"/>
          <w:lang w:val="fr-BE"/>
        </w:rPr>
        <w:t xml:space="preserve">éthique de groupes tels que Médecins Sans Frontières et Amnesty International, en passant par la déception grandissante à l’égard des mouvements de libération anticoloniaux et du tiers-mondisme, ou l’émergence des mouvements de dissidence dans le bloc de l’Est à l’instar de la Charte des 77, incarnée par des </w:t>
      </w:r>
      <w:r w:rsidR="00A46B93">
        <w:rPr>
          <w:rFonts w:ascii="Garamond" w:hAnsi="Garamond" w:cs="Times New Roman"/>
          <w:kern w:val="1"/>
          <w:sz w:val="22"/>
          <w:szCs w:val="22"/>
          <w:lang w:val="fr-BE"/>
        </w:rPr>
        <w:t xml:space="preserve">figures telles que </w:t>
      </w:r>
      <w:r w:rsidR="005D6DCC">
        <w:rPr>
          <w:rFonts w:ascii="Garamond" w:hAnsi="Garamond" w:cs="Times New Roman"/>
          <w:kern w:val="1"/>
          <w:sz w:val="22"/>
          <w:szCs w:val="22"/>
          <w:lang w:val="fr-BE"/>
        </w:rPr>
        <w:t xml:space="preserve">Vaclav Havel et Jacek </w:t>
      </w:r>
      <w:proofErr w:type="spellStart"/>
      <w:r w:rsidR="005D6DCC">
        <w:rPr>
          <w:rFonts w:ascii="Garamond" w:hAnsi="Garamond" w:cs="Times New Roman"/>
          <w:kern w:val="1"/>
          <w:sz w:val="22"/>
          <w:szCs w:val="22"/>
          <w:lang w:val="fr-BE"/>
        </w:rPr>
        <w:t>Kuron</w:t>
      </w:r>
      <w:proofErr w:type="spellEnd"/>
      <w:r w:rsidR="005D6DCC">
        <w:rPr>
          <w:rFonts w:ascii="Garamond" w:hAnsi="Garamond" w:cs="Times New Roman"/>
          <w:kern w:val="1"/>
          <w:sz w:val="22"/>
          <w:szCs w:val="22"/>
          <w:lang w:val="fr-BE"/>
        </w:rPr>
        <w:t xml:space="preserve"> qui prônaient une résistance au communisme </w:t>
      </w:r>
      <w:r w:rsidR="00A46B93">
        <w:rPr>
          <w:rFonts w:ascii="Garamond" w:hAnsi="Garamond" w:cs="Times New Roman"/>
          <w:kern w:val="1"/>
          <w:sz w:val="22"/>
          <w:szCs w:val="22"/>
          <w:lang w:val="fr-BE"/>
        </w:rPr>
        <w:t>fondée sur l’opposition de la moralité à l’idéologie et à la politique en tant que telle</w:t>
      </w:r>
      <w:r w:rsidR="00930243">
        <w:rPr>
          <w:rFonts w:ascii="Garamond" w:hAnsi="Garamond" w:cs="Times New Roman"/>
          <w:kern w:val="1"/>
          <w:sz w:val="22"/>
          <w:szCs w:val="22"/>
          <w:lang w:val="fr-BE"/>
        </w:rPr>
        <w:t xml:space="preserve">. Cette </w:t>
      </w:r>
      <w:proofErr w:type="spellStart"/>
      <w:r w:rsidR="00930243">
        <w:rPr>
          <w:rFonts w:ascii="Garamond" w:hAnsi="Garamond" w:cs="Times New Roman"/>
          <w:kern w:val="1"/>
          <w:sz w:val="22"/>
          <w:szCs w:val="22"/>
          <w:lang w:val="fr-BE"/>
        </w:rPr>
        <w:t>anti-politique</w:t>
      </w:r>
      <w:proofErr w:type="spellEnd"/>
      <w:r w:rsidR="00930243">
        <w:rPr>
          <w:rFonts w:ascii="Garamond" w:hAnsi="Garamond" w:cs="Times New Roman"/>
          <w:kern w:val="1"/>
          <w:sz w:val="22"/>
          <w:szCs w:val="22"/>
          <w:lang w:val="fr-BE"/>
        </w:rPr>
        <w:t xml:space="preserve"> </w:t>
      </w:r>
      <w:r w:rsidR="00605469">
        <w:rPr>
          <w:rFonts w:ascii="Garamond" w:hAnsi="Garamond" w:cs="Times New Roman"/>
          <w:kern w:val="1"/>
          <w:sz w:val="22"/>
          <w:szCs w:val="22"/>
          <w:lang w:val="fr-BE"/>
        </w:rPr>
        <w:t xml:space="preserve">n’aurait depuis lors cessé de se métastaser. </w:t>
      </w:r>
      <w:proofErr w:type="spellStart"/>
      <w:r w:rsidR="00605469">
        <w:rPr>
          <w:rFonts w:ascii="Garamond" w:hAnsi="Garamond" w:cs="Times New Roman"/>
          <w:kern w:val="1"/>
          <w:sz w:val="22"/>
          <w:szCs w:val="22"/>
          <w:lang w:val="fr-BE"/>
        </w:rPr>
        <w:t>Moyn</w:t>
      </w:r>
      <w:proofErr w:type="spellEnd"/>
      <w:r w:rsidR="00605469">
        <w:rPr>
          <w:rFonts w:ascii="Garamond" w:hAnsi="Garamond" w:cs="Times New Roman"/>
          <w:kern w:val="1"/>
          <w:sz w:val="22"/>
          <w:szCs w:val="22"/>
          <w:lang w:val="fr-BE"/>
        </w:rPr>
        <w:t xml:space="preserve"> diagnostique alors le triomphe de la politique des droits humains comme l’indice de la </w:t>
      </w:r>
      <w:r w:rsidR="004A01A6">
        <w:rPr>
          <w:rFonts w:ascii="Garamond" w:hAnsi="Garamond" w:cs="Times New Roman"/>
          <w:kern w:val="1"/>
          <w:sz w:val="22"/>
          <w:szCs w:val="22"/>
          <w:lang w:val="fr-BE"/>
        </w:rPr>
        <w:t xml:space="preserve">disparition complète d’un </w:t>
      </w:r>
      <w:r w:rsidR="00605469">
        <w:rPr>
          <w:rFonts w:ascii="Garamond" w:hAnsi="Garamond" w:cs="Times New Roman"/>
          <w:kern w:val="1"/>
          <w:sz w:val="22"/>
          <w:szCs w:val="22"/>
          <w:lang w:val="fr-BE"/>
        </w:rPr>
        <w:t xml:space="preserve">projet internationaliste tel qu’on pouvait </w:t>
      </w:r>
      <w:r w:rsidR="004A01A6">
        <w:rPr>
          <w:rFonts w:ascii="Garamond" w:hAnsi="Garamond" w:cs="Times New Roman"/>
          <w:kern w:val="1"/>
          <w:sz w:val="22"/>
          <w:szCs w:val="22"/>
          <w:lang w:val="fr-BE"/>
        </w:rPr>
        <w:t xml:space="preserve">encore </w:t>
      </w:r>
      <w:r w:rsidR="00605469">
        <w:rPr>
          <w:rFonts w:ascii="Garamond" w:hAnsi="Garamond" w:cs="Times New Roman"/>
          <w:kern w:val="1"/>
          <w:sz w:val="22"/>
          <w:szCs w:val="22"/>
          <w:lang w:val="fr-BE"/>
        </w:rPr>
        <w:t>le trouver dans le communisme ou dans les luttes de libération nationale</w:t>
      </w:r>
      <w:r w:rsidR="004E1A13">
        <w:rPr>
          <w:rFonts w:ascii="Garamond" w:hAnsi="Garamond" w:cs="Times New Roman"/>
          <w:kern w:val="1"/>
          <w:sz w:val="22"/>
          <w:szCs w:val="22"/>
          <w:lang w:val="fr-BE"/>
        </w:rPr>
        <w:t>s</w:t>
      </w:r>
      <w:r w:rsidR="00605469">
        <w:rPr>
          <w:rFonts w:ascii="Garamond" w:hAnsi="Garamond" w:cs="Times New Roman"/>
          <w:kern w:val="1"/>
          <w:sz w:val="22"/>
          <w:szCs w:val="22"/>
          <w:lang w:val="fr-BE"/>
        </w:rPr>
        <w:t xml:space="preserve"> et anticoloniale</w:t>
      </w:r>
      <w:r w:rsidR="004E1A13">
        <w:rPr>
          <w:rFonts w:ascii="Garamond" w:hAnsi="Garamond" w:cs="Times New Roman"/>
          <w:kern w:val="1"/>
          <w:sz w:val="22"/>
          <w:szCs w:val="22"/>
          <w:lang w:val="fr-BE"/>
        </w:rPr>
        <w:t>s</w:t>
      </w:r>
      <w:r w:rsidR="00605469">
        <w:rPr>
          <w:rFonts w:ascii="Garamond" w:hAnsi="Garamond" w:cs="Times New Roman"/>
          <w:kern w:val="1"/>
          <w:sz w:val="22"/>
          <w:szCs w:val="22"/>
          <w:lang w:val="fr-BE"/>
        </w:rPr>
        <w:t>.</w:t>
      </w:r>
    </w:p>
    <w:p w14:paraId="3AD720B2" w14:textId="0D637517" w:rsidR="001B368A" w:rsidRPr="00901D65" w:rsidRDefault="003912D5"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r>
        <w:rPr>
          <w:rFonts w:ascii="Garamond" w:hAnsi="Garamond" w:cs="Times New Roman"/>
          <w:kern w:val="1"/>
          <w:sz w:val="22"/>
          <w:szCs w:val="22"/>
          <w:lang w:val="fr-BE"/>
        </w:rPr>
        <w:tab/>
        <w:t xml:space="preserve">Etrangement, au vu de son refus précautionneux de prendre position idéologiquement, la critique des droits humains de </w:t>
      </w:r>
      <w:proofErr w:type="spellStart"/>
      <w:r>
        <w:rPr>
          <w:rFonts w:ascii="Garamond" w:hAnsi="Garamond" w:cs="Times New Roman"/>
          <w:kern w:val="1"/>
          <w:sz w:val="22"/>
          <w:szCs w:val="22"/>
          <w:lang w:val="fr-BE"/>
        </w:rPr>
        <w:t>Moyn</w:t>
      </w:r>
      <w:proofErr w:type="spellEnd"/>
      <w:r>
        <w:rPr>
          <w:rFonts w:ascii="Garamond" w:hAnsi="Garamond" w:cs="Times New Roman"/>
          <w:kern w:val="1"/>
          <w:sz w:val="22"/>
          <w:szCs w:val="22"/>
          <w:lang w:val="fr-BE"/>
        </w:rPr>
        <w:t xml:space="preserve"> fait écho aux critiques de la gauche révolutionnaire. Pour lui comme pour </w:t>
      </w:r>
      <w:proofErr w:type="spellStart"/>
      <w:r>
        <w:rPr>
          <w:rFonts w:ascii="Garamond" w:hAnsi="Garamond" w:cs="Times New Roman"/>
          <w:kern w:val="1"/>
          <w:sz w:val="22"/>
          <w:szCs w:val="22"/>
          <w:lang w:val="fr-BE"/>
        </w:rPr>
        <w:t>Slavoj</w:t>
      </w:r>
      <w:proofErr w:type="spellEnd"/>
      <w:r>
        <w:rPr>
          <w:rFonts w:ascii="Garamond" w:hAnsi="Garamond" w:cs="Times New Roman"/>
          <w:kern w:val="1"/>
          <w:sz w:val="22"/>
          <w:szCs w:val="22"/>
          <w:lang w:val="fr-BE"/>
        </w:rPr>
        <w:t xml:space="preserve"> </w:t>
      </w:r>
      <w:proofErr w:type="spellStart"/>
      <w:r>
        <w:rPr>
          <w:rFonts w:ascii="Garamond" w:hAnsi="Garamond" w:cs="Times New Roman"/>
          <w:kern w:val="1"/>
          <w:sz w:val="22"/>
          <w:szCs w:val="22"/>
          <w:lang w:val="fr-BE"/>
        </w:rPr>
        <w:t>Zizek</w:t>
      </w:r>
      <w:proofErr w:type="spellEnd"/>
      <w:r>
        <w:rPr>
          <w:rFonts w:ascii="Garamond" w:hAnsi="Garamond" w:cs="Times New Roman"/>
          <w:kern w:val="1"/>
          <w:sz w:val="22"/>
          <w:szCs w:val="22"/>
          <w:lang w:val="fr-BE"/>
        </w:rPr>
        <w:t xml:space="preserve"> ou Alain </w:t>
      </w:r>
      <w:proofErr w:type="spellStart"/>
      <w:r>
        <w:rPr>
          <w:rFonts w:ascii="Garamond" w:hAnsi="Garamond" w:cs="Times New Roman"/>
          <w:kern w:val="1"/>
          <w:sz w:val="22"/>
          <w:szCs w:val="22"/>
          <w:lang w:val="fr-BE"/>
        </w:rPr>
        <w:t>Badiou</w:t>
      </w:r>
      <w:proofErr w:type="spellEnd"/>
      <w:r>
        <w:rPr>
          <w:rFonts w:ascii="Garamond" w:hAnsi="Garamond" w:cs="Times New Roman"/>
          <w:kern w:val="1"/>
          <w:sz w:val="22"/>
          <w:szCs w:val="22"/>
          <w:lang w:val="fr-BE"/>
        </w:rPr>
        <w:t xml:space="preserve">, les droits humains sont la raison pour laquelle notre époque ne croit plus </w:t>
      </w:r>
      <w:r w:rsidR="00BD1722">
        <w:rPr>
          <w:rFonts w:ascii="Garamond" w:hAnsi="Garamond" w:cs="Times New Roman"/>
          <w:kern w:val="1"/>
          <w:sz w:val="22"/>
          <w:szCs w:val="22"/>
          <w:lang w:val="fr-BE"/>
        </w:rPr>
        <w:t>à la possibilité d’un</w:t>
      </w:r>
      <w:r w:rsidR="001B368A" w:rsidRPr="00901D65">
        <w:rPr>
          <w:rFonts w:ascii="Garamond" w:hAnsi="Garamond" w:cs="Times New Roman"/>
          <w:kern w:val="1"/>
          <w:sz w:val="22"/>
          <w:szCs w:val="22"/>
          <w:lang w:val="fr-BE"/>
        </w:rPr>
        <w:t xml:space="preserve"> renversement du</w:t>
      </w:r>
      <w:r w:rsidR="001B368A" w:rsidRPr="00901D65">
        <w:rPr>
          <w:rFonts w:ascii="Garamond" w:hAnsi="Garamond" w:cs="Times New Roman"/>
          <w:i/>
          <w:kern w:val="1"/>
          <w:sz w:val="22"/>
          <w:szCs w:val="22"/>
          <w:lang w:val="fr-BE"/>
        </w:rPr>
        <w:t xml:space="preserve"> </w:t>
      </w:r>
      <w:proofErr w:type="spellStart"/>
      <w:r w:rsidR="001B368A" w:rsidRPr="00901D65">
        <w:rPr>
          <w:rFonts w:ascii="Garamond" w:hAnsi="Garamond" w:cs="Times New Roman"/>
          <w:i/>
          <w:kern w:val="1"/>
          <w:sz w:val="22"/>
          <w:szCs w:val="22"/>
          <w:lang w:val="fr-BE"/>
        </w:rPr>
        <w:t>status</w:t>
      </w:r>
      <w:proofErr w:type="spellEnd"/>
      <w:r w:rsidR="001B368A" w:rsidRPr="00901D65">
        <w:rPr>
          <w:rFonts w:ascii="Garamond" w:hAnsi="Garamond" w:cs="Times New Roman"/>
          <w:i/>
          <w:kern w:val="1"/>
          <w:sz w:val="22"/>
          <w:szCs w:val="22"/>
          <w:lang w:val="fr-BE"/>
        </w:rPr>
        <w:t xml:space="preserve"> quo</w:t>
      </w:r>
      <w:r w:rsidR="00BD1722">
        <w:rPr>
          <w:rFonts w:ascii="Garamond" w:hAnsi="Garamond" w:cs="Times New Roman"/>
          <w:kern w:val="1"/>
          <w:sz w:val="22"/>
          <w:szCs w:val="22"/>
          <w:lang w:val="fr-BE"/>
        </w:rPr>
        <w:t xml:space="preserve"> </w:t>
      </w:r>
      <w:r w:rsidR="001B368A" w:rsidRPr="00901D65">
        <w:rPr>
          <w:rFonts w:ascii="Garamond" w:hAnsi="Garamond" w:cs="Times New Roman"/>
          <w:kern w:val="1"/>
          <w:sz w:val="22"/>
          <w:szCs w:val="22"/>
          <w:lang w:val="fr-BE"/>
        </w:rPr>
        <w:t>et préfère s’en remettre à un modeste programme d’élimination progressive des pires abus, dépourvu de tout espoir d’en corriger les causes sous-jacentes</w:t>
      </w:r>
      <w:r w:rsidR="001C37BD" w:rsidRPr="00901D65">
        <w:rPr>
          <w:rStyle w:val="FootnoteReference"/>
          <w:rFonts w:ascii="Garamond" w:hAnsi="Garamond"/>
          <w:kern w:val="1"/>
          <w:sz w:val="22"/>
          <w:szCs w:val="22"/>
          <w:lang w:val="en-US"/>
        </w:rPr>
        <w:footnoteReference w:id="8"/>
      </w:r>
      <w:r w:rsidR="00A6628F" w:rsidRPr="00901D65">
        <w:rPr>
          <w:rFonts w:ascii="Garamond" w:hAnsi="Garamond" w:cs="Times New Roman"/>
          <w:kern w:val="1"/>
          <w:sz w:val="22"/>
          <w:szCs w:val="22"/>
          <w:lang w:val="fr-BE"/>
        </w:rPr>
        <w:t>.</w:t>
      </w:r>
      <w:r w:rsidR="001C37BD" w:rsidRPr="00901D65">
        <w:rPr>
          <w:rFonts w:ascii="Garamond" w:hAnsi="Garamond" w:cs="Times New Roman"/>
          <w:kern w:val="1"/>
          <w:sz w:val="22"/>
          <w:szCs w:val="22"/>
          <w:lang w:val="fr-BE"/>
        </w:rPr>
        <w:t xml:space="preserve"> </w:t>
      </w:r>
      <w:r w:rsidR="001B368A" w:rsidRPr="00901D65">
        <w:rPr>
          <w:rFonts w:ascii="Garamond" w:hAnsi="Garamond" w:cs="Times New Roman"/>
          <w:kern w:val="1"/>
          <w:sz w:val="22"/>
          <w:szCs w:val="22"/>
          <w:lang w:val="fr-BE"/>
        </w:rPr>
        <w:t xml:space="preserve">En cela, </w:t>
      </w:r>
      <w:proofErr w:type="spellStart"/>
      <w:r w:rsidR="001B368A" w:rsidRPr="00901D65">
        <w:rPr>
          <w:rFonts w:ascii="Garamond" w:hAnsi="Garamond" w:cs="Times New Roman"/>
          <w:kern w:val="1"/>
          <w:sz w:val="22"/>
          <w:szCs w:val="22"/>
          <w:lang w:val="fr-BE"/>
        </w:rPr>
        <w:t>Moyn</w:t>
      </w:r>
      <w:proofErr w:type="spellEnd"/>
      <w:r w:rsidR="001B368A" w:rsidRPr="00901D65">
        <w:rPr>
          <w:rFonts w:ascii="Garamond" w:hAnsi="Garamond" w:cs="Times New Roman"/>
          <w:kern w:val="1"/>
          <w:sz w:val="22"/>
          <w:szCs w:val="22"/>
          <w:lang w:val="fr-BE"/>
        </w:rPr>
        <w:t xml:space="preserve"> réitère l’accusation déjà élaborée par Karl Marx dans son essai </w:t>
      </w:r>
      <w:r w:rsidR="001B368A" w:rsidRPr="00901D65">
        <w:rPr>
          <w:rFonts w:ascii="Garamond" w:hAnsi="Garamond" w:cs="Times New Roman"/>
          <w:i/>
          <w:kern w:val="1"/>
          <w:sz w:val="22"/>
          <w:szCs w:val="22"/>
          <w:lang w:val="fr-BE"/>
        </w:rPr>
        <w:t xml:space="preserve">Sur la question juive </w:t>
      </w:r>
      <w:r w:rsidR="001B368A" w:rsidRPr="00901D65">
        <w:rPr>
          <w:rFonts w:ascii="Garamond" w:hAnsi="Garamond" w:cs="Times New Roman"/>
          <w:kern w:val="1"/>
          <w:sz w:val="22"/>
          <w:szCs w:val="22"/>
          <w:lang w:val="fr-BE"/>
        </w:rPr>
        <w:t>selon laquelle les droits de l’homme se focalisent sur le seul individu théorique et isolé, abstraction faite des relations sociales, culturelles et politiques qui sont le fondement et la raison d’être de la politique.</w:t>
      </w:r>
    </w:p>
    <w:p w14:paraId="38F6D66B" w14:textId="48503D9E" w:rsidR="001B368A" w:rsidRDefault="00BD1722" w:rsidP="00E37D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Garamond" w:hAnsi="Garamond" w:cs="Times New Roman"/>
          <w:kern w:val="1"/>
          <w:sz w:val="22"/>
          <w:szCs w:val="22"/>
          <w:lang w:val="fr-BE"/>
        </w:rPr>
      </w:pPr>
      <w:r w:rsidRPr="00BD1722">
        <w:rPr>
          <w:rFonts w:ascii="Garamond" w:hAnsi="Garamond" w:cs="Times New Roman"/>
          <w:kern w:val="1"/>
          <w:sz w:val="22"/>
          <w:szCs w:val="22"/>
          <w:lang w:val="fr-BE"/>
        </w:rPr>
        <w:lastRenderedPageBreak/>
        <w:t xml:space="preserve">A la différence notable que Marx avait étendu cette critique à l’ensemble des formes de politiques juridico-libérales fondées sur les droits subjectifs, ce qui incluait notoirement la politique des droits de l’homme associée aux révolution françaises et américaines. Dans son analyse, qui </w:t>
      </w:r>
      <w:r w:rsidR="00E37D91">
        <w:rPr>
          <w:rFonts w:ascii="Garamond" w:hAnsi="Garamond" w:cs="Times New Roman"/>
          <w:kern w:val="1"/>
          <w:sz w:val="22"/>
          <w:szCs w:val="22"/>
          <w:lang w:val="fr-BE"/>
        </w:rPr>
        <w:t>deviendra</w:t>
      </w:r>
      <w:r w:rsidRPr="00BD1722">
        <w:rPr>
          <w:rFonts w:ascii="Garamond" w:hAnsi="Garamond" w:cs="Times New Roman"/>
          <w:kern w:val="1"/>
          <w:sz w:val="22"/>
          <w:szCs w:val="22"/>
          <w:lang w:val="fr-BE"/>
        </w:rPr>
        <w:t xml:space="preserve"> celle du marxisme dans son ensemble pendant plus d’un siècle, </w:t>
      </w:r>
      <w:r w:rsidR="00E37D91">
        <w:rPr>
          <w:rFonts w:ascii="Garamond" w:hAnsi="Garamond" w:cs="Times New Roman"/>
          <w:kern w:val="1"/>
          <w:sz w:val="22"/>
          <w:szCs w:val="22"/>
          <w:lang w:val="fr-BE"/>
        </w:rPr>
        <w:t xml:space="preserve">les droits de l’homme liés aux révolutions bourgeoises </w:t>
      </w:r>
      <w:r w:rsidR="00E37D91">
        <w:rPr>
          <w:rFonts w:ascii="Garamond" w:hAnsi="Garamond" w:cs="Times New Roman"/>
          <w:i/>
          <w:kern w:val="1"/>
          <w:sz w:val="22"/>
          <w:szCs w:val="22"/>
          <w:lang w:val="fr-BE"/>
        </w:rPr>
        <w:t xml:space="preserve">et </w:t>
      </w:r>
      <w:r w:rsidR="00E37D91">
        <w:rPr>
          <w:rFonts w:ascii="Garamond" w:hAnsi="Garamond" w:cs="Times New Roman"/>
          <w:kern w:val="1"/>
          <w:sz w:val="22"/>
          <w:szCs w:val="22"/>
          <w:lang w:val="fr-BE"/>
        </w:rPr>
        <w:t xml:space="preserve">les droits humains rattachés à des notions plus anciennes de droit naturel reflètent </w:t>
      </w:r>
      <w:r w:rsidR="00AD55AC" w:rsidRPr="00AD55AC">
        <w:rPr>
          <w:rFonts w:ascii="Garamond" w:hAnsi="Garamond" w:cs="Times New Roman"/>
          <w:i/>
          <w:kern w:val="1"/>
          <w:sz w:val="22"/>
          <w:szCs w:val="22"/>
          <w:lang w:val="fr-BE"/>
        </w:rPr>
        <w:t>tous deux</w:t>
      </w:r>
      <w:r w:rsidR="00AD55AC">
        <w:rPr>
          <w:rFonts w:ascii="Garamond" w:hAnsi="Garamond" w:cs="Times New Roman"/>
          <w:kern w:val="1"/>
          <w:sz w:val="22"/>
          <w:szCs w:val="22"/>
          <w:lang w:val="fr-BE"/>
        </w:rPr>
        <w:t xml:space="preserve"> </w:t>
      </w:r>
      <w:r w:rsidR="00E37D91">
        <w:rPr>
          <w:rFonts w:ascii="Garamond" w:hAnsi="Garamond" w:cs="Times New Roman"/>
          <w:kern w:val="1"/>
          <w:sz w:val="22"/>
          <w:szCs w:val="22"/>
          <w:lang w:val="fr-BE"/>
        </w:rPr>
        <w:t>la nature limitée et finalement illusoire de l’émancipation sous le capitalisme.</w:t>
      </w:r>
      <w:r w:rsidR="00E37D91">
        <w:rPr>
          <w:rFonts w:ascii="Garamond" w:hAnsi="Garamond" w:cs="Times New Roman"/>
          <w:i/>
          <w:kern w:val="1"/>
          <w:sz w:val="22"/>
          <w:szCs w:val="22"/>
          <w:lang w:val="fr-BE"/>
        </w:rPr>
        <w:t xml:space="preserve"> </w:t>
      </w:r>
      <w:proofErr w:type="spellStart"/>
      <w:r w:rsidR="00621DDB">
        <w:rPr>
          <w:rFonts w:ascii="Garamond" w:hAnsi="Garamond" w:cs="Times New Roman"/>
          <w:kern w:val="1"/>
          <w:sz w:val="22"/>
          <w:szCs w:val="22"/>
          <w:lang w:val="fr-BE"/>
        </w:rPr>
        <w:t>Moyn</w:t>
      </w:r>
      <w:proofErr w:type="spellEnd"/>
      <w:r w:rsidR="00621DDB">
        <w:rPr>
          <w:rFonts w:ascii="Garamond" w:hAnsi="Garamond" w:cs="Times New Roman"/>
          <w:kern w:val="1"/>
          <w:sz w:val="22"/>
          <w:szCs w:val="22"/>
          <w:lang w:val="fr-BE"/>
        </w:rPr>
        <w:t>, en revanche, tient à tracer une nett</w:t>
      </w:r>
      <w:r w:rsidR="00AF0901">
        <w:rPr>
          <w:rFonts w:ascii="Garamond" w:hAnsi="Garamond" w:cs="Times New Roman"/>
          <w:kern w:val="1"/>
          <w:sz w:val="22"/>
          <w:szCs w:val="22"/>
          <w:lang w:val="fr-BE"/>
        </w:rPr>
        <w:t xml:space="preserve">e ligne de démarcation entre le rôle </w:t>
      </w:r>
      <w:r w:rsidR="00621DDB">
        <w:rPr>
          <w:rFonts w:ascii="Garamond" w:hAnsi="Garamond" w:cs="Times New Roman"/>
          <w:kern w:val="1"/>
          <w:sz w:val="22"/>
          <w:szCs w:val="22"/>
          <w:lang w:val="fr-BE"/>
        </w:rPr>
        <w:t>révolutionnaire des droits de l’homme, proprement politique à ses</w:t>
      </w:r>
      <w:r w:rsidR="00AF0901">
        <w:rPr>
          <w:rFonts w:ascii="Garamond" w:hAnsi="Garamond" w:cs="Times New Roman"/>
          <w:kern w:val="1"/>
          <w:sz w:val="22"/>
          <w:szCs w:val="22"/>
          <w:lang w:val="fr-BE"/>
        </w:rPr>
        <w:t xml:space="preserve"> yeux car s’inscrivant dans un cadre </w:t>
      </w:r>
      <w:r w:rsidR="00621DDB">
        <w:rPr>
          <w:rFonts w:ascii="Garamond" w:hAnsi="Garamond" w:cs="Times New Roman"/>
          <w:kern w:val="1"/>
          <w:sz w:val="22"/>
          <w:szCs w:val="22"/>
          <w:lang w:val="fr-BE"/>
        </w:rPr>
        <w:t>nationale et étatique, et les droits humains</w:t>
      </w:r>
      <w:r w:rsidR="00AF0901">
        <w:rPr>
          <w:rFonts w:ascii="Garamond" w:hAnsi="Garamond" w:cs="Times New Roman"/>
          <w:kern w:val="1"/>
          <w:sz w:val="22"/>
          <w:szCs w:val="22"/>
          <w:lang w:val="fr-BE"/>
        </w:rPr>
        <w:t xml:space="preserve"> intrinsèquement opposés à l’Etat comme à la politique</w:t>
      </w:r>
      <w:r w:rsidR="00621DDB">
        <w:rPr>
          <w:rFonts w:ascii="Garamond" w:hAnsi="Garamond" w:cs="Times New Roman"/>
          <w:kern w:val="1"/>
          <w:sz w:val="22"/>
          <w:szCs w:val="22"/>
          <w:lang w:val="fr-BE"/>
        </w:rPr>
        <w:t xml:space="preserve"> de </w:t>
      </w:r>
      <w:r w:rsidR="00AF0901">
        <w:rPr>
          <w:rFonts w:ascii="Garamond" w:hAnsi="Garamond" w:cs="Times New Roman"/>
          <w:kern w:val="1"/>
          <w:sz w:val="22"/>
          <w:szCs w:val="22"/>
          <w:lang w:val="fr-BE"/>
        </w:rPr>
        <w:t>la seconde moitié du XXe siècle qui</w:t>
      </w:r>
      <w:r w:rsidR="00621DDB">
        <w:rPr>
          <w:rFonts w:ascii="Garamond" w:hAnsi="Garamond" w:cs="Times New Roman"/>
          <w:kern w:val="1"/>
          <w:sz w:val="22"/>
          <w:szCs w:val="22"/>
          <w:lang w:val="fr-BE"/>
        </w:rPr>
        <w:t xml:space="preserve"> </w:t>
      </w:r>
      <w:r w:rsidR="00512D6E">
        <w:rPr>
          <w:rFonts w:ascii="Garamond" w:hAnsi="Garamond" w:cs="Times New Roman"/>
          <w:kern w:val="1"/>
          <w:sz w:val="22"/>
          <w:szCs w:val="22"/>
          <w:lang w:val="fr-BE"/>
        </w:rPr>
        <w:t xml:space="preserve">serviraient essentiellement de prétexte aux activistes, </w:t>
      </w:r>
      <w:r w:rsidR="001D3786">
        <w:rPr>
          <w:rFonts w:ascii="Garamond" w:hAnsi="Garamond" w:cs="Times New Roman"/>
          <w:kern w:val="1"/>
          <w:sz w:val="22"/>
          <w:szCs w:val="22"/>
          <w:lang w:val="fr-BE"/>
        </w:rPr>
        <w:t xml:space="preserve">aux </w:t>
      </w:r>
      <w:r w:rsidR="00512D6E">
        <w:rPr>
          <w:rFonts w:ascii="Garamond" w:hAnsi="Garamond" w:cs="Times New Roman"/>
          <w:kern w:val="1"/>
          <w:sz w:val="22"/>
          <w:szCs w:val="22"/>
          <w:lang w:val="fr-BE"/>
        </w:rPr>
        <w:t xml:space="preserve">avocats et </w:t>
      </w:r>
      <w:r w:rsidR="001D3786">
        <w:rPr>
          <w:rFonts w:ascii="Garamond" w:hAnsi="Garamond" w:cs="Times New Roman"/>
          <w:kern w:val="1"/>
          <w:sz w:val="22"/>
          <w:szCs w:val="22"/>
          <w:lang w:val="fr-BE"/>
        </w:rPr>
        <w:t xml:space="preserve">aux </w:t>
      </w:r>
      <w:r w:rsidR="00512D6E">
        <w:rPr>
          <w:rFonts w:ascii="Garamond" w:hAnsi="Garamond" w:cs="Times New Roman"/>
          <w:kern w:val="1"/>
          <w:sz w:val="22"/>
          <w:szCs w:val="22"/>
          <w:lang w:val="fr-BE"/>
        </w:rPr>
        <w:t xml:space="preserve">pouvoirs occidentaux </w:t>
      </w:r>
      <w:r w:rsidR="00C4727F">
        <w:rPr>
          <w:rFonts w:ascii="Garamond" w:hAnsi="Garamond" w:cs="Times New Roman"/>
          <w:kern w:val="1"/>
          <w:sz w:val="22"/>
          <w:szCs w:val="22"/>
          <w:lang w:val="fr-BE"/>
        </w:rPr>
        <w:t>souhaita</w:t>
      </w:r>
      <w:r w:rsidR="00CC4DD3">
        <w:rPr>
          <w:rFonts w:ascii="Garamond" w:hAnsi="Garamond" w:cs="Times New Roman"/>
          <w:kern w:val="1"/>
          <w:sz w:val="22"/>
          <w:szCs w:val="22"/>
          <w:lang w:val="fr-BE"/>
        </w:rPr>
        <w:t>nt</w:t>
      </w:r>
      <w:r w:rsidR="00512D6E">
        <w:rPr>
          <w:rFonts w:ascii="Garamond" w:hAnsi="Garamond" w:cs="Times New Roman"/>
          <w:kern w:val="1"/>
          <w:sz w:val="22"/>
          <w:szCs w:val="22"/>
          <w:lang w:val="fr-BE"/>
        </w:rPr>
        <w:t xml:space="preserve"> passer outre</w:t>
      </w:r>
      <w:r w:rsidR="00C4727F">
        <w:rPr>
          <w:rFonts w:ascii="Garamond" w:hAnsi="Garamond" w:cs="Times New Roman"/>
          <w:kern w:val="1"/>
          <w:sz w:val="22"/>
          <w:szCs w:val="22"/>
          <w:lang w:val="fr-BE"/>
        </w:rPr>
        <w:t xml:space="preserve"> le respect dû à</w:t>
      </w:r>
      <w:r w:rsidR="00512D6E">
        <w:rPr>
          <w:rFonts w:ascii="Garamond" w:hAnsi="Garamond" w:cs="Times New Roman"/>
          <w:kern w:val="1"/>
          <w:sz w:val="22"/>
          <w:szCs w:val="22"/>
          <w:lang w:val="fr-BE"/>
        </w:rPr>
        <w:t xml:space="preserve"> la souveraineté </w:t>
      </w:r>
      <w:r w:rsidR="00C4727F">
        <w:rPr>
          <w:rFonts w:ascii="Garamond" w:hAnsi="Garamond" w:cs="Times New Roman"/>
          <w:kern w:val="1"/>
          <w:sz w:val="22"/>
          <w:szCs w:val="22"/>
          <w:lang w:val="fr-BE"/>
        </w:rPr>
        <w:t>de</w:t>
      </w:r>
      <w:r w:rsidR="00512D6E">
        <w:rPr>
          <w:rFonts w:ascii="Garamond" w:hAnsi="Garamond" w:cs="Times New Roman"/>
          <w:kern w:val="1"/>
          <w:sz w:val="22"/>
          <w:szCs w:val="22"/>
          <w:lang w:val="fr-BE"/>
        </w:rPr>
        <w:t xml:space="preserve"> pays </w:t>
      </w:r>
      <w:r w:rsidR="00C4727F">
        <w:rPr>
          <w:rFonts w:ascii="Garamond" w:hAnsi="Garamond" w:cs="Times New Roman"/>
          <w:kern w:val="1"/>
          <w:sz w:val="22"/>
          <w:szCs w:val="22"/>
          <w:lang w:val="fr-BE"/>
        </w:rPr>
        <w:t>étrangers (</w:t>
      </w:r>
      <w:r w:rsidR="00512D6E">
        <w:rPr>
          <w:rFonts w:ascii="Garamond" w:hAnsi="Garamond" w:cs="Times New Roman"/>
          <w:kern w:val="1"/>
          <w:sz w:val="22"/>
          <w:szCs w:val="22"/>
          <w:lang w:val="fr-BE"/>
        </w:rPr>
        <w:t>le plus souvent leurs anciennes colonies et territoires sous tutelle</w:t>
      </w:r>
      <w:r w:rsidR="00C4727F">
        <w:rPr>
          <w:rFonts w:ascii="Garamond" w:hAnsi="Garamond" w:cs="Times New Roman"/>
          <w:kern w:val="1"/>
          <w:sz w:val="22"/>
          <w:szCs w:val="22"/>
          <w:lang w:val="fr-BE"/>
        </w:rPr>
        <w:t>)</w:t>
      </w:r>
      <w:r w:rsidR="00512D6E">
        <w:rPr>
          <w:rFonts w:ascii="Garamond" w:hAnsi="Garamond" w:cs="Times New Roman"/>
          <w:kern w:val="1"/>
          <w:sz w:val="22"/>
          <w:szCs w:val="22"/>
          <w:lang w:val="fr-BE"/>
        </w:rPr>
        <w:t>.</w:t>
      </w:r>
    </w:p>
    <w:p w14:paraId="1E1DB86D" w14:textId="5402B6F8" w:rsidR="00137FBF" w:rsidRPr="00CB0E63" w:rsidRDefault="00CC4DD3" w:rsidP="002C38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line="360" w:lineRule="auto"/>
        <w:jc w:val="both"/>
        <w:rPr>
          <w:rFonts w:ascii="Garamond" w:hAnsi="Garamond" w:cs="Times New Roman"/>
          <w:color w:val="FF0000"/>
          <w:kern w:val="1"/>
          <w:sz w:val="22"/>
          <w:szCs w:val="22"/>
          <w:lang w:val="fr-BE"/>
        </w:rPr>
      </w:pPr>
      <w:r>
        <w:rPr>
          <w:rFonts w:ascii="Garamond" w:hAnsi="Garamond" w:cs="Times New Roman"/>
          <w:kern w:val="1"/>
          <w:sz w:val="22"/>
          <w:szCs w:val="22"/>
          <w:lang w:val="fr-BE"/>
        </w:rPr>
        <w:tab/>
      </w:r>
      <w:r w:rsidR="001D3786">
        <w:rPr>
          <w:rFonts w:ascii="Garamond" w:hAnsi="Garamond" w:cs="Times New Roman"/>
          <w:kern w:val="1"/>
          <w:sz w:val="22"/>
          <w:szCs w:val="22"/>
          <w:lang w:val="fr-BE"/>
        </w:rPr>
        <w:t>L’intérêt de l</w:t>
      </w:r>
      <w:r>
        <w:rPr>
          <w:rFonts w:ascii="Garamond" w:hAnsi="Garamond" w:cs="Times New Roman"/>
          <w:kern w:val="1"/>
          <w:sz w:val="22"/>
          <w:szCs w:val="22"/>
          <w:lang w:val="fr-BE"/>
        </w:rPr>
        <w:t xml:space="preserve">’assaut que </w:t>
      </w:r>
      <w:proofErr w:type="spellStart"/>
      <w:r>
        <w:rPr>
          <w:rFonts w:ascii="Garamond" w:hAnsi="Garamond" w:cs="Times New Roman"/>
          <w:kern w:val="1"/>
          <w:sz w:val="22"/>
          <w:szCs w:val="22"/>
          <w:lang w:val="fr-BE"/>
        </w:rPr>
        <w:t>Moyn</w:t>
      </w:r>
      <w:proofErr w:type="spellEnd"/>
      <w:r>
        <w:rPr>
          <w:rFonts w:ascii="Garamond" w:hAnsi="Garamond" w:cs="Times New Roman"/>
          <w:kern w:val="1"/>
          <w:sz w:val="22"/>
          <w:szCs w:val="22"/>
          <w:lang w:val="fr-BE"/>
        </w:rPr>
        <w:t xml:space="preserve"> mène à l’encontre des historiographies conventionnelles des droits </w:t>
      </w:r>
      <w:r w:rsidR="001D3786">
        <w:rPr>
          <w:rFonts w:ascii="Garamond" w:hAnsi="Garamond" w:cs="Times New Roman"/>
          <w:kern w:val="1"/>
          <w:sz w:val="22"/>
          <w:szCs w:val="22"/>
          <w:lang w:val="fr-BE"/>
        </w:rPr>
        <w:t>tient</w:t>
      </w:r>
      <w:r>
        <w:rPr>
          <w:rFonts w:ascii="Garamond" w:hAnsi="Garamond" w:cs="Times New Roman"/>
          <w:kern w:val="1"/>
          <w:sz w:val="22"/>
          <w:szCs w:val="22"/>
          <w:lang w:val="fr-BE"/>
        </w:rPr>
        <w:t xml:space="preserve"> non seulement </w:t>
      </w:r>
      <w:r w:rsidR="00E8431B">
        <w:rPr>
          <w:rFonts w:ascii="Garamond" w:hAnsi="Garamond" w:cs="Times New Roman"/>
          <w:kern w:val="1"/>
          <w:sz w:val="22"/>
          <w:szCs w:val="22"/>
          <w:lang w:val="fr-BE"/>
        </w:rPr>
        <w:t>à</w:t>
      </w:r>
      <w:r>
        <w:rPr>
          <w:rFonts w:ascii="Garamond" w:hAnsi="Garamond" w:cs="Times New Roman"/>
          <w:kern w:val="1"/>
          <w:sz w:val="22"/>
          <w:szCs w:val="22"/>
          <w:lang w:val="fr-BE"/>
        </w:rPr>
        <w:t xml:space="preserve"> sa comparaison de deux appréhensions distinctes des droits, mais aussi </w:t>
      </w:r>
      <w:r w:rsidR="00E8431B">
        <w:rPr>
          <w:rFonts w:ascii="Garamond" w:hAnsi="Garamond" w:cs="Times New Roman"/>
          <w:kern w:val="1"/>
          <w:sz w:val="22"/>
          <w:szCs w:val="22"/>
          <w:lang w:val="fr-BE"/>
        </w:rPr>
        <w:t xml:space="preserve">au fait </w:t>
      </w:r>
      <w:r>
        <w:rPr>
          <w:rFonts w:ascii="Garamond" w:hAnsi="Garamond" w:cs="Times New Roman"/>
          <w:kern w:val="1"/>
          <w:sz w:val="22"/>
          <w:szCs w:val="22"/>
          <w:lang w:val="fr-BE"/>
        </w:rPr>
        <w:t xml:space="preserve">qu’il </w:t>
      </w:r>
      <w:r w:rsidR="00E8431B">
        <w:rPr>
          <w:rFonts w:ascii="Garamond" w:hAnsi="Garamond" w:cs="Times New Roman"/>
          <w:kern w:val="1"/>
          <w:sz w:val="22"/>
          <w:szCs w:val="22"/>
          <w:lang w:val="fr-BE"/>
        </w:rPr>
        <w:t>révèle</w:t>
      </w:r>
      <w:r>
        <w:rPr>
          <w:rFonts w:ascii="Garamond" w:hAnsi="Garamond" w:cs="Times New Roman"/>
          <w:kern w:val="1"/>
          <w:sz w:val="22"/>
          <w:szCs w:val="22"/>
          <w:lang w:val="fr-BE"/>
        </w:rPr>
        <w:t xml:space="preserve"> que ces deux interprétations reposent sur deux compréhensions différentes du politique. </w:t>
      </w:r>
      <w:r w:rsidR="002C3826">
        <w:rPr>
          <w:rFonts w:ascii="Garamond" w:hAnsi="Garamond" w:cs="Times New Roman"/>
          <w:kern w:val="1"/>
          <w:sz w:val="22"/>
          <w:szCs w:val="22"/>
          <w:lang w:val="fr-BE"/>
        </w:rPr>
        <w:t xml:space="preserve">Le recours à l’histoire des droits de l’homme pour distinguer entre différentes formes de la politique a connu quelques précédents, comme le découpage de la révolution française en trois moments successifs (républicain, radical-socialiste puis libéral-conservateur), la </w:t>
      </w:r>
      <w:r w:rsidR="00151E49">
        <w:rPr>
          <w:rFonts w:ascii="Garamond" w:hAnsi="Garamond" w:cs="Times New Roman"/>
          <w:kern w:val="1"/>
          <w:sz w:val="22"/>
          <w:szCs w:val="22"/>
          <w:lang w:val="fr-BE"/>
        </w:rPr>
        <w:t>ventilation</w:t>
      </w:r>
      <w:r w:rsidR="002C3826">
        <w:rPr>
          <w:rFonts w:ascii="Garamond" w:hAnsi="Garamond" w:cs="Times New Roman"/>
          <w:kern w:val="1"/>
          <w:sz w:val="22"/>
          <w:szCs w:val="22"/>
          <w:lang w:val="fr-BE"/>
        </w:rPr>
        <w:t xml:space="preserve"> du contenu de la politique des droits humains dans l’après-guerre </w:t>
      </w:r>
      <w:r w:rsidR="00151E49">
        <w:rPr>
          <w:rFonts w:ascii="Garamond" w:hAnsi="Garamond" w:cs="Times New Roman"/>
          <w:kern w:val="1"/>
          <w:sz w:val="22"/>
          <w:szCs w:val="22"/>
          <w:lang w:val="fr-BE"/>
        </w:rPr>
        <w:t>entre</w:t>
      </w:r>
      <w:r w:rsidR="002C3826">
        <w:rPr>
          <w:rFonts w:ascii="Garamond" w:hAnsi="Garamond" w:cs="Times New Roman"/>
          <w:kern w:val="1"/>
          <w:sz w:val="22"/>
          <w:szCs w:val="22"/>
          <w:lang w:val="fr-BE"/>
        </w:rPr>
        <w:t xml:space="preserve"> vues libérales, socialistes et anticoloniales, ou encore la répartition entre approches libérales </w:t>
      </w:r>
      <w:r w:rsidR="007F7C5E">
        <w:rPr>
          <w:rFonts w:ascii="Garamond" w:hAnsi="Garamond" w:cs="Times New Roman"/>
          <w:kern w:val="1"/>
          <w:sz w:val="22"/>
          <w:szCs w:val="22"/>
          <w:lang w:val="fr-BE"/>
        </w:rPr>
        <w:t>(</w:t>
      </w:r>
      <w:r w:rsidR="002C3826">
        <w:rPr>
          <w:rFonts w:ascii="Garamond" w:hAnsi="Garamond" w:cs="Times New Roman"/>
          <w:kern w:val="1"/>
          <w:sz w:val="22"/>
          <w:szCs w:val="22"/>
          <w:lang w:val="fr-BE"/>
        </w:rPr>
        <w:t>de droite</w:t>
      </w:r>
      <w:r w:rsidR="007F7C5E">
        <w:rPr>
          <w:rFonts w:ascii="Garamond" w:hAnsi="Garamond" w:cs="Times New Roman"/>
          <w:kern w:val="1"/>
          <w:sz w:val="22"/>
          <w:szCs w:val="22"/>
          <w:lang w:val="fr-BE"/>
        </w:rPr>
        <w:t>)</w:t>
      </w:r>
      <w:r w:rsidR="002C3826">
        <w:rPr>
          <w:rFonts w:ascii="Garamond" w:hAnsi="Garamond" w:cs="Times New Roman"/>
          <w:kern w:val="1"/>
          <w:sz w:val="22"/>
          <w:szCs w:val="22"/>
          <w:lang w:val="fr-BE"/>
        </w:rPr>
        <w:t xml:space="preserve"> et démocrates </w:t>
      </w:r>
      <w:r w:rsidR="007F7C5E">
        <w:rPr>
          <w:rFonts w:ascii="Garamond" w:hAnsi="Garamond" w:cs="Times New Roman"/>
          <w:kern w:val="1"/>
          <w:sz w:val="22"/>
          <w:szCs w:val="22"/>
          <w:lang w:val="fr-BE"/>
        </w:rPr>
        <w:t>(</w:t>
      </w:r>
      <w:r w:rsidR="002C3826">
        <w:rPr>
          <w:rFonts w:ascii="Garamond" w:hAnsi="Garamond" w:cs="Times New Roman"/>
          <w:kern w:val="1"/>
          <w:sz w:val="22"/>
          <w:szCs w:val="22"/>
          <w:lang w:val="fr-BE"/>
        </w:rPr>
        <w:t>de gauche</w:t>
      </w:r>
      <w:r w:rsidR="007F7C5E">
        <w:rPr>
          <w:rFonts w:ascii="Garamond" w:hAnsi="Garamond" w:cs="Times New Roman"/>
          <w:kern w:val="1"/>
          <w:sz w:val="22"/>
          <w:szCs w:val="22"/>
          <w:lang w:val="fr-BE"/>
        </w:rPr>
        <w:t>)</w:t>
      </w:r>
      <w:r w:rsidR="002C3826">
        <w:rPr>
          <w:rFonts w:ascii="Garamond" w:hAnsi="Garamond" w:cs="Times New Roman"/>
          <w:kern w:val="1"/>
          <w:sz w:val="22"/>
          <w:szCs w:val="22"/>
          <w:lang w:val="fr-BE"/>
        </w:rPr>
        <w:t xml:space="preserve"> de la politique des droits dans la théorie politique francophone </w:t>
      </w:r>
      <w:r w:rsidR="002C3826" w:rsidRPr="00F25809">
        <w:rPr>
          <w:rFonts w:ascii="Garamond" w:hAnsi="Garamond" w:cs="Times New Roman"/>
          <w:kern w:val="1"/>
          <w:sz w:val="22"/>
          <w:szCs w:val="22"/>
          <w:lang w:val="fr-BE"/>
        </w:rPr>
        <w:t>contemporaine</w:t>
      </w:r>
      <w:r w:rsidR="00CD5FC4" w:rsidRPr="00F25809">
        <w:rPr>
          <w:rStyle w:val="FootnoteReference"/>
          <w:rFonts w:ascii="Garamond" w:hAnsi="Garamond"/>
          <w:kern w:val="1"/>
          <w:sz w:val="22"/>
          <w:szCs w:val="22"/>
          <w:lang w:val="en-US"/>
        </w:rPr>
        <w:footnoteReference w:id="9"/>
      </w:r>
      <w:r w:rsidR="00A6628F" w:rsidRPr="00F25809">
        <w:rPr>
          <w:rFonts w:ascii="Garamond" w:hAnsi="Garamond" w:cs="Times New Roman"/>
          <w:kern w:val="1"/>
          <w:sz w:val="22"/>
          <w:szCs w:val="22"/>
          <w:lang w:val="fr-BE"/>
        </w:rPr>
        <w:t>.</w:t>
      </w:r>
      <w:r w:rsidR="00AD2CBD" w:rsidRPr="00F25809">
        <w:rPr>
          <w:rFonts w:ascii="Garamond" w:hAnsi="Garamond" w:cs="Times New Roman"/>
          <w:kern w:val="1"/>
          <w:sz w:val="22"/>
          <w:szCs w:val="22"/>
          <w:lang w:val="fr-BE"/>
        </w:rPr>
        <w:t xml:space="preserve"> </w:t>
      </w:r>
      <w:r w:rsidR="002C3826" w:rsidRPr="00F25809">
        <w:rPr>
          <w:rFonts w:ascii="Garamond" w:hAnsi="Garamond" w:cs="Times New Roman"/>
          <w:kern w:val="1"/>
          <w:sz w:val="22"/>
          <w:szCs w:val="22"/>
          <w:lang w:val="fr-BE"/>
        </w:rPr>
        <w:t xml:space="preserve">La lecture de </w:t>
      </w:r>
      <w:proofErr w:type="spellStart"/>
      <w:r w:rsidR="002C3826" w:rsidRPr="00F25809">
        <w:rPr>
          <w:rFonts w:ascii="Garamond" w:hAnsi="Garamond" w:cs="Times New Roman"/>
          <w:kern w:val="1"/>
          <w:sz w:val="22"/>
          <w:szCs w:val="22"/>
          <w:lang w:val="fr-BE"/>
        </w:rPr>
        <w:t>Moyn</w:t>
      </w:r>
      <w:proofErr w:type="spellEnd"/>
      <w:r w:rsidR="002C3826" w:rsidRPr="00F25809">
        <w:rPr>
          <w:rFonts w:ascii="Garamond" w:hAnsi="Garamond" w:cs="Times New Roman"/>
          <w:kern w:val="1"/>
          <w:sz w:val="22"/>
          <w:szCs w:val="22"/>
          <w:lang w:val="fr-BE"/>
        </w:rPr>
        <w:t xml:space="preserve">, cependant, nous oriente vers un niveau d’argumentation qui est, en un sens, plus profond : un niveau qui va au-delà de la distinction entre différentes formes de la politique et pose la question </w:t>
      </w:r>
      <w:r w:rsidR="002C3826" w:rsidRPr="00F25809">
        <w:rPr>
          <w:rFonts w:ascii="Garamond" w:hAnsi="Garamond" w:cs="Times New Roman"/>
          <w:i/>
          <w:kern w:val="1"/>
          <w:sz w:val="22"/>
          <w:szCs w:val="22"/>
          <w:lang w:val="fr-BE"/>
        </w:rPr>
        <w:t xml:space="preserve">du </w:t>
      </w:r>
      <w:r w:rsidR="002C3826" w:rsidRPr="00F25809">
        <w:rPr>
          <w:rFonts w:ascii="Garamond" w:hAnsi="Garamond" w:cs="Times New Roman"/>
          <w:kern w:val="1"/>
          <w:sz w:val="22"/>
          <w:szCs w:val="22"/>
          <w:lang w:val="fr-BE"/>
        </w:rPr>
        <w:t xml:space="preserve">politique, en d’autres termes de ce qui explique que l’on identifie quelque chose </w:t>
      </w:r>
      <w:r w:rsidR="008F50EC" w:rsidRPr="00F25809">
        <w:rPr>
          <w:rFonts w:ascii="Garamond" w:hAnsi="Garamond" w:cs="Times New Roman"/>
          <w:kern w:val="1"/>
          <w:sz w:val="22"/>
          <w:szCs w:val="22"/>
          <w:lang w:val="fr-BE"/>
        </w:rPr>
        <w:t>comme politique.</w:t>
      </w:r>
      <w:r w:rsidR="00224E81">
        <w:rPr>
          <w:rFonts w:ascii="Garamond" w:hAnsi="Garamond" w:cs="Times New Roman"/>
          <w:kern w:val="1"/>
          <w:sz w:val="22"/>
          <w:szCs w:val="22"/>
          <w:lang w:val="fr-BE"/>
        </w:rPr>
        <w:t xml:space="preserve"> </w:t>
      </w:r>
      <w:r w:rsidR="007F7C5E">
        <w:rPr>
          <w:rFonts w:ascii="Garamond" w:hAnsi="Garamond" w:cs="Times New Roman"/>
          <w:kern w:val="1"/>
          <w:sz w:val="22"/>
          <w:szCs w:val="22"/>
          <w:lang w:val="fr-BE"/>
        </w:rPr>
        <w:t>De ce point de vue</w:t>
      </w:r>
      <w:r w:rsidR="00224E81">
        <w:rPr>
          <w:rFonts w:ascii="Garamond" w:hAnsi="Garamond" w:cs="Times New Roman"/>
          <w:kern w:val="1"/>
          <w:sz w:val="22"/>
          <w:szCs w:val="22"/>
          <w:lang w:val="fr-BE"/>
        </w:rPr>
        <w:t xml:space="preserve">, le plus proche précédent serait plutôt à chercher du côté des travaux de Marcel </w:t>
      </w:r>
      <w:proofErr w:type="spellStart"/>
      <w:r w:rsidR="00224E81">
        <w:rPr>
          <w:rFonts w:ascii="Garamond" w:hAnsi="Garamond" w:cs="Times New Roman"/>
          <w:kern w:val="1"/>
          <w:sz w:val="22"/>
          <w:szCs w:val="22"/>
          <w:lang w:val="fr-BE"/>
        </w:rPr>
        <w:t>Gauchet</w:t>
      </w:r>
      <w:proofErr w:type="spellEnd"/>
      <w:r w:rsidR="00224E81">
        <w:rPr>
          <w:rFonts w:ascii="Garamond" w:hAnsi="Garamond" w:cs="Times New Roman"/>
          <w:kern w:val="1"/>
          <w:sz w:val="22"/>
          <w:szCs w:val="22"/>
          <w:lang w:val="fr-BE"/>
        </w:rPr>
        <w:t xml:space="preserve">, entamés il y a quelques 35 ans mais encore </w:t>
      </w:r>
      <w:r w:rsidR="002620C0">
        <w:rPr>
          <w:rFonts w:ascii="Garamond" w:hAnsi="Garamond" w:cs="Times New Roman"/>
          <w:kern w:val="1"/>
          <w:sz w:val="22"/>
          <w:szCs w:val="22"/>
          <w:lang w:val="fr-BE"/>
        </w:rPr>
        <w:t>peu</w:t>
      </w:r>
      <w:r w:rsidR="00224E81">
        <w:rPr>
          <w:rFonts w:ascii="Garamond" w:hAnsi="Garamond" w:cs="Times New Roman"/>
          <w:kern w:val="1"/>
          <w:sz w:val="22"/>
          <w:szCs w:val="22"/>
          <w:lang w:val="fr-BE"/>
        </w:rPr>
        <w:t xml:space="preserve"> </w:t>
      </w:r>
      <w:r w:rsidR="00224E81" w:rsidRPr="00224E81">
        <w:rPr>
          <w:rFonts w:ascii="Garamond" w:hAnsi="Garamond" w:cs="Times New Roman"/>
          <w:kern w:val="1"/>
          <w:sz w:val="22"/>
          <w:szCs w:val="22"/>
          <w:lang w:val="fr-BE"/>
        </w:rPr>
        <w:t xml:space="preserve">traduits et relativement inconnus dans le monde anglophone, que </w:t>
      </w:r>
      <w:proofErr w:type="spellStart"/>
      <w:r w:rsidR="00224E81" w:rsidRPr="00224E81">
        <w:rPr>
          <w:rFonts w:ascii="Garamond" w:hAnsi="Garamond" w:cs="Times New Roman"/>
          <w:kern w:val="1"/>
          <w:sz w:val="22"/>
          <w:szCs w:val="22"/>
          <w:lang w:val="fr-BE"/>
        </w:rPr>
        <w:t>Moyn</w:t>
      </w:r>
      <w:proofErr w:type="spellEnd"/>
      <w:r w:rsidR="00224E81" w:rsidRPr="00224E81">
        <w:rPr>
          <w:rFonts w:ascii="Garamond" w:hAnsi="Garamond" w:cs="Times New Roman"/>
          <w:kern w:val="1"/>
          <w:sz w:val="22"/>
          <w:szCs w:val="22"/>
          <w:lang w:val="fr-BE"/>
        </w:rPr>
        <w:t xml:space="preserve"> a commenté à nombreuses reprises</w:t>
      </w:r>
      <w:r w:rsidR="00C07B67" w:rsidRPr="00224E81">
        <w:rPr>
          <w:rStyle w:val="FootnoteReference"/>
          <w:rFonts w:ascii="Garamond" w:hAnsi="Garamond"/>
          <w:kern w:val="1"/>
          <w:sz w:val="22"/>
          <w:szCs w:val="22"/>
          <w:lang w:val="en-US"/>
        </w:rPr>
        <w:footnoteReference w:id="10"/>
      </w:r>
      <w:r w:rsidR="00A6628F" w:rsidRPr="00224E81">
        <w:rPr>
          <w:rFonts w:ascii="Garamond" w:hAnsi="Garamond" w:cs="Times New Roman"/>
          <w:kern w:val="1"/>
          <w:sz w:val="22"/>
          <w:szCs w:val="22"/>
          <w:lang w:val="fr-BE"/>
        </w:rPr>
        <w:t>.</w:t>
      </w:r>
      <w:r w:rsidR="00C07B67" w:rsidRPr="00224E81">
        <w:rPr>
          <w:rFonts w:ascii="Garamond" w:hAnsi="Garamond" w:cs="Times New Roman"/>
          <w:kern w:val="1"/>
          <w:sz w:val="22"/>
          <w:szCs w:val="22"/>
          <w:lang w:val="fr-BE"/>
        </w:rPr>
        <w:t xml:space="preserve"> </w:t>
      </w:r>
      <w:r w:rsidR="00224E81" w:rsidRPr="00224E81">
        <w:rPr>
          <w:rFonts w:ascii="Garamond" w:hAnsi="Garamond" w:cs="Times New Roman"/>
          <w:kern w:val="1"/>
          <w:sz w:val="22"/>
          <w:szCs w:val="22"/>
          <w:lang w:val="fr-BE"/>
        </w:rPr>
        <w:t xml:space="preserve">Pour </w:t>
      </w:r>
      <w:proofErr w:type="spellStart"/>
      <w:r w:rsidR="00224E81" w:rsidRPr="00224E81">
        <w:rPr>
          <w:rFonts w:ascii="Garamond" w:hAnsi="Garamond" w:cs="Times New Roman"/>
          <w:kern w:val="1"/>
          <w:sz w:val="22"/>
          <w:szCs w:val="22"/>
          <w:lang w:val="fr-BE"/>
        </w:rPr>
        <w:t>Moyn</w:t>
      </w:r>
      <w:proofErr w:type="spellEnd"/>
      <w:r w:rsidR="00224E81" w:rsidRPr="00224E81">
        <w:rPr>
          <w:rFonts w:ascii="Garamond" w:hAnsi="Garamond" w:cs="Times New Roman"/>
          <w:kern w:val="1"/>
          <w:sz w:val="22"/>
          <w:szCs w:val="22"/>
          <w:lang w:val="fr-BE"/>
        </w:rPr>
        <w:t xml:space="preserve"> comme pour </w:t>
      </w:r>
      <w:proofErr w:type="spellStart"/>
      <w:r w:rsidR="00224E81" w:rsidRPr="00224E81">
        <w:rPr>
          <w:rFonts w:ascii="Garamond" w:hAnsi="Garamond" w:cs="Times New Roman"/>
          <w:kern w:val="1"/>
          <w:sz w:val="22"/>
          <w:szCs w:val="22"/>
          <w:lang w:val="fr-BE"/>
        </w:rPr>
        <w:t>Gauchet</w:t>
      </w:r>
      <w:proofErr w:type="spellEnd"/>
      <w:r w:rsidR="00224E81" w:rsidRPr="00224E81">
        <w:rPr>
          <w:rFonts w:ascii="Garamond" w:hAnsi="Garamond" w:cs="Times New Roman"/>
          <w:kern w:val="1"/>
          <w:sz w:val="22"/>
          <w:szCs w:val="22"/>
          <w:lang w:val="fr-BE"/>
        </w:rPr>
        <w:t xml:space="preserve">, </w:t>
      </w:r>
      <w:r w:rsidR="002620C0">
        <w:rPr>
          <w:rFonts w:ascii="Garamond" w:hAnsi="Garamond" w:cs="Times New Roman"/>
          <w:kern w:val="1"/>
          <w:sz w:val="22"/>
          <w:szCs w:val="22"/>
          <w:lang w:val="fr-BE"/>
        </w:rPr>
        <w:t>la raison pour laquelle</w:t>
      </w:r>
      <w:r w:rsidR="00224E81" w:rsidRPr="00224E81">
        <w:rPr>
          <w:rFonts w:ascii="Garamond" w:hAnsi="Garamond" w:cs="Times New Roman"/>
          <w:kern w:val="1"/>
          <w:sz w:val="22"/>
          <w:szCs w:val="22"/>
          <w:lang w:val="fr-BE"/>
        </w:rPr>
        <w:t xml:space="preserve"> les droits sont</w:t>
      </w:r>
      <w:r w:rsidR="002620C0">
        <w:rPr>
          <w:rFonts w:ascii="Garamond" w:hAnsi="Garamond" w:cs="Times New Roman"/>
          <w:kern w:val="1"/>
          <w:sz w:val="22"/>
          <w:szCs w:val="22"/>
          <w:lang w:val="fr-BE"/>
        </w:rPr>
        <w:t xml:space="preserve"> qualifiés d’</w:t>
      </w:r>
      <w:proofErr w:type="spellStart"/>
      <w:r w:rsidR="00224E81" w:rsidRPr="00224E81">
        <w:rPr>
          <w:rFonts w:ascii="Garamond" w:hAnsi="Garamond" w:cs="Times New Roman"/>
          <w:kern w:val="1"/>
          <w:sz w:val="22"/>
          <w:szCs w:val="22"/>
          <w:lang w:val="fr-BE"/>
        </w:rPr>
        <w:t>anti</w:t>
      </w:r>
      <w:r w:rsidR="00224E81">
        <w:rPr>
          <w:rFonts w:ascii="Garamond" w:hAnsi="Garamond" w:cs="Times New Roman"/>
          <w:kern w:val="1"/>
          <w:sz w:val="22"/>
          <w:szCs w:val="22"/>
          <w:lang w:val="fr-BE"/>
        </w:rPr>
        <w:t>-politiques</w:t>
      </w:r>
      <w:proofErr w:type="spellEnd"/>
      <w:r w:rsidR="00224E81">
        <w:rPr>
          <w:rFonts w:ascii="Garamond" w:hAnsi="Garamond" w:cs="Times New Roman"/>
          <w:kern w:val="1"/>
          <w:sz w:val="22"/>
          <w:szCs w:val="22"/>
          <w:lang w:val="fr-BE"/>
        </w:rPr>
        <w:t xml:space="preserve"> </w:t>
      </w:r>
      <w:r w:rsidR="002620C0">
        <w:rPr>
          <w:rFonts w:ascii="Garamond" w:hAnsi="Garamond" w:cs="Times New Roman"/>
          <w:kern w:val="1"/>
          <w:sz w:val="22"/>
          <w:szCs w:val="22"/>
          <w:lang w:val="fr-BE"/>
        </w:rPr>
        <w:t>tient</w:t>
      </w:r>
      <w:r w:rsidR="00224E81">
        <w:rPr>
          <w:rFonts w:ascii="Garamond" w:hAnsi="Garamond" w:cs="Times New Roman"/>
          <w:kern w:val="1"/>
          <w:sz w:val="22"/>
          <w:szCs w:val="22"/>
          <w:lang w:val="fr-BE"/>
        </w:rPr>
        <w:t xml:space="preserve"> d’abord et avant tout </w:t>
      </w:r>
      <w:r w:rsidR="004E22B9">
        <w:rPr>
          <w:rFonts w:ascii="Garamond" w:hAnsi="Garamond" w:cs="Times New Roman"/>
          <w:kern w:val="1"/>
          <w:sz w:val="22"/>
          <w:szCs w:val="22"/>
          <w:lang w:val="fr-BE"/>
        </w:rPr>
        <w:t xml:space="preserve">à </w:t>
      </w:r>
      <w:r w:rsidR="00224E81">
        <w:rPr>
          <w:rFonts w:ascii="Garamond" w:hAnsi="Garamond" w:cs="Times New Roman"/>
          <w:kern w:val="1"/>
          <w:sz w:val="22"/>
          <w:szCs w:val="22"/>
          <w:lang w:val="fr-BE"/>
        </w:rPr>
        <w:t xml:space="preserve">leur individualisme, dans la mesure où la politique doit par définition se préoccuper </w:t>
      </w:r>
      <w:r w:rsidR="00224E81" w:rsidRPr="00CB0E63">
        <w:rPr>
          <w:rFonts w:ascii="Garamond" w:hAnsi="Garamond" w:cs="Times New Roman"/>
          <w:kern w:val="1"/>
          <w:sz w:val="22"/>
          <w:szCs w:val="22"/>
          <w:lang w:val="fr-BE"/>
        </w:rPr>
        <w:t>en priorité des Etats et autres porteurs potentiels de projets collectifs (nations, classes ou mouve</w:t>
      </w:r>
      <w:r w:rsidR="00CB0E63" w:rsidRPr="00CB0E63">
        <w:rPr>
          <w:rFonts w:ascii="Garamond" w:hAnsi="Garamond" w:cs="Times New Roman"/>
          <w:kern w:val="1"/>
          <w:sz w:val="22"/>
          <w:szCs w:val="22"/>
          <w:lang w:val="fr-BE"/>
        </w:rPr>
        <w:t>ments sociaux</w:t>
      </w:r>
      <w:r w:rsidR="004E517F" w:rsidRPr="00CB0E63">
        <w:rPr>
          <w:rStyle w:val="FootnoteReference"/>
          <w:rFonts w:ascii="Garamond" w:hAnsi="Garamond"/>
          <w:kern w:val="1"/>
          <w:sz w:val="22"/>
          <w:szCs w:val="22"/>
          <w:lang w:val="en-US"/>
        </w:rPr>
        <w:footnoteReference w:id="11"/>
      </w:r>
      <w:r w:rsidR="00CB0E63" w:rsidRPr="00CB0E63">
        <w:rPr>
          <w:rFonts w:ascii="Garamond" w:hAnsi="Garamond" w:cs="Times New Roman"/>
          <w:kern w:val="1"/>
          <w:sz w:val="22"/>
          <w:szCs w:val="22"/>
          <w:lang w:val="fr-BE"/>
        </w:rPr>
        <w:t>)</w:t>
      </w:r>
      <w:r w:rsidR="00A6628F" w:rsidRPr="00CB0E63">
        <w:rPr>
          <w:rFonts w:ascii="Garamond" w:hAnsi="Garamond" w:cs="Times New Roman"/>
          <w:kern w:val="1"/>
          <w:sz w:val="22"/>
          <w:szCs w:val="22"/>
          <w:lang w:val="fr-BE"/>
        </w:rPr>
        <w:t>.</w:t>
      </w:r>
    </w:p>
    <w:p w14:paraId="71F47554" w14:textId="46316231" w:rsidR="00D9332C" w:rsidRPr="00C95133" w:rsidRDefault="007475DC"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sz w:val="22"/>
          <w:szCs w:val="22"/>
          <w:lang w:val="fr-BE"/>
        </w:rPr>
      </w:pPr>
      <w:bookmarkStart w:id="5" w:name="phil_v_pol"/>
      <w:r>
        <w:rPr>
          <w:rFonts w:ascii="Garamond" w:hAnsi="Garamond" w:cs="Times New Roman"/>
          <w:kern w:val="1"/>
          <w:sz w:val="22"/>
          <w:szCs w:val="22"/>
          <w:lang w:val="fr-BE"/>
        </w:rPr>
        <w:lastRenderedPageBreak/>
        <w:tab/>
      </w:r>
      <w:r w:rsidR="00E24F5B" w:rsidRPr="002F29ED">
        <w:rPr>
          <w:rFonts w:ascii="Garamond" w:hAnsi="Garamond" w:cs="Times New Roman"/>
          <w:kern w:val="1"/>
          <w:sz w:val="22"/>
          <w:szCs w:val="22"/>
          <w:lang w:val="fr-BE"/>
        </w:rPr>
        <w:t xml:space="preserve">Les conséquences théoriques de ce qui précède deviennent </w:t>
      </w:r>
      <w:r w:rsidR="00176DAB">
        <w:rPr>
          <w:rFonts w:ascii="Garamond" w:hAnsi="Garamond" w:cs="Times New Roman"/>
          <w:kern w:val="1"/>
          <w:sz w:val="22"/>
          <w:szCs w:val="22"/>
          <w:lang w:val="fr-BE"/>
        </w:rPr>
        <w:t>apparentes</w:t>
      </w:r>
      <w:r w:rsidR="00E24F5B" w:rsidRPr="002F29ED">
        <w:rPr>
          <w:rFonts w:ascii="Garamond" w:hAnsi="Garamond" w:cs="Times New Roman"/>
          <w:kern w:val="1"/>
          <w:sz w:val="22"/>
          <w:szCs w:val="22"/>
          <w:lang w:val="fr-BE"/>
        </w:rPr>
        <w:t xml:space="preserve"> lorsque l’on se tourne vers la tendance actuelle</w:t>
      </w:r>
      <w:r w:rsidR="005D18AD">
        <w:rPr>
          <w:rFonts w:ascii="Garamond" w:hAnsi="Garamond" w:cs="Times New Roman"/>
          <w:kern w:val="1"/>
          <w:sz w:val="22"/>
          <w:szCs w:val="22"/>
          <w:lang w:val="fr-BE"/>
        </w:rPr>
        <w:t xml:space="preserve"> </w:t>
      </w:r>
      <w:r w:rsidR="005D18AD" w:rsidRPr="002F29ED">
        <w:rPr>
          <w:rFonts w:ascii="Garamond" w:hAnsi="Garamond" w:cs="Times New Roman"/>
          <w:kern w:val="1"/>
          <w:sz w:val="22"/>
          <w:szCs w:val="22"/>
          <w:lang w:val="fr-BE"/>
        </w:rPr>
        <w:t>en théorie politique</w:t>
      </w:r>
      <w:r w:rsidR="00E24F5B" w:rsidRPr="002F29ED">
        <w:rPr>
          <w:rFonts w:ascii="Garamond" w:hAnsi="Garamond" w:cs="Times New Roman"/>
          <w:kern w:val="1"/>
          <w:sz w:val="22"/>
          <w:szCs w:val="22"/>
          <w:lang w:val="fr-BE"/>
        </w:rPr>
        <w:t xml:space="preserve"> à distinguer entre les approches philosophiques et théoriques des droits de l’homme pour mieux </w:t>
      </w:r>
      <w:r w:rsidR="002F29ED">
        <w:rPr>
          <w:rFonts w:ascii="Garamond" w:hAnsi="Garamond" w:cs="Times New Roman"/>
          <w:i/>
          <w:kern w:val="1"/>
          <w:sz w:val="22"/>
          <w:szCs w:val="22"/>
          <w:lang w:val="fr-BE"/>
        </w:rPr>
        <w:t xml:space="preserve">in fine </w:t>
      </w:r>
      <w:r w:rsidR="00E24F5B" w:rsidRPr="002F29ED">
        <w:rPr>
          <w:rFonts w:ascii="Garamond" w:hAnsi="Garamond" w:cs="Times New Roman"/>
          <w:kern w:val="1"/>
          <w:sz w:val="22"/>
          <w:szCs w:val="22"/>
          <w:lang w:val="fr-BE"/>
        </w:rPr>
        <w:t>privilégier ces dernières</w:t>
      </w:r>
      <w:r w:rsidR="00705D62">
        <w:rPr>
          <w:rFonts w:ascii="Garamond" w:hAnsi="Garamond" w:cs="Times New Roman"/>
          <w:kern w:val="1"/>
          <w:sz w:val="22"/>
          <w:szCs w:val="22"/>
          <w:lang w:val="fr-BE"/>
        </w:rPr>
        <w:t xml:space="preserve"> –</w:t>
      </w:r>
      <w:r w:rsidR="00E24F5B" w:rsidRPr="002F29ED">
        <w:rPr>
          <w:rFonts w:ascii="Garamond" w:hAnsi="Garamond" w:cs="Times New Roman"/>
          <w:kern w:val="1"/>
          <w:sz w:val="22"/>
          <w:szCs w:val="22"/>
          <w:lang w:val="fr-BE"/>
        </w:rPr>
        <w:t xml:space="preserve"> d’une part parce qu’elles offrent un moyen de contourner des impasses philosophiques insolubles et d’autre part parce qu’elles débouchent sur des conclusions plus pragmatiques. </w:t>
      </w:r>
      <w:r w:rsidR="00705D62">
        <w:rPr>
          <w:rFonts w:ascii="Garamond" w:hAnsi="Garamond" w:cs="Times New Roman"/>
          <w:kern w:val="1"/>
          <w:sz w:val="22"/>
          <w:szCs w:val="22"/>
          <w:lang w:val="fr-BE"/>
        </w:rPr>
        <w:t xml:space="preserve">Récemment, </w:t>
      </w:r>
      <w:r w:rsidR="00B41959">
        <w:rPr>
          <w:rFonts w:ascii="Garamond" w:hAnsi="Garamond" w:cs="Times New Roman"/>
          <w:kern w:val="1"/>
          <w:sz w:val="22"/>
          <w:szCs w:val="22"/>
          <w:lang w:val="fr-BE"/>
        </w:rPr>
        <w:t xml:space="preserve">la défense la plus proéminente de cette idée que les théoriciens politiques peuvent et même doivent adopter une perspective qui soit « politique, et non pas métaphysique » </w:t>
      </w:r>
      <w:r w:rsidR="007A288E">
        <w:rPr>
          <w:rFonts w:ascii="Garamond" w:hAnsi="Garamond" w:cs="Times New Roman"/>
          <w:kern w:val="1"/>
          <w:sz w:val="22"/>
          <w:szCs w:val="22"/>
          <w:lang w:val="fr-BE"/>
        </w:rPr>
        <w:t>a</w:t>
      </w:r>
      <w:r w:rsidR="00B41959">
        <w:rPr>
          <w:rFonts w:ascii="Garamond" w:hAnsi="Garamond" w:cs="Times New Roman"/>
          <w:kern w:val="1"/>
          <w:sz w:val="22"/>
          <w:szCs w:val="22"/>
          <w:lang w:val="fr-BE"/>
        </w:rPr>
        <w:t xml:space="preserve"> été offerte par John Rawls, </w:t>
      </w:r>
      <w:r w:rsidR="00010A38">
        <w:rPr>
          <w:rFonts w:ascii="Garamond" w:hAnsi="Garamond" w:cs="Times New Roman"/>
          <w:kern w:val="1"/>
          <w:sz w:val="22"/>
          <w:szCs w:val="22"/>
          <w:lang w:val="fr-BE"/>
        </w:rPr>
        <w:t>alors</w:t>
      </w:r>
      <w:r w:rsidR="00BA4948">
        <w:rPr>
          <w:rFonts w:ascii="Garamond" w:hAnsi="Garamond" w:cs="Times New Roman"/>
          <w:kern w:val="1"/>
          <w:sz w:val="22"/>
          <w:szCs w:val="22"/>
          <w:lang w:val="fr-BE"/>
        </w:rPr>
        <w:t xml:space="preserve"> </w:t>
      </w:r>
      <w:r w:rsidR="00010A38">
        <w:rPr>
          <w:rFonts w:ascii="Garamond" w:hAnsi="Garamond" w:cs="Times New Roman"/>
          <w:kern w:val="1"/>
          <w:sz w:val="22"/>
          <w:szCs w:val="22"/>
          <w:lang w:val="fr-BE"/>
        </w:rPr>
        <w:t>qu’il abandonnait</w:t>
      </w:r>
      <w:r w:rsidR="00B41959">
        <w:rPr>
          <w:rFonts w:ascii="Garamond" w:hAnsi="Garamond" w:cs="Times New Roman"/>
          <w:kern w:val="1"/>
          <w:sz w:val="22"/>
          <w:szCs w:val="22"/>
          <w:lang w:val="fr-BE"/>
        </w:rPr>
        <w:t xml:space="preserve"> l’idéalisme </w:t>
      </w:r>
      <w:r w:rsidR="00010A38">
        <w:rPr>
          <w:rFonts w:ascii="Garamond" w:hAnsi="Garamond" w:cs="Times New Roman"/>
          <w:kern w:val="1"/>
          <w:sz w:val="22"/>
          <w:szCs w:val="22"/>
          <w:lang w:val="fr-BE"/>
        </w:rPr>
        <w:t>de</w:t>
      </w:r>
      <w:r w:rsidR="00B41959">
        <w:rPr>
          <w:rFonts w:ascii="Garamond" w:hAnsi="Garamond" w:cs="Times New Roman"/>
          <w:kern w:val="1"/>
          <w:sz w:val="22"/>
          <w:szCs w:val="22"/>
          <w:lang w:val="fr-BE"/>
        </w:rPr>
        <w:t xml:space="preserve"> </w:t>
      </w:r>
      <w:r w:rsidR="00B41959">
        <w:rPr>
          <w:rFonts w:ascii="Garamond" w:hAnsi="Garamond" w:cs="Times New Roman"/>
          <w:i/>
          <w:kern w:val="1"/>
          <w:sz w:val="22"/>
          <w:szCs w:val="22"/>
          <w:lang w:val="fr-BE"/>
        </w:rPr>
        <w:t xml:space="preserve">Théorie de la justice </w:t>
      </w:r>
      <w:r w:rsidR="00B41959">
        <w:rPr>
          <w:rFonts w:ascii="Garamond" w:hAnsi="Garamond" w:cs="Times New Roman"/>
          <w:kern w:val="1"/>
          <w:sz w:val="22"/>
          <w:szCs w:val="22"/>
          <w:lang w:val="fr-BE"/>
        </w:rPr>
        <w:t xml:space="preserve">au profit d’une approche plus </w:t>
      </w:r>
      <w:r w:rsidR="007A288E">
        <w:rPr>
          <w:rFonts w:ascii="Garamond" w:hAnsi="Garamond" w:cs="Times New Roman"/>
          <w:kern w:val="1"/>
          <w:sz w:val="22"/>
          <w:szCs w:val="22"/>
          <w:lang w:val="fr-BE"/>
        </w:rPr>
        <w:t xml:space="preserve">pratique et empirique. </w:t>
      </w:r>
      <w:r w:rsidR="00D0669A">
        <w:rPr>
          <w:rFonts w:ascii="Garamond" w:hAnsi="Garamond" w:cs="Times New Roman"/>
          <w:kern w:val="1"/>
          <w:sz w:val="22"/>
          <w:szCs w:val="22"/>
          <w:lang w:val="fr-BE"/>
        </w:rPr>
        <w:t xml:space="preserve">Pour Rawls, dire que sa </w:t>
      </w:r>
      <w:r w:rsidR="00010A38">
        <w:rPr>
          <w:rFonts w:ascii="Garamond" w:hAnsi="Garamond" w:cs="Times New Roman"/>
          <w:kern w:val="1"/>
          <w:sz w:val="22"/>
          <w:szCs w:val="22"/>
          <w:lang w:val="fr-BE"/>
        </w:rPr>
        <w:t>théorie</w:t>
      </w:r>
      <w:r w:rsidR="00D0669A">
        <w:rPr>
          <w:rFonts w:ascii="Garamond" w:hAnsi="Garamond" w:cs="Times New Roman"/>
          <w:kern w:val="1"/>
          <w:sz w:val="22"/>
          <w:szCs w:val="22"/>
          <w:lang w:val="fr-BE"/>
        </w:rPr>
        <w:t xml:space="preserve"> était « politique » </w:t>
      </w:r>
      <w:r w:rsidR="00D0669A" w:rsidRPr="00135D26">
        <w:rPr>
          <w:rFonts w:ascii="Garamond" w:hAnsi="Garamond" w:cs="Times New Roman"/>
          <w:kern w:val="1"/>
          <w:sz w:val="22"/>
          <w:szCs w:val="22"/>
          <w:lang w:val="fr-BE"/>
        </w:rPr>
        <w:t>signifiait qu’il ne s’agissait pas d’une théorie générale de l’éthique ou de la morale</w:t>
      </w:r>
      <w:r w:rsidR="00EE7041" w:rsidRPr="00135D26">
        <w:rPr>
          <w:rFonts w:ascii="Garamond" w:hAnsi="Garamond" w:cs="Times New Roman"/>
          <w:kern w:val="1"/>
          <w:sz w:val="22"/>
          <w:szCs w:val="22"/>
          <w:lang w:val="fr-BE"/>
        </w:rPr>
        <w:t xml:space="preserve"> mais bien plus </w:t>
      </w:r>
      <w:r w:rsidR="009405D9" w:rsidRPr="00135D26">
        <w:rPr>
          <w:rFonts w:ascii="Garamond" w:hAnsi="Garamond" w:cs="Times New Roman"/>
          <w:kern w:val="1"/>
          <w:sz w:val="22"/>
          <w:szCs w:val="22"/>
          <w:lang w:val="fr-BE"/>
        </w:rPr>
        <w:t xml:space="preserve">d’une théorie </w:t>
      </w:r>
      <w:r w:rsidR="00EE7041" w:rsidRPr="00135D26">
        <w:rPr>
          <w:rFonts w:ascii="Garamond" w:hAnsi="Garamond" w:cs="Times New Roman"/>
          <w:kern w:val="1"/>
          <w:sz w:val="22"/>
          <w:szCs w:val="22"/>
          <w:lang w:val="fr-BE"/>
        </w:rPr>
        <w:t>«</w:t>
      </w:r>
      <w:r w:rsidR="00010A38" w:rsidRPr="00135D26">
        <w:rPr>
          <w:rFonts w:ascii="Garamond" w:hAnsi="Garamond" w:cs="Times New Roman"/>
          <w:kern w:val="1"/>
          <w:sz w:val="22"/>
          <w:szCs w:val="22"/>
          <w:lang w:val="fr-BE"/>
        </w:rPr>
        <w:t xml:space="preserve"> élaborée pour un</w:t>
      </w:r>
      <w:r w:rsidR="009405D9" w:rsidRPr="00135D26">
        <w:rPr>
          <w:rFonts w:ascii="Garamond" w:hAnsi="Garamond" w:cs="Times New Roman"/>
          <w:kern w:val="1"/>
          <w:sz w:val="22"/>
          <w:szCs w:val="22"/>
          <w:lang w:val="fr-BE"/>
        </w:rPr>
        <w:t xml:space="preserve"> certain sujet, à savoir </w:t>
      </w:r>
      <w:r w:rsidR="00010A38" w:rsidRPr="00135D26">
        <w:rPr>
          <w:rFonts w:ascii="Garamond" w:hAnsi="Garamond" w:cs="Times New Roman"/>
          <w:kern w:val="1"/>
          <w:sz w:val="22"/>
          <w:szCs w:val="22"/>
          <w:lang w:val="fr-BE"/>
        </w:rPr>
        <w:t>pour les institutions politiques, économiques et sociales.</w:t>
      </w:r>
      <w:bookmarkEnd w:id="5"/>
      <w:r w:rsidR="009768D0" w:rsidRPr="00135D26">
        <w:rPr>
          <w:rStyle w:val="FootnoteReference"/>
          <w:rFonts w:ascii="Garamond" w:hAnsi="Garamond"/>
          <w:kern w:val="1"/>
          <w:sz w:val="22"/>
          <w:szCs w:val="22"/>
          <w:lang w:val="en-US"/>
        </w:rPr>
        <w:footnoteReference w:id="12"/>
      </w:r>
      <w:r w:rsidR="00010A38" w:rsidRPr="00135D26">
        <w:rPr>
          <w:rFonts w:ascii="Garamond" w:hAnsi="Garamond" w:cs="Times New Roman"/>
          <w:kern w:val="1"/>
          <w:sz w:val="22"/>
          <w:szCs w:val="22"/>
          <w:lang w:val="fr-BE"/>
        </w:rPr>
        <w:t> » Le politique</w:t>
      </w:r>
      <w:r w:rsidR="00010A38">
        <w:rPr>
          <w:rFonts w:ascii="Garamond" w:hAnsi="Garamond" w:cs="Times New Roman"/>
          <w:kern w:val="1"/>
          <w:sz w:val="22"/>
          <w:szCs w:val="22"/>
          <w:lang w:val="fr-BE"/>
        </w:rPr>
        <w:t xml:space="preserve">, depuis le point de vue que partagent </w:t>
      </w:r>
      <w:proofErr w:type="spellStart"/>
      <w:r w:rsidR="00010A38">
        <w:rPr>
          <w:rFonts w:ascii="Garamond" w:hAnsi="Garamond" w:cs="Times New Roman"/>
          <w:kern w:val="1"/>
          <w:sz w:val="22"/>
          <w:szCs w:val="22"/>
          <w:lang w:val="fr-BE"/>
        </w:rPr>
        <w:t>Gauchet</w:t>
      </w:r>
      <w:proofErr w:type="spellEnd"/>
      <w:r w:rsidR="00010A38">
        <w:rPr>
          <w:rFonts w:ascii="Garamond" w:hAnsi="Garamond" w:cs="Times New Roman"/>
          <w:kern w:val="1"/>
          <w:sz w:val="22"/>
          <w:szCs w:val="22"/>
          <w:lang w:val="fr-BE"/>
        </w:rPr>
        <w:t xml:space="preserve"> et </w:t>
      </w:r>
      <w:proofErr w:type="spellStart"/>
      <w:r w:rsidR="00010A38">
        <w:rPr>
          <w:rFonts w:ascii="Garamond" w:hAnsi="Garamond" w:cs="Times New Roman"/>
          <w:kern w:val="1"/>
          <w:sz w:val="22"/>
          <w:szCs w:val="22"/>
          <w:lang w:val="fr-BE"/>
        </w:rPr>
        <w:t>Moyn</w:t>
      </w:r>
      <w:proofErr w:type="spellEnd"/>
      <w:r w:rsidR="00010A38">
        <w:rPr>
          <w:rFonts w:ascii="Garamond" w:hAnsi="Garamond" w:cs="Times New Roman"/>
          <w:kern w:val="1"/>
          <w:sz w:val="22"/>
          <w:szCs w:val="22"/>
          <w:lang w:val="fr-BE"/>
        </w:rPr>
        <w:t xml:space="preserve">, se définit comme ce qui intéresse la communauté dans son ensemble. De plus, comme l’expose synthétiquement Max Weber dans sa célèbre conférence « Le métier et la vocation de l’homme politique », </w:t>
      </w:r>
      <w:r w:rsidR="00010A38" w:rsidRPr="004D02E8">
        <w:rPr>
          <w:rFonts w:ascii="Garamond" w:hAnsi="Garamond" w:cs="Times New Roman"/>
          <w:kern w:val="1"/>
          <w:sz w:val="22"/>
          <w:szCs w:val="22"/>
          <w:lang w:val="fr-BE"/>
        </w:rPr>
        <w:t>cela implique « </w:t>
      </w:r>
      <w:r w:rsidR="009768D0" w:rsidRPr="004D02E8">
        <w:rPr>
          <w:rFonts w:ascii="Garamond" w:hAnsi="Garamond" w:cs="Times New Roman"/>
          <w:sz w:val="22"/>
          <w:szCs w:val="22"/>
          <w:lang w:val="fr-BE"/>
        </w:rPr>
        <w:t xml:space="preserve">la direction du groupement politique que nous appelons aujourd'hui </w:t>
      </w:r>
      <w:r w:rsidR="00BA4948">
        <w:rPr>
          <w:rFonts w:ascii="Garamond" w:hAnsi="Garamond" w:cs="Times New Roman"/>
          <w:sz w:val="22"/>
          <w:szCs w:val="22"/>
          <w:lang w:val="fr-BE"/>
        </w:rPr>
        <w:t>‘</w:t>
      </w:r>
      <w:r w:rsidR="00010A38" w:rsidRPr="004D02E8">
        <w:rPr>
          <w:rFonts w:ascii="Garamond" w:hAnsi="Garamond" w:cs="Times New Roman"/>
          <w:sz w:val="22"/>
          <w:szCs w:val="22"/>
          <w:lang w:val="fr-BE"/>
        </w:rPr>
        <w:t>État’</w:t>
      </w:r>
      <w:r w:rsidR="009768D0" w:rsidRPr="004D02E8">
        <w:rPr>
          <w:rFonts w:ascii="Garamond" w:hAnsi="Garamond" w:cs="Times New Roman"/>
          <w:sz w:val="22"/>
          <w:szCs w:val="22"/>
          <w:lang w:val="fr-BE"/>
        </w:rPr>
        <w:t>, ou l'influence que l'on exerce sur cette direction</w:t>
      </w:r>
      <w:r w:rsidR="00010A38" w:rsidRPr="004D02E8">
        <w:rPr>
          <w:rFonts w:ascii="Garamond" w:hAnsi="Garamond" w:cs="Times New Roman"/>
          <w:sz w:val="22"/>
          <w:szCs w:val="22"/>
          <w:lang w:val="fr-BE"/>
        </w:rPr>
        <w:t xml:space="preserve">. » Or, puisque ce qui distingue l’Etat au bout du compte est sa capacité à produire et faire respecter des décisions contraignantes pour la communauté dans son ensemble, le politique n’est finalement qu’une question de </w:t>
      </w:r>
      <w:r w:rsidR="00010A38" w:rsidRPr="004D02E8">
        <w:rPr>
          <w:rFonts w:ascii="Garamond" w:hAnsi="Garamond" w:cs="Times New Roman"/>
          <w:i/>
          <w:sz w:val="22"/>
          <w:szCs w:val="22"/>
          <w:lang w:val="fr-BE"/>
        </w:rPr>
        <w:t>pouvoir</w:t>
      </w:r>
      <w:r w:rsidR="00010A38" w:rsidRPr="004D02E8">
        <w:rPr>
          <w:rFonts w:ascii="Garamond" w:hAnsi="Garamond" w:cs="Times New Roman"/>
          <w:sz w:val="22"/>
          <w:szCs w:val="22"/>
          <w:lang w:val="fr-BE"/>
        </w:rPr>
        <w:t xml:space="preserve">. </w:t>
      </w:r>
      <w:r w:rsidR="009741BC" w:rsidRPr="004D02E8">
        <w:rPr>
          <w:rFonts w:ascii="Garamond" w:hAnsi="Garamond" w:cs="Times New Roman"/>
          <w:sz w:val="22"/>
          <w:szCs w:val="22"/>
          <w:lang w:val="fr-BE"/>
        </w:rPr>
        <w:t xml:space="preserve">Entendue comme une activité plutôt que comme un </w:t>
      </w:r>
      <w:r w:rsidR="004D02E8" w:rsidRPr="004D02E8">
        <w:rPr>
          <w:rFonts w:ascii="Garamond" w:hAnsi="Garamond" w:cs="Times New Roman"/>
          <w:sz w:val="22"/>
          <w:szCs w:val="22"/>
          <w:lang w:val="fr-BE"/>
        </w:rPr>
        <w:t xml:space="preserve">domaine, la politique consiste </w:t>
      </w:r>
      <w:r w:rsidR="004D02E8" w:rsidRPr="00C95133">
        <w:rPr>
          <w:rFonts w:ascii="Garamond" w:hAnsi="Garamond" w:cs="Times New Roman"/>
          <w:sz w:val="22"/>
          <w:szCs w:val="22"/>
          <w:lang w:val="fr-BE"/>
        </w:rPr>
        <w:t>donc pour Weber en « l’ensemble des efforts que l’</w:t>
      </w:r>
      <w:r w:rsidR="009768D0" w:rsidRPr="00C95133">
        <w:rPr>
          <w:rFonts w:ascii="Garamond" w:hAnsi="Garamond" w:cs="Times New Roman"/>
          <w:sz w:val="22"/>
          <w:szCs w:val="22"/>
          <w:lang w:val="fr-BE"/>
        </w:rPr>
        <w:t>on fait en vue de participer au pouvoir ou d'influencer la répartition du pouvoir, soit entre les États, soit entre les divers groupes à l'intérieur d'un même État</w:t>
      </w:r>
      <w:r w:rsidR="004D02E8" w:rsidRPr="00C95133">
        <w:rPr>
          <w:rFonts w:ascii="Garamond" w:hAnsi="Garamond" w:cs="Times New Roman"/>
          <w:sz w:val="22"/>
          <w:szCs w:val="22"/>
          <w:lang w:val="fr-BE"/>
        </w:rPr>
        <w:t>. »</w:t>
      </w:r>
      <w:r w:rsidR="00A447AE" w:rsidRPr="00C95133">
        <w:rPr>
          <w:rStyle w:val="FootnoteReference"/>
          <w:rFonts w:ascii="Garamond" w:hAnsi="Garamond"/>
          <w:sz w:val="22"/>
          <w:szCs w:val="22"/>
          <w:lang w:val="en-US"/>
        </w:rPr>
        <w:footnoteReference w:id="13"/>
      </w:r>
    </w:p>
    <w:p w14:paraId="2F51E04F" w14:textId="2D691682" w:rsidR="00C2581A" w:rsidRPr="00711625" w:rsidRDefault="00C95133" w:rsidP="00C258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r w:rsidRPr="00C95133">
        <w:rPr>
          <w:rFonts w:ascii="Garamond" w:hAnsi="Garamond" w:cs="Times New Roman"/>
          <w:sz w:val="22"/>
          <w:szCs w:val="22"/>
          <w:lang w:val="fr-BE"/>
        </w:rPr>
        <w:tab/>
        <w:t xml:space="preserve">Il suffit d’évoquer cette définition </w:t>
      </w:r>
      <w:r>
        <w:rPr>
          <w:rFonts w:ascii="Garamond" w:hAnsi="Garamond" w:cs="Times New Roman"/>
          <w:sz w:val="22"/>
          <w:szCs w:val="22"/>
          <w:lang w:val="fr-BE"/>
        </w:rPr>
        <w:t>conventionnelle du politique pour remarquer qu’elle s’articule inconfortablement aux droits de l’homme (quel</w:t>
      </w:r>
      <w:r w:rsidR="00CF7310">
        <w:rPr>
          <w:rFonts w:ascii="Garamond" w:hAnsi="Garamond" w:cs="Times New Roman"/>
          <w:sz w:val="22"/>
          <w:szCs w:val="22"/>
          <w:lang w:val="fr-BE"/>
        </w:rPr>
        <w:t xml:space="preserve"> que soit la signification </w:t>
      </w:r>
      <w:r>
        <w:rPr>
          <w:rFonts w:ascii="Garamond" w:hAnsi="Garamond" w:cs="Times New Roman"/>
          <w:sz w:val="22"/>
          <w:szCs w:val="22"/>
          <w:lang w:val="fr-BE"/>
        </w:rPr>
        <w:t xml:space="preserve">qu’on leur attribue) – ou par ailleurs à la révolution. Car, si le politique est fait d’actions menées </w:t>
      </w:r>
      <w:r w:rsidR="00CF7310">
        <w:rPr>
          <w:rFonts w:ascii="Garamond" w:hAnsi="Garamond" w:cs="Times New Roman"/>
          <w:sz w:val="22"/>
          <w:szCs w:val="22"/>
          <w:lang w:val="fr-BE"/>
        </w:rPr>
        <w:t xml:space="preserve">par </w:t>
      </w:r>
      <w:r>
        <w:rPr>
          <w:rFonts w:ascii="Garamond" w:hAnsi="Garamond" w:cs="Times New Roman"/>
          <w:sz w:val="22"/>
          <w:szCs w:val="22"/>
          <w:lang w:val="fr-BE"/>
        </w:rPr>
        <w:t xml:space="preserve">ou orientées vers les Etats, alors les droits (et les droits de l’homme en particulier) ne servent à rien d’autre qu’à </w:t>
      </w:r>
      <w:r>
        <w:rPr>
          <w:rFonts w:ascii="Garamond" w:hAnsi="Garamond" w:cs="Times New Roman"/>
          <w:i/>
          <w:sz w:val="22"/>
          <w:szCs w:val="22"/>
          <w:lang w:val="fr-BE"/>
        </w:rPr>
        <w:t xml:space="preserve">limiter </w:t>
      </w:r>
      <w:r>
        <w:rPr>
          <w:rFonts w:ascii="Garamond" w:hAnsi="Garamond" w:cs="Times New Roman"/>
          <w:sz w:val="22"/>
          <w:szCs w:val="22"/>
          <w:lang w:val="fr-BE"/>
        </w:rPr>
        <w:t>le politique,</w:t>
      </w:r>
      <w:r w:rsidR="00CF7310">
        <w:rPr>
          <w:rFonts w:ascii="Garamond" w:hAnsi="Garamond" w:cs="Times New Roman"/>
          <w:sz w:val="22"/>
          <w:szCs w:val="22"/>
          <w:lang w:val="fr-BE"/>
        </w:rPr>
        <w:t xml:space="preserve"> dans la mesure où </w:t>
      </w:r>
      <w:r>
        <w:rPr>
          <w:rFonts w:ascii="Garamond" w:hAnsi="Garamond" w:cs="Times New Roman"/>
          <w:sz w:val="22"/>
          <w:szCs w:val="22"/>
          <w:lang w:val="fr-BE"/>
        </w:rPr>
        <w:t xml:space="preserve">ils s’efforcent de délimiter ce qui peut être accompli par des moyens politiques. S’ensuit que les droits humains sont </w:t>
      </w:r>
      <w:proofErr w:type="spellStart"/>
      <w:r>
        <w:rPr>
          <w:rFonts w:ascii="Garamond" w:hAnsi="Garamond" w:cs="Times New Roman"/>
          <w:sz w:val="22"/>
          <w:szCs w:val="22"/>
          <w:lang w:val="fr-BE"/>
        </w:rPr>
        <w:t>anti-politiques</w:t>
      </w:r>
      <w:proofErr w:type="spellEnd"/>
      <w:r>
        <w:rPr>
          <w:rFonts w:ascii="Garamond" w:hAnsi="Garamond" w:cs="Times New Roman"/>
          <w:sz w:val="22"/>
          <w:szCs w:val="22"/>
          <w:lang w:val="fr-BE"/>
        </w:rPr>
        <w:t xml:space="preserve"> par définition, qu’</w:t>
      </w:r>
      <w:r w:rsidR="003600DC">
        <w:rPr>
          <w:rFonts w:ascii="Garamond" w:hAnsi="Garamond" w:cs="Times New Roman"/>
          <w:sz w:val="22"/>
          <w:szCs w:val="22"/>
          <w:lang w:val="fr-BE"/>
        </w:rPr>
        <w:t xml:space="preserve">on s’en félicite avec Rawls ou le déplore avec </w:t>
      </w:r>
      <w:proofErr w:type="spellStart"/>
      <w:r w:rsidR="003600DC">
        <w:rPr>
          <w:rFonts w:ascii="Garamond" w:hAnsi="Garamond" w:cs="Times New Roman"/>
          <w:sz w:val="22"/>
          <w:szCs w:val="22"/>
          <w:lang w:val="fr-BE"/>
        </w:rPr>
        <w:t>Gauchet</w:t>
      </w:r>
      <w:proofErr w:type="spellEnd"/>
      <w:r w:rsidR="00CF7310">
        <w:rPr>
          <w:rFonts w:ascii="Garamond" w:hAnsi="Garamond" w:cs="Times New Roman"/>
          <w:sz w:val="22"/>
          <w:szCs w:val="22"/>
          <w:lang w:val="fr-BE"/>
        </w:rPr>
        <w:t xml:space="preserve"> et </w:t>
      </w:r>
      <w:proofErr w:type="spellStart"/>
      <w:r w:rsidR="00CF7310">
        <w:rPr>
          <w:rFonts w:ascii="Garamond" w:hAnsi="Garamond" w:cs="Times New Roman"/>
          <w:sz w:val="22"/>
          <w:szCs w:val="22"/>
          <w:lang w:val="fr-BE"/>
        </w:rPr>
        <w:t>Moyn</w:t>
      </w:r>
      <w:proofErr w:type="spellEnd"/>
      <w:r w:rsidR="00CF7310">
        <w:rPr>
          <w:rFonts w:ascii="Garamond" w:hAnsi="Garamond" w:cs="Times New Roman"/>
          <w:sz w:val="22"/>
          <w:szCs w:val="22"/>
          <w:lang w:val="fr-BE"/>
        </w:rPr>
        <w:t xml:space="preserve">. Une difficulté parallèle se présente avec le concept de révolution, qui ne peut être réconcilié avec la compréhension </w:t>
      </w:r>
      <w:proofErr w:type="spellStart"/>
      <w:r w:rsidR="00CF7310">
        <w:rPr>
          <w:rFonts w:ascii="Garamond" w:hAnsi="Garamond" w:cs="Times New Roman"/>
          <w:sz w:val="22"/>
          <w:szCs w:val="22"/>
          <w:lang w:val="fr-BE"/>
        </w:rPr>
        <w:t>wéberienne</w:t>
      </w:r>
      <w:proofErr w:type="spellEnd"/>
      <w:r w:rsidR="00CF7310">
        <w:rPr>
          <w:rFonts w:ascii="Garamond" w:hAnsi="Garamond" w:cs="Times New Roman"/>
          <w:sz w:val="22"/>
          <w:szCs w:val="22"/>
          <w:lang w:val="fr-BE"/>
        </w:rPr>
        <w:t xml:space="preserve"> du politique qu’à la condition d’adopter une vue léniniste </w:t>
      </w:r>
      <w:r w:rsidR="00BA4948">
        <w:rPr>
          <w:rFonts w:ascii="Garamond" w:hAnsi="Garamond" w:cs="Times New Roman"/>
          <w:sz w:val="22"/>
          <w:szCs w:val="22"/>
          <w:lang w:val="fr-BE"/>
        </w:rPr>
        <w:t>traditionnelle</w:t>
      </w:r>
      <w:r w:rsidR="00CF7310">
        <w:rPr>
          <w:rFonts w:ascii="Garamond" w:hAnsi="Garamond" w:cs="Times New Roman"/>
          <w:sz w:val="22"/>
          <w:szCs w:val="22"/>
          <w:lang w:val="fr-BE"/>
        </w:rPr>
        <w:t xml:space="preserve"> de la révolution comme la tentative de se saisir du contrôle de </w:t>
      </w:r>
      <w:r w:rsidR="00CF7310" w:rsidRPr="00EF7175">
        <w:rPr>
          <w:rFonts w:ascii="Garamond" w:hAnsi="Garamond" w:cs="Times New Roman"/>
          <w:sz w:val="22"/>
          <w:szCs w:val="22"/>
          <w:lang w:val="fr-BE"/>
        </w:rPr>
        <w:t>l’Etat</w:t>
      </w:r>
      <w:r w:rsidR="00D9332C" w:rsidRPr="00EF7175">
        <w:rPr>
          <w:rFonts w:ascii="Garamond" w:hAnsi="Garamond" w:cs="Times New Roman"/>
          <w:kern w:val="1"/>
          <w:sz w:val="22"/>
          <w:szCs w:val="22"/>
          <w:vertAlign w:val="superscript"/>
          <w:lang w:val="en-US"/>
        </w:rPr>
        <w:footnoteReference w:id="14"/>
      </w:r>
      <w:r w:rsidR="00A6628F" w:rsidRPr="00EF7175">
        <w:rPr>
          <w:rFonts w:ascii="Garamond" w:hAnsi="Garamond" w:cs="Times New Roman"/>
          <w:kern w:val="1"/>
          <w:sz w:val="22"/>
          <w:szCs w:val="22"/>
          <w:lang w:val="fr-BE"/>
        </w:rPr>
        <w:t>.</w:t>
      </w:r>
      <w:r w:rsidR="00D9332C" w:rsidRPr="00EF7175">
        <w:rPr>
          <w:rFonts w:ascii="Garamond" w:hAnsi="Garamond" w:cs="Times New Roman"/>
          <w:kern w:val="1"/>
          <w:sz w:val="22"/>
          <w:szCs w:val="22"/>
          <w:lang w:val="fr-BE"/>
        </w:rPr>
        <w:t xml:space="preserve"> </w:t>
      </w:r>
      <w:bookmarkStart w:id="6" w:name="VARIEITES_OF_POLITICS"/>
      <w:r w:rsidR="00CF7310" w:rsidRPr="00EF7175">
        <w:rPr>
          <w:rFonts w:ascii="Garamond" w:hAnsi="Garamond" w:cs="Times New Roman"/>
          <w:kern w:val="1"/>
          <w:sz w:val="22"/>
          <w:szCs w:val="22"/>
          <w:lang w:val="fr-BE"/>
        </w:rPr>
        <w:t xml:space="preserve">Mais </w:t>
      </w:r>
      <w:r w:rsidR="00E53F30" w:rsidRPr="00EF7175">
        <w:rPr>
          <w:rFonts w:ascii="Garamond" w:hAnsi="Garamond" w:cs="Times New Roman"/>
          <w:kern w:val="1"/>
          <w:sz w:val="22"/>
          <w:szCs w:val="22"/>
          <w:lang w:val="fr-BE"/>
        </w:rPr>
        <w:t xml:space="preserve">dans la mesure où </w:t>
      </w:r>
      <w:r w:rsidR="00CF7310" w:rsidRPr="00EF7175">
        <w:rPr>
          <w:rFonts w:ascii="Garamond" w:hAnsi="Garamond" w:cs="Times New Roman"/>
          <w:kern w:val="1"/>
          <w:sz w:val="22"/>
          <w:szCs w:val="22"/>
          <w:lang w:val="fr-BE"/>
        </w:rPr>
        <w:t xml:space="preserve">une politique révolutionnaire, au même titre qu’une politique des droits, </w:t>
      </w:r>
      <w:r w:rsidR="00E53F30" w:rsidRPr="00EF7175">
        <w:rPr>
          <w:rFonts w:ascii="Garamond" w:hAnsi="Garamond" w:cs="Times New Roman"/>
          <w:kern w:val="1"/>
          <w:sz w:val="22"/>
          <w:szCs w:val="22"/>
          <w:lang w:val="fr-BE"/>
        </w:rPr>
        <w:t>cherche</w:t>
      </w:r>
      <w:r w:rsidR="00CF7310" w:rsidRPr="00EF7175">
        <w:rPr>
          <w:rFonts w:ascii="Garamond" w:hAnsi="Garamond" w:cs="Times New Roman"/>
          <w:kern w:val="1"/>
          <w:sz w:val="22"/>
          <w:szCs w:val="22"/>
          <w:lang w:val="fr-BE"/>
        </w:rPr>
        <w:t xml:space="preserve"> non pas à s’emparer du pouvoir étatique mais à le transformer de façon à le tempérer ou le limiter, le décentraliser ou  le disper</w:t>
      </w:r>
      <w:r w:rsidR="00E53F30" w:rsidRPr="00EF7175">
        <w:rPr>
          <w:rFonts w:ascii="Garamond" w:hAnsi="Garamond" w:cs="Times New Roman"/>
          <w:kern w:val="1"/>
          <w:sz w:val="22"/>
          <w:szCs w:val="22"/>
          <w:lang w:val="fr-BE"/>
        </w:rPr>
        <w:t xml:space="preserve">ser, il semble qu’elle échappe </w:t>
      </w:r>
      <w:r w:rsidR="00EF7175" w:rsidRPr="00EF7175">
        <w:rPr>
          <w:rFonts w:ascii="Garamond" w:hAnsi="Garamond" w:cs="Times New Roman"/>
          <w:kern w:val="1"/>
          <w:sz w:val="22"/>
          <w:szCs w:val="22"/>
          <w:lang w:val="fr-BE"/>
        </w:rPr>
        <w:t>tendanciellement</w:t>
      </w:r>
      <w:r w:rsidR="00E53F30" w:rsidRPr="00EF7175">
        <w:rPr>
          <w:rFonts w:ascii="Garamond" w:hAnsi="Garamond" w:cs="Times New Roman"/>
          <w:kern w:val="1"/>
          <w:sz w:val="22"/>
          <w:szCs w:val="22"/>
          <w:lang w:val="fr-BE"/>
        </w:rPr>
        <w:t xml:space="preserve"> à cette conception conventionnelle et étatiste du </w:t>
      </w:r>
      <w:r w:rsidR="00E53F30" w:rsidRPr="00EF7175">
        <w:rPr>
          <w:rFonts w:ascii="Garamond" w:hAnsi="Garamond" w:cs="Times New Roman"/>
          <w:kern w:val="1"/>
          <w:sz w:val="22"/>
          <w:szCs w:val="22"/>
          <w:lang w:val="fr-BE"/>
        </w:rPr>
        <w:lastRenderedPageBreak/>
        <w:t>politique.</w:t>
      </w:r>
      <w:r w:rsidR="00176DAB">
        <w:rPr>
          <w:rFonts w:ascii="Garamond" w:hAnsi="Garamond" w:cs="Times New Roman"/>
          <w:kern w:val="1"/>
          <w:sz w:val="22"/>
          <w:szCs w:val="22"/>
          <w:lang w:val="fr-BE"/>
        </w:rPr>
        <w:t xml:space="preserve"> </w:t>
      </w:r>
      <w:r w:rsidR="00901E45">
        <w:rPr>
          <w:rFonts w:ascii="Garamond" w:hAnsi="Garamond" w:cs="Times New Roman"/>
          <w:kern w:val="1"/>
          <w:sz w:val="22"/>
          <w:szCs w:val="22"/>
          <w:lang w:val="fr-BE"/>
        </w:rPr>
        <w:t>La connexion historique entre la révolution et les droits de l’homme présente</w:t>
      </w:r>
      <w:r w:rsidR="0004788F">
        <w:rPr>
          <w:rFonts w:ascii="Garamond" w:hAnsi="Garamond" w:cs="Times New Roman"/>
          <w:kern w:val="1"/>
          <w:sz w:val="22"/>
          <w:szCs w:val="22"/>
          <w:lang w:val="fr-BE"/>
        </w:rPr>
        <w:t xml:space="preserve"> donc</w:t>
      </w:r>
      <w:r w:rsidR="00901E45">
        <w:rPr>
          <w:rFonts w:ascii="Garamond" w:hAnsi="Garamond" w:cs="Times New Roman"/>
          <w:kern w:val="1"/>
          <w:sz w:val="22"/>
          <w:szCs w:val="22"/>
          <w:lang w:val="fr-BE"/>
        </w:rPr>
        <w:t xml:space="preserve"> l’intérêt heuristique d’attirer notre attention sur des conceptions du politique qui offrent des alternatives aux modèles plus </w:t>
      </w:r>
      <w:r w:rsidR="0004788F">
        <w:rPr>
          <w:rFonts w:ascii="Garamond" w:hAnsi="Garamond" w:cs="Times New Roman"/>
          <w:kern w:val="1"/>
          <w:sz w:val="22"/>
          <w:szCs w:val="22"/>
          <w:lang w:val="fr-BE"/>
        </w:rPr>
        <w:t>traditionnels</w:t>
      </w:r>
      <w:r w:rsidR="00901E45">
        <w:rPr>
          <w:rFonts w:ascii="Garamond" w:hAnsi="Garamond" w:cs="Times New Roman"/>
          <w:kern w:val="1"/>
          <w:sz w:val="22"/>
          <w:szCs w:val="22"/>
          <w:lang w:val="fr-BE"/>
        </w:rPr>
        <w:t>.</w:t>
      </w:r>
      <w:r w:rsidR="00732B34">
        <w:rPr>
          <w:rFonts w:ascii="Garamond" w:hAnsi="Garamond" w:cs="Times New Roman"/>
          <w:kern w:val="1"/>
          <w:sz w:val="22"/>
          <w:szCs w:val="22"/>
          <w:lang w:val="fr-BE"/>
        </w:rPr>
        <w:t xml:space="preserve"> Si l’on se satisfait d’une certaine préconception paresseuse du politique, alors le caractère politique tant des droits que de la révolution apparaît douteux et équivoque, quand ils ne sont pas considérés sans détour comme </w:t>
      </w:r>
      <w:proofErr w:type="spellStart"/>
      <w:r w:rsidR="00732B34">
        <w:rPr>
          <w:rFonts w:ascii="Garamond" w:hAnsi="Garamond" w:cs="Times New Roman"/>
          <w:kern w:val="1"/>
          <w:sz w:val="22"/>
          <w:szCs w:val="22"/>
          <w:lang w:val="fr-BE"/>
        </w:rPr>
        <w:t>anti-politiques</w:t>
      </w:r>
      <w:proofErr w:type="spellEnd"/>
      <w:r w:rsidR="00732B34">
        <w:rPr>
          <w:rFonts w:ascii="Garamond" w:hAnsi="Garamond" w:cs="Times New Roman"/>
          <w:kern w:val="1"/>
          <w:sz w:val="22"/>
          <w:szCs w:val="22"/>
          <w:lang w:val="fr-BE"/>
        </w:rPr>
        <w:t>. Mais que se passe-t-il lorsqu</w:t>
      </w:r>
      <w:r w:rsidR="00C73A3D">
        <w:rPr>
          <w:rFonts w:ascii="Garamond" w:hAnsi="Garamond" w:cs="Times New Roman"/>
          <w:kern w:val="1"/>
          <w:sz w:val="22"/>
          <w:szCs w:val="22"/>
          <w:lang w:val="fr-BE"/>
        </w:rPr>
        <w:t>e l</w:t>
      </w:r>
      <w:r w:rsidR="00732B34">
        <w:rPr>
          <w:rFonts w:ascii="Garamond" w:hAnsi="Garamond" w:cs="Times New Roman"/>
          <w:kern w:val="1"/>
          <w:sz w:val="22"/>
          <w:szCs w:val="22"/>
          <w:lang w:val="fr-BE"/>
        </w:rPr>
        <w:t xml:space="preserve">’on considère la question </w:t>
      </w:r>
      <w:r w:rsidR="00732B34" w:rsidRPr="00711625">
        <w:rPr>
          <w:rFonts w:ascii="Garamond" w:hAnsi="Garamond" w:cs="Times New Roman"/>
          <w:kern w:val="1"/>
          <w:sz w:val="22"/>
          <w:szCs w:val="22"/>
          <w:lang w:val="fr-BE"/>
        </w:rPr>
        <w:t>so</w:t>
      </w:r>
      <w:r w:rsidR="00C73A3D" w:rsidRPr="00711625">
        <w:rPr>
          <w:rFonts w:ascii="Garamond" w:hAnsi="Garamond" w:cs="Times New Roman"/>
          <w:kern w:val="1"/>
          <w:sz w:val="22"/>
          <w:szCs w:val="22"/>
          <w:lang w:val="fr-BE"/>
        </w:rPr>
        <w:t>us un autre jour</w:t>
      </w:r>
      <w:r w:rsidR="00732B34" w:rsidRPr="00711625">
        <w:rPr>
          <w:rFonts w:ascii="Garamond" w:hAnsi="Garamond" w:cs="Times New Roman"/>
          <w:kern w:val="1"/>
          <w:sz w:val="22"/>
          <w:szCs w:val="22"/>
          <w:lang w:val="fr-BE"/>
        </w:rPr>
        <w:t xml:space="preserve"> et s’interroge sur la notion du politique qui est implicite, présupposée ou réalisée par une politique des droits et de la révolution, notamment dans leur conjonction historique ?</w:t>
      </w:r>
      <w:bookmarkEnd w:id="6"/>
    </w:p>
    <w:p w14:paraId="7316FB1B" w14:textId="77777777" w:rsidR="00C2581A" w:rsidRPr="003257D0" w:rsidRDefault="00C2581A" w:rsidP="00C258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kern w:val="2"/>
          <w:sz w:val="22"/>
          <w:szCs w:val="22"/>
          <w:lang w:val="fr-BE"/>
        </w:rPr>
      </w:pPr>
    </w:p>
    <w:p w14:paraId="53AC34CA" w14:textId="4235B1B8" w:rsidR="00C2581A" w:rsidRPr="003257D0" w:rsidRDefault="00711625" w:rsidP="00C2581A">
      <w:pPr>
        <w:pStyle w:val="Heading1"/>
        <w:spacing w:before="0"/>
        <w:jc w:val="both"/>
        <w:rPr>
          <w:rFonts w:ascii="Garamond" w:hAnsi="Garamond"/>
          <w:color w:val="auto"/>
          <w:sz w:val="20"/>
          <w:szCs w:val="20"/>
          <w:lang w:val="fr-BE"/>
        </w:rPr>
      </w:pPr>
      <w:r w:rsidRPr="003257D0">
        <w:rPr>
          <w:rFonts w:ascii="Garamond" w:hAnsi="Garamond"/>
          <w:color w:val="auto"/>
          <w:sz w:val="20"/>
          <w:szCs w:val="20"/>
          <w:lang w:val="fr-BE"/>
        </w:rPr>
        <w:t>UNE POLITIQUE REVOLUTIONNAIRE DES DROITS DE L’HOMME – OU PLUSIEURS</w:t>
      </w:r>
    </w:p>
    <w:p w14:paraId="246ADF8D" w14:textId="77777777" w:rsidR="009768D0" w:rsidRPr="003257D0" w:rsidRDefault="009768D0" w:rsidP="005F3372">
      <w:pPr>
        <w:rPr>
          <w:rFonts w:ascii="Garamond" w:hAnsi="Garamond" w:cs="Times New Roman"/>
          <w:kern w:val="1"/>
          <w:sz w:val="22"/>
          <w:szCs w:val="22"/>
          <w:lang w:val="fr-BE"/>
        </w:rPr>
      </w:pPr>
    </w:p>
    <w:p w14:paraId="3A536350" w14:textId="44C68589" w:rsidR="009D0D85" w:rsidRDefault="00711625"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r w:rsidRPr="00711625">
        <w:rPr>
          <w:rFonts w:ascii="Garamond" w:hAnsi="Garamond" w:cs="Times New Roman"/>
          <w:kern w:val="1"/>
          <w:sz w:val="22"/>
          <w:szCs w:val="22"/>
          <w:lang w:val="fr-BE"/>
        </w:rPr>
        <w:t>L’intuition que je voudrais approfondir ic</w:t>
      </w:r>
      <w:r>
        <w:rPr>
          <w:rFonts w:ascii="Garamond" w:hAnsi="Garamond" w:cs="Times New Roman"/>
          <w:kern w:val="1"/>
          <w:sz w:val="22"/>
          <w:szCs w:val="22"/>
          <w:lang w:val="fr-BE"/>
        </w:rPr>
        <w:t>i</w:t>
      </w:r>
      <w:r w:rsidRPr="00711625">
        <w:rPr>
          <w:rFonts w:ascii="Garamond" w:hAnsi="Garamond" w:cs="Times New Roman"/>
          <w:kern w:val="1"/>
          <w:sz w:val="22"/>
          <w:szCs w:val="22"/>
          <w:lang w:val="fr-BE"/>
        </w:rPr>
        <w:t xml:space="preserve"> est que, à rebours de ce qu’affirment Marx et </w:t>
      </w:r>
      <w:proofErr w:type="spellStart"/>
      <w:r w:rsidRPr="00711625">
        <w:rPr>
          <w:rFonts w:ascii="Garamond" w:hAnsi="Garamond" w:cs="Times New Roman"/>
          <w:kern w:val="1"/>
          <w:sz w:val="22"/>
          <w:szCs w:val="22"/>
          <w:lang w:val="fr-BE"/>
        </w:rPr>
        <w:t>Gauchet</w:t>
      </w:r>
      <w:proofErr w:type="spellEnd"/>
      <w:r w:rsidRPr="00711625">
        <w:rPr>
          <w:rFonts w:ascii="Garamond" w:hAnsi="Garamond" w:cs="Times New Roman"/>
          <w:kern w:val="1"/>
          <w:sz w:val="22"/>
          <w:szCs w:val="22"/>
          <w:lang w:val="fr-BE"/>
        </w:rPr>
        <w:t xml:space="preserve">, </w:t>
      </w:r>
      <w:r w:rsidRPr="00711625">
        <w:rPr>
          <w:rFonts w:ascii="Garamond" w:hAnsi="Garamond" w:cs="Times New Roman"/>
          <w:i/>
          <w:kern w:val="1"/>
          <w:sz w:val="22"/>
          <w:szCs w:val="22"/>
          <w:lang w:val="fr-BE"/>
        </w:rPr>
        <w:t xml:space="preserve">il y a </w:t>
      </w:r>
      <w:r w:rsidRPr="00711625">
        <w:rPr>
          <w:rFonts w:ascii="Garamond" w:hAnsi="Garamond" w:cs="Times New Roman"/>
          <w:kern w:val="1"/>
          <w:sz w:val="22"/>
          <w:szCs w:val="22"/>
          <w:lang w:val="fr-BE"/>
        </w:rPr>
        <w:t>une politiq</w:t>
      </w:r>
      <w:r>
        <w:rPr>
          <w:rFonts w:ascii="Garamond" w:hAnsi="Garamond" w:cs="Times New Roman"/>
          <w:kern w:val="1"/>
          <w:sz w:val="22"/>
          <w:szCs w:val="22"/>
          <w:lang w:val="fr-BE"/>
        </w:rPr>
        <w:t>ue, ou</w:t>
      </w:r>
      <w:r w:rsidRPr="00711625">
        <w:rPr>
          <w:rFonts w:ascii="Garamond" w:hAnsi="Garamond" w:cs="Times New Roman"/>
          <w:kern w:val="1"/>
          <w:sz w:val="22"/>
          <w:szCs w:val="22"/>
          <w:lang w:val="fr-BE"/>
        </w:rPr>
        <w:t xml:space="preserve"> peu</w:t>
      </w:r>
      <w:r>
        <w:rPr>
          <w:rFonts w:ascii="Garamond" w:hAnsi="Garamond" w:cs="Times New Roman"/>
          <w:kern w:val="1"/>
          <w:sz w:val="22"/>
          <w:szCs w:val="22"/>
          <w:lang w:val="fr-BE"/>
        </w:rPr>
        <w:t>t</w:t>
      </w:r>
      <w:r w:rsidRPr="00711625">
        <w:rPr>
          <w:rFonts w:ascii="Garamond" w:hAnsi="Garamond" w:cs="Times New Roman"/>
          <w:kern w:val="1"/>
          <w:sz w:val="22"/>
          <w:szCs w:val="22"/>
          <w:lang w:val="fr-BE"/>
        </w:rPr>
        <w:t>-être plusieurs politiques, des droits de l’homme – en ce compris</w:t>
      </w:r>
      <w:r>
        <w:rPr>
          <w:rFonts w:ascii="Garamond" w:hAnsi="Garamond" w:cs="Times New Roman"/>
          <w:kern w:val="1"/>
          <w:sz w:val="22"/>
          <w:szCs w:val="22"/>
          <w:lang w:val="fr-BE"/>
        </w:rPr>
        <w:t xml:space="preserve"> une politique qui se ramifie jusque dans le monde contemporain des droits humains, en dépit des dénégations de </w:t>
      </w:r>
      <w:proofErr w:type="spellStart"/>
      <w:r>
        <w:rPr>
          <w:rFonts w:ascii="Garamond" w:hAnsi="Garamond" w:cs="Times New Roman"/>
          <w:kern w:val="1"/>
          <w:sz w:val="22"/>
          <w:szCs w:val="22"/>
          <w:lang w:val="fr-BE"/>
        </w:rPr>
        <w:t>Moyn</w:t>
      </w:r>
      <w:proofErr w:type="spellEnd"/>
      <w:r>
        <w:rPr>
          <w:rFonts w:ascii="Garamond" w:hAnsi="Garamond" w:cs="Times New Roman"/>
          <w:kern w:val="1"/>
          <w:sz w:val="22"/>
          <w:szCs w:val="22"/>
          <w:lang w:val="fr-BE"/>
        </w:rPr>
        <w:t xml:space="preserve">. Mais, afin de le percevoir, il nous faut apprendre à aller au-delà de l’approche traditionnelle et tacitement tenue pour acquise </w:t>
      </w:r>
      <w:r w:rsidRPr="009D0D85">
        <w:rPr>
          <w:rFonts w:ascii="Garamond" w:hAnsi="Garamond" w:cs="Times New Roman"/>
          <w:kern w:val="1"/>
          <w:sz w:val="22"/>
          <w:szCs w:val="22"/>
          <w:lang w:val="fr-BE"/>
        </w:rPr>
        <w:t xml:space="preserve">qui identifie le politique avec l’ensemble de la société ou </w:t>
      </w:r>
      <w:r w:rsidR="0027491A">
        <w:rPr>
          <w:rFonts w:ascii="Garamond" w:hAnsi="Garamond" w:cs="Times New Roman"/>
          <w:kern w:val="1"/>
          <w:sz w:val="22"/>
          <w:szCs w:val="22"/>
          <w:lang w:val="fr-BE"/>
        </w:rPr>
        <w:t xml:space="preserve">avec </w:t>
      </w:r>
      <w:r w:rsidRPr="009D0D85">
        <w:rPr>
          <w:rFonts w:ascii="Garamond" w:hAnsi="Garamond" w:cs="Times New Roman"/>
          <w:kern w:val="1"/>
          <w:sz w:val="22"/>
          <w:szCs w:val="22"/>
          <w:lang w:val="fr-BE"/>
        </w:rPr>
        <w:t>de grandes collectivités e</w:t>
      </w:r>
      <w:r w:rsidR="009D0D85" w:rsidRPr="009D0D85">
        <w:rPr>
          <w:rFonts w:ascii="Garamond" w:hAnsi="Garamond" w:cs="Times New Roman"/>
          <w:kern w:val="1"/>
          <w:sz w:val="22"/>
          <w:szCs w:val="22"/>
          <w:lang w:val="fr-BE"/>
        </w:rPr>
        <w:t xml:space="preserve">t </w:t>
      </w:r>
      <w:r w:rsidR="00B027F5">
        <w:rPr>
          <w:rFonts w:ascii="Garamond" w:hAnsi="Garamond" w:cs="Times New Roman"/>
          <w:kern w:val="1"/>
          <w:sz w:val="22"/>
          <w:szCs w:val="22"/>
          <w:lang w:val="fr-BE"/>
        </w:rPr>
        <w:t xml:space="preserve">qui </w:t>
      </w:r>
      <w:r w:rsidRPr="009D0D85">
        <w:rPr>
          <w:rFonts w:ascii="Garamond" w:hAnsi="Garamond" w:cs="Times New Roman"/>
          <w:kern w:val="1"/>
          <w:sz w:val="22"/>
          <w:szCs w:val="22"/>
          <w:lang w:val="fr-BE"/>
        </w:rPr>
        <w:t xml:space="preserve">finalement l’assimile, dans le </w:t>
      </w:r>
      <w:r w:rsidRPr="00C02E24">
        <w:rPr>
          <w:rFonts w:ascii="Garamond" w:hAnsi="Garamond" w:cs="Times New Roman"/>
          <w:kern w:val="1"/>
          <w:sz w:val="22"/>
          <w:szCs w:val="22"/>
          <w:lang w:val="fr-BE"/>
        </w:rPr>
        <w:t xml:space="preserve">monde moderne, à l’Etat. </w:t>
      </w:r>
      <w:r w:rsidR="009D0D85" w:rsidRPr="00C02E24">
        <w:rPr>
          <w:rFonts w:ascii="Garamond" w:hAnsi="Garamond" w:cs="Times New Roman"/>
          <w:kern w:val="1"/>
          <w:sz w:val="22"/>
          <w:szCs w:val="22"/>
          <w:lang w:val="fr-BE"/>
        </w:rPr>
        <w:t>Par bonheur, nous ne sommes pas les seuls à mener une telle entreprise</w:t>
      </w:r>
      <w:r w:rsidR="001C269B" w:rsidRPr="00C02E24">
        <w:rPr>
          <w:rStyle w:val="FootnoteReference"/>
          <w:rFonts w:ascii="Garamond" w:hAnsi="Garamond"/>
          <w:kern w:val="1"/>
          <w:sz w:val="22"/>
          <w:szCs w:val="22"/>
          <w:lang w:val="fr-BE"/>
        </w:rPr>
        <w:footnoteReference w:id="15"/>
      </w:r>
      <w:r w:rsidR="00A6628F" w:rsidRPr="00C02E24">
        <w:rPr>
          <w:rFonts w:ascii="Garamond" w:hAnsi="Garamond" w:cs="Times New Roman"/>
          <w:kern w:val="1"/>
          <w:sz w:val="22"/>
          <w:szCs w:val="22"/>
          <w:lang w:val="fr-BE"/>
        </w:rPr>
        <w:t>.</w:t>
      </w:r>
      <w:r w:rsidR="00060727" w:rsidRPr="00C02E24">
        <w:rPr>
          <w:rFonts w:ascii="Garamond" w:hAnsi="Garamond" w:cs="Times New Roman"/>
          <w:kern w:val="1"/>
          <w:sz w:val="22"/>
          <w:szCs w:val="22"/>
          <w:lang w:val="fr-BE"/>
        </w:rPr>
        <w:t xml:space="preserve"> </w:t>
      </w:r>
      <w:r w:rsidR="00C02E24" w:rsidRPr="00C02E24">
        <w:rPr>
          <w:rFonts w:ascii="Garamond" w:hAnsi="Garamond" w:cs="Times New Roman"/>
          <w:kern w:val="1"/>
          <w:sz w:val="22"/>
          <w:szCs w:val="22"/>
          <w:lang w:val="fr-BE"/>
        </w:rPr>
        <w:t xml:space="preserve">Au contraire, le champ de la théorie politique regorge de </w:t>
      </w:r>
      <w:r w:rsidR="00A606DD">
        <w:rPr>
          <w:rFonts w:ascii="Garamond" w:hAnsi="Garamond" w:cs="Times New Roman"/>
          <w:kern w:val="1"/>
          <w:sz w:val="22"/>
          <w:szCs w:val="22"/>
          <w:lang w:val="fr-BE"/>
        </w:rPr>
        <w:t xml:space="preserve">plans visant à </w:t>
      </w:r>
      <w:r w:rsidR="00C02E24" w:rsidRPr="00C02E24">
        <w:rPr>
          <w:rFonts w:ascii="Garamond" w:hAnsi="Garamond" w:cs="Times New Roman"/>
          <w:kern w:val="1"/>
          <w:sz w:val="22"/>
          <w:szCs w:val="22"/>
          <w:lang w:val="fr-BE"/>
        </w:rPr>
        <w:t xml:space="preserve"> « couper la tête du roi »</w:t>
      </w:r>
      <w:r w:rsidR="00C02E24" w:rsidRPr="003257D0">
        <w:rPr>
          <w:rStyle w:val="FootnoteReference"/>
          <w:rFonts w:ascii="Garamond" w:hAnsi="Garamond"/>
          <w:kern w:val="1"/>
          <w:sz w:val="22"/>
          <w:szCs w:val="22"/>
          <w:lang w:val="fr-BE"/>
        </w:rPr>
        <w:t xml:space="preserve"> </w:t>
      </w:r>
      <w:r w:rsidR="00C02E24" w:rsidRPr="00C02E24">
        <w:rPr>
          <w:rStyle w:val="FootnoteReference"/>
          <w:rFonts w:ascii="Garamond" w:hAnsi="Garamond"/>
          <w:kern w:val="1"/>
          <w:sz w:val="22"/>
          <w:szCs w:val="22"/>
          <w:lang w:val="en-US"/>
        </w:rPr>
        <w:footnoteReference w:id="16"/>
      </w:r>
      <w:r w:rsidR="00C02E24" w:rsidRPr="00C02E24">
        <w:rPr>
          <w:rFonts w:ascii="Garamond" w:hAnsi="Garamond" w:cs="Times New Roman"/>
          <w:kern w:val="1"/>
          <w:sz w:val="22"/>
          <w:szCs w:val="22"/>
          <w:lang w:val="fr-BE"/>
        </w:rPr>
        <w:t xml:space="preserve"> selon </w:t>
      </w:r>
      <w:r w:rsidR="00C02E24">
        <w:rPr>
          <w:rFonts w:ascii="Garamond" w:hAnsi="Garamond" w:cs="Times New Roman"/>
          <w:kern w:val="1"/>
          <w:sz w:val="22"/>
          <w:szCs w:val="22"/>
          <w:lang w:val="fr-BE"/>
        </w:rPr>
        <w:t xml:space="preserve">l’expression fameuse de Foucault, c’est-à-dire </w:t>
      </w:r>
      <w:r w:rsidR="006800D9">
        <w:rPr>
          <w:rFonts w:ascii="Garamond" w:hAnsi="Garamond" w:cs="Times New Roman"/>
          <w:kern w:val="1"/>
          <w:sz w:val="22"/>
          <w:szCs w:val="22"/>
          <w:lang w:val="fr-BE"/>
        </w:rPr>
        <w:t>à</w:t>
      </w:r>
      <w:r w:rsidR="00C02E24">
        <w:rPr>
          <w:rFonts w:ascii="Garamond" w:hAnsi="Garamond" w:cs="Times New Roman"/>
          <w:kern w:val="1"/>
          <w:sz w:val="22"/>
          <w:szCs w:val="22"/>
          <w:lang w:val="fr-BE"/>
        </w:rPr>
        <w:t xml:space="preserve"> </w:t>
      </w:r>
      <w:r w:rsidR="00B027F5">
        <w:rPr>
          <w:rFonts w:ascii="Garamond" w:hAnsi="Garamond" w:cs="Times New Roman"/>
          <w:kern w:val="1"/>
          <w:sz w:val="22"/>
          <w:szCs w:val="22"/>
          <w:lang w:val="fr-BE"/>
        </w:rPr>
        <w:t>réviser</w:t>
      </w:r>
      <w:r w:rsidR="00C02E24">
        <w:rPr>
          <w:rFonts w:ascii="Garamond" w:hAnsi="Garamond" w:cs="Times New Roman"/>
          <w:kern w:val="1"/>
          <w:sz w:val="22"/>
          <w:szCs w:val="22"/>
          <w:lang w:val="fr-BE"/>
        </w:rPr>
        <w:t xml:space="preserve"> </w:t>
      </w:r>
      <w:r w:rsidR="00B027F5">
        <w:rPr>
          <w:rFonts w:ascii="Garamond" w:hAnsi="Garamond" w:cs="Times New Roman"/>
          <w:kern w:val="1"/>
          <w:sz w:val="22"/>
          <w:szCs w:val="22"/>
          <w:lang w:val="fr-BE"/>
        </w:rPr>
        <w:t>son</w:t>
      </w:r>
      <w:r w:rsidR="00C02E24">
        <w:rPr>
          <w:rFonts w:ascii="Garamond" w:hAnsi="Garamond" w:cs="Times New Roman"/>
          <w:kern w:val="1"/>
          <w:sz w:val="22"/>
          <w:szCs w:val="22"/>
          <w:lang w:val="fr-BE"/>
        </w:rPr>
        <w:t xml:space="preserve"> étude de la politique en décentrant la focale et en cessant de faire de l’Etat </w:t>
      </w:r>
      <w:r w:rsidR="00E12390">
        <w:rPr>
          <w:rFonts w:ascii="Garamond" w:hAnsi="Garamond" w:cs="Times New Roman"/>
          <w:kern w:val="1"/>
          <w:sz w:val="22"/>
          <w:szCs w:val="22"/>
          <w:lang w:val="fr-BE"/>
        </w:rPr>
        <w:t>son</w:t>
      </w:r>
      <w:r w:rsidR="00C02E24">
        <w:rPr>
          <w:rFonts w:ascii="Garamond" w:hAnsi="Garamond" w:cs="Times New Roman"/>
          <w:kern w:val="1"/>
          <w:sz w:val="22"/>
          <w:szCs w:val="22"/>
          <w:lang w:val="fr-BE"/>
        </w:rPr>
        <w:t xml:space="preserve"> point de référence central</w:t>
      </w:r>
      <w:r w:rsidR="00CF7D58">
        <w:rPr>
          <w:rFonts w:ascii="Garamond" w:hAnsi="Garamond" w:cs="Times New Roman"/>
          <w:kern w:val="1"/>
          <w:sz w:val="22"/>
          <w:szCs w:val="22"/>
          <w:lang w:val="fr-BE"/>
        </w:rPr>
        <w:t xml:space="preserve"> (nombre de ces tentatives précèdent d’ailleurs </w:t>
      </w:r>
      <w:r w:rsidR="006800D9">
        <w:rPr>
          <w:rFonts w:ascii="Garamond" w:hAnsi="Garamond" w:cs="Times New Roman"/>
          <w:kern w:val="1"/>
          <w:sz w:val="22"/>
          <w:szCs w:val="22"/>
          <w:lang w:val="fr-BE"/>
        </w:rPr>
        <w:t xml:space="preserve">la démarche </w:t>
      </w:r>
      <w:r w:rsidR="00CF7D58">
        <w:rPr>
          <w:rFonts w:ascii="Garamond" w:hAnsi="Garamond" w:cs="Times New Roman"/>
          <w:kern w:val="1"/>
          <w:sz w:val="22"/>
          <w:szCs w:val="22"/>
          <w:lang w:val="fr-BE"/>
        </w:rPr>
        <w:t>Foucault)</w:t>
      </w:r>
      <w:r w:rsidR="00C02E24">
        <w:rPr>
          <w:rFonts w:ascii="Garamond" w:hAnsi="Garamond" w:cs="Times New Roman"/>
          <w:kern w:val="1"/>
          <w:sz w:val="22"/>
          <w:szCs w:val="22"/>
          <w:lang w:val="fr-BE"/>
        </w:rPr>
        <w:t>.</w:t>
      </w:r>
      <w:r w:rsidR="00061F16">
        <w:rPr>
          <w:rFonts w:ascii="Garamond" w:hAnsi="Garamond" w:cs="Times New Roman"/>
          <w:kern w:val="1"/>
          <w:sz w:val="22"/>
          <w:szCs w:val="22"/>
          <w:lang w:val="fr-BE"/>
        </w:rPr>
        <w:t xml:space="preserve"> J’aimerais en particulier me concentrer sur les projets –nombreux, comme on le verra – qui entreprennent de repenser le politique en large partie sur base de </w:t>
      </w:r>
      <w:r w:rsidR="0091562F">
        <w:rPr>
          <w:rFonts w:ascii="Garamond" w:hAnsi="Garamond" w:cs="Times New Roman"/>
          <w:kern w:val="1"/>
          <w:sz w:val="22"/>
          <w:szCs w:val="22"/>
          <w:lang w:val="fr-BE"/>
        </w:rPr>
        <w:t xml:space="preserve">l’évènement historique de la </w:t>
      </w:r>
      <w:r w:rsidR="00061F16">
        <w:rPr>
          <w:rFonts w:ascii="Garamond" w:hAnsi="Garamond" w:cs="Times New Roman"/>
          <w:kern w:val="1"/>
          <w:sz w:val="22"/>
          <w:szCs w:val="22"/>
          <w:lang w:val="fr-BE"/>
        </w:rPr>
        <w:t>décapitation royale</w:t>
      </w:r>
      <w:r w:rsidR="0091562F">
        <w:rPr>
          <w:rFonts w:ascii="Garamond" w:hAnsi="Garamond" w:cs="Times New Roman"/>
          <w:kern w:val="1"/>
          <w:sz w:val="22"/>
          <w:szCs w:val="22"/>
          <w:lang w:val="fr-BE"/>
        </w:rPr>
        <w:t>, c’est-à-dire sur le phénomène moderne de la révolution qui a mis un point final à l’ère de l’absolutisme et précipité un nouvel âge de la politique, dont les droits de l’homme sont un des traits constitutifs.</w:t>
      </w:r>
    </w:p>
    <w:p w14:paraId="0EFDC0B3" w14:textId="1663A170" w:rsidR="00DC36C2" w:rsidRPr="003257D0" w:rsidRDefault="00DC36C2"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color w:val="FF0000"/>
          <w:kern w:val="1"/>
          <w:sz w:val="22"/>
          <w:szCs w:val="22"/>
          <w:lang w:val="fr-BE"/>
        </w:rPr>
      </w:pPr>
      <w:r>
        <w:rPr>
          <w:rFonts w:ascii="Garamond" w:hAnsi="Garamond" w:cs="Times New Roman"/>
          <w:kern w:val="1"/>
          <w:sz w:val="22"/>
          <w:szCs w:val="22"/>
          <w:lang w:val="fr-BE"/>
        </w:rPr>
        <w:tab/>
        <w:t xml:space="preserve">On pourrait dire de cette intuition anti-souverainiste qu’elle revient à la source de la théorie politique moderne. Alors que John Locke est aujourd’hui présenté comme le maître à penser du libéralisme bourgeois, en raison de sa </w:t>
      </w:r>
      <w:r w:rsidR="00066F7E">
        <w:rPr>
          <w:rFonts w:ascii="Garamond" w:hAnsi="Garamond" w:cs="Times New Roman"/>
          <w:kern w:val="1"/>
          <w:sz w:val="22"/>
          <w:szCs w:val="22"/>
          <w:lang w:val="fr-BE"/>
        </w:rPr>
        <w:t>propension à faire</w:t>
      </w:r>
      <w:r>
        <w:rPr>
          <w:rFonts w:ascii="Garamond" w:hAnsi="Garamond" w:cs="Times New Roman"/>
          <w:kern w:val="1"/>
          <w:sz w:val="22"/>
          <w:szCs w:val="22"/>
          <w:lang w:val="fr-BE"/>
        </w:rPr>
        <w:t xml:space="preserve"> des droits individuels </w:t>
      </w:r>
      <w:r w:rsidR="003B777A">
        <w:rPr>
          <w:rFonts w:ascii="Garamond" w:hAnsi="Garamond" w:cs="Times New Roman"/>
          <w:kern w:val="1"/>
          <w:sz w:val="22"/>
          <w:szCs w:val="22"/>
          <w:lang w:val="fr-BE"/>
        </w:rPr>
        <w:t>(</w:t>
      </w:r>
      <w:r>
        <w:rPr>
          <w:rFonts w:ascii="Garamond" w:hAnsi="Garamond" w:cs="Times New Roman"/>
          <w:kern w:val="1"/>
          <w:sz w:val="22"/>
          <w:szCs w:val="22"/>
          <w:lang w:val="fr-BE"/>
        </w:rPr>
        <w:t xml:space="preserve">au premier rang desquels figure le droit </w:t>
      </w:r>
      <w:r w:rsidR="003B777A">
        <w:rPr>
          <w:rFonts w:ascii="Garamond" w:hAnsi="Garamond" w:cs="Times New Roman"/>
          <w:kern w:val="1"/>
          <w:sz w:val="22"/>
          <w:szCs w:val="22"/>
          <w:lang w:val="fr-BE"/>
        </w:rPr>
        <w:t>naturel à la</w:t>
      </w:r>
      <w:r>
        <w:rPr>
          <w:rFonts w:ascii="Garamond" w:hAnsi="Garamond" w:cs="Times New Roman"/>
          <w:kern w:val="1"/>
          <w:sz w:val="22"/>
          <w:szCs w:val="22"/>
          <w:lang w:val="fr-BE"/>
        </w:rPr>
        <w:t xml:space="preserve"> propriété</w:t>
      </w:r>
      <w:r w:rsidR="003B777A">
        <w:rPr>
          <w:rFonts w:ascii="Garamond" w:hAnsi="Garamond" w:cs="Times New Roman"/>
          <w:kern w:val="1"/>
          <w:sz w:val="22"/>
          <w:szCs w:val="22"/>
          <w:lang w:val="fr-BE"/>
        </w:rPr>
        <w:t xml:space="preserve">) le fondement de la vie politique, il est trop souvent passé sous silence qu’il était également un important penseur de la révolution. </w:t>
      </w:r>
      <w:r w:rsidR="00066F7E">
        <w:rPr>
          <w:rFonts w:ascii="Garamond" w:hAnsi="Garamond" w:cs="Times New Roman"/>
          <w:kern w:val="1"/>
          <w:sz w:val="22"/>
          <w:szCs w:val="22"/>
          <w:lang w:val="fr-BE"/>
        </w:rPr>
        <w:t xml:space="preserve">En effet, l’argument le plus visiblement </w:t>
      </w:r>
      <w:proofErr w:type="spellStart"/>
      <w:r w:rsidR="00066F7E">
        <w:rPr>
          <w:rFonts w:ascii="Garamond" w:hAnsi="Garamond" w:cs="Times New Roman"/>
          <w:kern w:val="1"/>
          <w:sz w:val="22"/>
          <w:szCs w:val="22"/>
          <w:lang w:val="fr-BE"/>
        </w:rPr>
        <w:t>anti-politique</w:t>
      </w:r>
      <w:proofErr w:type="spellEnd"/>
      <w:r w:rsidR="00066F7E">
        <w:rPr>
          <w:rFonts w:ascii="Garamond" w:hAnsi="Garamond" w:cs="Times New Roman"/>
          <w:kern w:val="1"/>
          <w:sz w:val="22"/>
          <w:szCs w:val="22"/>
          <w:lang w:val="fr-BE"/>
        </w:rPr>
        <w:t xml:space="preserve"> de Locke, à savoir sa présentation des droits naturels comme de strictes limites </w:t>
      </w:r>
      <w:r w:rsidR="00D166A8">
        <w:rPr>
          <w:rFonts w:ascii="Garamond" w:hAnsi="Garamond" w:cs="Times New Roman"/>
          <w:kern w:val="1"/>
          <w:sz w:val="22"/>
          <w:szCs w:val="22"/>
          <w:lang w:val="fr-BE"/>
        </w:rPr>
        <w:t>restreignant</w:t>
      </w:r>
      <w:r w:rsidR="00066F7E">
        <w:rPr>
          <w:rFonts w:ascii="Garamond" w:hAnsi="Garamond" w:cs="Times New Roman"/>
          <w:kern w:val="1"/>
          <w:sz w:val="22"/>
          <w:szCs w:val="22"/>
          <w:lang w:val="fr-BE"/>
        </w:rPr>
        <w:t xml:space="preserve"> l’étendue des décisions souveraines, coïncide avec sa justification du droit révolutionnaire des peuples à se soulever contre le souverain en vue de défendre leurs droits. </w:t>
      </w:r>
      <w:r w:rsidR="0075600D">
        <w:rPr>
          <w:rFonts w:ascii="Garamond" w:hAnsi="Garamond" w:cs="Times New Roman"/>
          <w:kern w:val="1"/>
          <w:sz w:val="22"/>
          <w:szCs w:val="22"/>
          <w:lang w:val="fr-BE"/>
        </w:rPr>
        <w:t>A leurs sources</w:t>
      </w:r>
      <w:r w:rsidR="007C6CE5">
        <w:rPr>
          <w:rFonts w:ascii="Garamond" w:hAnsi="Garamond" w:cs="Times New Roman"/>
          <w:kern w:val="1"/>
          <w:sz w:val="22"/>
          <w:szCs w:val="22"/>
          <w:lang w:val="fr-BE"/>
        </w:rPr>
        <w:t xml:space="preserve">, les droits individuels et </w:t>
      </w:r>
      <w:proofErr w:type="spellStart"/>
      <w:r w:rsidR="007C6CE5">
        <w:rPr>
          <w:rFonts w:ascii="Garamond" w:hAnsi="Garamond" w:cs="Times New Roman"/>
          <w:kern w:val="1"/>
          <w:sz w:val="22"/>
          <w:szCs w:val="22"/>
          <w:lang w:val="fr-BE"/>
        </w:rPr>
        <w:t>prépolitiques</w:t>
      </w:r>
      <w:proofErr w:type="spellEnd"/>
      <w:r w:rsidR="007C6CE5">
        <w:rPr>
          <w:rFonts w:ascii="Garamond" w:hAnsi="Garamond" w:cs="Times New Roman"/>
          <w:kern w:val="1"/>
          <w:sz w:val="22"/>
          <w:szCs w:val="22"/>
          <w:lang w:val="fr-BE"/>
        </w:rPr>
        <w:t xml:space="preserve"> de l’homme n’étaient en aucun façon </w:t>
      </w:r>
      <w:proofErr w:type="spellStart"/>
      <w:r w:rsidR="007C6CE5">
        <w:rPr>
          <w:rFonts w:ascii="Garamond" w:hAnsi="Garamond" w:cs="Times New Roman"/>
          <w:kern w:val="1"/>
          <w:sz w:val="22"/>
          <w:szCs w:val="22"/>
          <w:lang w:val="fr-BE"/>
        </w:rPr>
        <w:t>anti-politique</w:t>
      </w:r>
      <w:proofErr w:type="spellEnd"/>
      <w:r w:rsidR="007C6CE5">
        <w:rPr>
          <w:rFonts w:ascii="Garamond" w:hAnsi="Garamond" w:cs="Times New Roman"/>
          <w:kern w:val="1"/>
          <w:sz w:val="22"/>
          <w:szCs w:val="22"/>
          <w:lang w:val="fr-BE"/>
        </w:rPr>
        <w:t xml:space="preserve">. Bien au contraire, dans ce qui pourrait </w:t>
      </w:r>
      <w:r w:rsidR="007C6CE5">
        <w:rPr>
          <w:rFonts w:ascii="Garamond" w:hAnsi="Garamond" w:cs="Times New Roman"/>
          <w:kern w:val="1"/>
          <w:sz w:val="22"/>
          <w:szCs w:val="22"/>
          <w:lang w:val="fr-BE"/>
        </w:rPr>
        <w:lastRenderedPageBreak/>
        <w:t>être présenté comme leur expression bourgeoise la plus pure, les droits étaient à la fois révolutionnaires et politiqu</w:t>
      </w:r>
      <w:r w:rsidR="004F39E5">
        <w:rPr>
          <w:rFonts w:ascii="Garamond" w:hAnsi="Garamond" w:cs="Times New Roman"/>
          <w:kern w:val="1"/>
          <w:sz w:val="22"/>
          <w:szCs w:val="22"/>
          <w:lang w:val="fr-BE"/>
        </w:rPr>
        <w:t>es.</w:t>
      </w:r>
      <w:r w:rsidR="00DE3DBF">
        <w:rPr>
          <w:rFonts w:ascii="Garamond" w:hAnsi="Garamond" w:cs="Times New Roman"/>
          <w:kern w:val="1"/>
          <w:sz w:val="22"/>
          <w:szCs w:val="22"/>
          <w:lang w:val="fr-BE"/>
        </w:rPr>
        <w:t xml:space="preserve"> Mais ce qui m’intéresse </w:t>
      </w:r>
      <w:r w:rsidR="00EC5E19">
        <w:rPr>
          <w:rFonts w:ascii="Garamond" w:hAnsi="Garamond" w:cs="Times New Roman"/>
          <w:kern w:val="1"/>
          <w:sz w:val="22"/>
          <w:szCs w:val="22"/>
          <w:lang w:val="fr-BE"/>
        </w:rPr>
        <w:t>dans</w:t>
      </w:r>
      <w:r w:rsidR="00DE3DBF">
        <w:rPr>
          <w:rFonts w:ascii="Garamond" w:hAnsi="Garamond" w:cs="Times New Roman"/>
          <w:kern w:val="1"/>
          <w:sz w:val="22"/>
          <w:szCs w:val="22"/>
          <w:lang w:val="fr-BE"/>
        </w:rPr>
        <w:t xml:space="preserve"> la politique moderne </w:t>
      </w:r>
      <w:r w:rsidR="00EC5E19">
        <w:rPr>
          <w:rFonts w:ascii="Garamond" w:hAnsi="Garamond" w:cs="Times New Roman"/>
          <w:kern w:val="1"/>
          <w:sz w:val="22"/>
          <w:szCs w:val="22"/>
          <w:lang w:val="fr-BE"/>
        </w:rPr>
        <w:t>n’est pas tant</w:t>
      </w:r>
      <w:r w:rsidR="00DE3DBF">
        <w:rPr>
          <w:rFonts w:ascii="Garamond" w:hAnsi="Garamond" w:cs="Times New Roman"/>
          <w:kern w:val="1"/>
          <w:sz w:val="22"/>
          <w:szCs w:val="22"/>
          <w:lang w:val="fr-BE"/>
        </w:rPr>
        <w:t xml:space="preserve"> son commencent </w:t>
      </w:r>
      <w:r w:rsidR="00EC5E19">
        <w:rPr>
          <w:rFonts w:ascii="Garamond" w:hAnsi="Garamond" w:cs="Times New Roman"/>
          <w:kern w:val="1"/>
          <w:sz w:val="22"/>
          <w:szCs w:val="22"/>
          <w:lang w:val="fr-BE"/>
        </w:rPr>
        <w:t>que sa prolongation dans notre époque contemporaine. Je vais dès lors me concentrer sur les penseurs qui se sont saisis des phénomènes jumeaux des droits et de la révolution pour remettre en cause la politique bourgeoise</w:t>
      </w:r>
      <w:r w:rsidR="00182560">
        <w:rPr>
          <w:rFonts w:ascii="Garamond" w:hAnsi="Garamond" w:cs="Times New Roman"/>
          <w:kern w:val="1"/>
          <w:sz w:val="22"/>
          <w:szCs w:val="22"/>
          <w:lang w:val="fr-BE"/>
        </w:rPr>
        <w:t xml:space="preserve"> à sa maturité (atteinte </w:t>
      </w:r>
      <w:r w:rsidR="00EC5E19">
        <w:rPr>
          <w:rFonts w:ascii="Garamond" w:hAnsi="Garamond" w:cs="Times New Roman"/>
          <w:kern w:val="1"/>
          <w:sz w:val="22"/>
          <w:szCs w:val="22"/>
          <w:lang w:val="fr-BE"/>
        </w:rPr>
        <w:t xml:space="preserve">en </w:t>
      </w:r>
      <w:r w:rsidR="005178BA">
        <w:rPr>
          <w:rFonts w:ascii="Garamond" w:hAnsi="Garamond" w:cs="Times New Roman"/>
          <w:kern w:val="1"/>
          <w:sz w:val="22"/>
          <w:szCs w:val="22"/>
          <w:lang w:val="fr-BE"/>
        </w:rPr>
        <w:t>investissant</w:t>
      </w:r>
      <w:r w:rsidR="00EC5E19">
        <w:rPr>
          <w:rFonts w:ascii="Garamond" w:hAnsi="Garamond" w:cs="Times New Roman"/>
          <w:kern w:val="1"/>
          <w:sz w:val="22"/>
          <w:szCs w:val="22"/>
          <w:lang w:val="fr-BE"/>
        </w:rPr>
        <w:t xml:space="preserve"> </w:t>
      </w:r>
      <w:r w:rsidR="00182560">
        <w:rPr>
          <w:rFonts w:ascii="Garamond" w:hAnsi="Garamond" w:cs="Times New Roman"/>
          <w:kern w:val="1"/>
          <w:sz w:val="22"/>
          <w:szCs w:val="22"/>
          <w:lang w:val="fr-BE"/>
        </w:rPr>
        <w:t xml:space="preserve">de façon quasi-intégrale </w:t>
      </w:r>
      <w:r w:rsidR="00EC5E19">
        <w:rPr>
          <w:rFonts w:ascii="Garamond" w:hAnsi="Garamond" w:cs="Times New Roman"/>
          <w:kern w:val="1"/>
          <w:sz w:val="22"/>
          <w:szCs w:val="22"/>
          <w:lang w:val="fr-BE"/>
        </w:rPr>
        <w:t>l’Etat et la loi</w:t>
      </w:r>
      <w:r w:rsidR="00182560">
        <w:rPr>
          <w:rFonts w:ascii="Garamond" w:hAnsi="Garamond" w:cs="Times New Roman"/>
          <w:kern w:val="1"/>
          <w:sz w:val="22"/>
          <w:szCs w:val="22"/>
          <w:lang w:val="fr-BE"/>
        </w:rPr>
        <w:t>)</w:t>
      </w:r>
      <w:r w:rsidR="00EC5E19">
        <w:rPr>
          <w:rFonts w:ascii="Garamond" w:hAnsi="Garamond" w:cs="Times New Roman"/>
          <w:kern w:val="1"/>
          <w:sz w:val="22"/>
          <w:szCs w:val="22"/>
          <w:lang w:val="fr-BE"/>
        </w:rPr>
        <w:t>.</w:t>
      </w:r>
    </w:p>
    <w:p w14:paraId="6B815446" w14:textId="061E190A" w:rsidR="00347DB3" w:rsidRDefault="005178BA" w:rsidP="00FE12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r>
        <w:rPr>
          <w:rFonts w:ascii="Garamond" w:hAnsi="Garamond" w:cs="Times New Roman"/>
          <w:color w:val="FF0000"/>
          <w:kern w:val="1"/>
          <w:sz w:val="22"/>
          <w:szCs w:val="22"/>
          <w:lang w:val="fr-BE"/>
        </w:rPr>
        <w:tab/>
      </w:r>
      <w:r w:rsidRPr="008F7552">
        <w:rPr>
          <w:rFonts w:ascii="Garamond" w:hAnsi="Garamond" w:cs="Times New Roman"/>
          <w:kern w:val="1"/>
          <w:sz w:val="22"/>
          <w:szCs w:val="22"/>
          <w:lang w:val="fr-BE"/>
        </w:rPr>
        <w:t xml:space="preserve">Dans le courant du XXe siècle, la tentative menée par Hannah Arendt de développer une vision positive de la politique qui mette celle-ci à distance à la fois de l’Etat et des relations de commandement et d’obéissance est probablement la plus connue et reconnue. </w:t>
      </w:r>
      <w:r w:rsidR="00385871" w:rsidRPr="008F7552">
        <w:rPr>
          <w:rFonts w:ascii="Garamond" w:hAnsi="Garamond" w:cs="Times New Roman"/>
          <w:kern w:val="1"/>
          <w:sz w:val="22"/>
          <w:szCs w:val="22"/>
          <w:lang w:val="fr-BE"/>
        </w:rPr>
        <w:t xml:space="preserve">Bien qu’Arendt soit le plus souvent associée à </w:t>
      </w:r>
      <w:r w:rsidR="00182560" w:rsidRPr="008F7552">
        <w:rPr>
          <w:rFonts w:ascii="Garamond" w:hAnsi="Garamond" w:cs="Times New Roman"/>
          <w:kern w:val="1"/>
          <w:sz w:val="22"/>
          <w:szCs w:val="22"/>
          <w:lang w:val="fr-BE"/>
        </w:rPr>
        <w:t xml:space="preserve">la </w:t>
      </w:r>
      <w:r w:rsidR="00CB660F">
        <w:rPr>
          <w:rFonts w:ascii="Garamond" w:hAnsi="Garamond" w:cs="Times New Roman"/>
          <w:kern w:val="1"/>
          <w:sz w:val="22"/>
          <w:szCs w:val="22"/>
          <w:lang w:val="fr-BE"/>
        </w:rPr>
        <w:t>dénonciation</w:t>
      </w:r>
      <w:r w:rsidR="00182560" w:rsidRPr="008F7552">
        <w:rPr>
          <w:rFonts w:ascii="Garamond" w:hAnsi="Garamond" w:cs="Times New Roman"/>
          <w:kern w:val="1"/>
          <w:sz w:val="22"/>
          <w:szCs w:val="22"/>
          <w:lang w:val="fr-BE"/>
        </w:rPr>
        <w:t xml:space="preserve"> passionnée </w:t>
      </w:r>
      <w:r w:rsidR="00A560EB" w:rsidRPr="008F7552">
        <w:rPr>
          <w:rFonts w:ascii="Garamond" w:hAnsi="Garamond" w:cs="Times New Roman"/>
          <w:kern w:val="1"/>
          <w:sz w:val="22"/>
          <w:szCs w:val="22"/>
          <w:lang w:val="fr-BE"/>
        </w:rPr>
        <w:t xml:space="preserve">que l’on trouve dans </w:t>
      </w:r>
      <w:r w:rsidR="00A560EB" w:rsidRPr="008F7552">
        <w:rPr>
          <w:rFonts w:ascii="Garamond" w:hAnsi="Garamond" w:cs="Times New Roman"/>
          <w:i/>
          <w:kern w:val="1"/>
          <w:sz w:val="22"/>
          <w:szCs w:val="22"/>
          <w:lang w:val="fr-BE"/>
        </w:rPr>
        <w:t>Les origines du totalitarisme</w:t>
      </w:r>
      <w:r w:rsidR="00CB660F">
        <w:rPr>
          <w:rFonts w:ascii="Garamond" w:hAnsi="Garamond" w:cs="Times New Roman"/>
          <w:kern w:val="1"/>
          <w:sz w:val="22"/>
          <w:szCs w:val="22"/>
          <w:lang w:val="fr-BE"/>
        </w:rPr>
        <w:t xml:space="preserve"> </w:t>
      </w:r>
      <w:r w:rsidR="00182560" w:rsidRPr="008F7552">
        <w:rPr>
          <w:rFonts w:ascii="Garamond" w:hAnsi="Garamond" w:cs="Times New Roman"/>
          <w:kern w:val="1"/>
          <w:sz w:val="22"/>
          <w:szCs w:val="22"/>
          <w:lang w:val="fr-BE"/>
        </w:rPr>
        <w:t xml:space="preserve">de l’échec des droits de l’homme </w:t>
      </w:r>
      <w:r w:rsidR="009D4C74" w:rsidRPr="008F7552">
        <w:rPr>
          <w:rFonts w:ascii="Garamond" w:hAnsi="Garamond" w:cs="Times New Roman"/>
          <w:kern w:val="1"/>
          <w:sz w:val="22"/>
          <w:szCs w:val="22"/>
          <w:lang w:val="fr-BE"/>
        </w:rPr>
        <w:t>en</w:t>
      </w:r>
      <w:r w:rsidR="00182560" w:rsidRPr="008F7552">
        <w:rPr>
          <w:rFonts w:ascii="Garamond" w:hAnsi="Garamond" w:cs="Times New Roman"/>
          <w:kern w:val="1"/>
          <w:sz w:val="22"/>
          <w:szCs w:val="22"/>
          <w:lang w:val="fr-BE"/>
        </w:rPr>
        <w:t xml:space="preserve"> 1930 et 1940, la recherche du type de politique qui pourrait fournir un socle solide aux droits sans les laisser exposé</w:t>
      </w:r>
      <w:r w:rsidR="00A560EB" w:rsidRPr="008F7552">
        <w:rPr>
          <w:rFonts w:ascii="Garamond" w:hAnsi="Garamond" w:cs="Times New Roman"/>
          <w:kern w:val="1"/>
          <w:sz w:val="22"/>
          <w:szCs w:val="22"/>
          <w:lang w:val="fr-BE"/>
        </w:rPr>
        <w:t>s</w:t>
      </w:r>
      <w:r w:rsidR="00182560" w:rsidRPr="008F7552">
        <w:rPr>
          <w:rFonts w:ascii="Garamond" w:hAnsi="Garamond" w:cs="Times New Roman"/>
          <w:kern w:val="1"/>
          <w:sz w:val="22"/>
          <w:szCs w:val="22"/>
          <w:lang w:val="fr-BE"/>
        </w:rPr>
        <w:t xml:space="preserve"> à l’arbitraire des Etats et des gouvernants constitue un fil rouge qui traverse tout le reste de son œuvre. </w:t>
      </w:r>
      <w:r w:rsidR="00A560EB" w:rsidRPr="008F7552">
        <w:rPr>
          <w:rFonts w:ascii="Garamond" w:hAnsi="Garamond" w:cs="Times New Roman"/>
          <w:kern w:val="1"/>
          <w:sz w:val="22"/>
          <w:szCs w:val="22"/>
          <w:lang w:val="fr-BE"/>
        </w:rPr>
        <w:t>Elle accomplit cela en reformulant la politique comme une question non pas de coercition</w:t>
      </w:r>
      <w:r w:rsidR="008F7552">
        <w:rPr>
          <w:rFonts w:ascii="Garamond" w:hAnsi="Garamond" w:cs="Times New Roman"/>
          <w:kern w:val="1"/>
          <w:sz w:val="22"/>
          <w:szCs w:val="22"/>
          <w:lang w:val="fr-BE"/>
        </w:rPr>
        <w:t xml:space="preserve"> et d’autorité </w:t>
      </w:r>
      <w:r w:rsidR="00A560EB" w:rsidRPr="008F7552">
        <w:rPr>
          <w:rFonts w:ascii="Garamond" w:hAnsi="Garamond" w:cs="Times New Roman"/>
          <w:kern w:val="1"/>
          <w:sz w:val="22"/>
          <w:szCs w:val="22"/>
          <w:lang w:val="fr-BE"/>
        </w:rPr>
        <w:t>(qu</w:t>
      </w:r>
      <w:r w:rsidR="008F7552">
        <w:rPr>
          <w:rFonts w:ascii="Garamond" w:hAnsi="Garamond" w:cs="Times New Roman"/>
          <w:kern w:val="1"/>
          <w:sz w:val="22"/>
          <w:szCs w:val="22"/>
          <w:lang w:val="fr-BE"/>
        </w:rPr>
        <w:t>’elles</w:t>
      </w:r>
      <w:r w:rsidR="00A560EB" w:rsidRPr="008F7552">
        <w:rPr>
          <w:rFonts w:ascii="Garamond" w:hAnsi="Garamond" w:cs="Times New Roman"/>
          <w:kern w:val="1"/>
          <w:sz w:val="22"/>
          <w:szCs w:val="22"/>
          <w:lang w:val="fr-BE"/>
        </w:rPr>
        <w:t xml:space="preserve"> soient douces ou sévères, légitimes ou illégitimes) mais de création d’un espace public au moyen d’une reconnaissance mutuelle des citoyens comme égaux. </w:t>
      </w:r>
      <w:r w:rsidR="008F7552" w:rsidRPr="008F7552">
        <w:rPr>
          <w:rFonts w:ascii="Garamond" w:hAnsi="Garamond" w:cs="Times New Roman"/>
          <w:kern w:val="1"/>
          <w:sz w:val="22"/>
          <w:szCs w:val="22"/>
          <w:lang w:val="fr-BE"/>
        </w:rPr>
        <w:t xml:space="preserve">La politique, dans cette vision positive ne s’articule pas essentiellement </w:t>
      </w:r>
      <w:r w:rsidR="008F7552">
        <w:rPr>
          <w:rFonts w:ascii="Garamond" w:hAnsi="Garamond" w:cs="Times New Roman"/>
          <w:kern w:val="1"/>
          <w:sz w:val="22"/>
          <w:szCs w:val="22"/>
          <w:lang w:val="fr-BE"/>
        </w:rPr>
        <w:t xml:space="preserve">autour </w:t>
      </w:r>
      <w:r w:rsidR="008F7552" w:rsidRPr="008F7552">
        <w:rPr>
          <w:rFonts w:ascii="Garamond" w:hAnsi="Garamond" w:cs="Times New Roman"/>
          <w:kern w:val="1"/>
          <w:sz w:val="22"/>
          <w:szCs w:val="22"/>
          <w:lang w:val="fr-BE"/>
        </w:rPr>
        <w:t xml:space="preserve">d’un </w:t>
      </w:r>
      <w:r w:rsidR="008F7552">
        <w:rPr>
          <w:rFonts w:ascii="Garamond" w:hAnsi="Garamond" w:cs="Times New Roman"/>
          <w:i/>
          <w:kern w:val="1"/>
          <w:sz w:val="22"/>
          <w:szCs w:val="22"/>
          <w:lang w:val="fr-BE"/>
        </w:rPr>
        <w:t>pouvoir-sur</w:t>
      </w:r>
      <w:r w:rsidR="008F7552">
        <w:rPr>
          <w:rFonts w:ascii="Garamond" w:hAnsi="Garamond" w:cs="Times New Roman"/>
          <w:kern w:val="1"/>
          <w:sz w:val="22"/>
          <w:szCs w:val="22"/>
          <w:lang w:val="fr-BE"/>
        </w:rPr>
        <w:t xml:space="preserve">, qui dépendrait de l’Etat et de relations d’autorité, mais d’un </w:t>
      </w:r>
      <w:r w:rsidR="008F7552">
        <w:rPr>
          <w:rFonts w:ascii="Garamond" w:hAnsi="Garamond" w:cs="Times New Roman"/>
          <w:i/>
          <w:kern w:val="1"/>
          <w:sz w:val="22"/>
          <w:szCs w:val="22"/>
          <w:lang w:val="fr-BE"/>
        </w:rPr>
        <w:t>pouvoir-avec</w:t>
      </w:r>
      <w:r w:rsidR="008F7552">
        <w:rPr>
          <w:rFonts w:ascii="Garamond" w:hAnsi="Garamond" w:cs="Times New Roman"/>
          <w:kern w:val="1"/>
          <w:sz w:val="22"/>
          <w:szCs w:val="22"/>
          <w:lang w:val="fr-BE"/>
        </w:rPr>
        <w:t xml:space="preserve"> qui se construit à travers des pratiques de libre coopération. </w:t>
      </w:r>
      <w:r w:rsidR="00CB660F">
        <w:rPr>
          <w:rFonts w:ascii="Garamond" w:hAnsi="Garamond" w:cs="Times New Roman"/>
          <w:kern w:val="1"/>
          <w:sz w:val="22"/>
          <w:szCs w:val="22"/>
          <w:lang w:val="fr-BE"/>
        </w:rPr>
        <w:t>Or, l</w:t>
      </w:r>
      <w:r w:rsidR="00BF72AB">
        <w:rPr>
          <w:rFonts w:ascii="Garamond" w:hAnsi="Garamond" w:cs="Times New Roman"/>
          <w:kern w:val="1"/>
          <w:sz w:val="22"/>
          <w:szCs w:val="22"/>
          <w:lang w:val="fr-BE"/>
        </w:rPr>
        <w:t xml:space="preserve">a forme la plus pure d’une telle politique libre et créative en mesure de </w:t>
      </w:r>
      <w:r w:rsidR="00896340">
        <w:rPr>
          <w:rFonts w:ascii="Garamond" w:hAnsi="Garamond" w:cs="Times New Roman"/>
          <w:kern w:val="1"/>
          <w:sz w:val="22"/>
          <w:szCs w:val="22"/>
          <w:lang w:val="fr-BE"/>
        </w:rPr>
        <w:t>fonder</w:t>
      </w:r>
      <w:r w:rsidR="00BF72AB">
        <w:rPr>
          <w:rFonts w:ascii="Garamond" w:hAnsi="Garamond" w:cs="Times New Roman"/>
          <w:kern w:val="1"/>
          <w:sz w:val="22"/>
          <w:szCs w:val="22"/>
          <w:lang w:val="fr-BE"/>
        </w:rPr>
        <w:t xml:space="preserve"> et de garantir des droits est le phénomène révolutionnaire, entendu non pas </w:t>
      </w:r>
      <w:r w:rsidR="00BF72AB" w:rsidRPr="00FE1246">
        <w:rPr>
          <w:rFonts w:ascii="Garamond" w:hAnsi="Garamond" w:cs="Times New Roman"/>
          <w:kern w:val="1"/>
          <w:sz w:val="22"/>
          <w:szCs w:val="22"/>
          <w:lang w:val="fr-BE"/>
        </w:rPr>
        <w:t>dans son sens étatique-léniniste comme la saisie de l’Etat par une faction particulière</w:t>
      </w:r>
      <w:r w:rsidR="00896340" w:rsidRPr="00FE1246">
        <w:rPr>
          <w:rFonts w:ascii="Garamond" w:hAnsi="Garamond" w:cs="Times New Roman"/>
          <w:kern w:val="1"/>
          <w:sz w:val="22"/>
          <w:szCs w:val="22"/>
          <w:lang w:val="fr-BE"/>
        </w:rPr>
        <w:t xml:space="preserve"> </w:t>
      </w:r>
      <w:r w:rsidR="00D12141" w:rsidRPr="00FE1246">
        <w:rPr>
          <w:rFonts w:ascii="Garamond" w:hAnsi="Garamond" w:cs="Times New Roman"/>
          <w:kern w:val="1"/>
          <w:sz w:val="22"/>
          <w:szCs w:val="22"/>
          <w:lang w:val="fr-BE"/>
        </w:rPr>
        <w:t xml:space="preserve">(ce qui serait un </w:t>
      </w:r>
      <w:r w:rsidR="00896340" w:rsidRPr="00FE1246">
        <w:rPr>
          <w:rFonts w:ascii="Garamond" w:hAnsi="Garamond" w:cs="Times New Roman"/>
          <w:kern w:val="1"/>
          <w:sz w:val="22"/>
          <w:szCs w:val="22"/>
          <w:lang w:val="fr-BE"/>
        </w:rPr>
        <w:t>simple remplacement d’une coterie par une autre</w:t>
      </w:r>
      <w:r w:rsidR="00D12141" w:rsidRPr="00FE1246">
        <w:rPr>
          <w:rFonts w:ascii="Garamond" w:hAnsi="Garamond" w:cs="Times New Roman"/>
          <w:kern w:val="1"/>
          <w:sz w:val="22"/>
          <w:szCs w:val="22"/>
          <w:lang w:val="fr-BE"/>
        </w:rPr>
        <w:t>)</w:t>
      </w:r>
      <w:r w:rsidR="00896340" w:rsidRPr="00FE1246">
        <w:rPr>
          <w:rFonts w:ascii="Garamond" w:hAnsi="Garamond" w:cs="Times New Roman"/>
          <w:kern w:val="1"/>
          <w:sz w:val="22"/>
          <w:szCs w:val="22"/>
          <w:lang w:val="fr-BE"/>
        </w:rPr>
        <w:t xml:space="preserve"> mais comme le moment </w:t>
      </w:r>
      <w:r w:rsidR="00D12141" w:rsidRPr="00FE1246">
        <w:rPr>
          <w:rFonts w:ascii="Garamond" w:hAnsi="Garamond" w:cs="Times New Roman"/>
          <w:kern w:val="1"/>
          <w:sz w:val="22"/>
          <w:szCs w:val="22"/>
          <w:lang w:val="fr-BE"/>
        </w:rPr>
        <w:t>au cours du</w:t>
      </w:r>
      <w:r w:rsidR="00896340" w:rsidRPr="00FE1246">
        <w:rPr>
          <w:rFonts w:ascii="Garamond" w:hAnsi="Garamond" w:cs="Times New Roman"/>
          <w:kern w:val="1"/>
          <w:sz w:val="22"/>
          <w:szCs w:val="22"/>
          <w:lang w:val="fr-BE"/>
        </w:rPr>
        <w:t>quel le peuple agit de concert pour refondre les institutions avec lesquelles d’ordinair</w:t>
      </w:r>
      <w:r w:rsidR="00FE1246" w:rsidRPr="00FE1246">
        <w:rPr>
          <w:rFonts w:ascii="Garamond" w:hAnsi="Garamond" w:cs="Times New Roman"/>
          <w:kern w:val="1"/>
          <w:sz w:val="22"/>
          <w:szCs w:val="22"/>
          <w:lang w:val="fr-BE"/>
        </w:rPr>
        <w:t>e il</w:t>
      </w:r>
      <w:r w:rsidR="00896340" w:rsidRPr="00FE1246">
        <w:rPr>
          <w:rFonts w:ascii="Garamond" w:hAnsi="Garamond" w:cs="Times New Roman"/>
          <w:kern w:val="1"/>
          <w:sz w:val="22"/>
          <w:szCs w:val="22"/>
          <w:lang w:val="fr-BE"/>
        </w:rPr>
        <w:t xml:space="preserve"> ne </w:t>
      </w:r>
      <w:r w:rsidR="00FE1246" w:rsidRPr="00FE1246">
        <w:rPr>
          <w:rFonts w:ascii="Garamond" w:hAnsi="Garamond" w:cs="Times New Roman"/>
          <w:kern w:val="1"/>
          <w:sz w:val="22"/>
          <w:szCs w:val="22"/>
          <w:lang w:val="fr-BE"/>
        </w:rPr>
        <w:t>fait</w:t>
      </w:r>
      <w:r w:rsidR="00896340" w:rsidRPr="00FE1246">
        <w:rPr>
          <w:rFonts w:ascii="Garamond" w:hAnsi="Garamond" w:cs="Times New Roman"/>
          <w:kern w:val="1"/>
          <w:sz w:val="22"/>
          <w:szCs w:val="22"/>
          <w:lang w:val="fr-BE"/>
        </w:rPr>
        <w:t xml:space="preserve"> que collaborer, ou qu’il</w:t>
      </w:r>
      <w:r w:rsidR="00A936F2">
        <w:rPr>
          <w:rFonts w:ascii="Garamond" w:hAnsi="Garamond" w:cs="Times New Roman"/>
          <w:kern w:val="1"/>
          <w:sz w:val="22"/>
          <w:szCs w:val="22"/>
          <w:lang w:val="fr-BE"/>
        </w:rPr>
        <w:t xml:space="preserve"> tolè</w:t>
      </w:r>
      <w:r w:rsidR="00FE1246" w:rsidRPr="00FE1246">
        <w:rPr>
          <w:rFonts w:ascii="Garamond" w:hAnsi="Garamond" w:cs="Times New Roman"/>
          <w:kern w:val="1"/>
          <w:sz w:val="22"/>
          <w:szCs w:val="22"/>
          <w:lang w:val="fr-BE"/>
        </w:rPr>
        <w:t>re</w:t>
      </w:r>
      <w:r w:rsidR="00A936F2">
        <w:rPr>
          <w:rFonts w:ascii="Garamond" w:hAnsi="Garamond" w:cs="Times New Roman"/>
          <w:kern w:val="1"/>
          <w:sz w:val="22"/>
          <w:szCs w:val="22"/>
          <w:lang w:val="fr-BE"/>
        </w:rPr>
        <w:t xml:space="preserve"> tout au plus</w:t>
      </w:r>
      <w:r w:rsidR="00347DB3" w:rsidRPr="00FE1246">
        <w:rPr>
          <w:rStyle w:val="FootnoteReference"/>
          <w:rFonts w:ascii="Garamond" w:hAnsi="Garamond"/>
          <w:kern w:val="1"/>
          <w:sz w:val="22"/>
          <w:szCs w:val="22"/>
          <w:lang w:val="en-US"/>
        </w:rPr>
        <w:footnoteReference w:id="17"/>
      </w:r>
      <w:r w:rsidR="00A6628F" w:rsidRPr="00FE1246">
        <w:rPr>
          <w:rFonts w:ascii="Garamond" w:hAnsi="Garamond" w:cs="Times New Roman"/>
          <w:kern w:val="1"/>
          <w:sz w:val="22"/>
          <w:szCs w:val="22"/>
          <w:lang w:val="fr-BE"/>
        </w:rPr>
        <w:t>.</w:t>
      </w:r>
    </w:p>
    <w:p w14:paraId="797BEC5B" w14:textId="77777777" w:rsidR="00101E45" w:rsidRDefault="00101E45" w:rsidP="00FE12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p>
    <w:p w14:paraId="6BC9D200" w14:textId="67167943" w:rsidR="00347DB3" w:rsidRPr="002B2B7C" w:rsidRDefault="00FE1246" w:rsidP="00347D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r>
        <w:rPr>
          <w:rFonts w:ascii="Garamond" w:hAnsi="Garamond" w:cs="Times New Roman"/>
          <w:kern w:val="1"/>
          <w:sz w:val="22"/>
          <w:szCs w:val="22"/>
          <w:lang w:val="fr-BE"/>
        </w:rPr>
        <w:tab/>
        <w:t xml:space="preserve">Vu sous cet angle, Arendt peut être considérée comme </w:t>
      </w:r>
      <w:r w:rsidR="00034C98">
        <w:rPr>
          <w:rFonts w:ascii="Garamond" w:hAnsi="Garamond" w:cs="Times New Roman"/>
          <w:kern w:val="1"/>
          <w:sz w:val="22"/>
          <w:szCs w:val="22"/>
          <w:lang w:val="fr-BE"/>
        </w:rPr>
        <w:t>l’</w:t>
      </w:r>
      <w:r>
        <w:rPr>
          <w:rFonts w:ascii="Garamond" w:hAnsi="Garamond" w:cs="Times New Roman"/>
          <w:kern w:val="1"/>
          <w:sz w:val="22"/>
          <w:szCs w:val="22"/>
          <w:lang w:val="fr-BE"/>
        </w:rPr>
        <w:t xml:space="preserve">une des représentantes d’un courant politique contemporain que l’on qualifierait de </w:t>
      </w:r>
      <w:r>
        <w:rPr>
          <w:rFonts w:ascii="Garamond" w:hAnsi="Garamond" w:cs="Times New Roman"/>
          <w:i/>
          <w:kern w:val="1"/>
          <w:sz w:val="22"/>
          <w:szCs w:val="22"/>
          <w:lang w:val="fr-BE"/>
        </w:rPr>
        <w:t xml:space="preserve">républicain radical </w:t>
      </w:r>
      <w:r>
        <w:rPr>
          <w:rFonts w:ascii="Garamond" w:hAnsi="Garamond" w:cs="Times New Roman"/>
          <w:kern w:val="1"/>
          <w:sz w:val="22"/>
          <w:szCs w:val="22"/>
          <w:lang w:val="fr-BE"/>
        </w:rPr>
        <w:t xml:space="preserve">ou de </w:t>
      </w:r>
      <w:r>
        <w:rPr>
          <w:rFonts w:ascii="Garamond" w:hAnsi="Garamond" w:cs="Times New Roman"/>
          <w:i/>
          <w:kern w:val="1"/>
          <w:sz w:val="22"/>
          <w:szCs w:val="22"/>
          <w:lang w:val="fr-BE"/>
        </w:rPr>
        <w:t>démocrate radical</w:t>
      </w:r>
      <w:r>
        <w:rPr>
          <w:rFonts w:ascii="Garamond" w:hAnsi="Garamond" w:cs="Times New Roman"/>
          <w:kern w:val="1"/>
          <w:sz w:val="22"/>
          <w:szCs w:val="22"/>
          <w:lang w:val="fr-BE"/>
        </w:rPr>
        <w:t xml:space="preserve">. </w:t>
      </w:r>
      <w:r w:rsidR="000F0863">
        <w:rPr>
          <w:rFonts w:ascii="Garamond" w:hAnsi="Garamond" w:cs="Times New Roman"/>
          <w:kern w:val="1"/>
          <w:sz w:val="22"/>
          <w:szCs w:val="22"/>
          <w:lang w:val="fr-BE"/>
        </w:rPr>
        <w:t xml:space="preserve">Pour ces auteurs, parmi lesquels on rangerait </w:t>
      </w:r>
      <w:r w:rsidR="006866B5">
        <w:rPr>
          <w:rFonts w:ascii="Garamond" w:hAnsi="Garamond" w:cs="Times New Roman"/>
          <w:kern w:val="1"/>
          <w:sz w:val="22"/>
          <w:szCs w:val="22"/>
          <w:lang w:val="fr-BE"/>
        </w:rPr>
        <w:t xml:space="preserve">Cornelius </w:t>
      </w:r>
      <w:proofErr w:type="spellStart"/>
      <w:r w:rsidR="006866B5">
        <w:rPr>
          <w:rFonts w:ascii="Garamond" w:hAnsi="Garamond" w:cs="Times New Roman"/>
          <w:kern w:val="1"/>
          <w:sz w:val="22"/>
          <w:szCs w:val="22"/>
          <w:lang w:val="fr-BE"/>
        </w:rPr>
        <w:t>Castoriadis</w:t>
      </w:r>
      <w:proofErr w:type="spellEnd"/>
      <w:r w:rsidR="006866B5">
        <w:rPr>
          <w:rFonts w:ascii="Garamond" w:hAnsi="Garamond" w:cs="Times New Roman"/>
          <w:kern w:val="1"/>
          <w:sz w:val="22"/>
          <w:szCs w:val="22"/>
          <w:lang w:val="fr-BE"/>
        </w:rPr>
        <w:t xml:space="preserve"> </w:t>
      </w:r>
      <w:r w:rsidR="000F0863">
        <w:rPr>
          <w:rFonts w:ascii="Garamond" w:hAnsi="Garamond" w:cs="Times New Roman"/>
          <w:kern w:val="1"/>
          <w:sz w:val="22"/>
          <w:szCs w:val="22"/>
          <w:lang w:val="fr-BE"/>
        </w:rPr>
        <w:t>ou</w:t>
      </w:r>
      <w:r w:rsidR="006866B5">
        <w:rPr>
          <w:rFonts w:ascii="Garamond" w:hAnsi="Garamond" w:cs="Times New Roman"/>
          <w:kern w:val="1"/>
          <w:sz w:val="22"/>
          <w:szCs w:val="22"/>
          <w:lang w:val="fr-BE"/>
        </w:rPr>
        <w:t xml:space="preserve"> Sheldon Wolin, la politique s’identifie d’abord et avant tout avec </w:t>
      </w:r>
      <w:r w:rsidR="003A53C0">
        <w:rPr>
          <w:rFonts w:ascii="Garamond" w:hAnsi="Garamond" w:cs="Times New Roman"/>
          <w:kern w:val="1"/>
          <w:sz w:val="22"/>
          <w:szCs w:val="22"/>
          <w:lang w:val="fr-BE"/>
        </w:rPr>
        <w:t>la constitution</w:t>
      </w:r>
      <w:r w:rsidR="006866B5">
        <w:rPr>
          <w:rFonts w:ascii="Garamond" w:hAnsi="Garamond" w:cs="Times New Roman"/>
          <w:kern w:val="1"/>
          <w:sz w:val="22"/>
          <w:szCs w:val="22"/>
          <w:lang w:val="fr-BE"/>
        </w:rPr>
        <w:t xml:space="preserve"> active et permanente d’un monde commun. </w:t>
      </w:r>
      <w:r w:rsidR="00E8522F">
        <w:rPr>
          <w:rFonts w:ascii="Garamond" w:hAnsi="Garamond" w:cs="Times New Roman"/>
          <w:kern w:val="1"/>
          <w:sz w:val="22"/>
          <w:szCs w:val="22"/>
          <w:lang w:val="fr-BE"/>
        </w:rPr>
        <w:t xml:space="preserve">Dans cette perspective, les droits n’apparaissent pas simplement, comme </w:t>
      </w:r>
      <w:r w:rsidR="00101E45">
        <w:rPr>
          <w:rFonts w:ascii="Garamond" w:hAnsi="Garamond" w:cs="Times New Roman"/>
          <w:kern w:val="1"/>
          <w:sz w:val="22"/>
          <w:szCs w:val="22"/>
          <w:lang w:val="fr-BE"/>
        </w:rPr>
        <w:t>c’est le cas</w:t>
      </w:r>
      <w:r w:rsidR="00C4789D">
        <w:rPr>
          <w:rFonts w:ascii="Garamond" w:hAnsi="Garamond" w:cs="Times New Roman"/>
          <w:kern w:val="1"/>
          <w:sz w:val="22"/>
          <w:szCs w:val="22"/>
          <w:lang w:val="fr-BE"/>
        </w:rPr>
        <w:t xml:space="preserve"> chez</w:t>
      </w:r>
      <w:r w:rsidR="00E8522F">
        <w:rPr>
          <w:rFonts w:ascii="Garamond" w:hAnsi="Garamond" w:cs="Times New Roman"/>
          <w:kern w:val="1"/>
          <w:sz w:val="22"/>
          <w:szCs w:val="22"/>
          <w:lang w:val="fr-BE"/>
        </w:rPr>
        <w:t xml:space="preserve"> </w:t>
      </w:r>
      <w:proofErr w:type="spellStart"/>
      <w:r w:rsidR="00E8522F">
        <w:rPr>
          <w:rFonts w:ascii="Garamond" w:hAnsi="Garamond" w:cs="Times New Roman"/>
          <w:kern w:val="1"/>
          <w:sz w:val="22"/>
          <w:szCs w:val="22"/>
          <w:lang w:val="fr-BE"/>
        </w:rPr>
        <w:t>Gauchet</w:t>
      </w:r>
      <w:proofErr w:type="spellEnd"/>
      <w:r w:rsidR="00E8522F">
        <w:rPr>
          <w:rFonts w:ascii="Garamond" w:hAnsi="Garamond" w:cs="Times New Roman"/>
          <w:kern w:val="1"/>
          <w:sz w:val="22"/>
          <w:szCs w:val="22"/>
          <w:lang w:val="fr-BE"/>
        </w:rPr>
        <w:t xml:space="preserve"> ou </w:t>
      </w:r>
      <w:commentRangeStart w:id="7"/>
      <w:proofErr w:type="spellStart"/>
      <w:r w:rsidR="00E8522F">
        <w:rPr>
          <w:rFonts w:ascii="Garamond" w:hAnsi="Garamond" w:cs="Times New Roman"/>
          <w:kern w:val="1"/>
          <w:sz w:val="22"/>
          <w:szCs w:val="22"/>
          <w:lang w:val="fr-BE"/>
        </w:rPr>
        <w:t>Moyn</w:t>
      </w:r>
      <w:commentRangeEnd w:id="7"/>
      <w:proofErr w:type="spellEnd"/>
      <w:r w:rsidR="001E5C9A">
        <w:rPr>
          <w:rStyle w:val="CommentReference"/>
        </w:rPr>
        <w:commentReference w:id="7"/>
      </w:r>
      <w:r w:rsidR="00E8522F">
        <w:rPr>
          <w:rFonts w:ascii="Garamond" w:hAnsi="Garamond" w:cs="Times New Roman"/>
          <w:kern w:val="1"/>
          <w:sz w:val="22"/>
          <w:szCs w:val="22"/>
          <w:lang w:val="fr-BE"/>
        </w:rPr>
        <w:t>, comme des limites au pouvoir collectif du politique, mais comme étant eux-</w:t>
      </w:r>
      <w:r w:rsidR="00101E45">
        <w:rPr>
          <w:rFonts w:ascii="Garamond" w:hAnsi="Garamond" w:cs="Times New Roman"/>
          <w:kern w:val="1"/>
          <w:sz w:val="22"/>
          <w:szCs w:val="22"/>
          <w:lang w:val="fr-BE"/>
        </w:rPr>
        <w:t xml:space="preserve">mêmes des créations politiques qui comptent </w:t>
      </w:r>
      <w:r w:rsidR="00E8522F">
        <w:rPr>
          <w:rFonts w:ascii="Garamond" w:hAnsi="Garamond" w:cs="Times New Roman"/>
          <w:kern w:val="1"/>
          <w:sz w:val="22"/>
          <w:szCs w:val="22"/>
          <w:lang w:val="fr-BE"/>
        </w:rPr>
        <w:t xml:space="preserve">parmi les premières </w:t>
      </w:r>
      <w:r w:rsidR="00101E45">
        <w:rPr>
          <w:rFonts w:ascii="Garamond" w:hAnsi="Garamond" w:cs="Times New Roman"/>
          <w:kern w:val="1"/>
          <w:sz w:val="22"/>
          <w:szCs w:val="22"/>
          <w:lang w:val="fr-BE"/>
        </w:rPr>
        <w:t>à avoir</w:t>
      </w:r>
      <w:r w:rsidR="00E8522F">
        <w:rPr>
          <w:rFonts w:ascii="Garamond" w:hAnsi="Garamond" w:cs="Times New Roman"/>
          <w:kern w:val="1"/>
          <w:sz w:val="22"/>
          <w:szCs w:val="22"/>
          <w:lang w:val="fr-BE"/>
        </w:rPr>
        <w:t xml:space="preserve"> permis aux peuples révolutionnaires français et américains de rejeter la tyrannie et de fonder un espace politique </w:t>
      </w:r>
      <w:commentRangeStart w:id="8"/>
      <w:r w:rsidR="00E8522F">
        <w:rPr>
          <w:rFonts w:ascii="Garamond" w:hAnsi="Garamond" w:cs="Times New Roman"/>
          <w:kern w:val="1"/>
          <w:sz w:val="22"/>
          <w:szCs w:val="22"/>
          <w:lang w:val="fr-BE"/>
        </w:rPr>
        <w:t>libre</w:t>
      </w:r>
      <w:commentRangeEnd w:id="8"/>
      <w:r w:rsidR="00713003">
        <w:rPr>
          <w:rStyle w:val="CommentReference"/>
        </w:rPr>
        <w:commentReference w:id="8"/>
      </w:r>
      <w:r w:rsidR="00E8522F">
        <w:rPr>
          <w:rFonts w:ascii="Garamond" w:hAnsi="Garamond" w:cs="Times New Roman"/>
          <w:kern w:val="1"/>
          <w:sz w:val="22"/>
          <w:szCs w:val="22"/>
          <w:lang w:val="fr-BE"/>
        </w:rPr>
        <w:t xml:space="preserve"> et </w:t>
      </w:r>
      <w:proofErr w:type="spellStart"/>
      <w:r w:rsidR="00E8522F">
        <w:rPr>
          <w:rFonts w:ascii="Garamond" w:hAnsi="Garamond" w:cs="Times New Roman"/>
          <w:kern w:val="1"/>
          <w:sz w:val="22"/>
          <w:szCs w:val="22"/>
          <w:lang w:val="fr-BE"/>
        </w:rPr>
        <w:t>auto-déterminé</w:t>
      </w:r>
      <w:proofErr w:type="spellEnd"/>
      <w:r w:rsidR="00E8522F">
        <w:rPr>
          <w:rFonts w:ascii="Garamond" w:hAnsi="Garamond" w:cs="Times New Roman"/>
          <w:kern w:val="1"/>
          <w:sz w:val="22"/>
          <w:szCs w:val="22"/>
          <w:lang w:val="fr-BE"/>
        </w:rPr>
        <w:t xml:space="preserve"> – une </w:t>
      </w:r>
      <w:proofErr w:type="spellStart"/>
      <w:r w:rsidR="00E8522F">
        <w:rPr>
          <w:rFonts w:ascii="Garamond" w:hAnsi="Garamond" w:cs="Times New Roman"/>
          <w:i/>
          <w:kern w:val="1"/>
          <w:sz w:val="22"/>
          <w:szCs w:val="22"/>
          <w:lang w:val="fr-BE"/>
        </w:rPr>
        <w:t>constitutio</w:t>
      </w:r>
      <w:proofErr w:type="spellEnd"/>
      <w:r w:rsidR="00E8522F">
        <w:rPr>
          <w:rFonts w:ascii="Garamond" w:hAnsi="Garamond" w:cs="Times New Roman"/>
          <w:i/>
          <w:kern w:val="1"/>
          <w:sz w:val="22"/>
          <w:szCs w:val="22"/>
          <w:lang w:val="fr-BE"/>
        </w:rPr>
        <w:t xml:space="preserve"> </w:t>
      </w:r>
      <w:proofErr w:type="spellStart"/>
      <w:r w:rsidR="00E8522F">
        <w:rPr>
          <w:rFonts w:ascii="Garamond" w:hAnsi="Garamond" w:cs="Times New Roman"/>
          <w:i/>
          <w:kern w:val="1"/>
          <w:sz w:val="22"/>
          <w:szCs w:val="22"/>
          <w:lang w:val="fr-BE"/>
        </w:rPr>
        <w:t>libertatis</w:t>
      </w:r>
      <w:proofErr w:type="spellEnd"/>
      <w:r w:rsidR="00E8522F">
        <w:rPr>
          <w:rFonts w:ascii="Garamond" w:hAnsi="Garamond" w:cs="Times New Roman"/>
          <w:kern w:val="1"/>
          <w:sz w:val="22"/>
          <w:szCs w:val="22"/>
          <w:lang w:val="fr-BE"/>
        </w:rPr>
        <w:t xml:space="preserve">, </w:t>
      </w:r>
      <w:r w:rsidR="00101E45">
        <w:rPr>
          <w:rFonts w:ascii="Garamond" w:hAnsi="Garamond" w:cs="Times New Roman"/>
          <w:kern w:val="1"/>
          <w:sz w:val="22"/>
          <w:szCs w:val="22"/>
          <w:lang w:val="fr-BE"/>
        </w:rPr>
        <w:t xml:space="preserve">selon </w:t>
      </w:r>
      <w:r w:rsidR="00E8522F">
        <w:rPr>
          <w:rFonts w:ascii="Garamond" w:hAnsi="Garamond" w:cs="Times New Roman"/>
          <w:kern w:val="1"/>
          <w:sz w:val="22"/>
          <w:szCs w:val="22"/>
          <w:lang w:val="fr-BE"/>
        </w:rPr>
        <w:t>Arendt.</w:t>
      </w:r>
      <w:r w:rsidR="00713003">
        <w:rPr>
          <w:rFonts w:ascii="Garamond" w:hAnsi="Garamond" w:cs="Times New Roman"/>
          <w:kern w:val="1"/>
          <w:sz w:val="22"/>
          <w:szCs w:val="22"/>
          <w:lang w:val="fr-BE"/>
        </w:rPr>
        <w:t xml:space="preserve"> Arendt </w:t>
      </w:r>
      <w:r w:rsidR="00101E45">
        <w:rPr>
          <w:rFonts w:ascii="Garamond" w:hAnsi="Garamond" w:cs="Times New Roman"/>
          <w:kern w:val="1"/>
          <w:sz w:val="22"/>
          <w:szCs w:val="22"/>
          <w:lang w:val="fr-BE"/>
        </w:rPr>
        <w:t>les désigne</w:t>
      </w:r>
      <w:r w:rsidR="00713003">
        <w:rPr>
          <w:rFonts w:ascii="Garamond" w:hAnsi="Garamond" w:cs="Times New Roman"/>
          <w:kern w:val="1"/>
          <w:sz w:val="22"/>
          <w:szCs w:val="22"/>
          <w:lang w:val="fr-BE"/>
        </w:rPr>
        <w:t xml:space="preserve">, suivant Montesquieu, </w:t>
      </w:r>
      <w:r w:rsidR="00101E45">
        <w:rPr>
          <w:rFonts w:ascii="Garamond" w:hAnsi="Garamond" w:cs="Times New Roman"/>
          <w:kern w:val="1"/>
          <w:sz w:val="22"/>
          <w:szCs w:val="22"/>
          <w:lang w:val="fr-BE"/>
        </w:rPr>
        <w:t xml:space="preserve">comme </w:t>
      </w:r>
      <w:r w:rsidR="00713003">
        <w:rPr>
          <w:rFonts w:ascii="Garamond" w:hAnsi="Garamond" w:cs="Times New Roman"/>
          <w:kern w:val="1"/>
          <w:sz w:val="22"/>
          <w:szCs w:val="22"/>
          <w:lang w:val="fr-BE"/>
        </w:rPr>
        <w:t>un « principe »,</w:t>
      </w:r>
      <w:r w:rsidR="00CB660F">
        <w:rPr>
          <w:rFonts w:ascii="Garamond" w:hAnsi="Garamond" w:cs="Times New Roman"/>
          <w:kern w:val="1"/>
          <w:sz w:val="22"/>
          <w:szCs w:val="22"/>
          <w:lang w:val="fr-BE"/>
        </w:rPr>
        <w:t xml:space="preserve"> c’est-à-dire</w:t>
      </w:r>
      <w:r w:rsidR="00713003">
        <w:rPr>
          <w:rFonts w:ascii="Garamond" w:hAnsi="Garamond" w:cs="Times New Roman"/>
          <w:kern w:val="1"/>
          <w:sz w:val="22"/>
          <w:szCs w:val="22"/>
          <w:lang w:val="fr-BE"/>
        </w:rPr>
        <w:t xml:space="preserve"> </w:t>
      </w:r>
      <w:r w:rsidR="00101E45">
        <w:rPr>
          <w:rFonts w:ascii="Garamond" w:hAnsi="Garamond" w:cs="Times New Roman"/>
          <w:kern w:val="1"/>
          <w:sz w:val="22"/>
          <w:szCs w:val="22"/>
          <w:lang w:val="fr-BE"/>
        </w:rPr>
        <w:t xml:space="preserve">comme </w:t>
      </w:r>
      <w:r w:rsidR="00713003">
        <w:rPr>
          <w:rFonts w:ascii="Garamond" w:hAnsi="Garamond" w:cs="Times New Roman"/>
          <w:kern w:val="1"/>
          <w:sz w:val="22"/>
          <w:szCs w:val="22"/>
          <w:lang w:val="fr-BE"/>
        </w:rPr>
        <w:t>l’idée directrice et le motif de l’action</w:t>
      </w:r>
      <w:r w:rsidR="00CB660F">
        <w:rPr>
          <w:rFonts w:ascii="Garamond" w:hAnsi="Garamond" w:cs="Times New Roman"/>
          <w:kern w:val="1"/>
          <w:sz w:val="22"/>
          <w:szCs w:val="22"/>
          <w:lang w:val="fr-BE"/>
        </w:rPr>
        <w:t xml:space="preserve"> politique, inventé</w:t>
      </w:r>
      <w:r w:rsidR="00713003">
        <w:rPr>
          <w:rFonts w:ascii="Garamond" w:hAnsi="Garamond" w:cs="Times New Roman"/>
          <w:kern w:val="1"/>
          <w:sz w:val="22"/>
          <w:szCs w:val="22"/>
          <w:lang w:val="fr-BE"/>
        </w:rPr>
        <w:t xml:space="preserve"> dans</w:t>
      </w:r>
      <w:r w:rsidR="00CB660F">
        <w:rPr>
          <w:rFonts w:ascii="Garamond" w:hAnsi="Garamond" w:cs="Times New Roman"/>
          <w:kern w:val="1"/>
          <w:sz w:val="22"/>
          <w:szCs w:val="22"/>
          <w:lang w:val="fr-BE"/>
        </w:rPr>
        <w:t xml:space="preserve"> </w:t>
      </w:r>
      <w:r w:rsidR="00101E45">
        <w:rPr>
          <w:rFonts w:ascii="Garamond" w:hAnsi="Garamond" w:cs="Times New Roman"/>
          <w:kern w:val="1"/>
          <w:sz w:val="22"/>
          <w:szCs w:val="22"/>
          <w:lang w:val="fr-BE"/>
        </w:rPr>
        <w:t>des</w:t>
      </w:r>
      <w:r w:rsidR="00CB660F">
        <w:rPr>
          <w:rFonts w:ascii="Garamond" w:hAnsi="Garamond" w:cs="Times New Roman"/>
          <w:kern w:val="1"/>
          <w:sz w:val="22"/>
          <w:szCs w:val="22"/>
          <w:lang w:val="fr-BE"/>
        </w:rPr>
        <w:t xml:space="preserve"> contextes révolutionnaires et à partir duquel </w:t>
      </w:r>
      <w:r w:rsidR="00713003">
        <w:rPr>
          <w:rFonts w:ascii="Garamond" w:hAnsi="Garamond" w:cs="Times New Roman"/>
          <w:kern w:val="1"/>
          <w:sz w:val="22"/>
          <w:szCs w:val="22"/>
          <w:lang w:val="fr-BE"/>
        </w:rPr>
        <w:t xml:space="preserve">les peuples tentent de se donner les moyens politiques d’une liberté </w:t>
      </w:r>
      <w:r w:rsidR="00713003" w:rsidRPr="0020646F">
        <w:rPr>
          <w:rFonts w:ascii="Garamond" w:hAnsi="Garamond" w:cs="Times New Roman"/>
          <w:kern w:val="1"/>
          <w:sz w:val="22"/>
          <w:szCs w:val="22"/>
          <w:lang w:val="fr-BE"/>
        </w:rPr>
        <w:t>future</w:t>
      </w:r>
      <w:r w:rsidR="00347DB3" w:rsidRPr="0020646F">
        <w:rPr>
          <w:rStyle w:val="FootnoteReference"/>
          <w:rFonts w:ascii="Garamond" w:hAnsi="Garamond"/>
          <w:kern w:val="1"/>
          <w:sz w:val="22"/>
          <w:szCs w:val="22"/>
          <w:lang w:val="en-US"/>
        </w:rPr>
        <w:footnoteReference w:id="18"/>
      </w:r>
      <w:r w:rsidR="00A6628F" w:rsidRPr="0020646F">
        <w:rPr>
          <w:rFonts w:ascii="Garamond" w:hAnsi="Garamond" w:cs="Times New Roman"/>
          <w:kern w:val="1"/>
          <w:sz w:val="22"/>
          <w:szCs w:val="22"/>
          <w:lang w:val="fr-BE"/>
        </w:rPr>
        <w:t>.</w:t>
      </w:r>
      <w:r w:rsidR="00347DB3" w:rsidRPr="0020646F">
        <w:rPr>
          <w:rFonts w:ascii="Garamond" w:hAnsi="Garamond" w:cs="Times New Roman"/>
          <w:kern w:val="1"/>
          <w:sz w:val="22"/>
          <w:szCs w:val="22"/>
          <w:lang w:val="fr-BE"/>
        </w:rPr>
        <w:t xml:space="preserve"> </w:t>
      </w:r>
      <w:r w:rsidR="00034C98">
        <w:rPr>
          <w:rFonts w:ascii="Garamond" w:hAnsi="Garamond" w:cs="Times New Roman"/>
          <w:kern w:val="1"/>
          <w:sz w:val="22"/>
          <w:szCs w:val="22"/>
          <w:lang w:val="fr-BE"/>
        </w:rPr>
        <w:t>Alors</w:t>
      </w:r>
      <w:r w:rsidR="000F0863" w:rsidRPr="000F0863">
        <w:rPr>
          <w:rFonts w:ascii="Garamond" w:hAnsi="Garamond" w:cs="Times New Roman"/>
          <w:kern w:val="1"/>
          <w:sz w:val="22"/>
          <w:szCs w:val="22"/>
          <w:lang w:val="fr-BE"/>
        </w:rPr>
        <w:t xml:space="preserve"> qu’Arendt était notoirement critique à </w:t>
      </w:r>
      <w:r w:rsidR="000F0863" w:rsidRPr="000F0863">
        <w:rPr>
          <w:rFonts w:ascii="Garamond" w:hAnsi="Garamond" w:cs="Times New Roman"/>
          <w:kern w:val="1"/>
          <w:sz w:val="22"/>
          <w:szCs w:val="22"/>
          <w:lang w:val="fr-BE"/>
        </w:rPr>
        <w:lastRenderedPageBreak/>
        <w:t xml:space="preserve">l’encontre de </w:t>
      </w:r>
      <w:r w:rsidR="00101E45">
        <w:rPr>
          <w:rFonts w:ascii="Garamond" w:hAnsi="Garamond" w:cs="Times New Roman"/>
          <w:kern w:val="1"/>
          <w:sz w:val="22"/>
          <w:szCs w:val="22"/>
          <w:lang w:val="fr-BE"/>
        </w:rPr>
        <w:t>la</w:t>
      </w:r>
      <w:r w:rsidR="000F0863" w:rsidRPr="000F0863">
        <w:rPr>
          <w:rFonts w:ascii="Garamond" w:hAnsi="Garamond" w:cs="Times New Roman"/>
          <w:kern w:val="1"/>
          <w:sz w:val="22"/>
          <w:szCs w:val="22"/>
          <w:lang w:val="fr-BE"/>
        </w:rPr>
        <w:t xml:space="preserve"> </w:t>
      </w:r>
      <w:r w:rsidR="000F0863">
        <w:rPr>
          <w:rFonts w:ascii="Garamond" w:hAnsi="Garamond" w:cs="Times New Roman"/>
          <w:kern w:val="1"/>
          <w:sz w:val="22"/>
          <w:szCs w:val="22"/>
          <w:lang w:val="fr-BE"/>
        </w:rPr>
        <w:t>ré</w:t>
      </w:r>
      <w:r w:rsidR="000F0863" w:rsidRPr="000F0863">
        <w:rPr>
          <w:rFonts w:ascii="Garamond" w:hAnsi="Garamond" w:cs="Times New Roman"/>
          <w:kern w:val="1"/>
          <w:sz w:val="22"/>
          <w:szCs w:val="22"/>
          <w:lang w:val="fr-BE"/>
        </w:rPr>
        <w:t xml:space="preserve">duction des droits de l’homme à de simples droits nationaux dans la période qui précède et </w:t>
      </w:r>
      <w:r w:rsidR="00034C98">
        <w:rPr>
          <w:rFonts w:ascii="Garamond" w:hAnsi="Garamond" w:cs="Times New Roman"/>
          <w:kern w:val="1"/>
          <w:sz w:val="22"/>
          <w:szCs w:val="22"/>
          <w:lang w:val="fr-BE"/>
        </w:rPr>
        <w:t xml:space="preserve">mène à la seconde </w:t>
      </w:r>
      <w:r w:rsidR="00440913">
        <w:rPr>
          <w:rFonts w:ascii="Garamond" w:hAnsi="Garamond" w:cs="Times New Roman"/>
          <w:kern w:val="1"/>
          <w:sz w:val="22"/>
          <w:szCs w:val="22"/>
          <w:lang w:val="fr-BE"/>
        </w:rPr>
        <w:t>guerre mondiale</w:t>
      </w:r>
      <w:r w:rsidR="00034C98">
        <w:rPr>
          <w:rFonts w:ascii="Garamond" w:hAnsi="Garamond" w:cs="Times New Roman"/>
          <w:kern w:val="1"/>
          <w:sz w:val="22"/>
          <w:szCs w:val="22"/>
          <w:lang w:val="fr-BE"/>
        </w:rPr>
        <w:t xml:space="preserve"> </w:t>
      </w:r>
      <w:r w:rsidR="00440913">
        <w:rPr>
          <w:rFonts w:ascii="Garamond" w:hAnsi="Garamond" w:cs="Times New Roman"/>
          <w:kern w:val="1"/>
          <w:sz w:val="22"/>
          <w:szCs w:val="22"/>
          <w:lang w:val="fr-BE"/>
        </w:rPr>
        <w:t>(</w:t>
      </w:r>
      <w:r w:rsidR="00034C98">
        <w:rPr>
          <w:rFonts w:ascii="Garamond" w:hAnsi="Garamond" w:cs="Times New Roman"/>
          <w:kern w:val="1"/>
          <w:sz w:val="22"/>
          <w:szCs w:val="22"/>
          <w:lang w:val="fr-BE"/>
        </w:rPr>
        <w:t xml:space="preserve">un processus qui allait priver de </w:t>
      </w:r>
      <w:r w:rsidR="00101E45">
        <w:rPr>
          <w:rFonts w:ascii="Garamond" w:hAnsi="Garamond" w:cs="Times New Roman"/>
          <w:kern w:val="1"/>
          <w:sz w:val="22"/>
          <w:szCs w:val="22"/>
          <w:lang w:val="fr-BE"/>
        </w:rPr>
        <w:t>leurs</w:t>
      </w:r>
      <w:r w:rsidR="00034C98">
        <w:rPr>
          <w:rFonts w:ascii="Garamond" w:hAnsi="Garamond" w:cs="Times New Roman"/>
          <w:kern w:val="1"/>
          <w:sz w:val="22"/>
          <w:szCs w:val="22"/>
          <w:lang w:val="fr-BE"/>
        </w:rPr>
        <w:t xml:space="preserve"> </w:t>
      </w:r>
      <w:r w:rsidR="009520DE">
        <w:rPr>
          <w:rFonts w:ascii="Garamond" w:hAnsi="Garamond" w:cs="Times New Roman"/>
          <w:kern w:val="1"/>
          <w:sz w:val="22"/>
          <w:szCs w:val="22"/>
          <w:lang w:val="fr-BE"/>
        </w:rPr>
        <w:t>droit</w:t>
      </w:r>
      <w:r w:rsidR="00101E45">
        <w:rPr>
          <w:rFonts w:ascii="Garamond" w:hAnsi="Garamond" w:cs="Times New Roman"/>
          <w:kern w:val="1"/>
          <w:sz w:val="22"/>
          <w:szCs w:val="22"/>
          <w:lang w:val="fr-BE"/>
        </w:rPr>
        <w:t>s</w:t>
      </w:r>
      <w:r w:rsidR="009520DE">
        <w:rPr>
          <w:rFonts w:ascii="Garamond" w:hAnsi="Garamond" w:cs="Times New Roman"/>
          <w:kern w:val="1"/>
          <w:sz w:val="22"/>
          <w:szCs w:val="22"/>
          <w:lang w:val="fr-BE"/>
        </w:rPr>
        <w:t xml:space="preserve"> des </w:t>
      </w:r>
      <w:r w:rsidR="00440913">
        <w:rPr>
          <w:rFonts w:ascii="Garamond" w:hAnsi="Garamond" w:cs="Times New Roman"/>
          <w:kern w:val="1"/>
          <w:sz w:val="22"/>
          <w:szCs w:val="22"/>
          <w:lang w:val="fr-BE"/>
        </w:rPr>
        <w:t xml:space="preserve">pans entiers de </w:t>
      </w:r>
      <w:r w:rsidR="00101E45">
        <w:rPr>
          <w:rFonts w:ascii="Garamond" w:hAnsi="Garamond" w:cs="Times New Roman"/>
          <w:kern w:val="1"/>
          <w:sz w:val="22"/>
          <w:szCs w:val="22"/>
          <w:lang w:val="fr-BE"/>
        </w:rPr>
        <w:t xml:space="preserve">la </w:t>
      </w:r>
      <w:r w:rsidR="00440913">
        <w:rPr>
          <w:rFonts w:ascii="Garamond" w:hAnsi="Garamond" w:cs="Times New Roman"/>
          <w:kern w:val="1"/>
          <w:sz w:val="22"/>
          <w:szCs w:val="22"/>
          <w:lang w:val="fr-BE"/>
        </w:rPr>
        <w:t>population</w:t>
      </w:r>
      <w:r w:rsidR="00101E45">
        <w:rPr>
          <w:rFonts w:ascii="Garamond" w:hAnsi="Garamond" w:cs="Times New Roman"/>
          <w:kern w:val="1"/>
          <w:sz w:val="22"/>
          <w:szCs w:val="22"/>
          <w:lang w:val="fr-BE"/>
        </w:rPr>
        <w:t xml:space="preserve"> européenne</w:t>
      </w:r>
      <w:r w:rsidR="00440913">
        <w:rPr>
          <w:rFonts w:ascii="Garamond" w:hAnsi="Garamond" w:cs="Times New Roman"/>
          <w:kern w:val="1"/>
          <w:sz w:val="22"/>
          <w:szCs w:val="22"/>
          <w:lang w:val="fr-BE"/>
        </w:rPr>
        <w:t>),</w:t>
      </w:r>
      <w:r w:rsidR="009520DE">
        <w:rPr>
          <w:rFonts w:ascii="Garamond" w:hAnsi="Garamond" w:cs="Times New Roman"/>
          <w:kern w:val="1"/>
          <w:sz w:val="22"/>
          <w:szCs w:val="22"/>
          <w:lang w:val="fr-BE"/>
        </w:rPr>
        <w:t xml:space="preserve"> pour elle </w:t>
      </w:r>
      <w:r w:rsidR="00101E45">
        <w:rPr>
          <w:rFonts w:ascii="Garamond" w:hAnsi="Garamond" w:cs="Times New Roman"/>
          <w:kern w:val="1"/>
          <w:sz w:val="22"/>
          <w:szCs w:val="22"/>
          <w:lang w:val="fr-BE"/>
        </w:rPr>
        <w:t>comme pour d’autres auteurs qui s’inscrivent dans son sillage</w:t>
      </w:r>
      <w:r w:rsidR="00440913">
        <w:rPr>
          <w:rFonts w:ascii="Garamond" w:hAnsi="Garamond" w:cs="Times New Roman"/>
          <w:kern w:val="1"/>
          <w:sz w:val="22"/>
          <w:szCs w:val="22"/>
          <w:lang w:val="fr-BE"/>
        </w:rPr>
        <w:t>,</w:t>
      </w:r>
      <w:r w:rsidR="009520DE">
        <w:rPr>
          <w:rFonts w:ascii="Garamond" w:hAnsi="Garamond" w:cs="Times New Roman"/>
          <w:kern w:val="1"/>
          <w:sz w:val="22"/>
          <w:szCs w:val="22"/>
          <w:lang w:val="fr-BE"/>
        </w:rPr>
        <w:t xml:space="preserve"> les droits humains doivent être le fruit d’une politique qui rende possible la poursuite de l’</w:t>
      </w:r>
      <w:r w:rsidR="00440913">
        <w:rPr>
          <w:rFonts w:ascii="Garamond" w:hAnsi="Garamond" w:cs="Times New Roman"/>
          <w:kern w:val="1"/>
          <w:sz w:val="22"/>
          <w:szCs w:val="22"/>
          <w:lang w:val="fr-BE"/>
        </w:rPr>
        <w:t xml:space="preserve">activité </w:t>
      </w:r>
      <w:r w:rsidR="00440913" w:rsidRPr="002B2B7C">
        <w:rPr>
          <w:rFonts w:ascii="Garamond" w:hAnsi="Garamond" w:cs="Times New Roman"/>
          <w:kern w:val="1"/>
          <w:sz w:val="22"/>
          <w:szCs w:val="22"/>
          <w:lang w:val="fr-BE"/>
        </w:rPr>
        <w:t>politique de leurs</w:t>
      </w:r>
      <w:r w:rsidR="009520DE" w:rsidRPr="002B2B7C">
        <w:rPr>
          <w:rFonts w:ascii="Garamond" w:hAnsi="Garamond" w:cs="Times New Roman"/>
          <w:kern w:val="1"/>
          <w:sz w:val="22"/>
          <w:szCs w:val="22"/>
          <w:lang w:val="fr-BE"/>
        </w:rPr>
        <w:t xml:space="preserve"> titulaires. </w:t>
      </w:r>
      <w:r w:rsidR="00440913" w:rsidRPr="002B2B7C">
        <w:rPr>
          <w:rFonts w:ascii="Garamond" w:hAnsi="Garamond" w:cs="Times New Roman"/>
          <w:kern w:val="1"/>
          <w:sz w:val="22"/>
          <w:szCs w:val="22"/>
          <w:lang w:val="fr-BE"/>
        </w:rPr>
        <w:t>Suivant l’interprétation qu’Etienne Balibar donne de la fameuse citation d’Arendt, un « droit à avoir des droits » est un droit à la politique</w:t>
      </w:r>
      <w:r w:rsidR="00347DB3" w:rsidRPr="002B2B7C">
        <w:rPr>
          <w:rStyle w:val="FootnoteReference"/>
          <w:rFonts w:ascii="Garamond" w:hAnsi="Garamond"/>
          <w:kern w:val="1"/>
          <w:sz w:val="22"/>
          <w:szCs w:val="22"/>
          <w:lang w:val="en-US"/>
        </w:rPr>
        <w:footnoteReference w:id="19"/>
      </w:r>
      <w:r w:rsidR="00A6628F" w:rsidRPr="002B2B7C">
        <w:rPr>
          <w:rFonts w:ascii="Garamond" w:hAnsi="Garamond" w:cs="Times New Roman"/>
          <w:kern w:val="1"/>
          <w:sz w:val="22"/>
          <w:szCs w:val="22"/>
          <w:lang w:val="fr-BE"/>
        </w:rPr>
        <w:t>.</w:t>
      </w:r>
    </w:p>
    <w:p w14:paraId="51ECE315" w14:textId="1F0FB702" w:rsidR="00440913" w:rsidRPr="002B2B7C" w:rsidRDefault="00440913" w:rsidP="00347D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p>
    <w:p w14:paraId="4E753D41" w14:textId="2F2684A4" w:rsidR="00A86E27" w:rsidRDefault="002B2B7C" w:rsidP="00D519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r>
        <w:rPr>
          <w:rFonts w:ascii="Garamond" w:hAnsi="Garamond" w:cs="Times New Roman"/>
          <w:kern w:val="1"/>
          <w:sz w:val="22"/>
          <w:szCs w:val="22"/>
          <w:lang w:val="fr-BE"/>
        </w:rPr>
        <w:tab/>
      </w:r>
      <w:r w:rsidR="009A1DFD">
        <w:rPr>
          <w:rFonts w:ascii="Garamond" w:hAnsi="Garamond" w:cs="Times New Roman"/>
          <w:kern w:val="1"/>
          <w:sz w:val="22"/>
          <w:szCs w:val="22"/>
          <w:lang w:val="fr-BE"/>
        </w:rPr>
        <w:t>On trouve</w:t>
      </w:r>
      <w:r w:rsidR="00EC5131" w:rsidRPr="002B2B7C">
        <w:rPr>
          <w:rFonts w:ascii="Garamond" w:hAnsi="Garamond" w:cs="Times New Roman"/>
          <w:kern w:val="1"/>
          <w:sz w:val="22"/>
          <w:szCs w:val="22"/>
          <w:lang w:val="fr-BE"/>
        </w:rPr>
        <w:t xml:space="preserve"> un autre exemple de </w:t>
      </w:r>
      <w:r w:rsidRPr="002B2B7C">
        <w:rPr>
          <w:rFonts w:ascii="Garamond" w:hAnsi="Garamond" w:cs="Times New Roman"/>
          <w:kern w:val="1"/>
          <w:sz w:val="22"/>
          <w:szCs w:val="22"/>
          <w:lang w:val="fr-BE"/>
        </w:rPr>
        <w:t>la façon dont la</w:t>
      </w:r>
      <w:r w:rsidR="00EC5131" w:rsidRPr="002B2B7C">
        <w:rPr>
          <w:rFonts w:ascii="Garamond" w:hAnsi="Garamond" w:cs="Times New Roman"/>
          <w:kern w:val="1"/>
          <w:sz w:val="22"/>
          <w:szCs w:val="22"/>
          <w:lang w:val="fr-BE"/>
        </w:rPr>
        <w:t xml:space="preserve"> </w:t>
      </w:r>
      <w:r w:rsidRPr="002B2B7C">
        <w:rPr>
          <w:rFonts w:ascii="Garamond" w:hAnsi="Garamond" w:cs="Times New Roman"/>
          <w:kern w:val="1"/>
          <w:sz w:val="22"/>
          <w:szCs w:val="22"/>
          <w:lang w:val="fr-BE"/>
        </w:rPr>
        <w:t>prise en compte</w:t>
      </w:r>
      <w:r w:rsidR="00EC5131" w:rsidRPr="002B2B7C">
        <w:rPr>
          <w:rFonts w:ascii="Garamond" w:hAnsi="Garamond" w:cs="Times New Roman"/>
          <w:kern w:val="1"/>
          <w:sz w:val="22"/>
          <w:szCs w:val="22"/>
          <w:lang w:val="fr-BE"/>
        </w:rPr>
        <w:t xml:space="preserve"> des origines révolutionnaires des droits de l’homme peut nous amener à conceptualiser à nouveaux frais leur rôle politique</w:t>
      </w:r>
      <w:r w:rsidR="009A1DFD">
        <w:rPr>
          <w:rFonts w:ascii="Garamond" w:hAnsi="Garamond" w:cs="Times New Roman"/>
          <w:kern w:val="1"/>
          <w:sz w:val="22"/>
          <w:szCs w:val="22"/>
          <w:lang w:val="fr-BE"/>
        </w:rPr>
        <w:t xml:space="preserve"> dans </w:t>
      </w:r>
      <w:r w:rsidR="00EC5131" w:rsidRPr="002B2B7C">
        <w:rPr>
          <w:rFonts w:ascii="Garamond" w:hAnsi="Garamond" w:cs="Times New Roman"/>
          <w:kern w:val="1"/>
          <w:sz w:val="22"/>
          <w:szCs w:val="22"/>
          <w:lang w:val="fr-BE"/>
        </w:rPr>
        <w:t xml:space="preserve"> les réflexions de Jürgen Habermas sur l’héritage de la révolution française</w:t>
      </w:r>
      <w:r w:rsidR="000607C6" w:rsidRPr="002B2B7C">
        <w:rPr>
          <w:rFonts w:ascii="Garamond" w:hAnsi="Garamond" w:cs="Times New Roman"/>
          <w:kern w:val="1"/>
          <w:sz w:val="22"/>
          <w:szCs w:val="22"/>
          <w:lang w:val="fr-BE"/>
        </w:rPr>
        <w:t>,</w:t>
      </w:r>
      <w:r w:rsidR="00EC5131" w:rsidRPr="002B2B7C">
        <w:rPr>
          <w:rFonts w:ascii="Garamond" w:hAnsi="Garamond" w:cs="Times New Roman"/>
          <w:kern w:val="1"/>
          <w:sz w:val="22"/>
          <w:szCs w:val="22"/>
          <w:lang w:val="fr-BE"/>
        </w:rPr>
        <w:t xml:space="preserve"> exprimé</w:t>
      </w:r>
      <w:r>
        <w:rPr>
          <w:rFonts w:ascii="Garamond" w:hAnsi="Garamond" w:cs="Times New Roman"/>
          <w:kern w:val="1"/>
          <w:sz w:val="22"/>
          <w:szCs w:val="22"/>
          <w:lang w:val="fr-BE"/>
        </w:rPr>
        <w:t>e</w:t>
      </w:r>
      <w:r w:rsidR="000607C6" w:rsidRPr="002B2B7C">
        <w:rPr>
          <w:rFonts w:ascii="Garamond" w:hAnsi="Garamond" w:cs="Times New Roman"/>
          <w:kern w:val="1"/>
          <w:sz w:val="22"/>
          <w:szCs w:val="22"/>
          <w:lang w:val="fr-BE"/>
        </w:rPr>
        <w:t>s</w:t>
      </w:r>
      <w:r w:rsidRPr="002B2B7C">
        <w:rPr>
          <w:rFonts w:ascii="Garamond" w:hAnsi="Garamond" w:cs="Times New Roman"/>
          <w:kern w:val="1"/>
          <w:sz w:val="22"/>
          <w:szCs w:val="22"/>
          <w:lang w:val="fr-BE"/>
        </w:rPr>
        <w:t xml:space="preserve"> dans un discours </w:t>
      </w:r>
      <w:r w:rsidR="009A1DFD">
        <w:rPr>
          <w:rFonts w:ascii="Garamond" w:hAnsi="Garamond" w:cs="Times New Roman"/>
          <w:kern w:val="1"/>
          <w:sz w:val="22"/>
          <w:szCs w:val="22"/>
          <w:lang w:val="fr-BE"/>
        </w:rPr>
        <w:t xml:space="preserve">prononcé à l’occasion du </w:t>
      </w:r>
      <w:r w:rsidR="00EC5131" w:rsidRPr="002B2B7C">
        <w:rPr>
          <w:rFonts w:ascii="Garamond" w:hAnsi="Garamond" w:cs="Times New Roman"/>
          <w:kern w:val="1"/>
          <w:sz w:val="22"/>
          <w:szCs w:val="22"/>
          <w:lang w:val="fr-BE"/>
        </w:rPr>
        <w:t>bicentenaire</w:t>
      </w:r>
      <w:r w:rsidR="009A1DFD">
        <w:rPr>
          <w:rFonts w:ascii="Garamond" w:hAnsi="Garamond" w:cs="Times New Roman"/>
          <w:kern w:val="1"/>
          <w:sz w:val="22"/>
          <w:szCs w:val="22"/>
          <w:lang w:val="fr-BE"/>
        </w:rPr>
        <w:t xml:space="preserve"> de l’évènement</w:t>
      </w:r>
      <w:r w:rsidR="00EC5131" w:rsidRPr="002B2B7C">
        <w:rPr>
          <w:rFonts w:ascii="Garamond" w:hAnsi="Garamond" w:cs="Times New Roman"/>
          <w:kern w:val="1"/>
          <w:sz w:val="22"/>
          <w:szCs w:val="22"/>
          <w:lang w:val="fr-BE"/>
        </w:rPr>
        <w:t>.</w:t>
      </w:r>
      <w:r>
        <w:rPr>
          <w:rFonts w:ascii="Garamond" w:hAnsi="Garamond" w:cs="Times New Roman"/>
          <w:kern w:val="1"/>
          <w:sz w:val="22"/>
          <w:szCs w:val="22"/>
          <w:lang w:val="fr-BE"/>
        </w:rPr>
        <w:t xml:space="preserve"> Outre l’enseignement que la politique moderne possède capacité d’initier des commencements radicalement neuf – une interprétation qu’il tire d’Arendt – Habermas avance que l’expérience de la politique révolutionnaire a transmis à tout le moins une leçon essentielle à la théorie politique contemporaine. </w:t>
      </w:r>
      <w:r w:rsidR="004D07BF">
        <w:rPr>
          <w:rFonts w:ascii="Garamond" w:hAnsi="Garamond" w:cs="Times New Roman"/>
          <w:kern w:val="1"/>
          <w:sz w:val="22"/>
          <w:szCs w:val="22"/>
          <w:lang w:val="fr-BE"/>
        </w:rPr>
        <w:t>L’</w:t>
      </w:r>
      <w:r w:rsidR="003326D1">
        <w:rPr>
          <w:rFonts w:ascii="Garamond" w:hAnsi="Garamond" w:cs="Times New Roman"/>
          <w:kern w:val="1"/>
          <w:sz w:val="22"/>
          <w:szCs w:val="22"/>
          <w:lang w:val="fr-BE"/>
        </w:rPr>
        <w:t xml:space="preserve">héritage théorique et pratique le plus persistant des expérimentations politiques de la révolution est la découverte de </w:t>
      </w:r>
      <w:r w:rsidR="009A1DFD">
        <w:rPr>
          <w:rFonts w:ascii="Garamond" w:hAnsi="Garamond" w:cs="Times New Roman"/>
          <w:kern w:val="1"/>
          <w:sz w:val="22"/>
          <w:szCs w:val="22"/>
          <w:lang w:val="fr-BE"/>
        </w:rPr>
        <w:t>la démocratie constitutionnelle –</w:t>
      </w:r>
      <w:r w:rsidR="003326D1">
        <w:rPr>
          <w:rFonts w:ascii="Garamond" w:hAnsi="Garamond" w:cs="Times New Roman"/>
          <w:kern w:val="1"/>
          <w:sz w:val="22"/>
          <w:szCs w:val="22"/>
          <w:lang w:val="fr-BE"/>
        </w:rPr>
        <w:t xml:space="preserve"> </w:t>
      </w:r>
      <w:r w:rsidR="009A1DFD">
        <w:rPr>
          <w:rFonts w:ascii="Garamond" w:hAnsi="Garamond" w:cs="Times New Roman"/>
          <w:kern w:val="1"/>
          <w:sz w:val="22"/>
          <w:szCs w:val="22"/>
          <w:lang w:val="fr-BE"/>
        </w:rPr>
        <w:t>bien que</w:t>
      </w:r>
      <w:r w:rsidR="003326D1">
        <w:rPr>
          <w:rFonts w:ascii="Garamond" w:hAnsi="Garamond" w:cs="Times New Roman"/>
          <w:kern w:val="1"/>
          <w:sz w:val="22"/>
          <w:szCs w:val="22"/>
          <w:lang w:val="fr-BE"/>
        </w:rPr>
        <w:t xml:space="preserve"> </w:t>
      </w:r>
      <w:r w:rsidR="009A1DFD">
        <w:rPr>
          <w:rFonts w:ascii="Garamond" w:hAnsi="Garamond" w:cs="Times New Roman"/>
          <w:kern w:val="1"/>
          <w:sz w:val="22"/>
          <w:szCs w:val="22"/>
          <w:lang w:val="fr-BE"/>
        </w:rPr>
        <w:t>celle-ci</w:t>
      </w:r>
      <w:r w:rsidR="003326D1">
        <w:rPr>
          <w:rFonts w:ascii="Garamond" w:hAnsi="Garamond" w:cs="Times New Roman"/>
          <w:kern w:val="1"/>
          <w:sz w:val="22"/>
          <w:szCs w:val="22"/>
          <w:lang w:val="fr-BE"/>
        </w:rPr>
        <w:t xml:space="preserve"> </w:t>
      </w:r>
      <w:r w:rsidR="009A1DFD">
        <w:rPr>
          <w:rFonts w:ascii="Garamond" w:hAnsi="Garamond" w:cs="Times New Roman"/>
          <w:kern w:val="1"/>
          <w:sz w:val="22"/>
          <w:szCs w:val="22"/>
          <w:lang w:val="fr-BE"/>
        </w:rPr>
        <w:t xml:space="preserve">n’ait </w:t>
      </w:r>
      <w:r w:rsidR="003326D1">
        <w:rPr>
          <w:rFonts w:ascii="Garamond" w:hAnsi="Garamond" w:cs="Times New Roman"/>
          <w:kern w:val="1"/>
          <w:sz w:val="22"/>
          <w:szCs w:val="22"/>
          <w:lang w:val="fr-BE"/>
        </w:rPr>
        <w:t>pas été instituti</w:t>
      </w:r>
      <w:r w:rsidR="009A1DFD">
        <w:rPr>
          <w:rFonts w:ascii="Garamond" w:hAnsi="Garamond" w:cs="Times New Roman"/>
          <w:kern w:val="1"/>
          <w:sz w:val="22"/>
          <w:szCs w:val="22"/>
          <w:lang w:val="fr-BE"/>
        </w:rPr>
        <w:t xml:space="preserve">onnalisée avec succès à l’époque – </w:t>
      </w:r>
      <w:r w:rsidR="003326D1">
        <w:rPr>
          <w:rFonts w:ascii="Garamond" w:hAnsi="Garamond" w:cs="Times New Roman"/>
          <w:kern w:val="1"/>
          <w:sz w:val="22"/>
          <w:szCs w:val="22"/>
          <w:lang w:val="fr-BE"/>
        </w:rPr>
        <w:t xml:space="preserve">qu’Habermas résume à l’idée que la </w:t>
      </w:r>
      <w:r w:rsidR="00B6395E">
        <w:rPr>
          <w:rFonts w:ascii="Garamond" w:hAnsi="Garamond" w:cs="Times New Roman"/>
          <w:kern w:val="1"/>
          <w:sz w:val="22"/>
          <w:szCs w:val="22"/>
          <w:lang w:val="fr-BE"/>
        </w:rPr>
        <w:t>volonté</w:t>
      </w:r>
      <w:r w:rsidR="003326D1">
        <w:rPr>
          <w:rFonts w:ascii="Garamond" w:hAnsi="Garamond" w:cs="Times New Roman"/>
          <w:kern w:val="1"/>
          <w:sz w:val="22"/>
          <w:szCs w:val="22"/>
          <w:lang w:val="fr-BE"/>
        </w:rPr>
        <w:t xml:space="preserve"> populaire ne doit pas être considérée comme une donnée, une force quasi-empirique, mais </w:t>
      </w:r>
      <w:r w:rsidR="00FA3ED8">
        <w:rPr>
          <w:rFonts w:ascii="Garamond" w:hAnsi="Garamond" w:cs="Times New Roman"/>
          <w:kern w:val="1"/>
          <w:sz w:val="22"/>
          <w:szCs w:val="22"/>
          <w:lang w:val="fr-BE"/>
        </w:rPr>
        <w:t xml:space="preserve">plutôt </w:t>
      </w:r>
      <w:r w:rsidR="003326D1">
        <w:rPr>
          <w:rFonts w:ascii="Garamond" w:hAnsi="Garamond" w:cs="Times New Roman"/>
          <w:kern w:val="1"/>
          <w:sz w:val="22"/>
          <w:szCs w:val="22"/>
          <w:lang w:val="fr-BE"/>
        </w:rPr>
        <w:t xml:space="preserve">comme le résultat de procédures institutionnalisées. </w:t>
      </w:r>
      <w:r w:rsidR="00FA3ED8">
        <w:rPr>
          <w:rFonts w:ascii="Garamond" w:hAnsi="Garamond" w:cs="Times New Roman"/>
          <w:kern w:val="1"/>
          <w:sz w:val="22"/>
          <w:szCs w:val="22"/>
          <w:lang w:val="fr-BE"/>
        </w:rPr>
        <w:t>Dans cette perspective, les droits ne devraient pas être vus comme les garde-fous de la démocratie</w:t>
      </w:r>
      <w:r w:rsidR="00F447F3">
        <w:rPr>
          <w:rFonts w:ascii="Garamond" w:hAnsi="Garamond" w:cs="Times New Roman"/>
          <w:kern w:val="1"/>
          <w:sz w:val="22"/>
          <w:szCs w:val="22"/>
          <w:lang w:val="fr-BE"/>
        </w:rPr>
        <w:t>, comme dans leurs interprétations libérales et républicaines,</w:t>
      </w:r>
      <w:r w:rsidR="00FA3ED8">
        <w:rPr>
          <w:rFonts w:ascii="Garamond" w:hAnsi="Garamond" w:cs="Times New Roman"/>
          <w:kern w:val="1"/>
          <w:sz w:val="22"/>
          <w:szCs w:val="22"/>
          <w:lang w:val="fr-BE"/>
        </w:rPr>
        <w:t xml:space="preserve"> mais plutôt </w:t>
      </w:r>
      <w:r w:rsidR="00F447F3">
        <w:rPr>
          <w:rFonts w:ascii="Garamond" w:hAnsi="Garamond" w:cs="Times New Roman"/>
          <w:kern w:val="1"/>
          <w:sz w:val="22"/>
          <w:szCs w:val="22"/>
          <w:lang w:val="fr-BE"/>
        </w:rPr>
        <w:t xml:space="preserve">comme </w:t>
      </w:r>
      <w:r w:rsidR="009A1DFD">
        <w:rPr>
          <w:rFonts w:ascii="Garamond" w:hAnsi="Garamond" w:cs="Times New Roman"/>
          <w:kern w:val="1"/>
          <w:sz w:val="22"/>
          <w:szCs w:val="22"/>
          <w:lang w:val="fr-BE"/>
        </w:rPr>
        <w:t>son</w:t>
      </w:r>
      <w:r w:rsidR="00FA3ED8">
        <w:rPr>
          <w:rFonts w:ascii="Garamond" w:hAnsi="Garamond" w:cs="Times New Roman"/>
          <w:kern w:val="1"/>
          <w:sz w:val="22"/>
          <w:szCs w:val="22"/>
          <w:lang w:val="fr-BE"/>
        </w:rPr>
        <w:t xml:space="preserve"> garant et sa condition de possibilité, </w:t>
      </w:r>
      <w:r w:rsidR="00246306">
        <w:rPr>
          <w:rFonts w:ascii="Garamond" w:hAnsi="Garamond" w:cs="Times New Roman"/>
          <w:kern w:val="1"/>
          <w:sz w:val="22"/>
          <w:szCs w:val="22"/>
          <w:lang w:val="fr-BE"/>
        </w:rPr>
        <w:t>dans la mesure où</w:t>
      </w:r>
      <w:r w:rsidR="00CB49F3">
        <w:rPr>
          <w:rFonts w:ascii="Garamond" w:hAnsi="Garamond" w:cs="Times New Roman"/>
          <w:kern w:val="1"/>
          <w:sz w:val="22"/>
          <w:szCs w:val="22"/>
          <w:lang w:val="fr-BE"/>
        </w:rPr>
        <w:t xml:space="preserve"> ils</w:t>
      </w:r>
      <w:r w:rsidR="00FA3ED8">
        <w:rPr>
          <w:rFonts w:ascii="Garamond" w:hAnsi="Garamond" w:cs="Times New Roman"/>
          <w:kern w:val="1"/>
          <w:sz w:val="22"/>
          <w:szCs w:val="22"/>
          <w:lang w:val="fr-BE"/>
        </w:rPr>
        <w:t xml:space="preserve"> sont un des rouages </w:t>
      </w:r>
      <w:r w:rsidR="00246306">
        <w:rPr>
          <w:rFonts w:ascii="Garamond" w:hAnsi="Garamond" w:cs="Times New Roman"/>
          <w:kern w:val="1"/>
          <w:sz w:val="22"/>
          <w:szCs w:val="22"/>
          <w:lang w:val="fr-BE"/>
        </w:rPr>
        <w:t>indispensables</w:t>
      </w:r>
      <w:r w:rsidR="00FA3ED8">
        <w:rPr>
          <w:rFonts w:ascii="Garamond" w:hAnsi="Garamond" w:cs="Times New Roman"/>
          <w:kern w:val="1"/>
          <w:sz w:val="22"/>
          <w:szCs w:val="22"/>
          <w:lang w:val="fr-BE"/>
        </w:rPr>
        <w:t xml:space="preserve"> </w:t>
      </w:r>
      <w:r w:rsidR="00246306">
        <w:rPr>
          <w:rFonts w:ascii="Garamond" w:hAnsi="Garamond" w:cs="Times New Roman"/>
          <w:kern w:val="1"/>
          <w:sz w:val="22"/>
          <w:szCs w:val="22"/>
          <w:lang w:val="fr-BE"/>
        </w:rPr>
        <w:t>à</w:t>
      </w:r>
      <w:r w:rsidR="00FA3ED8">
        <w:rPr>
          <w:rFonts w:ascii="Garamond" w:hAnsi="Garamond" w:cs="Times New Roman"/>
          <w:kern w:val="1"/>
          <w:sz w:val="22"/>
          <w:szCs w:val="22"/>
          <w:lang w:val="fr-BE"/>
        </w:rPr>
        <w:t xml:space="preserve"> l’expression de la volonté populaire.</w:t>
      </w:r>
      <w:r w:rsidR="00F447F3">
        <w:rPr>
          <w:rFonts w:ascii="Garamond" w:hAnsi="Garamond" w:cs="Times New Roman"/>
          <w:kern w:val="1"/>
          <w:sz w:val="22"/>
          <w:szCs w:val="22"/>
          <w:lang w:val="fr-BE"/>
        </w:rPr>
        <w:t xml:space="preserve"> Dans les termes d’Habermas : </w:t>
      </w:r>
      <w:r w:rsidR="00A86E27" w:rsidRPr="00F447F3">
        <w:rPr>
          <w:rFonts w:ascii="Garamond" w:hAnsi="Garamond" w:cs="Times New Roman"/>
          <w:kern w:val="1"/>
          <w:sz w:val="22"/>
          <w:szCs w:val="22"/>
          <w:lang w:val="fr-BE"/>
        </w:rPr>
        <w:t>“</w:t>
      </w:r>
      <w:r w:rsidR="00ED0B31" w:rsidRPr="00F447F3">
        <w:rPr>
          <w:rFonts w:ascii="Garamond" w:hAnsi="Garamond" w:cs="Times New Roman"/>
          <w:kern w:val="1"/>
          <w:sz w:val="22"/>
          <w:szCs w:val="22"/>
          <w:lang w:val="fr-BE"/>
        </w:rPr>
        <w:t>Les droits de l'h</w:t>
      </w:r>
      <w:r w:rsidR="00D519EC" w:rsidRPr="00F447F3">
        <w:rPr>
          <w:rFonts w:ascii="Garamond" w:hAnsi="Garamond" w:cs="Times New Roman"/>
          <w:kern w:val="1"/>
          <w:sz w:val="22"/>
          <w:szCs w:val="22"/>
          <w:lang w:val="fr-BE"/>
        </w:rPr>
        <w:t>omme ne sont pas en concurrence avec la souveraineté populaire ; ils sont identiques aux conditions constitutives d'une praxis s'</w:t>
      </w:r>
      <w:proofErr w:type="spellStart"/>
      <w:r w:rsidR="00D519EC" w:rsidRPr="00F447F3">
        <w:rPr>
          <w:rFonts w:ascii="Garamond" w:hAnsi="Garamond" w:cs="Times New Roman"/>
          <w:kern w:val="1"/>
          <w:sz w:val="22"/>
          <w:szCs w:val="22"/>
          <w:lang w:val="fr-BE"/>
        </w:rPr>
        <w:t>auto-limitant</w:t>
      </w:r>
      <w:proofErr w:type="spellEnd"/>
      <w:r w:rsidR="00D519EC" w:rsidRPr="00F447F3">
        <w:rPr>
          <w:rFonts w:ascii="Garamond" w:hAnsi="Garamond" w:cs="Times New Roman"/>
          <w:kern w:val="1"/>
          <w:sz w:val="22"/>
          <w:szCs w:val="22"/>
          <w:lang w:val="fr-BE"/>
        </w:rPr>
        <w:t xml:space="preserve"> de formation de la volonté publique</w:t>
      </w:r>
      <w:r w:rsidR="005F3372" w:rsidRPr="00F447F3">
        <w:rPr>
          <w:rFonts w:ascii="Garamond" w:hAnsi="Garamond" w:cs="Times New Roman"/>
          <w:kern w:val="1"/>
          <w:sz w:val="22"/>
          <w:szCs w:val="22"/>
          <w:lang w:val="fr-BE"/>
        </w:rPr>
        <w:t xml:space="preserve"> </w:t>
      </w:r>
      <w:r w:rsidR="00A6628F" w:rsidRPr="00F447F3">
        <w:rPr>
          <w:rFonts w:ascii="Garamond" w:hAnsi="Garamond" w:cs="Times New Roman"/>
          <w:kern w:val="1"/>
          <w:sz w:val="22"/>
          <w:szCs w:val="22"/>
          <w:lang w:val="fr-BE"/>
        </w:rPr>
        <w:t>discursive</w:t>
      </w:r>
      <w:r w:rsidR="00A447AE" w:rsidRPr="00F447F3">
        <w:rPr>
          <w:rFonts w:ascii="Garamond" w:hAnsi="Garamond" w:cs="Times New Roman"/>
          <w:kern w:val="1"/>
          <w:sz w:val="22"/>
          <w:szCs w:val="22"/>
          <w:lang w:val="fr-BE"/>
        </w:rPr>
        <w:t>”</w:t>
      </w:r>
      <w:r w:rsidR="00A447AE" w:rsidRPr="00F447F3">
        <w:rPr>
          <w:rStyle w:val="FootnoteReference"/>
          <w:rFonts w:ascii="Garamond" w:hAnsi="Garamond"/>
          <w:kern w:val="1"/>
          <w:sz w:val="22"/>
          <w:szCs w:val="22"/>
          <w:lang w:val="en-US"/>
        </w:rPr>
        <w:footnoteReference w:id="20"/>
      </w:r>
      <w:r w:rsidR="00A6628F" w:rsidRPr="00F447F3">
        <w:rPr>
          <w:rFonts w:ascii="Garamond" w:hAnsi="Garamond" w:cs="Times New Roman"/>
          <w:kern w:val="1"/>
          <w:sz w:val="22"/>
          <w:szCs w:val="22"/>
          <w:lang w:val="fr-BE"/>
        </w:rPr>
        <w:t>.</w:t>
      </w:r>
      <w:r w:rsidR="00C26021" w:rsidRPr="00E9595D">
        <w:rPr>
          <w:rFonts w:ascii="Garamond" w:hAnsi="Garamond" w:cs="Times New Roman"/>
          <w:color w:val="FF0000"/>
          <w:kern w:val="1"/>
          <w:sz w:val="22"/>
          <w:szCs w:val="22"/>
          <w:lang w:val="fr-BE"/>
        </w:rPr>
        <w:t xml:space="preserve"> </w:t>
      </w:r>
      <w:r w:rsidR="00F447F3">
        <w:rPr>
          <w:rFonts w:ascii="Garamond" w:hAnsi="Garamond" w:cs="Times New Roman"/>
          <w:kern w:val="1"/>
          <w:sz w:val="22"/>
          <w:szCs w:val="22"/>
          <w:lang w:val="fr-BE"/>
        </w:rPr>
        <w:t xml:space="preserve">Les droits de l’homme ne peuvent être </w:t>
      </w:r>
      <w:proofErr w:type="spellStart"/>
      <w:r w:rsidR="00F447F3">
        <w:rPr>
          <w:rFonts w:ascii="Garamond" w:hAnsi="Garamond" w:cs="Times New Roman"/>
          <w:kern w:val="1"/>
          <w:sz w:val="22"/>
          <w:szCs w:val="22"/>
          <w:lang w:val="fr-BE"/>
        </w:rPr>
        <w:t>anti-politiques</w:t>
      </w:r>
      <w:proofErr w:type="spellEnd"/>
      <w:r w:rsidR="00F447F3">
        <w:rPr>
          <w:rFonts w:ascii="Garamond" w:hAnsi="Garamond" w:cs="Times New Roman"/>
          <w:kern w:val="1"/>
          <w:sz w:val="22"/>
          <w:szCs w:val="22"/>
          <w:lang w:val="fr-BE"/>
        </w:rPr>
        <w:t xml:space="preserve"> puisqu’ils sont les garants de la politique démocratique. </w:t>
      </w:r>
      <w:r w:rsidR="00CB49F3">
        <w:rPr>
          <w:rFonts w:ascii="Garamond" w:hAnsi="Garamond" w:cs="Times New Roman"/>
          <w:kern w:val="1"/>
          <w:sz w:val="22"/>
          <w:szCs w:val="22"/>
          <w:lang w:val="fr-BE"/>
        </w:rPr>
        <w:t xml:space="preserve">Une des </w:t>
      </w:r>
      <w:r w:rsidR="00972486">
        <w:rPr>
          <w:rFonts w:ascii="Garamond" w:hAnsi="Garamond" w:cs="Times New Roman"/>
          <w:kern w:val="1"/>
          <w:sz w:val="22"/>
          <w:szCs w:val="22"/>
          <w:lang w:val="fr-BE"/>
        </w:rPr>
        <w:t>interprètes</w:t>
      </w:r>
      <w:r w:rsidR="00CB49F3">
        <w:rPr>
          <w:rFonts w:ascii="Garamond" w:hAnsi="Garamond" w:cs="Times New Roman"/>
          <w:kern w:val="1"/>
          <w:sz w:val="22"/>
          <w:szCs w:val="22"/>
          <w:lang w:val="fr-BE"/>
        </w:rPr>
        <w:t xml:space="preserve"> </w:t>
      </w:r>
      <w:r w:rsidR="00CB2AB7">
        <w:rPr>
          <w:rFonts w:ascii="Garamond" w:hAnsi="Garamond" w:cs="Times New Roman"/>
          <w:kern w:val="1"/>
          <w:sz w:val="22"/>
          <w:szCs w:val="22"/>
          <w:lang w:val="fr-BE"/>
        </w:rPr>
        <w:t>les plus éminentes</w:t>
      </w:r>
      <w:r w:rsidR="00F447F3">
        <w:rPr>
          <w:rFonts w:ascii="Garamond" w:hAnsi="Garamond" w:cs="Times New Roman"/>
          <w:kern w:val="1"/>
          <w:sz w:val="22"/>
          <w:szCs w:val="22"/>
          <w:lang w:val="fr-BE"/>
        </w:rPr>
        <w:t xml:space="preserve"> </w:t>
      </w:r>
      <w:r w:rsidR="00CB2AB7">
        <w:rPr>
          <w:rFonts w:ascii="Garamond" w:hAnsi="Garamond" w:cs="Times New Roman"/>
          <w:kern w:val="1"/>
          <w:sz w:val="22"/>
          <w:szCs w:val="22"/>
          <w:lang w:val="fr-BE"/>
        </w:rPr>
        <w:t>d</w:t>
      </w:r>
      <w:r w:rsidR="00CB49F3">
        <w:rPr>
          <w:rFonts w:ascii="Garamond" w:hAnsi="Garamond" w:cs="Times New Roman"/>
          <w:kern w:val="1"/>
          <w:sz w:val="22"/>
          <w:szCs w:val="22"/>
          <w:lang w:val="fr-BE"/>
        </w:rPr>
        <w:t>’Habermas d</w:t>
      </w:r>
      <w:r w:rsidR="00CB2AB7">
        <w:rPr>
          <w:rFonts w:ascii="Garamond" w:hAnsi="Garamond" w:cs="Times New Roman"/>
          <w:kern w:val="1"/>
          <w:sz w:val="22"/>
          <w:szCs w:val="22"/>
          <w:lang w:val="fr-BE"/>
        </w:rPr>
        <w:t>ans le monde anglophone,</w:t>
      </w:r>
      <w:r w:rsidR="00972486">
        <w:rPr>
          <w:rFonts w:ascii="Garamond" w:hAnsi="Garamond" w:cs="Times New Roman"/>
          <w:kern w:val="1"/>
          <w:sz w:val="22"/>
          <w:szCs w:val="22"/>
          <w:lang w:val="fr-BE"/>
        </w:rPr>
        <w:t xml:space="preserve"> </w:t>
      </w:r>
      <w:proofErr w:type="spellStart"/>
      <w:r w:rsidR="00972486">
        <w:rPr>
          <w:rFonts w:ascii="Garamond" w:hAnsi="Garamond" w:cs="Times New Roman"/>
          <w:kern w:val="1"/>
          <w:sz w:val="22"/>
          <w:szCs w:val="22"/>
          <w:lang w:val="fr-BE"/>
        </w:rPr>
        <w:t>Seyla</w:t>
      </w:r>
      <w:proofErr w:type="spellEnd"/>
      <w:r w:rsidR="00972486">
        <w:rPr>
          <w:rFonts w:ascii="Garamond" w:hAnsi="Garamond" w:cs="Times New Roman"/>
          <w:kern w:val="1"/>
          <w:sz w:val="22"/>
          <w:szCs w:val="22"/>
          <w:lang w:val="fr-BE"/>
        </w:rPr>
        <w:t xml:space="preserve"> Benhabib, a développé un vocabulaire théorique qui rend compte de ce processus démocratique d’élaboration des droits universels de l’homme. Ces droits doivent se voir attribuer un contenu au moyen d’une « itération démocratique » et d’une « politique </w:t>
      </w:r>
      <w:proofErr w:type="spellStart"/>
      <w:r w:rsidR="00972486">
        <w:rPr>
          <w:rFonts w:ascii="Garamond" w:hAnsi="Garamond" w:cs="Times New Roman"/>
          <w:kern w:val="1"/>
          <w:sz w:val="22"/>
          <w:szCs w:val="22"/>
          <w:lang w:val="fr-BE"/>
        </w:rPr>
        <w:t>jusgénérative</w:t>
      </w:r>
      <w:proofErr w:type="spellEnd"/>
      <w:r w:rsidR="00972486">
        <w:rPr>
          <w:rFonts w:ascii="Garamond" w:hAnsi="Garamond" w:cs="Times New Roman"/>
          <w:kern w:val="1"/>
          <w:sz w:val="22"/>
          <w:szCs w:val="22"/>
          <w:lang w:val="fr-BE"/>
        </w:rPr>
        <w:t xml:space="preserve"> » par lesquels les acteurs politiques se saisissent de leur forme abstraite et </w:t>
      </w:r>
      <w:r w:rsidR="00972486" w:rsidRPr="00972486">
        <w:rPr>
          <w:rFonts w:ascii="Garamond" w:hAnsi="Garamond" w:cs="Times New Roman"/>
          <w:kern w:val="1"/>
          <w:sz w:val="22"/>
          <w:szCs w:val="22"/>
          <w:lang w:val="fr-BE"/>
        </w:rPr>
        <w:t>universelle et luttent pour les réaliser dans le contexte toujours singulier de leur propre communauté démocratique</w:t>
      </w:r>
      <w:r w:rsidR="0025680A" w:rsidRPr="00972486">
        <w:rPr>
          <w:rStyle w:val="FootnoteReference"/>
          <w:rFonts w:ascii="Garamond" w:hAnsi="Garamond"/>
          <w:kern w:val="1"/>
          <w:sz w:val="22"/>
          <w:szCs w:val="22"/>
          <w:lang w:val="en-US"/>
        </w:rPr>
        <w:footnoteReference w:id="21"/>
      </w:r>
      <w:r w:rsidR="00A6628F" w:rsidRPr="00972486">
        <w:rPr>
          <w:rFonts w:ascii="Garamond" w:hAnsi="Garamond" w:cs="Times New Roman"/>
          <w:kern w:val="1"/>
          <w:sz w:val="22"/>
          <w:szCs w:val="22"/>
          <w:lang w:val="fr-BE"/>
        </w:rPr>
        <w:t>.</w:t>
      </w:r>
    </w:p>
    <w:p w14:paraId="54A512B5" w14:textId="77777777" w:rsidR="00972486" w:rsidRDefault="00972486" w:rsidP="00D519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p>
    <w:p w14:paraId="64248261" w14:textId="1D7AC6B6" w:rsidR="00A57B0A" w:rsidRDefault="00972486" w:rsidP="002568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r>
        <w:rPr>
          <w:rFonts w:ascii="Garamond" w:hAnsi="Garamond" w:cs="Times New Roman"/>
          <w:kern w:val="1"/>
          <w:sz w:val="22"/>
          <w:szCs w:val="22"/>
          <w:lang w:val="fr-BE"/>
        </w:rPr>
        <w:tab/>
        <w:t xml:space="preserve">Mais il faut attribuer au penseur politique français Claude Lefort ce qui constitue probablement la réflexion la plus soutenue sur la nouvelle forme du politique qui émerge avec les grandes révolutions dans </w:t>
      </w:r>
      <w:r>
        <w:rPr>
          <w:rFonts w:ascii="Garamond" w:hAnsi="Garamond" w:cs="Times New Roman"/>
          <w:kern w:val="1"/>
          <w:sz w:val="22"/>
          <w:szCs w:val="22"/>
          <w:lang w:val="fr-BE"/>
        </w:rPr>
        <w:lastRenderedPageBreak/>
        <w:t>sa relation avec d’une part la démocratie et d’autre part les droits de l’homme.</w:t>
      </w:r>
      <w:r w:rsidR="00CB49F3">
        <w:rPr>
          <w:rFonts w:ascii="Garamond" w:hAnsi="Garamond" w:cs="Times New Roman"/>
          <w:color w:val="FF0000"/>
          <w:kern w:val="1"/>
          <w:sz w:val="22"/>
          <w:szCs w:val="22"/>
          <w:lang w:val="fr-BE"/>
        </w:rPr>
        <w:t xml:space="preserve"> </w:t>
      </w:r>
      <w:r w:rsidR="00CB49F3">
        <w:rPr>
          <w:rFonts w:ascii="Garamond" w:hAnsi="Garamond" w:cs="Times New Roman"/>
          <w:kern w:val="1"/>
          <w:sz w:val="22"/>
          <w:szCs w:val="22"/>
          <w:lang w:val="fr-BE"/>
        </w:rPr>
        <w:t xml:space="preserve">L’interprétation que Lefort donne des droits de </w:t>
      </w:r>
      <w:r w:rsidR="00CB49F3" w:rsidRPr="00A57B0A">
        <w:rPr>
          <w:rFonts w:ascii="Garamond" w:hAnsi="Garamond" w:cs="Times New Roman"/>
          <w:kern w:val="1"/>
          <w:sz w:val="22"/>
          <w:szCs w:val="22"/>
          <w:lang w:val="fr-BE"/>
        </w:rPr>
        <w:t xml:space="preserve">l’homme – construite comme une critique de leur rejet par Marx </w:t>
      </w:r>
      <w:r w:rsidR="00A57B0A" w:rsidRPr="00A57B0A">
        <w:rPr>
          <w:rFonts w:ascii="Garamond" w:hAnsi="Garamond" w:cs="Times New Roman"/>
          <w:kern w:val="1"/>
          <w:sz w:val="22"/>
          <w:szCs w:val="22"/>
          <w:lang w:val="fr-BE"/>
        </w:rPr>
        <w:t>–</w:t>
      </w:r>
      <w:r w:rsidR="00CB49F3" w:rsidRPr="00A57B0A">
        <w:rPr>
          <w:rFonts w:ascii="Garamond" w:hAnsi="Garamond" w:cs="Times New Roman"/>
          <w:kern w:val="1"/>
          <w:sz w:val="22"/>
          <w:szCs w:val="22"/>
          <w:lang w:val="fr-BE"/>
        </w:rPr>
        <w:t xml:space="preserve"> </w:t>
      </w:r>
      <w:r w:rsidR="00A57B0A" w:rsidRPr="00A57B0A">
        <w:rPr>
          <w:rFonts w:ascii="Garamond" w:hAnsi="Garamond" w:cs="Times New Roman"/>
          <w:kern w:val="1"/>
          <w:sz w:val="22"/>
          <w:szCs w:val="22"/>
          <w:lang w:val="fr-BE"/>
        </w:rPr>
        <w:t xml:space="preserve">repose sur la révélation d’une signification symbolique profonde de la révolution pour la naissance de la </w:t>
      </w:r>
      <w:commentRangeStart w:id="9"/>
      <w:r w:rsidR="00A57B0A" w:rsidRPr="00A57B0A">
        <w:rPr>
          <w:rFonts w:ascii="Garamond" w:hAnsi="Garamond" w:cs="Times New Roman"/>
          <w:kern w:val="1"/>
          <w:sz w:val="22"/>
          <w:szCs w:val="22"/>
          <w:lang w:val="fr-BE"/>
        </w:rPr>
        <w:t xml:space="preserve">forme </w:t>
      </w:r>
      <w:commentRangeEnd w:id="9"/>
      <w:r w:rsidR="00A57B0A" w:rsidRPr="00A57B0A">
        <w:rPr>
          <w:rStyle w:val="CommentReference"/>
        </w:rPr>
        <w:commentReference w:id="9"/>
      </w:r>
      <w:r w:rsidR="00A57B0A" w:rsidRPr="00A57B0A">
        <w:rPr>
          <w:rFonts w:ascii="Garamond" w:hAnsi="Garamond" w:cs="Times New Roman"/>
          <w:kern w:val="1"/>
          <w:sz w:val="22"/>
          <w:szCs w:val="22"/>
          <w:lang w:val="fr-BE"/>
        </w:rPr>
        <w:t>politique de la démocratie moderne</w:t>
      </w:r>
      <w:r w:rsidR="00B1226D" w:rsidRPr="00A57B0A">
        <w:rPr>
          <w:rStyle w:val="FootnoteReference"/>
          <w:rFonts w:ascii="Garamond" w:hAnsi="Garamond"/>
          <w:kern w:val="1"/>
          <w:sz w:val="22"/>
          <w:szCs w:val="22"/>
          <w:lang w:val="en-US"/>
        </w:rPr>
        <w:footnoteReference w:id="22"/>
      </w:r>
      <w:r w:rsidR="00A6628F" w:rsidRPr="00A57B0A">
        <w:rPr>
          <w:rFonts w:ascii="Garamond" w:hAnsi="Garamond" w:cs="Times New Roman"/>
          <w:kern w:val="1"/>
          <w:sz w:val="22"/>
          <w:szCs w:val="22"/>
          <w:lang w:val="fr-BE"/>
        </w:rPr>
        <w:t>.</w:t>
      </w:r>
      <w:r w:rsidR="0025680A" w:rsidRPr="00A57B0A">
        <w:rPr>
          <w:rFonts w:ascii="Garamond" w:hAnsi="Garamond" w:cs="Times New Roman"/>
          <w:kern w:val="1"/>
          <w:sz w:val="22"/>
          <w:szCs w:val="22"/>
          <w:lang w:val="fr-BE"/>
        </w:rPr>
        <w:t xml:space="preserve"> </w:t>
      </w:r>
      <w:r w:rsidR="00A57B0A">
        <w:rPr>
          <w:rFonts w:ascii="Garamond" w:hAnsi="Garamond" w:cs="Times New Roman"/>
          <w:kern w:val="1"/>
          <w:sz w:val="22"/>
          <w:szCs w:val="22"/>
          <w:lang w:val="fr-BE"/>
        </w:rPr>
        <w:t xml:space="preserve">Pour Lefort, l’importance de la révolution française tient en premier lieu à sa remise en cause de la concentration du pouvoir, qui s’incarnait littéralement sous le régime absolutiste dans la personne du roi. </w:t>
      </w:r>
      <w:r w:rsidR="00A57B0A" w:rsidRPr="00786894">
        <w:rPr>
          <w:rFonts w:ascii="Garamond" w:hAnsi="Garamond" w:cs="Times New Roman"/>
          <w:kern w:val="1"/>
          <w:sz w:val="22"/>
          <w:szCs w:val="22"/>
          <w:lang w:val="fr-BE"/>
        </w:rPr>
        <w:t xml:space="preserve">La démocratie remplace </w:t>
      </w:r>
      <w:r w:rsidR="00786894" w:rsidRPr="00786894">
        <w:rPr>
          <w:rFonts w:ascii="Garamond" w:hAnsi="Garamond" w:cs="Times New Roman"/>
          <w:kern w:val="1"/>
          <w:sz w:val="22"/>
          <w:szCs w:val="22"/>
          <w:lang w:val="fr-BE"/>
        </w:rPr>
        <w:t>cette incarnation par une indétermination et un contestation perm</w:t>
      </w:r>
      <w:r w:rsidR="00786894">
        <w:rPr>
          <w:rFonts w:ascii="Garamond" w:hAnsi="Garamond" w:cs="Times New Roman"/>
          <w:kern w:val="1"/>
          <w:sz w:val="22"/>
          <w:szCs w:val="22"/>
          <w:lang w:val="fr-BE"/>
        </w:rPr>
        <w:t xml:space="preserve">anentes. Après la révolution, le pouvoir n’appartient plus en droit à qui ce soit, il n’est jamais que détenu de façon partielle et provisoire par un parti, puis un autre, </w:t>
      </w:r>
      <w:r w:rsidR="00B36CF4">
        <w:rPr>
          <w:rFonts w:ascii="Garamond" w:hAnsi="Garamond" w:cs="Times New Roman"/>
          <w:kern w:val="1"/>
          <w:sz w:val="22"/>
          <w:szCs w:val="22"/>
          <w:lang w:val="fr-BE"/>
        </w:rPr>
        <w:t>au gré d’</w:t>
      </w:r>
      <w:r w:rsidR="00786894">
        <w:rPr>
          <w:rFonts w:ascii="Garamond" w:hAnsi="Garamond" w:cs="Times New Roman"/>
          <w:kern w:val="1"/>
          <w:sz w:val="22"/>
          <w:szCs w:val="22"/>
          <w:lang w:val="fr-BE"/>
        </w:rPr>
        <w:t xml:space="preserve">une lutte régulée. </w:t>
      </w:r>
      <w:r w:rsidR="00B36CF4">
        <w:rPr>
          <w:rFonts w:ascii="Garamond" w:hAnsi="Garamond" w:cs="Times New Roman"/>
          <w:kern w:val="1"/>
          <w:sz w:val="22"/>
          <w:szCs w:val="22"/>
          <w:lang w:val="fr-BE"/>
        </w:rPr>
        <w:t xml:space="preserve">Pour Lefort, les droits de l’homme n’ont pas été déclaré par hasard pour la première fois au cours de la révolution, mais bien parce qu’ils sont un moyen typiquement démocratique de limiter, de remettre en cause et de contester le pouvoir. Loin d’être apolitique, ou </w:t>
      </w:r>
      <w:proofErr w:type="spellStart"/>
      <w:r w:rsidR="00B36CF4">
        <w:rPr>
          <w:rFonts w:ascii="Garamond" w:hAnsi="Garamond" w:cs="Times New Roman"/>
          <w:kern w:val="1"/>
          <w:sz w:val="22"/>
          <w:szCs w:val="22"/>
          <w:lang w:val="fr-BE"/>
        </w:rPr>
        <w:t>anti-politique</w:t>
      </w:r>
      <w:proofErr w:type="spellEnd"/>
      <w:r w:rsidR="00B36CF4">
        <w:rPr>
          <w:rFonts w:ascii="Garamond" w:hAnsi="Garamond" w:cs="Times New Roman"/>
          <w:kern w:val="1"/>
          <w:sz w:val="22"/>
          <w:szCs w:val="22"/>
          <w:lang w:val="fr-BE"/>
        </w:rPr>
        <w:t>, pour Lefort les droits de l’homme sont au cœur même d’une forme démocratique du politique distinctement moderne.</w:t>
      </w:r>
    </w:p>
    <w:p w14:paraId="0A2601F9" w14:textId="77777777" w:rsidR="00B36CF4" w:rsidRDefault="00B36CF4" w:rsidP="002568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p>
    <w:p w14:paraId="6F26565E" w14:textId="7887D06B" w:rsidR="00B36CF4" w:rsidRPr="00E86845" w:rsidRDefault="00B36CF4" w:rsidP="002568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color w:val="FF0000"/>
          <w:kern w:val="1"/>
          <w:sz w:val="22"/>
          <w:szCs w:val="22"/>
          <w:lang w:val="fr-BE"/>
        </w:rPr>
      </w:pPr>
      <w:r>
        <w:rPr>
          <w:rFonts w:ascii="Garamond" w:hAnsi="Garamond" w:cs="Times New Roman"/>
          <w:kern w:val="1"/>
          <w:sz w:val="22"/>
          <w:szCs w:val="22"/>
          <w:lang w:val="fr-BE"/>
        </w:rPr>
        <w:tab/>
        <w:t>L</w:t>
      </w:r>
      <w:r w:rsidR="00F25F3B">
        <w:rPr>
          <w:rFonts w:ascii="Garamond" w:hAnsi="Garamond" w:cs="Times New Roman"/>
          <w:kern w:val="1"/>
          <w:sz w:val="22"/>
          <w:szCs w:val="22"/>
          <w:lang w:val="fr-BE"/>
        </w:rPr>
        <w:t xml:space="preserve">es </w:t>
      </w:r>
      <w:r>
        <w:rPr>
          <w:rFonts w:ascii="Garamond" w:hAnsi="Garamond" w:cs="Times New Roman"/>
          <w:kern w:val="1"/>
          <w:sz w:val="22"/>
          <w:szCs w:val="22"/>
          <w:lang w:val="fr-BE"/>
        </w:rPr>
        <w:t>interprétation</w:t>
      </w:r>
      <w:r w:rsidR="00F25F3B">
        <w:rPr>
          <w:rFonts w:ascii="Garamond" w:hAnsi="Garamond" w:cs="Times New Roman"/>
          <w:kern w:val="1"/>
          <w:sz w:val="22"/>
          <w:szCs w:val="22"/>
          <w:lang w:val="fr-BE"/>
        </w:rPr>
        <w:t>s</w:t>
      </w:r>
      <w:r>
        <w:rPr>
          <w:rFonts w:ascii="Garamond" w:hAnsi="Garamond" w:cs="Times New Roman"/>
          <w:kern w:val="1"/>
          <w:sz w:val="22"/>
          <w:szCs w:val="22"/>
          <w:lang w:val="fr-BE"/>
        </w:rPr>
        <w:t xml:space="preserve"> par Habermas et </w:t>
      </w:r>
      <w:r w:rsidR="00EF7672">
        <w:rPr>
          <w:rFonts w:ascii="Garamond" w:hAnsi="Garamond" w:cs="Times New Roman"/>
          <w:kern w:val="1"/>
          <w:sz w:val="22"/>
          <w:szCs w:val="22"/>
          <w:lang w:val="fr-BE"/>
        </w:rPr>
        <w:t>plus particulièrement</w:t>
      </w:r>
      <w:r>
        <w:rPr>
          <w:rFonts w:ascii="Garamond" w:hAnsi="Garamond" w:cs="Times New Roman"/>
          <w:kern w:val="1"/>
          <w:sz w:val="22"/>
          <w:szCs w:val="22"/>
          <w:lang w:val="fr-BE"/>
        </w:rPr>
        <w:t xml:space="preserve"> par Lefort de la politique des droits de l’homme sont de la plus haute importance car elles nous amènent  au cœur du différend </w:t>
      </w:r>
      <w:r w:rsidR="00753747">
        <w:rPr>
          <w:rFonts w:ascii="Garamond" w:hAnsi="Garamond" w:cs="Times New Roman"/>
          <w:kern w:val="1"/>
          <w:sz w:val="22"/>
          <w:szCs w:val="22"/>
          <w:lang w:val="fr-BE"/>
        </w:rPr>
        <w:t>qui porte sur</w:t>
      </w:r>
      <w:r>
        <w:rPr>
          <w:rFonts w:ascii="Garamond" w:hAnsi="Garamond" w:cs="Times New Roman"/>
          <w:kern w:val="1"/>
          <w:sz w:val="22"/>
          <w:szCs w:val="22"/>
          <w:lang w:val="fr-BE"/>
        </w:rPr>
        <w:t xml:space="preserve"> les notions de politique chez </w:t>
      </w:r>
      <w:proofErr w:type="spellStart"/>
      <w:r>
        <w:rPr>
          <w:rFonts w:ascii="Garamond" w:hAnsi="Garamond" w:cs="Times New Roman"/>
          <w:kern w:val="1"/>
          <w:sz w:val="22"/>
          <w:szCs w:val="22"/>
          <w:lang w:val="fr-BE"/>
        </w:rPr>
        <w:t>Gauchet</w:t>
      </w:r>
      <w:proofErr w:type="spellEnd"/>
      <w:r>
        <w:rPr>
          <w:rFonts w:ascii="Garamond" w:hAnsi="Garamond" w:cs="Times New Roman"/>
          <w:kern w:val="1"/>
          <w:sz w:val="22"/>
          <w:szCs w:val="22"/>
          <w:lang w:val="fr-BE"/>
        </w:rPr>
        <w:t xml:space="preserve"> et </w:t>
      </w:r>
      <w:proofErr w:type="spellStart"/>
      <w:r>
        <w:rPr>
          <w:rFonts w:ascii="Garamond" w:hAnsi="Garamond" w:cs="Times New Roman"/>
          <w:kern w:val="1"/>
          <w:sz w:val="22"/>
          <w:szCs w:val="22"/>
          <w:lang w:val="fr-BE"/>
        </w:rPr>
        <w:t>Moyn</w:t>
      </w:r>
      <w:proofErr w:type="spellEnd"/>
      <w:r>
        <w:rPr>
          <w:rFonts w:ascii="Garamond" w:hAnsi="Garamond" w:cs="Times New Roman"/>
          <w:kern w:val="1"/>
          <w:sz w:val="22"/>
          <w:szCs w:val="22"/>
          <w:lang w:val="fr-BE"/>
        </w:rPr>
        <w:t xml:space="preserve">. </w:t>
      </w:r>
      <w:r w:rsidR="00753747">
        <w:rPr>
          <w:rFonts w:ascii="Garamond" w:hAnsi="Garamond" w:cs="Times New Roman"/>
          <w:kern w:val="1"/>
          <w:sz w:val="22"/>
          <w:szCs w:val="22"/>
          <w:lang w:val="fr-BE"/>
        </w:rPr>
        <w:t>Car, bien que la naissance révolutionnaire des droits de l’homme nous rappelle qu’ils trouvent leurs origines dans le pouvoir souverain du peuple, </w:t>
      </w:r>
      <w:r w:rsidR="009A54D1">
        <w:rPr>
          <w:rFonts w:ascii="Garamond" w:hAnsi="Garamond" w:cs="Times New Roman"/>
          <w:kern w:val="1"/>
          <w:sz w:val="22"/>
          <w:szCs w:val="22"/>
          <w:lang w:val="fr-BE"/>
        </w:rPr>
        <w:t xml:space="preserve">il se trouve que </w:t>
      </w:r>
      <w:r w:rsidR="00753747">
        <w:rPr>
          <w:rFonts w:ascii="Garamond" w:hAnsi="Garamond" w:cs="Times New Roman"/>
          <w:kern w:val="1"/>
          <w:sz w:val="22"/>
          <w:szCs w:val="22"/>
          <w:lang w:val="fr-BE"/>
        </w:rPr>
        <w:t xml:space="preserve">par la suite ils sont le plus souvent mis en œuvre contre l’Etat, voire contre le pouvoir populaire. Dans les contextes </w:t>
      </w:r>
      <w:r w:rsidR="00F25F3B">
        <w:rPr>
          <w:rFonts w:ascii="Garamond" w:hAnsi="Garamond" w:cs="Times New Roman"/>
          <w:kern w:val="1"/>
          <w:sz w:val="22"/>
          <w:szCs w:val="22"/>
          <w:lang w:val="fr-BE"/>
        </w:rPr>
        <w:t>semi-</w:t>
      </w:r>
      <w:r w:rsidR="00753747">
        <w:rPr>
          <w:rFonts w:ascii="Garamond" w:hAnsi="Garamond" w:cs="Times New Roman"/>
          <w:kern w:val="1"/>
          <w:sz w:val="22"/>
          <w:szCs w:val="22"/>
          <w:lang w:val="fr-BE"/>
        </w:rPr>
        <w:t xml:space="preserve">démocratiques en particulier, les droits humains sont typiquement </w:t>
      </w:r>
      <w:r w:rsidR="00753747">
        <w:rPr>
          <w:rFonts w:ascii="Garamond" w:hAnsi="Garamond" w:cs="Times New Roman"/>
          <w:i/>
          <w:kern w:val="1"/>
          <w:sz w:val="22"/>
          <w:szCs w:val="22"/>
          <w:lang w:val="fr-BE"/>
        </w:rPr>
        <w:t>minoritaires</w:t>
      </w:r>
      <w:r w:rsidR="00753747">
        <w:rPr>
          <w:rFonts w:ascii="Garamond" w:hAnsi="Garamond" w:cs="Times New Roman"/>
          <w:kern w:val="1"/>
          <w:sz w:val="22"/>
          <w:szCs w:val="22"/>
          <w:lang w:val="fr-BE"/>
        </w:rPr>
        <w:t xml:space="preserve">, ils constituent cette part de la démocratie politique qui défie l’affirmation de Max Weber d’après laquelle la démocratie est essentiellement plébiscitaire. </w:t>
      </w:r>
      <w:r w:rsidR="009A54D1">
        <w:rPr>
          <w:rFonts w:ascii="Garamond" w:hAnsi="Garamond" w:cs="Times New Roman"/>
          <w:kern w:val="1"/>
          <w:sz w:val="22"/>
          <w:szCs w:val="22"/>
          <w:lang w:val="fr-BE"/>
        </w:rPr>
        <w:t xml:space="preserve">Pour cette raison, afin de </w:t>
      </w:r>
      <w:r w:rsidR="00D5694E">
        <w:rPr>
          <w:rFonts w:ascii="Garamond" w:hAnsi="Garamond" w:cs="Times New Roman"/>
          <w:kern w:val="1"/>
          <w:sz w:val="22"/>
          <w:szCs w:val="22"/>
          <w:lang w:val="fr-BE"/>
        </w:rPr>
        <w:t>faire sens du</w:t>
      </w:r>
      <w:r w:rsidR="009A54D1">
        <w:rPr>
          <w:rFonts w:ascii="Garamond" w:hAnsi="Garamond" w:cs="Times New Roman"/>
          <w:kern w:val="1"/>
          <w:sz w:val="22"/>
          <w:szCs w:val="22"/>
          <w:lang w:val="fr-BE"/>
        </w:rPr>
        <w:t xml:space="preserve"> processus révolutionnaire mis en branle par la transition d’une société traditionnelle à une société moderne et démocratique, il nous faut comprendre comment les droits continuent de permettre à des franges de la population de résister à leur </w:t>
      </w:r>
      <w:r w:rsidR="005165BF">
        <w:rPr>
          <w:rFonts w:ascii="Garamond" w:hAnsi="Garamond" w:cs="Times New Roman"/>
          <w:kern w:val="1"/>
          <w:sz w:val="22"/>
          <w:szCs w:val="22"/>
          <w:lang w:val="fr-BE"/>
        </w:rPr>
        <w:t xml:space="preserve">subsomption au sein d’un peuple considéré comme un tout – ou, alternativement, de combattre leur déclassement et leur marginalisation. </w:t>
      </w:r>
      <w:r w:rsidR="009A54D1">
        <w:rPr>
          <w:rFonts w:ascii="Garamond" w:hAnsi="Garamond" w:cs="Times New Roman"/>
          <w:kern w:val="1"/>
          <w:sz w:val="22"/>
          <w:szCs w:val="22"/>
          <w:lang w:val="fr-BE"/>
        </w:rPr>
        <w:t xml:space="preserve"> </w:t>
      </w:r>
      <w:r w:rsidR="00D5694E">
        <w:rPr>
          <w:rFonts w:ascii="Garamond" w:hAnsi="Garamond" w:cs="Times New Roman"/>
          <w:kern w:val="1"/>
          <w:sz w:val="22"/>
          <w:szCs w:val="22"/>
          <w:lang w:val="fr-BE"/>
        </w:rPr>
        <w:t xml:space="preserve">Il est par conséquent crucial de comprendre le politique non pas seulement comme la constitution de la communauté politique, mais également comme sa </w:t>
      </w:r>
      <w:r w:rsidR="00D5694E">
        <w:rPr>
          <w:rFonts w:ascii="Garamond" w:hAnsi="Garamond" w:cs="Times New Roman"/>
          <w:i/>
          <w:kern w:val="1"/>
          <w:sz w:val="22"/>
          <w:szCs w:val="22"/>
          <w:lang w:val="fr-BE"/>
        </w:rPr>
        <w:t xml:space="preserve">désincarnation </w:t>
      </w:r>
      <w:r w:rsidR="00D5694E">
        <w:rPr>
          <w:rFonts w:ascii="Garamond" w:hAnsi="Garamond" w:cs="Times New Roman"/>
          <w:kern w:val="1"/>
          <w:sz w:val="22"/>
          <w:szCs w:val="22"/>
          <w:lang w:val="fr-BE"/>
        </w:rPr>
        <w:t xml:space="preserve">ou sa </w:t>
      </w:r>
      <w:r w:rsidR="00D5694E">
        <w:rPr>
          <w:rFonts w:ascii="Garamond" w:hAnsi="Garamond" w:cs="Times New Roman"/>
          <w:i/>
          <w:kern w:val="1"/>
          <w:sz w:val="22"/>
          <w:szCs w:val="22"/>
          <w:lang w:val="fr-BE"/>
        </w:rPr>
        <w:t>perturbation</w:t>
      </w:r>
      <w:r w:rsidR="00D5694E">
        <w:rPr>
          <w:rFonts w:ascii="Garamond" w:hAnsi="Garamond" w:cs="Times New Roman"/>
          <w:kern w:val="1"/>
          <w:sz w:val="22"/>
          <w:szCs w:val="22"/>
          <w:lang w:val="fr-BE"/>
        </w:rPr>
        <w:t xml:space="preserve">. </w:t>
      </w:r>
      <w:r w:rsidR="00114E1A">
        <w:rPr>
          <w:rFonts w:ascii="Garamond" w:hAnsi="Garamond" w:cs="Times New Roman"/>
          <w:kern w:val="1"/>
          <w:sz w:val="22"/>
          <w:szCs w:val="22"/>
          <w:lang w:val="fr-BE"/>
        </w:rPr>
        <w:t xml:space="preserve">Comme pour Lefort la mise à l’épreuve et le déplacement du pouvoir sont au centre de la politique démocratique, la revendication des droits, contre la majorité et contre l’Etat </w:t>
      </w:r>
      <w:r w:rsidR="00E86845">
        <w:rPr>
          <w:rFonts w:ascii="Garamond" w:hAnsi="Garamond" w:cs="Times New Roman"/>
          <w:kern w:val="1"/>
          <w:sz w:val="22"/>
          <w:szCs w:val="22"/>
          <w:lang w:val="fr-BE"/>
        </w:rPr>
        <w:t>au besoin</w:t>
      </w:r>
      <w:r w:rsidR="00114E1A">
        <w:rPr>
          <w:rFonts w:ascii="Garamond" w:hAnsi="Garamond" w:cs="Times New Roman"/>
          <w:kern w:val="1"/>
          <w:sz w:val="22"/>
          <w:szCs w:val="22"/>
          <w:lang w:val="fr-BE"/>
        </w:rPr>
        <w:t>, est une forme</w:t>
      </w:r>
      <w:r w:rsidR="00E86845">
        <w:rPr>
          <w:rFonts w:ascii="Garamond" w:hAnsi="Garamond" w:cs="Times New Roman"/>
          <w:kern w:val="1"/>
          <w:sz w:val="22"/>
          <w:szCs w:val="22"/>
          <w:lang w:val="fr-BE"/>
        </w:rPr>
        <w:t xml:space="preserve"> d’agir</w:t>
      </w:r>
      <w:r w:rsidR="00114E1A">
        <w:rPr>
          <w:rFonts w:ascii="Garamond" w:hAnsi="Garamond" w:cs="Times New Roman"/>
          <w:kern w:val="1"/>
          <w:sz w:val="22"/>
          <w:szCs w:val="22"/>
          <w:lang w:val="fr-BE"/>
        </w:rPr>
        <w:t xml:space="preserve"> fondamentalement </w:t>
      </w:r>
      <w:r w:rsidR="00E86845">
        <w:rPr>
          <w:rFonts w:ascii="Garamond" w:hAnsi="Garamond" w:cs="Times New Roman"/>
          <w:kern w:val="1"/>
          <w:sz w:val="22"/>
          <w:szCs w:val="22"/>
          <w:lang w:val="fr-BE"/>
        </w:rPr>
        <w:t xml:space="preserve">politique. Contre Marx et tous les autres auteurs qui réduisent la politique des droits à la défense de l’individu contre la société et la politique, Lefort tout comme Habermas insiste que les droits – et en particulier les libertés d’opinion, d’expression et d’association, toutes </w:t>
      </w:r>
      <w:r w:rsidR="005D7300">
        <w:rPr>
          <w:rFonts w:ascii="Garamond" w:hAnsi="Garamond" w:cs="Times New Roman"/>
          <w:kern w:val="1"/>
          <w:sz w:val="22"/>
          <w:szCs w:val="22"/>
          <w:lang w:val="fr-BE"/>
        </w:rPr>
        <w:t>négligées</w:t>
      </w:r>
      <w:r w:rsidR="00E86845">
        <w:rPr>
          <w:rFonts w:ascii="Garamond" w:hAnsi="Garamond" w:cs="Times New Roman"/>
          <w:kern w:val="1"/>
          <w:sz w:val="22"/>
          <w:szCs w:val="22"/>
          <w:lang w:val="fr-BE"/>
        </w:rPr>
        <w:t xml:space="preserve"> par Marx dans </w:t>
      </w:r>
      <w:r w:rsidR="00E86845">
        <w:rPr>
          <w:rFonts w:ascii="Garamond" w:hAnsi="Garamond" w:cs="Times New Roman"/>
          <w:i/>
          <w:kern w:val="1"/>
          <w:sz w:val="22"/>
          <w:szCs w:val="22"/>
          <w:lang w:val="fr-BE"/>
        </w:rPr>
        <w:t>Sur la question juive</w:t>
      </w:r>
      <w:r w:rsidR="00E86845">
        <w:rPr>
          <w:rFonts w:ascii="Garamond" w:hAnsi="Garamond" w:cs="Times New Roman"/>
          <w:kern w:val="1"/>
          <w:sz w:val="22"/>
          <w:szCs w:val="22"/>
          <w:lang w:val="fr-BE"/>
        </w:rPr>
        <w:t xml:space="preserve"> – ne sont pas des moyens de s’immuniser contre la politique mais se révèlent </w:t>
      </w:r>
      <w:r w:rsidR="005D7300">
        <w:rPr>
          <w:rFonts w:ascii="Garamond" w:hAnsi="Garamond" w:cs="Times New Roman"/>
          <w:kern w:val="1"/>
          <w:sz w:val="22"/>
          <w:szCs w:val="22"/>
          <w:lang w:val="fr-BE"/>
        </w:rPr>
        <w:t xml:space="preserve">bien </w:t>
      </w:r>
      <w:r w:rsidR="00E86845">
        <w:rPr>
          <w:rFonts w:ascii="Garamond" w:hAnsi="Garamond" w:cs="Times New Roman"/>
          <w:kern w:val="1"/>
          <w:sz w:val="22"/>
          <w:szCs w:val="22"/>
          <w:lang w:val="fr-BE"/>
        </w:rPr>
        <w:t>au contraire être constitutives de la politique</w:t>
      </w:r>
      <w:r w:rsidR="005D7300">
        <w:rPr>
          <w:rFonts w:ascii="Garamond" w:hAnsi="Garamond" w:cs="Times New Roman"/>
          <w:kern w:val="1"/>
          <w:sz w:val="22"/>
          <w:szCs w:val="22"/>
          <w:lang w:val="fr-BE"/>
        </w:rPr>
        <w:t xml:space="preserve"> démocratique</w:t>
      </w:r>
      <w:r w:rsidR="00E86845">
        <w:rPr>
          <w:rFonts w:ascii="Garamond" w:hAnsi="Garamond" w:cs="Times New Roman"/>
          <w:kern w:val="1"/>
          <w:sz w:val="22"/>
          <w:szCs w:val="22"/>
          <w:lang w:val="fr-BE"/>
        </w:rPr>
        <w:t>.</w:t>
      </w:r>
      <w:r w:rsidR="005D7300">
        <w:rPr>
          <w:rFonts w:ascii="Garamond" w:hAnsi="Garamond" w:cs="Times New Roman"/>
          <w:kern w:val="1"/>
          <w:sz w:val="22"/>
          <w:szCs w:val="22"/>
          <w:lang w:val="fr-BE"/>
        </w:rPr>
        <w:t xml:space="preserve"> Le fait que les droits de l’homme, à la fois addition et dépassement des droits du citoyen, ont toujours excédé toutes les définitions juridiques qui leur ont été attribuées et toujours été disponibles </w:t>
      </w:r>
      <w:r w:rsidR="005D7300">
        <w:rPr>
          <w:rFonts w:ascii="Garamond" w:hAnsi="Garamond" w:cs="Times New Roman"/>
          <w:kern w:val="1"/>
          <w:sz w:val="22"/>
          <w:szCs w:val="22"/>
          <w:lang w:val="fr-BE"/>
        </w:rPr>
        <w:lastRenderedPageBreak/>
        <w:t>pour ceux qui cherchaient à avancer de nouvelles revendications, fait d’eux pour Lefort une des sources inépuisable de la politique démocratique, entendue comme un processus de rupture et d’invention.</w:t>
      </w:r>
    </w:p>
    <w:p w14:paraId="1AEDD0AF" w14:textId="77777777" w:rsidR="00A57B0A" w:rsidRPr="00786894" w:rsidRDefault="00A57B0A" w:rsidP="002568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color w:val="FF0000"/>
          <w:kern w:val="1"/>
          <w:sz w:val="22"/>
          <w:szCs w:val="22"/>
          <w:lang w:val="fr-BE"/>
        </w:rPr>
      </w:pPr>
    </w:p>
    <w:p w14:paraId="3094BFA9" w14:textId="65001F7C" w:rsidR="00526621" w:rsidRDefault="00BD4233"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r w:rsidRPr="00911034">
        <w:rPr>
          <w:rFonts w:ascii="Garamond" w:hAnsi="Garamond" w:cs="Times New Roman"/>
          <w:color w:val="FF0000"/>
          <w:kern w:val="1"/>
          <w:sz w:val="22"/>
          <w:szCs w:val="22"/>
          <w:lang w:val="fr-BE"/>
        </w:rPr>
        <w:tab/>
      </w:r>
      <w:r w:rsidR="00911034">
        <w:rPr>
          <w:rFonts w:ascii="Garamond" w:hAnsi="Garamond" w:cs="Times New Roman"/>
          <w:kern w:val="1"/>
          <w:sz w:val="22"/>
          <w:szCs w:val="22"/>
          <w:lang w:val="fr-BE"/>
        </w:rPr>
        <w:t xml:space="preserve">Si Lefort élabore une approche de la politique démocratique qui met au premier plan la </w:t>
      </w:r>
      <w:r w:rsidR="00495E52">
        <w:rPr>
          <w:rFonts w:ascii="Garamond" w:hAnsi="Garamond" w:cs="Times New Roman"/>
          <w:kern w:val="1"/>
          <w:sz w:val="22"/>
          <w:szCs w:val="22"/>
          <w:lang w:val="fr-BE"/>
        </w:rPr>
        <w:t>mise à l’épreuve</w:t>
      </w:r>
      <w:r w:rsidR="00911034">
        <w:rPr>
          <w:rFonts w:ascii="Garamond" w:hAnsi="Garamond" w:cs="Times New Roman"/>
          <w:kern w:val="1"/>
          <w:sz w:val="22"/>
          <w:szCs w:val="22"/>
          <w:lang w:val="fr-BE"/>
        </w:rPr>
        <w:t xml:space="preserve"> et l’interrogation </w:t>
      </w:r>
      <w:r w:rsidR="00911034" w:rsidRPr="00911034">
        <w:rPr>
          <w:rFonts w:ascii="Garamond" w:hAnsi="Garamond" w:cs="Times New Roman"/>
          <w:kern w:val="1"/>
          <w:sz w:val="22"/>
          <w:szCs w:val="22"/>
          <w:lang w:val="fr-BE"/>
        </w:rPr>
        <w:t xml:space="preserve">de l’autorité, Jacques </w:t>
      </w:r>
      <w:proofErr w:type="spellStart"/>
      <w:r w:rsidR="00911034" w:rsidRPr="00911034">
        <w:rPr>
          <w:rFonts w:ascii="Garamond" w:hAnsi="Garamond" w:cs="Times New Roman"/>
          <w:kern w:val="1"/>
          <w:sz w:val="22"/>
          <w:szCs w:val="22"/>
          <w:lang w:val="fr-BE"/>
        </w:rPr>
        <w:t>Rancière</w:t>
      </w:r>
      <w:proofErr w:type="spellEnd"/>
      <w:r w:rsidR="00911034" w:rsidRPr="00911034">
        <w:rPr>
          <w:rFonts w:ascii="Garamond" w:hAnsi="Garamond" w:cs="Times New Roman"/>
          <w:kern w:val="1"/>
          <w:sz w:val="22"/>
          <w:szCs w:val="22"/>
          <w:lang w:val="fr-BE"/>
        </w:rPr>
        <w:t xml:space="preserve"> franchit un pas supplémentaire lorsqu’il affirme avec insistance que la politique n’advient </w:t>
      </w:r>
      <w:r w:rsidR="00911034" w:rsidRPr="00911034">
        <w:rPr>
          <w:rFonts w:ascii="Garamond" w:hAnsi="Garamond" w:cs="Times New Roman"/>
          <w:i/>
          <w:kern w:val="1"/>
          <w:sz w:val="22"/>
          <w:szCs w:val="22"/>
          <w:lang w:val="fr-BE"/>
        </w:rPr>
        <w:t>que</w:t>
      </w:r>
      <w:r w:rsidR="00911034" w:rsidRPr="00911034">
        <w:rPr>
          <w:rFonts w:ascii="Garamond" w:hAnsi="Garamond" w:cs="Times New Roman"/>
          <w:kern w:val="1"/>
          <w:sz w:val="22"/>
          <w:szCs w:val="22"/>
          <w:lang w:val="fr-BE"/>
        </w:rPr>
        <w:t xml:space="preserve"> lorsque l’identité même de la communauté est remise en question</w:t>
      </w:r>
      <w:r w:rsidR="00A447AE" w:rsidRPr="00911034">
        <w:rPr>
          <w:rStyle w:val="FootnoteReference"/>
          <w:rFonts w:ascii="Garamond" w:hAnsi="Garamond"/>
          <w:kern w:val="1"/>
          <w:sz w:val="22"/>
          <w:szCs w:val="22"/>
          <w:lang w:val="en-US"/>
        </w:rPr>
        <w:footnoteReference w:id="23"/>
      </w:r>
      <w:r w:rsidR="00A6628F" w:rsidRPr="00911034">
        <w:rPr>
          <w:rFonts w:ascii="Garamond" w:hAnsi="Garamond" w:cs="Times New Roman"/>
          <w:kern w:val="1"/>
          <w:sz w:val="22"/>
          <w:szCs w:val="22"/>
          <w:lang w:val="fr-BE"/>
        </w:rPr>
        <w:t>.</w:t>
      </w:r>
      <w:r w:rsidR="00D9332C" w:rsidRPr="00911034">
        <w:rPr>
          <w:rFonts w:ascii="Garamond" w:hAnsi="Garamond" w:cs="Times New Roman"/>
          <w:kern w:val="1"/>
          <w:sz w:val="22"/>
          <w:szCs w:val="22"/>
          <w:lang w:val="fr-BE"/>
        </w:rPr>
        <w:t xml:space="preserve"> </w:t>
      </w:r>
      <w:r w:rsidR="00911034">
        <w:rPr>
          <w:rFonts w:ascii="Garamond" w:hAnsi="Garamond" w:cs="Times New Roman"/>
          <w:kern w:val="1"/>
          <w:sz w:val="22"/>
          <w:szCs w:val="22"/>
          <w:lang w:val="fr-BE"/>
        </w:rPr>
        <w:t xml:space="preserve"> </w:t>
      </w:r>
      <w:r w:rsidR="00C327FB">
        <w:rPr>
          <w:rFonts w:ascii="Garamond" w:hAnsi="Garamond" w:cs="Times New Roman"/>
          <w:kern w:val="1"/>
          <w:sz w:val="22"/>
          <w:szCs w:val="22"/>
          <w:lang w:val="fr-BE"/>
        </w:rPr>
        <w:t xml:space="preserve">Selon une formulation qu’il a rendu </w:t>
      </w:r>
      <w:r w:rsidR="00911034">
        <w:rPr>
          <w:rFonts w:ascii="Garamond" w:hAnsi="Garamond" w:cs="Times New Roman"/>
          <w:kern w:val="1"/>
          <w:sz w:val="22"/>
          <w:szCs w:val="22"/>
          <w:lang w:val="fr-BE"/>
        </w:rPr>
        <w:t xml:space="preserve">célèbre, la politique n’émerge que lorsque ceux qui sont marginalisés, subordonnés ou exclus de la communauté politique agissent néanmoins de façon politique, en revendiquant le statut qui leur a été refusé. </w:t>
      </w:r>
      <w:r w:rsidR="00C327FB">
        <w:rPr>
          <w:rFonts w:ascii="Garamond" w:hAnsi="Garamond" w:cs="Times New Roman"/>
          <w:kern w:val="1"/>
          <w:sz w:val="22"/>
          <w:szCs w:val="22"/>
          <w:lang w:val="fr-BE"/>
        </w:rPr>
        <w:t xml:space="preserve">Résolument adversaire </w:t>
      </w:r>
      <w:r w:rsidR="00840C6E">
        <w:rPr>
          <w:rFonts w:ascii="Garamond" w:hAnsi="Garamond" w:cs="Times New Roman"/>
          <w:kern w:val="1"/>
          <w:sz w:val="22"/>
          <w:szCs w:val="22"/>
          <w:lang w:val="fr-BE"/>
        </w:rPr>
        <w:t xml:space="preserve">aux perspectives qui, à l’instar de Weber, assimile le politique à l’Etat, </w:t>
      </w:r>
      <w:proofErr w:type="spellStart"/>
      <w:r w:rsidR="00840C6E">
        <w:rPr>
          <w:rFonts w:ascii="Garamond" w:hAnsi="Garamond" w:cs="Times New Roman"/>
          <w:kern w:val="1"/>
          <w:sz w:val="22"/>
          <w:szCs w:val="22"/>
          <w:lang w:val="fr-BE"/>
        </w:rPr>
        <w:t>Rancière</w:t>
      </w:r>
      <w:proofErr w:type="spellEnd"/>
      <w:r w:rsidR="00840C6E">
        <w:rPr>
          <w:rFonts w:ascii="Garamond" w:hAnsi="Garamond" w:cs="Times New Roman"/>
          <w:kern w:val="1"/>
          <w:sz w:val="22"/>
          <w:szCs w:val="22"/>
          <w:lang w:val="fr-BE"/>
        </w:rPr>
        <w:t xml:space="preserve"> </w:t>
      </w:r>
      <w:r w:rsidR="00C327FB">
        <w:rPr>
          <w:rFonts w:ascii="Garamond" w:hAnsi="Garamond" w:cs="Times New Roman"/>
          <w:kern w:val="1"/>
          <w:sz w:val="22"/>
          <w:szCs w:val="22"/>
          <w:lang w:val="fr-BE"/>
        </w:rPr>
        <w:t>choisit d’</w:t>
      </w:r>
      <w:r w:rsidR="00840C6E">
        <w:rPr>
          <w:rFonts w:ascii="Garamond" w:hAnsi="Garamond" w:cs="Times New Roman"/>
          <w:kern w:val="1"/>
          <w:sz w:val="22"/>
          <w:szCs w:val="22"/>
          <w:lang w:val="fr-BE"/>
        </w:rPr>
        <w:t>identifie</w:t>
      </w:r>
      <w:r w:rsidR="00C327FB">
        <w:rPr>
          <w:rFonts w:ascii="Garamond" w:hAnsi="Garamond" w:cs="Times New Roman"/>
          <w:kern w:val="1"/>
          <w:sz w:val="22"/>
          <w:szCs w:val="22"/>
          <w:lang w:val="fr-BE"/>
        </w:rPr>
        <w:t>r</w:t>
      </w:r>
      <w:r w:rsidR="00840C6E">
        <w:rPr>
          <w:rFonts w:ascii="Garamond" w:hAnsi="Garamond" w:cs="Times New Roman"/>
          <w:kern w:val="1"/>
          <w:sz w:val="22"/>
          <w:szCs w:val="22"/>
          <w:lang w:val="fr-BE"/>
        </w:rPr>
        <w:t xml:space="preserve"> les actes qui </w:t>
      </w:r>
      <w:r w:rsidR="00C327FB">
        <w:rPr>
          <w:rFonts w:ascii="Garamond" w:hAnsi="Garamond" w:cs="Times New Roman"/>
          <w:kern w:val="1"/>
          <w:sz w:val="22"/>
          <w:szCs w:val="22"/>
          <w:lang w:val="fr-BE"/>
        </w:rPr>
        <w:t>ratifient</w:t>
      </w:r>
      <w:r w:rsidR="00840C6E">
        <w:rPr>
          <w:rFonts w:ascii="Garamond" w:hAnsi="Garamond" w:cs="Times New Roman"/>
          <w:kern w:val="1"/>
          <w:sz w:val="22"/>
          <w:szCs w:val="22"/>
          <w:lang w:val="fr-BE"/>
        </w:rPr>
        <w:t xml:space="preserve"> le </w:t>
      </w:r>
      <w:proofErr w:type="spellStart"/>
      <w:r w:rsidR="00840C6E" w:rsidRPr="00840C6E">
        <w:rPr>
          <w:rFonts w:ascii="Garamond" w:hAnsi="Garamond" w:cs="Times New Roman"/>
          <w:i/>
          <w:kern w:val="1"/>
          <w:sz w:val="22"/>
          <w:szCs w:val="22"/>
          <w:lang w:val="fr-BE"/>
        </w:rPr>
        <w:t>status</w:t>
      </w:r>
      <w:proofErr w:type="spellEnd"/>
      <w:r w:rsidR="00840C6E" w:rsidRPr="00840C6E">
        <w:rPr>
          <w:rFonts w:ascii="Garamond" w:hAnsi="Garamond" w:cs="Times New Roman"/>
          <w:i/>
          <w:kern w:val="1"/>
          <w:sz w:val="22"/>
          <w:szCs w:val="22"/>
          <w:lang w:val="fr-BE"/>
        </w:rPr>
        <w:t xml:space="preserve"> quo</w:t>
      </w:r>
      <w:r w:rsidR="00840C6E">
        <w:rPr>
          <w:rFonts w:ascii="Garamond" w:hAnsi="Garamond" w:cs="Times New Roman"/>
          <w:i/>
          <w:kern w:val="1"/>
          <w:sz w:val="22"/>
          <w:szCs w:val="22"/>
          <w:lang w:val="fr-BE"/>
        </w:rPr>
        <w:t xml:space="preserve"> </w:t>
      </w:r>
      <w:r w:rsidR="00C327FB">
        <w:rPr>
          <w:rFonts w:ascii="Garamond" w:hAnsi="Garamond" w:cs="Times New Roman"/>
          <w:kern w:val="1"/>
          <w:sz w:val="22"/>
          <w:szCs w:val="22"/>
          <w:lang w:val="fr-BE"/>
        </w:rPr>
        <w:t>avec la police plutôt qu’avec</w:t>
      </w:r>
      <w:r w:rsidR="00840C6E">
        <w:rPr>
          <w:rFonts w:ascii="Garamond" w:hAnsi="Garamond" w:cs="Times New Roman"/>
          <w:kern w:val="1"/>
          <w:sz w:val="22"/>
          <w:szCs w:val="22"/>
          <w:lang w:val="fr-BE"/>
        </w:rPr>
        <w:t xml:space="preserve"> la politique. </w:t>
      </w:r>
      <w:r w:rsidR="00A20984">
        <w:rPr>
          <w:rFonts w:ascii="Garamond" w:hAnsi="Garamond" w:cs="Times New Roman"/>
          <w:kern w:val="1"/>
          <w:sz w:val="22"/>
          <w:szCs w:val="22"/>
          <w:lang w:val="fr-BE"/>
        </w:rPr>
        <w:t>Ce faisant, il attribue par définition à la politique un caractère révolutionnaire, ou à tout le moins transformateur. Par conséquent, p</w:t>
      </w:r>
      <w:r w:rsidR="00A20984" w:rsidRPr="00A20984">
        <w:rPr>
          <w:rFonts w:ascii="Garamond" w:hAnsi="Garamond" w:cs="Times New Roman"/>
          <w:kern w:val="1"/>
          <w:sz w:val="22"/>
          <w:szCs w:val="22"/>
          <w:lang w:val="fr-BE"/>
        </w:rPr>
        <w:t xml:space="preserve">our </w:t>
      </w:r>
      <w:proofErr w:type="spellStart"/>
      <w:r w:rsidR="00A20984" w:rsidRPr="00A20984">
        <w:rPr>
          <w:rFonts w:ascii="Garamond" w:hAnsi="Garamond" w:cs="Times New Roman"/>
          <w:kern w:val="1"/>
          <w:sz w:val="22"/>
          <w:szCs w:val="22"/>
          <w:lang w:val="fr-BE"/>
        </w:rPr>
        <w:t>Rancière</w:t>
      </w:r>
      <w:proofErr w:type="spellEnd"/>
      <w:r w:rsidR="00A20984" w:rsidRPr="00A20984">
        <w:rPr>
          <w:rFonts w:ascii="Garamond" w:hAnsi="Garamond" w:cs="Times New Roman"/>
          <w:kern w:val="1"/>
          <w:sz w:val="22"/>
          <w:szCs w:val="22"/>
          <w:lang w:val="fr-BE"/>
        </w:rPr>
        <w:t xml:space="preserve">, l’action politique ne constitue la communauté politique </w:t>
      </w:r>
      <w:r w:rsidR="00A20984">
        <w:rPr>
          <w:rFonts w:ascii="Garamond" w:hAnsi="Garamond" w:cs="Times New Roman"/>
          <w:kern w:val="1"/>
          <w:sz w:val="22"/>
          <w:szCs w:val="22"/>
          <w:lang w:val="fr-BE"/>
        </w:rPr>
        <w:t>que lorsqu’elle la déstabilise</w:t>
      </w:r>
      <w:r w:rsidR="005B5F77">
        <w:rPr>
          <w:rFonts w:ascii="Garamond" w:hAnsi="Garamond" w:cs="Times New Roman"/>
          <w:kern w:val="1"/>
          <w:sz w:val="22"/>
          <w:szCs w:val="22"/>
          <w:lang w:val="fr-BE"/>
        </w:rPr>
        <w:t xml:space="preserve">, </w:t>
      </w:r>
      <w:r w:rsidR="00A20984">
        <w:rPr>
          <w:rFonts w:ascii="Garamond" w:hAnsi="Garamond" w:cs="Times New Roman"/>
          <w:kern w:val="1"/>
          <w:sz w:val="22"/>
          <w:szCs w:val="22"/>
          <w:lang w:val="fr-BE"/>
        </w:rPr>
        <w:t>c’est-à-dire lorsqu’une suite de contestations émanant de l’extérieur redéfinissent son identité et ses frontières.</w:t>
      </w:r>
      <w:r w:rsidR="005B5F77">
        <w:rPr>
          <w:rFonts w:ascii="Garamond" w:hAnsi="Garamond" w:cs="Times New Roman"/>
          <w:kern w:val="1"/>
          <w:sz w:val="22"/>
          <w:szCs w:val="22"/>
          <w:lang w:val="fr-BE"/>
        </w:rPr>
        <w:t xml:space="preserve"> Cette conception de la politique comme étant toujours et par définition révolutionnaire correspond à son tour à une conception des droits de l’homme sensiblement plus révolutionnaire que celles étudiées précédemment. Ainsi ce que Hannah Arendt, Giorgio Agamben et nombre d’autres auteurs considèrent comme le paradoxe, voire la tragédie des droits de l’homme – à savoir qu’ils sont les droits de ceux qui ont précisément été privés de tous leurs autres droits effectifs – en fait pour </w:t>
      </w:r>
      <w:proofErr w:type="spellStart"/>
      <w:r w:rsidR="005B5F77">
        <w:rPr>
          <w:rFonts w:ascii="Garamond" w:hAnsi="Garamond" w:cs="Times New Roman"/>
          <w:kern w:val="1"/>
          <w:sz w:val="22"/>
          <w:szCs w:val="22"/>
          <w:lang w:val="fr-BE"/>
        </w:rPr>
        <w:t>Rancière</w:t>
      </w:r>
      <w:proofErr w:type="spellEnd"/>
      <w:r w:rsidR="005B5F77">
        <w:rPr>
          <w:rFonts w:ascii="Garamond" w:hAnsi="Garamond" w:cs="Times New Roman"/>
          <w:kern w:val="1"/>
          <w:sz w:val="22"/>
          <w:szCs w:val="22"/>
          <w:lang w:val="fr-BE"/>
        </w:rPr>
        <w:t xml:space="preserve"> les droits les plus politiques. </w:t>
      </w:r>
      <w:r w:rsidR="00F62A95" w:rsidRPr="00526621">
        <w:rPr>
          <w:rFonts w:ascii="Garamond" w:hAnsi="Garamond" w:cs="Times New Roman"/>
          <w:kern w:val="1"/>
          <w:sz w:val="22"/>
          <w:szCs w:val="22"/>
          <w:lang w:val="fr-BE"/>
        </w:rPr>
        <w:t>C’</w:t>
      </w:r>
      <w:r w:rsidR="00526621" w:rsidRPr="00526621">
        <w:rPr>
          <w:rFonts w:ascii="Garamond" w:hAnsi="Garamond" w:cs="Times New Roman"/>
          <w:kern w:val="1"/>
          <w:sz w:val="22"/>
          <w:szCs w:val="22"/>
          <w:lang w:val="fr-BE"/>
        </w:rPr>
        <w:t>est précisément quand un individu revendique les droits qui lui sont refusés, les réalisant de la sorte dans un geste performatif, qu’il met en œuvre une vraie politique des droits.</w:t>
      </w:r>
      <w:r w:rsidR="001C0AF6" w:rsidRPr="00526621">
        <w:rPr>
          <w:rStyle w:val="FootnoteReference"/>
          <w:rFonts w:ascii="Garamond" w:hAnsi="Garamond"/>
          <w:kern w:val="1"/>
          <w:sz w:val="22"/>
          <w:szCs w:val="22"/>
          <w:lang w:val="en-US"/>
        </w:rPr>
        <w:footnoteReference w:id="24"/>
      </w:r>
      <w:r w:rsidR="00A6628F" w:rsidRPr="00526621">
        <w:rPr>
          <w:rFonts w:ascii="Garamond" w:hAnsi="Garamond" w:cs="Times New Roman"/>
          <w:kern w:val="1"/>
          <w:sz w:val="22"/>
          <w:szCs w:val="22"/>
          <w:lang w:val="fr-BE"/>
        </w:rPr>
        <w:t>.</w:t>
      </w:r>
      <w:r w:rsidR="001F2E28">
        <w:rPr>
          <w:rFonts w:ascii="Garamond" w:hAnsi="Garamond" w:cs="Times New Roman"/>
          <w:kern w:val="1"/>
          <w:sz w:val="22"/>
          <w:szCs w:val="22"/>
          <w:lang w:val="fr-BE"/>
        </w:rPr>
        <w:t xml:space="preserve"> </w:t>
      </w:r>
      <w:r w:rsidR="00526621">
        <w:rPr>
          <w:rFonts w:ascii="Garamond" w:hAnsi="Garamond" w:cs="Times New Roman"/>
          <w:kern w:val="1"/>
          <w:sz w:val="22"/>
          <w:szCs w:val="22"/>
          <w:lang w:val="fr-BE"/>
        </w:rPr>
        <w:t>Les droits ne peuvent par conséquent être exercés politiqueme</w:t>
      </w:r>
      <w:r w:rsidR="001F2E28">
        <w:rPr>
          <w:rFonts w:ascii="Garamond" w:hAnsi="Garamond" w:cs="Times New Roman"/>
          <w:kern w:val="1"/>
          <w:sz w:val="22"/>
          <w:szCs w:val="22"/>
          <w:lang w:val="fr-BE"/>
        </w:rPr>
        <w:t xml:space="preserve">nt, suivant le provocant paradoxe de </w:t>
      </w:r>
      <w:proofErr w:type="spellStart"/>
      <w:r w:rsidR="001F2E28">
        <w:rPr>
          <w:rFonts w:ascii="Garamond" w:hAnsi="Garamond" w:cs="Times New Roman"/>
          <w:kern w:val="1"/>
          <w:sz w:val="22"/>
          <w:szCs w:val="22"/>
          <w:lang w:val="fr-BE"/>
        </w:rPr>
        <w:t>Rancière</w:t>
      </w:r>
      <w:proofErr w:type="spellEnd"/>
      <w:r w:rsidR="001F2E28">
        <w:rPr>
          <w:rFonts w:ascii="Garamond" w:hAnsi="Garamond" w:cs="Times New Roman"/>
          <w:kern w:val="1"/>
          <w:sz w:val="22"/>
          <w:szCs w:val="22"/>
          <w:lang w:val="fr-BE"/>
        </w:rPr>
        <w:t>, que par ceux à qui ils font défaut.</w:t>
      </w:r>
    </w:p>
    <w:p w14:paraId="4D02E708" w14:textId="77777777" w:rsidR="00B14748" w:rsidRDefault="00B14748"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p>
    <w:p w14:paraId="6ED76646" w14:textId="47D79A7E" w:rsidR="008C21E1" w:rsidRDefault="001F2E28" w:rsidP="008C21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r>
        <w:rPr>
          <w:rFonts w:ascii="Garamond" w:hAnsi="Garamond" w:cs="Times New Roman"/>
          <w:kern w:val="1"/>
          <w:sz w:val="22"/>
          <w:szCs w:val="22"/>
          <w:lang w:val="fr-BE"/>
        </w:rPr>
        <w:tab/>
        <w:t xml:space="preserve">On doit au penseur qui nous a initialement invité au régicide théorique, Michel Foucault, une autre contribution française importante, quoique moins </w:t>
      </w:r>
      <w:r w:rsidR="00C86E89">
        <w:rPr>
          <w:rFonts w:ascii="Garamond" w:hAnsi="Garamond" w:cs="Times New Roman"/>
          <w:kern w:val="1"/>
          <w:sz w:val="22"/>
          <w:szCs w:val="22"/>
          <w:lang w:val="fr-BE"/>
        </w:rPr>
        <w:t>flagrante</w:t>
      </w:r>
      <w:r>
        <w:rPr>
          <w:rFonts w:ascii="Garamond" w:hAnsi="Garamond" w:cs="Times New Roman"/>
          <w:kern w:val="1"/>
          <w:sz w:val="22"/>
          <w:szCs w:val="22"/>
          <w:lang w:val="fr-BE"/>
        </w:rPr>
        <w:t>, au développement d’une approche des droits qui échappe à l’étatisme et inclut</w:t>
      </w:r>
      <w:r w:rsidR="00C86E89">
        <w:rPr>
          <w:rFonts w:ascii="Garamond" w:hAnsi="Garamond" w:cs="Times New Roman"/>
          <w:kern w:val="1"/>
          <w:sz w:val="22"/>
          <w:szCs w:val="22"/>
          <w:lang w:val="fr-BE"/>
        </w:rPr>
        <w:t>,</w:t>
      </w:r>
      <w:r>
        <w:rPr>
          <w:rFonts w:ascii="Garamond" w:hAnsi="Garamond" w:cs="Times New Roman"/>
          <w:kern w:val="1"/>
          <w:sz w:val="22"/>
          <w:szCs w:val="22"/>
          <w:lang w:val="fr-BE"/>
        </w:rPr>
        <w:t xml:space="preserve"> du moins </w:t>
      </w:r>
      <w:r w:rsidR="00C86E89">
        <w:rPr>
          <w:rFonts w:ascii="Garamond" w:hAnsi="Garamond" w:cs="Times New Roman"/>
          <w:kern w:val="1"/>
          <w:sz w:val="22"/>
          <w:szCs w:val="22"/>
          <w:lang w:val="fr-BE"/>
        </w:rPr>
        <w:t>sous forme de potentialités,</w:t>
      </w:r>
      <w:r>
        <w:rPr>
          <w:rFonts w:ascii="Garamond" w:hAnsi="Garamond" w:cs="Times New Roman"/>
          <w:kern w:val="1"/>
          <w:sz w:val="22"/>
          <w:szCs w:val="22"/>
          <w:lang w:val="fr-BE"/>
        </w:rPr>
        <w:t xml:space="preserve"> les droits hu</w:t>
      </w:r>
      <w:r w:rsidR="00C86E89">
        <w:rPr>
          <w:rFonts w:ascii="Garamond" w:hAnsi="Garamond" w:cs="Times New Roman"/>
          <w:kern w:val="1"/>
          <w:sz w:val="22"/>
          <w:szCs w:val="22"/>
          <w:lang w:val="fr-BE"/>
        </w:rPr>
        <w:t xml:space="preserve">mains et la révolution. </w:t>
      </w:r>
      <w:r w:rsidR="00666F38">
        <w:rPr>
          <w:rFonts w:ascii="Garamond" w:hAnsi="Garamond" w:cs="Times New Roman"/>
          <w:kern w:val="1"/>
          <w:sz w:val="22"/>
          <w:szCs w:val="22"/>
          <w:lang w:val="fr-BE"/>
        </w:rPr>
        <w:t>Bien qu’il n’ait jamais abordé les droits de l’homme sous un angle philosophique ou normatif, l</w:t>
      </w:r>
      <w:r w:rsidR="00C86E89">
        <w:rPr>
          <w:rFonts w:ascii="Garamond" w:hAnsi="Garamond" w:cs="Times New Roman"/>
          <w:kern w:val="1"/>
          <w:sz w:val="22"/>
          <w:szCs w:val="22"/>
          <w:lang w:val="fr-BE"/>
        </w:rPr>
        <w:t xml:space="preserve">’importance de Foucault comme penseur, ou du moins comme initiateur, d’une image alternative du politique </w:t>
      </w:r>
      <w:r w:rsidR="000561D4">
        <w:rPr>
          <w:rFonts w:ascii="Garamond" w:hAnsi="Garamond" w:cs="Times New Roman"/>
          <w:kern w:val="1"/>
          <w:sz w:val="22"/>
          <w:szCs w:val="22"/>
          <w:lang w:val="fr-BE"/>
        </w:rPr>
        <w:t xml:space="preserve">qui ouvre la voie </w:t>
      </w:r>
      <w:r w:rsidR="00666F38">
        <w:rPr>
          <w:rFonts w:ascii="Garamond" w:hAnsi="Garamond" w:cs="Times New Roman"/>
          <w:kern w:val="1"/>
          <w:sz w:val="22"/>
          <w:szCs w:val="22"/>
          <w:lang w:val="fr-BE"/>
        </w:rPr>
        <w:t xml:space="preserve">à une conception renouvelée d’une politique des droits de l’homme découle de sa suspicion, largement documentée, de l’idée même de « l’homme ». Et pourtant, comme le théoricien politique Ben </w:t>
      </w:r>
      <w:proofErr w:type="spellStart"/>
      <w:r w:rsidR="00666F38">
        <w:rPr>
          <w:rFonts w:ascii="Garamond" w:hAnsi="Garamond" w:cs="Times New Roman"/>
          <w:kern w:val="1"/>
          <w:sz w:val="22"/>
          <w:szCs w:val="22"/>
          <w:lang w:val="fr-BE"/>
        </w:rPr>
        <w:t>Golder</w:t>
      </w:r>
      <w:proofErr w:type="spellEnd"/>
      <w:r w:rsidR="00666F38">
        <w:rPr>
          <w:rFonts w:ascii="Garamond" w:hAnsi="Garamond" w:cs="Times New Roman"/>
          <w:kern w:val="1"/>
          <w:sz w:val="22"/>
          <w:szCs w:val="22"/>
          <w:lang w:val="fr-BE"/>
        </w:rPr>
        <w:t xml:space="preserve"> l’a récemment </w:t>
      </w:r>
      <w:r w:rsidR="00666F38" w:rsidRPr="00A3636C">
        <w:rPr>
          <w:rFonts w:ascii="Garamond" w:hAnsi="Garamond" w:cs="Times New Roman"/>
          <w:kern w:val="1"/>
          <w:sz w:val="22"/>
          <w:szCs w:val="22"/>
          <w:lang w:val="fr-BE"/>
        </w:rPr>
        <w:t>rappelé à ses lecteurs, Foucault s’est engagé dans de nombreuses initiatives politico-publiques touchant à la cause des droits de l’homme, que cela soit en faveur des prisonniers, des minorités sexuelles ou des réfugiés.</w:t>
      </w:r>
      <w:r w:rsidR="00FF4B21" w:rsidRPr="00A3636C">
        <w:rPr>
          <w:rFonts w:ascii="Garamond" w:hAnsi="Garamond" w:cs="Times New Roman"/>
          <w:kern w:val="1"/>
          <w:sz w:val="22"/>
          <w:szCs w:val="22"/>
          <w:lang w:val="fr-BE"/>
        </w:rPr>
        <w:t xml:space="preserve"> </w:t>
      </w:r>
      <w:proofErr w:type="spellStart"/>
      <w:r w:rsidR="00FF4B21" w:rsidRPr="00A3636C">
        <w:rPr>
          <w:rFonts w:ascii="Garamond" w:hAnsi="Garamond" w:cs="Times New Roman"/>
          <w:kern w:val="1"/>
          <w:sz w:val="22"/>
          <w:szCs w:val="22"/>
          <w:lang w:val="fr-BE"/>
        </w:rPr>
        <w:t>Golder</w:t>
      </w:r>
      <w:proofErr w:type="spellEnd"/>
      <w:r w:rsidR="00FF4B21" w:rsidRPr="00A3636C">
        <w:rPr>
          <w:rFonts w:ascii="Garamond" w:hAnsi="Garamond" w:cs="Times New Roman"/>
          <w:kern w:val="1"/>
          <w:sz w:val="22"/>
          <w:szCs w:val="22"/>
          <w:lang w:val="fr-BE"/>
        </w:rPr>
        <w:t xml:space="preserve"> a montré de façon importante que cet engagement de Foucault auprès de causes généralement associées aux droits humains n’était ni une </w:t>
      </w:r>
      <w:r w:rsidR="00FF4B21" w:rsidRPr="00A3636C">
        <w:rPr>
          <w:rFonts w:ascii="Garamond" w:hAnsi="Garamond" w:cs="Times New Roman"/>
          <w:kern w:val="1"/>
          <w:sz w:val="22"/>
          <w:szCs w:val="22"/>
          <w:lang w:val="fr-BE"/>
        </w:rPr>
        <w:lastRenderedPageBreak/>
        <w:t>contradiction théoriq</w:t>
      </w:r>
      <w:r w:rsidR="00A8679B" w:rsidRPr="00A3636C">
        <w:rPr>
          <w:rFonts w:ascii="Garamond" w:hAnsi="Garamond" w:cs="Times New Roman"/>
          <w:kern w:val="1"/>
          <w:sz w:val="22"/>
          <w:szCs w:val="22"/>
          <w:lang w:val="fr-BE"/>
        </w:rPr>
        <w:t>ue, ni une démarche stratégique.</w:t>
      </w:r>
      <w:r w:rsidR="00FF4B21" w:rsidRPr="00A3636C">
        <w:rPr>
          <w:rFonts w:ascii="Garamond" w:hAnsi="Garamond" w:cs="Times New Roman"/>
          <w:kern w:val="1"/>
          <w:sz w:val="22"/>
          <w:szCs w:val="22"/>
          <w:lang w:val="fr-BE"/>
        </w:rPr>
        <w:t xml:space="preserve"> </w:t>
      </w:r>
      <w:r w:rsidR="00A8679B" w:rsidRPr="00A3636C">
        <w:rPr>
          <w:rFonts w:ascii="Garamond" w:hAnsi="Garamond" w:cs="Times New Roman"/>
          <w:kern w:val="1"/>
          <w:sz w:val="22"/>
          <w:szCs w:val="22"/>
          <w:lang w:val="fr-BE"/>
        </w:rPr>
        <w:t xml:space="preserve">Il invite à plutôt la considérer </w:t>
      </w:r>
      <w:r w:rsidR="00C8677A" w:rsidRPr="00A3636C">
        <w:rPr>
          <w:rFonts w:ascii="Garamond" w:hAnsi="Garamond" w:cs="Times New Roman"/>
          <w:kern w:val="1"/>
          <w:sz w:val="22"/>
          <w:szCs w:val="22"/>
          <w:lang w:val="fr-BE"/>
        </w:rPr>
        <w:t xml:space="preserve">comme </w:t>
      </w:r>
      <w:r w:rsidR="00A8679B" w:rsidRPr="00A3636C">
        <w:rPr>
          <w:rFonts w:ascii="Garamond" w:hAnsi="Garamond" w:cs="Times New Roman"/>
          <w:kern w:val="1"/>
          <w:sz w:val="22"/>
          <w:szCs w:val="22"/>
          <w:lang w:val="fr-BE"/>
        </w:rPr>
        <w:t>une</w:t>
      </w:r>
      <w:r w:rsidR="00C8677A" w:rsidRPr="00A3636C">
        <w:rPr>
          <w:rFonts w:ascii="Garamond" w:hAnsi="Garamond" w:cs="Times New Roman"/>
          <w:kern w:val="1"/>
          <w:sz w:val="22"/>
          <w:szCs w:val="22"/>
          <w:lang w:val="fr-BE"/>
        </w:rPr>
        <w:t xml:space="preserve"> mise en application </w:t>
      </w:r>
      <w:r w:rsidR="00A8679B" w:rsidRPr="00A3636C">
        <w:rPr>
          <w:rFonts w:ascii="Garamond" w:hAnsi="Garamond" w:cs="Times New Roman"/>
          <w:kern w:val="1"/>
          <w:sz w:val="22"/>
          <w:szCs w:val="22"/>
          <w:lang w:val="fr-BE"/>
        </w:rPr>
        <w:t>de</w:t>
      </w:r>
      <w:r w:rsidR="00C8677A" w:rsidRPr="00A3636C">
        <w:rPr>
          <w:rFonts w:ascii="Garamond" w:hAnsi="Garamond" w:cs="Times New Roman"/>
          <w:kern w:val="1"/>
          <w:sz w:val="22"/>
          <w:szCs w:val="22"/>
          <w:lang w:val="fr-BE"/>
        </w:rPr>
        <w:t xml:space="preserve"> droits humains </w:t>
      </w:r>
      <w:r w:rsidR="00A8679B" w:rsidRPr="00A3636C">
        <w:rPr>
          <w:rFonts w:ascii="Garamond" w:hAnsi="Garamond" w:cs="Times New Roman"/>
          <w:kern w:val="1"/>
          <w:sz w:val="22"/>
          <w:szCs w:val="22"/>
          <w:lang w:val="fr-BE"/>
        </w:rPr>
        <w:t>qui</w:t>
      </w:r>
      <w:r w:rsidR="00C8677A" w:rsidRPr="00A3636C">
        <w:rPr>
          <w:rFonts w:ascii="Garamond" w:hAnsi="Garamond" w:cs="Times New Roman"/>
          <w:kern w:val="1"/>
          <w:sz w:val="22"/>
          <w:szCs w:val="22"/>
          <w:lang w:val="fr-BE"/>
        </w:rPr>
        <w:t xml:space="preserve"> </w:t>
      </w:r>
      <w:r w:rsidR="00A8679B" w:rsidRPr="00A3636C">
        <w:rPr>
          <w:rFonts w:ascii="Garamond" w:hAnsi="Garamond" w:cs="Times New Roman"/>
          <w:kern w:val="1"/>
          <w:sz w:val="22"/>
          <w:szCs w:val="22"/>
          <w:lang w:val="fr-BE"/>
        </w:rPr>
        <w:t>ne seraient pas entendus comme découlant d’une quelconque</w:t>
      </w:r>
      <w:r w:rsidR="00C8677A" w:rsidRPr="00A3636C">
        <w:rPr>
          <w:rFonts w:ascii="Garamond" w:hAnsi="Garamond" w:cs="Times New Roman"/>
          <w:kern w:val="1"/>
          <w:sz w:val="22"/>
          <w:szCs w:val="22"/>
          <w:lang w:val="fr-BE"/>
        </w:rPr>
        <w:t xml:space="preserve"> essence humaine mais </w:t>
      </w:r>
      <w:r w:rsidR="00A8679B" w:rsidRPr="00A3636C">
        <w:rPr>
          <w:rFonts w:ascii="Garamond" w:hAnsi="Garamond" w:cs="Times New Roman"/>
          <w:kern w:val="1"/>
          <w:sz w:val="22"/>
          <w:szCs w:val="22"/>
          <w:lang w:val="fr-BE"/>
        </w:rPr>
        <w:t xml:space="preserve">reposant plus modestement et pragmatiquement sur la conviction que ce que </w:t>
      </w:r>
      <w:r w:rsidR="00A3636C" w:rsidRPr="00A3636C">
        <w:rPr>
          <w:rFonts w:ascii="Garamond" w:hAnsi="Garamond" w:cs="Times New Roman"/>
          <w:kern w:val="1"/>
          <w:sz w:val="22"/>
          <w:szCs w:val="22"/>
          <w:lang w:val="fr-BE"/>
        </w:rPr>
        <w:t xml:space="preserve">signifie </w:t>
      </w:r>
      <w:r w:rsidR="00A8679B" w:rsidRPr="00A3636C">
        <w:rPr>
          <w:rFonts w:ascii="Garamond" w:hAnsi="Garamond" w:cs="Times New Roman"/>
          <w:kern w:val="1"/>
          <w:sz w:val="22"/>
          <w:szCs w:val="22"/>
          <w:lang w:val="fr-BE"/>
        </w:rPr>
        <w:t xml:space="preserve">« l’homme » </w:t>
      </w:r>
      <w:r w:rsidR="00C8677A" w:rsidRPr="00A3636C">
        <w:rPr>
          <w:rFonts w:ascii="Garamond" w:hAnsi="Garamond" w:cs="Times New Roman"/>
          <w:kern w:val="1"/>
          <w:sz w:val="22"/>
          <w:szCs w:val="22"/>
          <w:lang w:val="fr-BE"/>
        </w:rPr>
        <w:t xml:space="preserve">est une </w:t>
      </w:r>
      <w:r w:rsidR="00C8677A" w:rsidRPr="00EF5054">
        <w:rPr>
          <w:rFonts w:ascii="Garamond" w:hAnsi="Garamond" w:cs="Times New Roman"/>
          <w:kern w:val="1"/>
          <w:sz w:val="22"/>
          <w:szCs w:val="22"/>
          <w:lang w:val="fr-BE"/>
        </w:rPr>
        <w:t>question de lutte politique. Ce qui rend la politique des droits de l’homme</w:t>
      </w:r>
      <w:r w:rsidR="00066A6D" w:rsidRPr="00EF5054">
        <w:rPr>
          <w:rFonts w:ascii="Garamond" w:hAnsi="Garamond" w:cs="Times New Roman"/>
          <w:kern w:val="1"/>
          <w:sz w:val="22"/>
          <w:szCs w:val="22"/>
          <w:lang w:val="fr-BE"/>
        </w:rPr>
        <w:t xml:space="preserve"> tout</w:t>
      </w:r>
      <w:r w:rsidR="00C8677A" w:rsidRPr="00EF5054">
        <w:rPr>
          <w:rFonts w:ascii="Garamond" w:hAnsi="Garamond" w:cs="Times New Roman"/>
          <w:kern w:val="1"/>
          <w:sz w:val="22"/>
          <w:szCs w:val="22"/>
          <w:lang w:val="fr-BE"/>
        </w:rPr>
        <w:t xml:space="preserve"> à la </w:t>
      </w:r>
      <w:r w:rsidR="00EF5054" w:rsidRPr="00EF5054">
        <w:rPr>
          <w:rFonts w:ascii="Garamond" w:hAnsi="Garamond" w:cs="Times New Roman"/>
          <w:kern w:val="1"/>
          <w:sz w:val="22"/>
          <w:szCs w:val="22"/>
          <w:lang w:val="fr-BE"/>
        </w:rPr>
        <w:t>fois ouverte, fragile et vitale</w:t>
      </w:r>
      <w:r w:rsidR="008C21E1" w:rsidRPr="00EF5054">
        <w:rPr>
          <w:rStyle w:val="FootnoteReference"/>
          <w:rFonts w:ascii="Garamond" w:hAnsi="Garamond"/>
          <w:kern w:val="1"/>
          <w:sz w:val="22"/>
          <w:szCs w:val="22"/>
          <w:lang w:val="en-US"/>
        </w:rPr>
        <w:footnoteReference w:id="25"/>
      </w:r>
      <w:r w:rsidR="00A6628F" w:rsidRPr="00EF5054">
        <w:rPr>
          <w:rFonts w:ascii="Garamond" w:hAnsi="Garamond" w:cs="Times New Roman"/>
          <w:kern w:val="1"/>
          <w:sz w:val="22"/>
          <w:szCs w:val="22"/>
          <w:lang w:val="fr-BE"/>
        </w:rPr>
        <w:t>.</w:t>
      </w:r>
    </w:p>
    <w:p w14:paraId="528D7780" w14:textId="77777777" w:rsidR="00EF5054" w:rsidRDefault="00EF5054" w:rsidP="008C21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color w:val="FF0000"/>
          <w:kern w:val="1"/>
          <w:sz w:val="22"/>
          <w:szCs w:val="22"/>
          <w:lang w:val="fr-BE"/>
        </w:rPr>
      </w:pPr>
    </w:p>
    <w:p w14:paraId="57397699" w14:textId="63939FF5" w:rsidR="001301A4" w:rsidRPr="00DA22FA" w:rsidRDefault="001301A4"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color w:val="FF0000"/>
          <w:kern w:val="1"/>
          <w:sz w:val="22"/>
          <w:szCs w:val="22"/>
          <w:lang w:val="fr-BE"/>
        </w:rPr>
      </w:pPr>
      <w:r>
        <w:rPr>
          <w:rFonts w:ascii="Garamond" w:hAnsi="Garamond" w:cs="Times New Roman"/>
          <w:color w:val="FF0000"/>
          <w:kern w:val="1"/>
          <w:sz w:val="22"/>
          <w:szCs w:val="22"/>
          <w:lang w:val="fr-BE"/>
        </w:rPr>
        <w:tab/>
      </w:r>
      <w:r>
        <w:rPr>
          <w:rFonts w:ascii="Garamond" w:hAnsi="Garamond" w:cs="Times New Roman"/>
          <w:kern w:val="1"/>
          <w:sz w:val="22"/>
          <w:szCs w:val="22"/>
          <w:lang w:val="fr-BE"/>
        </w:rPr>
        <w:t xml:space="preserve">Une dernière interprétation digne de considération de la relation entre révolution et droits humains émane de la volonté de nouer l’un à l’autre au sein même de la tradition marxiste, en les interprétant donc non pas, comme le font Lefort ou </w:t>
      </w:r>
      <w:proofErr w:type="spellStart"/>
      <w:r>
        <w:rPr>
          <w:rFonts w:ascii="Garamond" w:hAnsi="Garamond" w:cs="Times New Roman"/>
          <w:kern w:val="1"/>
          <w:sz w:val="22"/>
          <w:szCs w:val="22"/>
          <w:lang w:val="fr-BE"/>
        </w:rPr>
        <w:t>Rancière</w:t>
      </w:r>
      <w:proofErr w:type="spellEnd"/>
      <w:r>
        <w:rPr>
          <w:rFonts w:ascii="Garamond" w:hAnsi="Garamond" w:cs="Times New Roman"/>
          <w:kern w:val="1"/>
          <w:sz w:val="22"/>
          <w:szCs w:val="22"/>
          <w:lang w:val="fr-BE"/>
        </w:rPr>
        <w:t xml:space="preserve">, contre mais plutôt </w:t>
      </w:r>
      <w:r w:rsidRPr="001301A4">
        <w:rPr>
          <w:rFonts w:ascii="Garamond" w:hAnsi="Garamond" w:cs="Times New Roman"/>
          <w:i/>
          <w:kern w:val="1"/>
          <w:sz w:val="22"/>
          <w:szCs w:val="22"/>
          <w:lang w:val="fr-BE"/>
        </w:rPr>
        <w:t>avec</w:t>
      </w:r>
      <w:r>
        <w:rPr>
          <w:rFonts w:ascii="Garamond" w:hAnsi="Garamond" w:cs="Times New Roman"/>
          <w:kern w:val="1"/>
          <w:sz w:val="22"/>
          <w:szCs w:val="22"/>
          <w:lang w:val="fr-BE"/>
        </w:rPr>
        <w:t xml:space="preserve"> Marx, voire comme Marx lui-même aurait dû le faire. L’élément central de cette interprétation se joue également pour Balibar dans l’appréhension de la révolution française. Alors que Lefort voit dans cette dernière principalement le renversement de l’absolutisme, et qu’il lui confère donc une unique logique politique </w:t>
      </w:r>
      <w:proofErr w:type="spellStart"/>
      <w:r>
        <w:rPr>
          <w:rFonts w:ascii="Garamond" w:hAnsi="Garamond" w:cs="Times New Roman"/>
          <w:kern w:val="1"/>
          <w:sz w:val="22"/>
          <w:szCs w:val="22"/>
          <w:lang w:val="fr-BE"/>
        </w:rPr>
        <w:t>anti-autoritaire</w:t>
      </w:r>
      <w:proofErr w:type="spellEnd"/>
      <w:r>
        <w:rPr>
          <w:rFonts w:ascii="Garamond" w:hAnsi="Garamond" w:cs="Times New Roman"/>
          <w:kern w:val="1"/>
          <w:sz w:val="22"/>
          <w:szCs w:val="22"/>
          <w:lang w:val="fr-BE"/>
        </w:rPr>
        <w:t xml:space="preserve">, Balibar la traite, dans un veine marxienne, comme une lutte à la fois politique et sociale. Car ce n’est pas la bourgeoisie seule qui s’est soulevée contre l’Ancien Régime mais également les classes populaires (aux côtés d’autres groupes), tout comme la révolution ne visait pas seulement à abolir la tyrannie mais également à se débarrasser de l’institution des privilèges et de l’injustice sociale. Dès le départ, les droits rassemblent une coalition </w:t>
      </w:r>
      <w:r w:rsidRPr="001301A4">
        <w:rPr>
          <w:rFonts w:ascii="Garamond" w:hAnsi="Garamond" w:cs="Times New Roman"/>
          <w:kern w:val="1"/>
          <w:sz w:val="22"/>
          <w:szCs w:val="22"/>
          <w:lang w:val="fr-BE"/>
        </w:rPr>
        <w:t>d’acteurs et d’intérêts et avancent des revendications non pas seulement en termes de liberté mais également d’égalité – deux principes que Balibar réunit sous le terme d’ « </w:t>
      </w:r>
      <w:proofErr w:type="spellStart"/>
      <w:r w:rsidRPr="001301A4">
        <w:rPr>
          <w:rFonts w:ascii="Garamond" w:hAnsi="Garamond" w:cs="Times New Roman"/>
          <w:kern w:val="1"/>
          <w:sz w:val="22"/>
          <w:szCs w:val="22"/>
          <w:lang w:val="fr-BE"/>
        </w:rPr>
        <w:t>égaliberté</w:t>
      </w:r>
      <w:proofErr w:type="spellEnd"/>
      <w:r w:rsidRPr="001301A4">
        <w:rPr>
          <w:rFonts w:ascii="Garamond" w:hAnsi="Garamond" w:cs="Times New Roman"/>
          <w:kern w:val="1"/>
          <w:sz w:val="22"/>
          <w:szCs w:val="22"/>
          <w:lang w:val="fr-BE"/>
        </w:rPr>
        <w:t> »</w:t>
      </w:r>
      <w:r w:rsidR="001C0AF6" w:rsidRPr="001301A4">
        <w:rPr>
          <w:rStyle w:val="FootnoteReference"/>
          <w:rFonts w:ascii="Garamond" w:hAnsi="Garamond"/>
          <w:kern w:val="1"/>
          <w:sz w:val="22"/>
          <w:szCs w:val="22"/>
          <w:lang w:val="en-US"/>
        </w:rPr>
        <w:footnoteReference w:id="26"/>
      </w:r>
      <w:r w:rsidR="00A6628F" w:rsidRPr="001301A4">
        <w:rPr>
          <w:rFonts w:ascii="Garamond" w:hAnsi="Garamond" w:cs="Times New Roman"/>
          <w:kern w:val="1"/>
          <w:sz w:val="22"/>
          <w:szCs w:val="22"/>
          <w:lang w:val="fr-BE"/>
        </w:rPr>
        <w:t>.</w:t>
      </w:r>
      <w:r w:rsidR="00D9332C" w:rsidRPr="001301A4">
        <w:rPr>
          <w:rFonts w:ascii="Garamond" w:hAnsi="Garamond" w:cs="Times New Roman"/>
          <w:kern w:val="1"/>
          <w:sz w:val="22"/>
          <w:szCs w:val="22"/>
          <w:lang w:val="fr-BE"/>
        </w:rPr>
        <w:t xml:space="preserve"> </w:t>
      </w:r>
      <w:r>
        <w:rPr>
          <w:rFonts w:ascii="Garamond" w:hAnsi="Garamond" w:cs="Times New Roman"/>
          <w:kern w:val="1"/>
          <w:sz w:val="22"/>
          <w:szCs w:val="22"/>
          <w:lang w:val="fr-BE"/>
        </w:rPr>
        <w:t xml:space="preserve">En situant les origines et la politique des droits humains spécifiquement dans la lutte révolutionnaire, Balibar est </w:t>
      </w:r>
      <w:r w:rsidR="00DA22FA">
        <w:rPr>
          <w:rFonts w:ascii="Garamond" w:hAnsi="Garamond" w:cs="Times New Roman"/>
          <w:kern w:val="1"/>
          <w:sz w:val="22"/>
          <w:szCs w:val="22"/>
          <w:lang w:val="fr-BE"/>
        </w:rPr>
        <w:t>alors en mesure</w:t>
      </w:r>
      <w:r>
        <w:rPr>
          <w:rFonts w:ascii="Garamond" w:hAnsi="Garamond" w:cs="Times New Roman"/>
          <w:kern w:val="1"/>
          <w:sz w:val="22"/>
          <w:szCs w:val="22"/>
          <w:lang w:val="fr-BE"/>
        </w:rPr>
        <w:t xml:space="preserve"> d’identifier les éléments qui échappent à d’autres commentateurs : leur indétermination intrinsèque, mais également leur universalisme et leur nature foncièrement expansive – </w:t>
      </w:r>
      <w:r w:rsidR="00DA22FA">
        <w:rPr>
          <w:rFonts w:ascii="Garamond" w:hAnsi="Garamond" w:cs="Times New Roman"/>
          <w:kern w:val="1"/>
          <w:sz w:val="22"/>
          <w:szCs w:val="22"/>
          <w:lang w:val="fr-BE"/>
        </w:rPr>
        <w:t>autrement dit,</w:t>
      </w:r>
      <w:r>
        <w:rPr>
          <w:rFonts w:ascii="Garamond" w:hAnsi="Garamond" w:cs="Times New Roman"/>
          <w:kern w:val="1"/>
          <w:sz w:val="22"/>
          <w:szCs w:val="22"/>
          <w:lang w:val="fr-BE"/>
        </w:rPr>
        <w:t xml:space="preserve"> leur tendance à inclure de plus en plus de revendications et d’acteurs nouveaux.</w:t>
      </w:r>
      <w:r w:rsidR="00DA22FA">
        <w:rPr>
          <w:rFonts w:ascii="Garamond" w:hAnsi="Garamond" w:cs="Times New Roman"/>
          <w:kern w:val="1"/>
          <w:sz w:val="22"/>
          <w:szCs w:val="22"/>
          <w:lang w:val="fr-BE"/>
        </w:rPr>
        <w:t xml:space="preserve"> De plus, et pour les mêmes raisons, il est capable d’apprécier leurs limites et leur ambigüité politique. La tendance permanente des droits de l’homme à osciller entre, d’une part, les moyens de l’émancipation et, d’autre part, une idéologie du </w:t>
      </w:r>
      <w:proofErr w:type="spellStart"/>
      <w:r w:rsidR="00DA22FA">
        <w:rPr>
          <w:rFonts w:ascii="Garamond" w:hAnsi="Garamond" w:cs="Times New Roman"/>
          <w:i/>
          <w:kern w:val="1"/>
          <w:sz w:val="22"/>
          <w:szCs w:val="22"/>
          <w:lang w:val="fr-BE"/>
        </w:rPr>
        <w:t>status</w:t>
      </w:r>
      <w:proofErr w:type="spellEnd"/>
      <w:r w:rsidR="00DA22FA">
        <w:rPr>
          <w:rFonts w:ascii="Garamond" w:hAnsi="Garamond" w:cs="Times New Roman"/>
          <w:i/>
          <w:kern w:val="1"/>
          <w:sz w:val="22"/>
          <w:szCs w:val="22"/>
          <w:lang w:val="fr-BE"/>
        </w:rPr>
        <w:t xml:space="preserve"> quo </w:t>
      </w:r>
      <w:r w:rsidR="00DA22FA">
        <w:rPr>
          <w:rFonts w:ascii="Garamond" w:hAnsi="Garamond" w:cs="Times New Roman"/>
          <w:kern w:val="1"/>
          <w:sz w:val="22"/>
          <w:szCs w:val="22"/>
          <w:lang w:val="fr-BE"/>
        </w:rPr>
        <w:t>reflètent la variété des buts qu’ils ont poursuivi pendant et après la révolution française. Au même titre que les sans-culottes cherchaient à en repousser les limites, les classes dominantes essayaient par tous les moyens d’en restreindre la portée pendant les périodes de réaction – tous deux au nom d’une (certaine interprétation) de ces droits.  C’est précisément parce que les droits sont politiques qu’il n’échappe pas à cette captation par deux types d’usage, l’un conservateur et l’autre émancipateur – et potentiellement par d’autres encore.</w:t>
      </w:r>
    </w:p>
    <w:p w14:paraId="39CAC76E" w14:textId="77777777" w:rsidR="001301A4" w:rsidRDefault="001301A4"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color w:val="FF0000"/>
          <w:kern w:val="1"/>
          <w:sz w:val="22"/>
          <w:szCs w:val="22"/>
          <w:lang w:val="fr-BE"/>
        </w:rPr>
      </w:pPr>
    </w:p>
    <w:p w14:paraId="10B62F4F" w14:textId="667E15FA" w:rsidR="00D9332C" w:rsidRPr="00DA22FA" w:rsidRDefault="00AA0AA7" w:rsidP="00B44E8F">
      <w:pPr>
        <w:pStyle w:val="Heading1"/>
        <w:spacing w:before="0"/>
        <w:jc w:val="both"/>
        <w:rPr>
          <w:rFonts w:ascii="Garamond" w:hAnsi="Garamond"/>
          <w:color w:val="auto"/>
          <w:sz w:val="22"/>
          <w:szCs w:val="22"/>
          <w:lang w:val="fr-BE"/>
        </w:rPr>
      </w:pPr>
      <w:r>
        <w:rPr>
          <w:rFonts w:ascii="Garamond" w:hAnsi="Garamond"/>
          <w:color w:val="auto"/>
          <w:sz w:val="22"/>
          <w:szCs w:val="22"/>
          <w:lang w:val="fr-BE"/>
        </w:rPr>
        <w:t xml:space="preserve">DE LA THEORIE DU </w:t>
      </w:r>
      <w:commentRangeStart w:id="10"/>
      <w:r w:rsidR="00DA22FA" w:rsidRPr="00DA22FA">
        <w:rPr>
          <w:rFonts w:ascii="Garamond" w:hAnsi="Garamond"/>
          <w:color w:val="auto"/>
          <w:sz w:val="22"/>
          <w:szCs w:val="22"/>
          <w:lang w:val="fr-BE"/>
        </w:rPr>
        <w:t>POLITIQUE</w:t>
      </w:r>
      <w:commentRangeEnd w:id="10"/>
      <w:r w:rsidR="00DA22FA" w:rsidRPr="00DA22FA">
        <w:rPr>
          <w:rStyle w:val="CommentReference"/>
          <w:rFonts w:ascii="TimesNewRomanPSMT" w:eastAsia="TimesNewRomanPSMT" w:hAnsi="TimesNewRomanPSMT" w:cs="TimesNewRomanPSMT"/>
          <w:b w:val="0"/>
          <w:bCs w:val="0"/>
          <w:color w:val="auto"/>
        </w:rPr>
        <w:commentReference w:id="10"/>
      </w:r>
      <w:r w:rsidR="00DA22FA" w:rsidRPr="00DA22FA">
        <w:rPr>
          <w:rFonts w:ascii="Garamond" w:hAnsi="Garamond"/>
          <w:color w:val="auto"/>
          <w:sz w:val="22"/>
          <w:szCs w:val="22"/>
          <w:lang w:val="fr-BE"/>
        </w:rPr>
        <w:t xml:space="preserve"> A LA PRATIQUE POLITIQUE</w:t>
      </w:r>
    </w:p>
    <w:p w14:paraId="0D72DE65" w14:textId="77777777" w:rsidR="00624DF2" w:rsidRPr="00DA22FA" w:rsidRDefault="00624DF2" w:rsidP="00624DF2">
      <w:pPr>
        <w:rPr>
          <w:lang w:val="fr-BE"/>
        </w:rPr>
      </w:pPr>
    </w:p>
    <w:p w14:paraId="6BA57029" w14:textId="678779F8" w:rsidR="00074F1D" w:rsidRDefault="00DA22FA"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r w:rsidRPr="00DA22FA">
        <w:rPr>
          <w:rFonts w:ascii="Garamond" w:hAnsi="Garamond" w:cs="Times New Roman"/>
          <w:kern w:val="1"/>
          <w:sz w:val="22"/>
          <w:szCs w:val="22"/>
          <w:lang w:val="fr-BE"/>
        </w:rPr>
        <w:t xml:space="preserve">J’ai tenté </w:t>
      </w:r>
      <w:r w:rsidR="008A151B">
        <w:rPr>
          <w:rFonts w:ascii="Garamond" w:hAnsi="Garamond" w:cs="Times New Roman"/>
          <w:kern w:val="1"/>
          <w:sz w:val="22"/>
          <w:szCs w:val="22"/>
          <w:lang w:val="fr-BE"/>
        </w:rPr>
        <w:t>de présenter brièvement</w:t>
      </w:r>
      <w:r w:rsidRPr="00DA22FA">
        <w:rPr>
          <w:rFonts w:ascii="Garamond" w:hAnsi="Garamond" w:cs="Times New Roman"/>
          <w:kern w:val="1"/>
          <w:sz w:val="22"/>
          <w:szCs w:val="22"/>
          <w:lang w:val="fr-BE"/>
        </w:rPr>
        <w:t xml:space="preserve"> une variété d’approches convergentes selon lesquelles </w:t>
      </w:r>
      <w:r>
        <w:rPr>
          <w:rFonts w:ascii="Garamond" w:hAnsi="Garamond" w:cs="Times New Roman"/>
          <w:kern w:val="1"/>
          <w:sz w:val="22"/>
          <w:szCs w:val="22"/>
          <w:lang w:val="fr-BE"/>
        </w:rPr>
        <w:t xml:space="preserve">les droits sont tout à la fois politiques et révolutionnaires, des approches qui tout à la fois reposent sur et illustrent une </w:t>
      </w:r>
      <w:r>
        <w:rPr>
          <w:rFonts w:ascii="Garamond" w:hAnsi="Garamond" w:cs="Times New Roman"/>
          <w:kern w:val="1"/>
          <w:sz w:val="22"/>
          <w:szCs w:val="22"/>
          <w:lang w:val="fr-BE"/>
        </w:rPr>
        <w:lastRenderedPageBreak/>
        <w:t>compréhension du politique qui diffère sensiblement de celles habituellement (et tacitement) mobilisées en politique et en théorie politique.</w:t>
      </w:r>
      <w:r w:rsidR="00074F1D">
        <w:rPr>
          <w:rFonts w:ascii="Garamond" w:hAnsi="Garamond" w:cs="Times New Roman"/>
          <w:kern w:val="1"/>
          <w:sz w:val="22"/>
          <w:szCs w:val="22"/>
          <w:lang w:val="fr-BE"/>
        </w:rPr>
        <w:t xml:space="preserve"> Ces perspectives </w:t>
      </w:r>
      <w:r w:rsidR="00074F1D" w:rsidRPr="00074F1D">
        <w:rPr>
          <w:rFonts w:ascii="Garamond" w:hAnsi="Garamond" w:cs="Times New Roman"/>
          <w:kern w:val="1"/>
          <w:sz w:val="22"/>
          <w:szCs w:val="22"/>
          <w:lang w:val="fr-BE"/>
        </w:rPr>
        <w:t>alternatives ne sont en rien identique</w:t>
      </w:r>
      <w:r w:rsidR="008A151B">
        <w:rPr>
          <w:rFonts w:ascii="Garamond" w:hAnsi="Garamond" w:cs="Times New Roman"/>
          <w:kern w:val="1"/>
          <w:sz w:val="22"/>
          <w:szCs w:val="22"/>
          <w:lang w:val="fr-BE"/>
        </w:rPr>
        <w:t>s</w:t>
      </w:r>
      <w:r w:rsidR="00074F1D" w:rsidRPr="00074F1D">
        <w:rPr>
          <w:rFonts w:ascii="Garamond" w:hAnsi="Garamond" w:cs="Times New Roman"/>
          <w:kern w:val="1"/>
          <w:sz w:val="22"/>
          <w:szCs w:val="22"/>
          <w:lang w:val="fr-BE"/>
        </w:rPr>
        <w:t>, et chacune d’entre elles pourrait être employée pour souligner les lacunes des autres</w:t>
      </w:r>
      <w:r w:rsidR="00D9332C" w:rsidRPr="00074F1D">
        <w:rPr>
          <w:rFonts w:ascii="Garamond" w:hAnsi="Garamond" w:cs="Times New Roman"/>
          <w:kern w:val="1"/>
          <w:sz w:val="22"/>
          <w:szCs w:val="22"/>
          <w:lang w:val="fr-BE"/>
        </w:rPr>
        <w:t>.</w:t>
      </w:r>
      <w:r w:rsidR="00D9332C" w:rsidRPr="00074F1D">
        <w:rPr>
          <w:rStyle w:val="FootnoteReference"/>
          <w:rFonts w:ascii="Garamond" w:hAnsi="Garamond"/>
          <w:kern w:val="1"/>
          <w:sz w:val="22"/>
          <w:szCs w:val="22"/>
          <w:lang w:val="en-US"/>
        </w:rPr>
        <w:footnoteReference w:id="27"/>
      </w:r>
      <w:r w:rsidR="007D2174" w:rsidRPr="00074F1D">
        <w:rPr>
          <w:rFonts w:ascii="Garamond" w:hAnsi="Garamond" w:cs="Times New Roman"/>
          <w:kern w:val="1"/>
          <w:sz w:val="22"/>
          <w:szCs w:val="22"/>
          <w:lang w:val="fr-BE"/>
        </w:rPr>
        <w:t xml:space="preserve"> </w:t>
      </w:r>
      <w:r w:rsidR="00074F1D">
        <w:rPr>
          <w:rFonts w:ascii="Garamond" w:hAnsi="Garamond" w:cs="Times New Roman"/>
          <w:kern w:val="1"/>
          <w:sz w:val="22"/>
          <w:szCs w:val="22"/>
          <w:lang w:val="fr-BE"/>
        </w:rPr>
        <w:t xml:space="preserve">Je voudrais cependant suggérer que chacune de ces appréhensions de la politique des droits de l’homme à une niveau théorique et historique a sa contrepartie dans des travaux qui adoptent une perspective plus local, plus pratique ou plus ethnographique sur les droits humains. Car dans un mouvement analogue, quoique distinct, au tournant politique des droits humains évoqué dans les sections précédentes, il y a une tendance de plus en plus marquée à dépasser les débats philosophiques abstraits et doctrinaux pour se pencher sur les </w:t>
      </w:r>
      <w:r w:rsidR="00074F1D">
        <w:rPr>
          <w:rFonts w:ascii="Garamond" w:hAnsi="Garamond" w:cs="Times New Roman"/>
          <w:i/>
          <w:kern w:val="1"/>
          <w:sz w:val="22"/>
          <w:szCs w:val="22"/>
          <w:lang w:val="fr-BE"/>
        </w:rPr>
        <w:t xml:space="preserve">pratiques </w:t>
      </w:r>
      <w:r w:rsidR="00074F1D">
        <w:rPr>
          <w:rFonts w:ascii="Garamond" w:hAnsi="Garamond" w:cs="Times New Roman"/>
          <w:kern w:val="1"/>
          <w:sz w:val="22"/>
          <w:szCs w:val="22"/>
          <w:lang w:val="fr-BE"/>
        </w:rPr>
        <w:t xml:space="preserve">qui </w:t>
      </w:r>
      <w:r w:rsidR="00074F1D" w:rsidRPr="00074F1D">
        <w:rPr>
          <w:rFonts w:ascii="Garamond" w:hAnsi="Garamond" w:cs="Times New Roman"/>
          <w:kern w:val="1"/>
          <w:sz w:val="22"/>
          <w:szCs w:val="22"/>
          <w:lang w:val="fr-BE"/>
        </w:rPr>
        <w:t xml:space="preserve">fondent la politique des droits humains afin de mieux en discerner la nature. Dans un style </w:t>
      </w:r>
      <w:proofErr w:type="spellStart"/>
      <w:r w:rsidR="00074F1D" w:rsidRPr="00074F1D">
        <w:rPr>
          <w:rFonts w:ascii="Garamond" w:hAnsi="Garamond" w:cs="Times New Roman"/>
          <w:kern w:val="1"/>
          <w:sz w:val="22"/>
          <w:szCs w:val="22"/>
          <w:lang w:val="fr-BE"/>
        </w:rPr>
        <w:t>réminiscent</w:t>
      </w:r>
      <w:proofErr w:type="spellEnd"/>
      <w:r w:rsidR="00074F1D" w:rsidRPr="00074F1D">
        <w:rPr>
          <w:rFonts w:ascii="Garamond" w:hAnsi="Garamond" w:cs="Times New Roman"/>
          <w:kern w:val="1"/>
          <w:sz w:val="22"/>
          <w:szCs w:val="22"/>
          <w:lang w:val="fr-BE"/>
        </w:rPr>
        <w:t xml:space="preserve"> de l’école française de la « sociologie pragmatique », sans toutefois s’y référer explicitement</w:t>
      </w:r>
      <w:r w:rsidR="00736563" w:rsidRPr="00074F1D">
        <w:rPr>
          <w:rFonts w:ascii="Garamond" w:hAnsi="Garamond" w:cs="Times New Roman"/>
          <w:kern w:val="1"/>
          <w:sz w:val="22"/>
          <w:szCs w:val="22"/>
          <w:vertAlign w:val="superscript"/>
          <w:lang w:val="en-US"/>
        </w:rPr>
        <w:footnoteReference w:id="28"/>
      </w:r>
      <w:r w:rsidR="00074F1D" w:rsidRPr="00074F1D">
        <w:rPr>
          <w:rFonts w:ascii="Garamond" w:hAnsi="Garamond" w:cs="Times New Roman"/>
          <w:kern w:val="1"/>
          <w:sz w:val="22"/>
          <w:szCs w:val="22"/>
          <w:lang w:val="fr-BE"/>
        </w:rPr>
        <w:t xml:space="preserve">, </w:t>
      </w:r>
      <w:r w:rsidR="00074F1D">
        <w:rPr>
          <w:rFonts w:ascii="Garamond" w:hAnsi="Garamond" w:cs="Times New Roman"/>
          <w:kern w:val="1"/>
          <w:sz w:val="22"/>
          <w:szCs w:val="22"/>
          <w:lang w:val="fr-BE"/>
        </w:rPr>
        <w:t>de nombreux chercheurs ont cherché à exhumer le contenu normatif des droits humains présents dans les croyances et les pratiques de ceux qui agissent en leur nom. La meilleure façon de comprendre les droits humains, suivant cette approche, est d’observer ceux qui « font » les droits humains.</w:t>
      </w:r>
    </w:p>
    <w:p w14:paraId="17CCFD58" w14:textId="77777777" w:rsidR="00074F1D" w:rsidRDefault="00074F1D"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p>
    <w:p w14:paraId="5A24B976" w14:textId="3D4CA517" w:rsidR="00074F1D" w:rsidRDefault="00074F1D"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sz w:val="22"/>
          <w:szCs w:val="22"/>
          <w:lang w:val="fr-BE"/>
        </w:rPr>
      </w:pPr>
      <w:r>
        <w:rPr>
          <w:rFonts w:ascii="Garamond" w:hAnsi="Garamond" w:cs="Times New Roman"/>
          <w:kern w:val="1"/>
          <w:sz w:val="22"/>
          <w:szCs w:val="22"/>
          <w:lang w:val="fr-BE"/>
        </w:rPr>
        <w:tab/>
        <w:t xml:space="preserve">De même que la perspective « politique » variera au gré de la définition de la politique prise en compte, la contribution de l’approche « pratique » dépend de l’ordre de priorité établi entre les pratiques considérées. Ainsi, pour prendre l’exemple de ce qui est peut-être le plus influent théoricien politique anglophone à l’heure actuelle (affilié au courant dominant du </w:t>
      </w:r>
      <w:proofErr w:type="spellStart"/>
      <w:r>
        <w:rPr>
          <w:rFonts w:ascii="Garamond" w:hAnsi="Garamond" w:cs="Times New Roman"/>
          <w:kern w:val="1"/>
          <w:sz w:val="22"/>
          <w:szCs w:val="22"/>
          <w:lang w:val="fr-BE"/>
        </w:rPr>
        <w:t>Rawlsianisme</w:t>
      </w:r>
      <w:proofErr w:type="spellEnd"/>
      <w:r>
        <w:rPr>
          <w:rFonts w:ascii="Garamond" w:hAnsi="Garamond" w:cs="Times New Roman"/>
          <w:kern w:val="1"/>
          <w:sz w:val="22"/>
          <w:szCs w:val="22"/>
          <w:lang w:val="fr-BE"/>
        </w:rPr>
        <w:t xml:space="preserve"> dont il tente cependant </w:t>
      </w:r>
      <w:r w:rsidRPr="00074F1D">
        <w:rPr>
          <w:rFonts w:ascii="Garamond" w:hAnsi="Garamond" w:cs="Times New Roman"/>
          <w:kern w:val="1"/>
          <w:sz w:val="22"/>
          <w:szCs w:val="22"/>
          <w:lang w:val="fr-BE"/>
        </w:rPr>
        <w:t xml:space="preserve">d’élargir l’approche évoquée plus haut), Charles </w:t>
      </w:r>
      <w:proofErr w:type="spellStart"/>
      <w:r w:rsidRPr="00074F1D">
        <w:rPr>
          <w:rFonts w:ascii="Garamond" w:hAnsi="Garamond" w:cs="Times New Roman"/>
          <w:kern w:val="1"/>
          <w:sz w:val="22"/>
          <w:szCs w:val="22"/>
          <w:lang w:val="fr-BE"/>
        </w:rPr>
        <w:t>Beitz</w:t>
      </w:r>
      <w:proofErr w:type="spellEnd"/>
      <w:r w:rsidRPr="00074F1D">
        <w:rPr>
          <w:rFonts w:ascii="Garamond" w:hAnsi="Garamond" w:cs="Times New Roman"/>
          <w:kern w:val="1"/>
          <w:sz w:val="22"/>
          <w:szCs w:val="22"/>
          <w:lang w:val="fr-BE"/>
        </w:rPr>
        <w:t xml:space="preserve"> a cherché à interpréter les droits humains comme la « pratique » d’une communauté internationale engagée et investie dans la protection des intérêts humains vitaux.</w:t>
      </w:r>
      <w:r w:rsidR="001B0186" w:rsidRPr="00074F1D">
        <w:rPr>
          <w:rStyle w:val="FootnoteReference"/>
          <w:rFonts w:ascii="Garamond" w:hAnsi="Garamond"/>
          <w:sz w:val="22"/>
          <w:szCs w:val="22"/>
          <w:lang w:val="en-US"/>
        </w:rPr>
        <w:footnoteReference w:id="29"/>
      </w:r>
      <w:r w:rsidR="00D9332C" w:rsidRPr="00074F1D">
        <w:rPr>
          <w:rFonts w:ascii="Garamond" w:hAnsi="Garamond" w:cs="Times New Roman"/>
          <w:sz w:val="22"/>
          <w:szCs w:val="22"/>
          <w:lang w:val="fr-BE"/>
        </w:rPr>
        <w:t xml:space="preserve"> </w:t>
      </w:r>
      <w:r>
        <w:rPr>
          <w:rFonts w:ascii="Garamond" w:hAnsi="Garamond" w:cs="Times New Roman"/>
          <w:sz w:val="22"/>
          <w:szCs w:val="22"/>
          <w:lang w:val="fr-BE"/>
        </w:rPr>
        <w:t>Cette communauté est constituée, en premier lieu, des Etats mais également d’une variété d’organisation non-gouvernementales internationales et d’acteurs de la société civile, qui tantôt se substituent aux Etats et tantôt les contraignent à agir.</w:t>
      </w:r>
      <w:r w:rsidR="00DD53B8">
        <w:rPr>
          <w:rFonts w:ascii="Garamond" w:hAnsi="Garamond" w:cs="Times New Roman"/>
          <w:sz w:val="22"/>
          <w:szCs w:val="22"/>
          <w:lang w:val="fr-BE"/>
        </w:rPr>
        <w:t xml:space="preserve"> A l’instar de </w:t>
      </w:r>
      <w:proofErr w:type="spellStart"/>
      <w:r w:rsidR="00DD53B8">
        <w:rPr>
          <w:rFonts w:ascii="Garamond" w:hAnsi="Garamond" w:cs="Times New Roman"/>
          <w:sz w:val="22"/>
          <w:szCs w:val="22"/>
          <w:lang w:val="fr-BE"/>
        </w:rPr>
        <w:t>Moyn</w:t>
      </w:r>
      <w:proofErr w:type="spellEnd"/>
      <w:r w:rsidR="00DD53B8">
        <w:rPr>
          <w:rFonts w:ascii="Garamond" w:hAnsi="Garamond" w:cs="Times New Roman"/>
          <w:sz w:val="22"/>
          <w:szCs w:val="22"/>
          <w:lang w:val="fr-BE"/>
        </w:rPr>
        <w:t xml:space="preserve">, </w:t>
      </w:r>
      <w:proofErr w:type="spellStart"/>
      <w:r w:rsidR="00DD53B8">
        <w:rPr>
          <w:rFonts w:ascii="Garamond" w:hAnsi="Garamond" w:cs="Times New Roman"/>
          <w:sz w:val="22"/>
          <w:szCs w:val="22"/>
          <w:lang w:val="fr-BE"/>
        </w:rPr>
        <w:t>Beitz</w:t>
      </w:r>
      <w:proofErr w:type="spellEnd"/>
      <w:r w:rsidR="00DD53B8">
        <w:rPr>
          <w:rFonts w:ascii="Garamond" w:hAnsi="Garamond" w:cs="Times New Roman"/>
          <w:sz w:val="22"/>
          <w:szCs w:val="22"/>
          <w:lang w:val="fr-BE"/>
        </w:rPr>
        <w:t xml:space="preserve"> est donc en mesure d’offrir une perspective singulièrement plus pratique et politique sur les droits de l’homme que ne l’avait fait Rawls et nombre de ces disciples</w:t>
      </w:r>
      <w:r w:rsidR="008A151B">
        <w:rPr>
          <w:rFonts w:ascii="Garamond" w:hAnsi="Garamond" w:cs="Times New Roman"/>
          <w:sz w:val="22"/>
          <w:szCs w:val="22"/>
          <w:lang w:val="fr-BE"/>
        </w:rPr>
        <w:t>,</w:t>
      </w:r>
      <w:r w:rsidR="00DD53B8">
        <w:rPr>
          <w:rFonts w:ascii="Garamond" w:hAnsi="Garamond" w:cs="Times New Roman"/>
          <w:sz w:val="22"/>
          <w:szCs w:val="22"/>
          <w:lang w:val="fr-BE"/>
        </w:rPr>
        <w:t xml:space="preserve"> tout en laissant </w:t>
      </w:r>
      <w:r w:rsidR="008A151B">
        <w:rPr>
          <w:rFonts w:ascii="Garamond" w:hAnsi="Garamond" w:cs="Times New Roman"/>
          <w:sz w:val="22"/>
          <w:szCs w:val="22"/>
          <w:lang w:val="fr-BE"/>
        </w:rPr>
        <w:t xml:space="preserve">par ailleurs </w:t>
      </w:r>
      <w:r w:rsidR="00DD53B8">
        <w:rPr>
          <w:rFonts w:ascii="Garamond" w:hAnsi="Garamond" w:cs="Times New Roman"/>
          <w:sz w:val="22"/>
          <w:szCs w:val="22"/>
          <w:lang w:val="fr-BE"/>
        </w:rPr>
        <w:t>intact les param</w:t>
      </w:r>
      <w:r w:rsidR="008A151B">
        <w:rPr>
          <w:rFonts w:ascii="Garamond" w:hAnsi="Garamond" w:cs="Times New Roman"/>
          <w:sz w:val="22"/>
          <w:szCs w:val="22"/>
          <w:lang w:val="fr-BE"/>
        </w:rPr>
        <w:t>ètres de base de la discussion puisqu’</w:t>
      </w:r>
      <w:r w:rsidR="00DD53B8">
        <w:rPr>
          <w:rFonts w:ascii="Garamond" w:hAnsi="Garamond" w:cs="Times New Roman"/>
          <w:sz w:val="22"/>
          <w:szCs w:val="22"/>
          <w:lang w:val="fr-BE"/>
        </w:rPr>
        <w:t xml:space="preserve">il ne cesse de souscrire à une même notion </w:t>
      </w:r>
      <w:proofErr w:type="spellStart"/>
      <w:r w:rsidR="00DD53B8">
        <w:rPr>
          <w:rFonts w:ascii="Garamond" w:hAnsi="Garamond" w:cs="Times New Roman"/>
          <w:sz w:val="22"/>
          <w:szCs w:val="22"/>
          <w:lang w:val="fr-BE"/>
        </w:rPr>
        <w:t>wéberienne</w:t>
      </w:r>
      <w:proofErr w:type="spellEnd"/>
      <w:r w:rsidR="00DD53B8">
        <w:rPr>
          <w:rFonts w:ascii="Garamond" w:hAnsi="Garamond" w:cs="Times New Roman"/>
          <w:sz w:val="22"/>
          <w:szCs w:val="22"/>
          <w:lang w:val="fr-BE"/>
        </w:rPr>
        <w:t xml:space="preserve"> du politique. Afin de voir les droits de l’homme comme une forme de la politique plutôt que comme une </w:t>
      </w:r>
      <w:r w:rsidR="008A151B">
        <w:rPr>
          <w:rFonts w:ascii="Garamond" w:hAnsi="Garamond" w:cs="Times New Roman"/>
          <w:sz w:val="22"/>
          <w:szCs w:val="22"/>
          <w:lang w:val="fr-BE"/>
        </w:rPr>
        <w:t xml:space="preserve">simple </w:t>
      </w:r>
      <w:r w:rsidR="00DD53B8">
        <w:rPr>
          <w:rFonts w:ascii="Garamond" w:hAnsi="Garamond" w:cs="Times New Roman"/>
          <w:sz w:val="22"/>
          <w:szCs w:val="22"/>
          <w:lang w:val="fr-BE"/>
        </w:rPr>
        <w:t>limitation de la politique, il est indispensable d’opérer un renversement plus radical de la perspective.</w:t>
      </w:r>
    </w:p>
    <w:p w14:paraId="72B039EC" w14:textId="77777777" w:rsidR="00DD53B8" w:rsidRDefault="00DD53B8"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sz w:val="22"/>
          <w:szCs w:val="22"/>
          <w:lang w:val="fr-BE"/>
        </w:rPr>
      </w:pPr>
    </w:p>
    <w:p w14:paraId="3F30CD61" w14:textId="40C00B75" w:rsidR="00022A45" w:rsidRDefault="00DD53B8"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r>
        <w:rPr>
          <w:rFonts w:ascii="Garamond" w:hAnsi="Garamond" w:cs="Times New Roman"/>
          <w:sz w:val="22"/>
          <w:szCs w:val="22"/>
          <w:lang w:val="fr-BE"/>
        </w:rPr>
        <w:tab/>
        <w:t xml:space="preserve">Nombre d’auteurs se sont cependant concentrés sur l’autre versant des droits humains, c’est-à-dire leur pratique par le bas plutôt que par le haut. Benjamin Gregg et Anthony </w:t>
      </w:r>
      <w:proofErr w:type="spellStart"/>
      <w:r>
        <w:rPr>
          <w:rFonts w:ascii="Garamond" w:hAnsi="Garamond" w:cs="Times New Roman"/>
          <w:sz w:val="22"/>
          <w:szCs w:val="22"/>
          <w:lang w:val="fr-BE"/>
        </w:rPr>
        <w:t>Tirado</w:t>
      </w:r>
      <w:proofErr w:type="spellEnd"/>
      <w:r>
        <w:rPr>
          <w:rFonts w:ascii="Garamond" w:hAnsi="Garamond" w:cs="Times New Roman"/>
          <w:sz w:val="22"/>
          <w:szCs w:val="22"/>
          <w:lang w:val="fr-BE"/>
        </w:rPr>
        <w:t xml:space="preserve"> Chase</w:t>
      </w:r>
      <w:r w:rsidR="00022A45">
        <w:rPr>
          <w:rFonts w:ascii="Garamond" w:hAnsi="Garamond" w:cs="Times New Roman"/>
          <w:sz w:val="22"/>
          <w:szCs w:val="22"/>
          <w:lang w:val="fr-BE"/>
        </w:rPr>
        <w:t xml:space="preserve"> </w:t>
      </w:r>
      <w:r>
        <w:rPr>
          <w:rFonts w:ascii="Garamond" w:hAnsi="Garamond" w:cs="Times New Roman"/>
          <w:sz w:val="22"/>
          <w:szCs w:val="22"/>
          <w:lang w:val="fr-BE"/>
        </w:rPr>
        <w:t>ont</w:t>
      </w:r>
      <w:r w:rsidR="00022A45">
        <w:rPr>
          <w:rFonts w:ascii="Garamond" w:hAnsi="Garamond" w:cs="Times New Roman"/>
          <w:sz w:val="22"/>
          <w:szCs w:val="22"/>
          <w:lang w:val="fr-BE"/>
        </w:rPr>
        <w:t xml:space="preserve">, par exemple, </w:t>
      </w:r>
      <w:r>
        <w:rPr>
          <w:rFonts w:ascii="Garamond" w:hAnsi="Garamond" w:cs="Times New Roman"/>
          <w:sz w:val="22"/>
          <w:szCs w:val="22"/>
          <w:lang w:val="fr-BE"/>
        </w:rPr>
        <w:t xml:space="preserve">théorisé les droits humains sous la forme de constructions </w:t>
      </w:r>
      <w:r w:rsidRPr="00866309">
        <w:rPr>
          <w:rFonts w:ascii="Garamond" w:hAnsi="Garamond" w:cs="Times New Roman"/>
          <w:sz w:val="22"/>
          <w:szCs w:val="22"/>
          <w:lang w:val="fr-BE"/>
        </w:rPr>
        <w:t xml:space="preserve">locales dont la signification est </w:t>
      </w:r>
      <w:r w:rsidRPr="00866309">
        <w:rPr>
          <w:rFonts w:ascii="Garamond" w:hAnsi="Garamond" w:cs="Times New Roman"/>
          <w:sz w:val="22"/>
          <w:szCs w:val="22"/>
          <w:lang w:val="fr-BE"/>
        </w:rPr>
        <w:lastRenderedPageBreak/>
        <w:t>toujours déterminée par le contexte particulier dans lequel ils sont invoqués et réinventés</w:t>
      </w:r>
      <w:r w:rsidR="00D9332C" w:rsidRPr="00866309">
        <w:rPr>
          <w:rFonts w:ascii="Garamond" w:hAnsi="Garamond" w:cs="Times New Roman"/>
          <w:kern w:val="1"/>
          <w:sz w:val="22"/>
          <w:szCs w:val="22"/>
          <w:lang w:val="fr-BE"/>
        </w:rPr>
        <w:t>.</w:t>
      </w:r>
      <w:r w:rsidR="001C0AF6" w:rsidRPr="00866309">
        <w:rPr>
          <w:rStyle w:val="FootnoteReference"/>
          <w:rFonts w:ascii="Garamond" w:hAnsi="Garamond"/>
          <w:kern w:val="1"/>
          <w:sz w:val="22"/>
          <w:szCs w:val="22"/>
          <w:lang w:val="en-US"/>
        </w:rPr>
        <w:footnoteReference w:id="30"/>
      </w:r>
      <w:r w:rsidR="001C0AF6" w:rsidRPr="00866309">
        <w:rPr>
          <w:rFonts w:ascii="Garamond" w:hAnsi="Garamond" w:cs="Times New Roman"/>
          <w:kern w:val="1"/>
          <w:sz w:val="22"/>
          <w:szCs w:val="22"/>
          <w:lang w:val="fr-BE"/>
        </w:rPr>
        <w:t xml:space="preserve"> </w:t>
      </w:r>
      <w:proofErr w:type="spellStart"/>
      <w:r w:rsidR="008A151B">
        <w:rPr>
          <w:rFonts w:ascii="Garamond" w:hAnsi="Garamond" w:cs="Times New Roman"/>
          <w:kern w:val="1"/>
          <w:sz w:val="22"/>
          <w:szCs w:val="22"/>
          <w:lang w:val="fr-BE"/>
        </w:rPr>
        <w:t>Fuyuki</w:t>
      </w:r>
      <w:proofErr w:type="spellEnd"/>
      <w:r w:rsidR="008A151B">
        <w:rPr>
          <w:rFonts w:ascii="Garamond" w:hAnsi="Garamond" w:cs="Times New Roman"/>
          <w:kern w:val="1"/>
          <w:sz w:val="22"/>
          <w:szCs w:val="22"/>
          <w:lang w:val="fr-BE"/>
        </w:rPr>
        <w:t xml:space="preserve"> </w:t>
      </w:r>
      <w:proofErr w:type="spellStart"/>
      <w:r w:rsidR="008A151B">
        <w:rPr>
          <w:rFonts w:ascii="Garamond" w:hAnsi="Garamond" w:cs="Times New Roman"/>
          <w:kern w:val="1"/>
          <w:sz w:val="22"/>
          <w:szCs w:val="22"/>
          <w:lang w:val="fr-BE"/>
        </w:rPr>
        <w:t>Kurasawa</w:t>
      </w:r>
      <w:proofErr w:type="spellEnd"/>
      <w:r w:rsidR="008A151B">
        <w:rPr>
          <w:rFonts w:ascii="Garamond" w:hAnsi="Garamond" w:cs="Times New Roman"/>
          <w:kern w:val="1"/>
          <w:sz w:val="22"/>
          <w:szCs w:val="22"/>
          <w:lang w:val="fr-BE"/>
        </w:rPr>
        <w:t xml:space="preserve"> se concentre pareillement sur la façon dont certains groupes et individuels </w:t>
      </w:r>
      <w:r w:rsidR="008A151B" w:rsidRPr="00022A45">
        <w:rPr>
          <w:rFonts w:ascii="Garamond" w:hAnsi="Garamond" w:cs="Times New Roman"/>
          <w:kern w:val="1"/>
          <w:sz w:val="22"/>
          <w:szCs w:val="22"/>
          <w:lang w:val="fr-BE"/>
        </w:rPr>
        <w:t xml:space="preserve">construisent les </w:t>
      </w:r>
      <w:r w:rsidR="00022A45" w:rsidRPr="00022A45">
        <w:rPr>
          <w:rFonts w:ascii="Garamond" w:hAnsi="Garamond" w:cs="Times New Roman"/>
          <w:kern w:val="1"/>
          <w:sz w:val="22"/>
          <w:szCs w:val="22"/>
          <w:lang w:val="fr-BE"/>
        </w:rPr>
        <w:t xml:space="preserve">droits humains à </w:t>
      </w:r>
      <w:r w:rsidR="00022A45" w:rsidRPr="00FE62FB">
        <w:rPr>
          <w:rFonts w:ascii="Garamond" w:hAnsi="Garamond" w:cs="Times New Roman"/>
          <w:kern w:val="1"/>
          <w:sz w:val="22"/>
          <w:szCs w:val="22"/>
          <w:lang w:val="fr-BE"/>
        </w:rPr>
        <w:t>travers une variété de formes de ce qu’il appelle une « pratique éthico-politique ».</w:t>
      </w:r>
      <w:r w:rsidR="001C0AF6" w:rsidRPr="00FE62FB">
        <w:rPr>
          <w:rStyle w:val="FootnoteReference"/>
          <w:rFonts w:ascii="Garamond" w:hAnsi="Garamond"/>
          <w:kern w:val="1"/>
          <w:sz w:val="22"/>
          <w:szCs w:val="22"/>
          <w:lang w:val="fr-BE"/>
        </w:rPr>
        <w:footnoteReference w:id="31"/>
      </w:r>
      <w:r w:rsidR="00D9332C" w:rsidRPr="00FE62FB">
        <w:rPr>
          <w:rFonts w:ascii="Garamond" w:hAnsi="Garamond" w:cs="Times New Roman"/>
          <w:kern w:val="1"/>
          <w:sz w:val="22"/>
          <w:szCs w:val="22"/>
          <w:lang w:val="fr-BE"/>
        </w:rPr>
        <w:t xml:space="preserve"> </w:t>
      </w:r>
      <w:r w:rsidR="00022A45" w:rsidRPr="00FE62FB">
        <w:rPr>
          <w:rFonts w:ascii="Garamond" w:hAnsi="Garamond" w:cs="Times New Roman"/>
          <w:kern w:val="1"/>
          <w:sz w:val="22"/>
          <w:szCs w:val="22"/>
          <w:lang w:val="fr-BE"/>
        </w:rPr>
        <w:t xml:space="preserve">D’après ces considérations, les droits humains doivent toujours être vus comme inscrits dans une particularité culturelle, même si ce particularisme peut souvent être généralisé. Ce qui est le plus remarquable </w:t>
      </w:r>
      <w:r w:rsidR="00FE62FB" w:rsidRPr="00FE62FB">
        <w:rPr>
          <w:rFonts w:ascii="Garamond" w:hAnsi="Garamond" w:cs="Times New Roman"/>
          <w:kern w:val="1"/>
          <w:sz w:val="22"/>
          <w:szCs w:val="22"/>
          <w:lang w:val="fr-BE"/>
        </w:rPr>
        <w:t xml:space="preserve">pour notre propos </w:t>
      </w:r>
      <w:r w:rsidR="00022A45" w:rsidRPr="00FE62FB">
        <w:rPr>
          <w:rFonts w:ascii="Garamond" w:hAnsi="Garamond" w:cs="Times New Roman"/>
          <w:kern w:val="1"/>
          <w:sz w:val="22"/>
          <w:szCs w:val="22"/>
          <w:lang w:val="fr-BE"/>
        </w:rPr>
        <w:t>dans ces études, c’est que – en dépit de leur curiosité pour ceux qui sont activement impliqués dans le “travail des droits humains” en dehors des Etats et des institutions dominantes</w:t>
      </w:r>
      <w:r w:rsidR="00FE62FB">
        <w:rPr>
          <w:rFonts w:ascii="Garamond" w:hAnsi="Garamond" w:cs="Times New Roman"/>
          <w:kern w:val="1"/>
          <w:sz w:val="22"/>
          <w:szCs w:val="22"/>
          <w:lang w:val="fr-BE"/>
        </w:rPr>
        <w:t xml:space="preserve"> –</w:t>
      </w:r>
      <w:r w:rsidR="00022A45" w:rsidRPr="00FE62FB">
        <w:rPr>
          <w:rFonts w:ascii="Garamond" w:hAnsi="Garamond" w:cs="Times New Roman"/>
          <w:kern w:val="1"/>
          <w:sz w:val="22"/>
          <w:szCs w:val="22"/>
          <w:lang w:val="fr-BE"/>
        </w:rPr>
        <w:t xml:space="preserve"> ils tentent à marginaliser ceux qui luttent politiquement pour leurs </w:t>
      </w:r>
      <w:r w:rsidR="00022A45" w:rsidRPr="00FE62FB">
        <w:rPr>
          <w:rFonts w:ascii="Garamond" w:hAnsi="Garamond" w:cs="Times New Roman"/>
          <w:i/>
          <w:kern w:val="1"/>
          <w:sz w:val="22"/>
          <w:szCs w:val="22"/>
          <w:lang w:val="fr-BE"/>
        </w:rPr>
        <w:t xml:space="preserve">propres </w:t>
      </w:r>
      <w:r w:rsidR="00022A45" w:rsidRPr="00FE62FB">
        <w:rPr>
          <w:rFonts w:ascii="Garamond" w:hAnsi="Garamond" w:cs="Times New Roman"/>
          <w:kern w:val="1"/>
          <w:sz w:val="22"/>
          <w:szCs w:val="22"/>
          <w:lang w:val="fr-BE"/>
        </w:rPr>
        <w:t>droits.</w:t>
      </w:r>
      <w:r w:rsidR="00FE62FB">
        <w:rPr>
          <w:rFonts w:ascii="Garamond" w:hAnsi="Garamond" w:cs="Times New Roman"/>
          <w:kern w:val="1"/>
          <w:sz w:val="22"/>
          <w:szCs w:val="22"/>
          <w:lang w:val="fr-BE"/>
        </w:rPr>
        <w:t xml:space="preserve"> A l’instar de Hunt et de Joas, ils soulignent prioritairement les aspects altruistes, humanitaires et culturels des droits humains aux dépens de leur dimension plus ouvertement politique.</w:t>
      </w:r>
    </w:p>
    <w:p w14:paraId="58348921" w14:textId="77777777" w:rsidR="009F3559" w:rsidRDefault="009F3559"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kern w:val="1"/>
          <w:sz w:val="22"/>
          <w:szCs w:val="22"/>
          <w:lang w:val="fr-BE"/>
        </w:rPr>
      </w:pPr>
    </w:p>
    <w:p w14:paraId="48570B72" w14:textId="51909F9A" w:rsidR="00B44E8F" w:rsidRPr="007D2652" w:rsidRDefault="009F3559"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color w:val="FF0000"/>
          <w:kern w:val="1"/>
          <w:sz w:val="22"/>
          <w:szCs w:val="22"/>
          <w:lang w:val="fr-BE"/>
        </w:rPr>
      </w:pPr>
      <w:r>
        <w:rPr>
          <w:rFonts w:ascii="Garamond" w:hAnsi="Garamond" w:cs="Times New Roman"/>
          <w:kern w:val="1"/>
          <w:sz w:val="22"/>
          <w:szCs w:val="22"/>
          <w:lang w:val="fr-BE"/>
        </w:rPr>
        <w:tab/>
      </w:r>
      <w:r w:rsidR="00102B9F">
        <w:rPr>
          <w:rFonts w:ascii="Garamond" w:hAnsi="Garamond" w:cs="Times New Roman"/>
          <w:kern w:val="1"/>
          <w:sz w:val="22"/>
          <w:szCs w:val="22"/>
          <w:lang w:val="fr-BE"/>
        </w:rPr>
        <w:t xml:space="preserve">Quel serait alors l’équivalent de la perspective politique révolutionnaire abordée plus haut dans les approches pratiques des droits </w:t>
      </w:r>
      <w:r w:rsidR="00102B9F" w:rsidRPr="00801E26">
        <w:rPr>
          <w:rFonts w:ascii="Garamond" w:hAnsi="Garamond" w:cs="Times New Roman"/>
          <w:kern w:val="1"/>
          <w:sz w:val="22"/>
          <w:szCs w:val="22"/>
          <w:lang w:val="fr-BE"/>
        </w:rPr>
        <w:t xml:space="preserve">humains ? </w:t>
      </w:r>
      <w:r w:rsidR="003570A7" w:rsidRPr="00801E26">
        <w:rPr>
          <w:rFonts w:ascii="Garamond" w:hAnsi="Garamond" w:cs="Times New Roman"/>
          <w:kern w:val="1"/>
          <w:sz w:val="22"/>
          <w:szCs w:val="22"/>
          <w:lang w:val="fr-BE"/>
        </w:rPr>
        <w:t xml:space="preserve">Une partie de ces travaux </w:t>
      </w:r>
      <w:r w:rsidR="00425DB1">
        <w:rPr>
          <w:rFonts w:ascii="Garamond" w:hAnsi="Garamond" w:cs="Times New Roman"/>
          <w:kern w:val="1"/>
          <w:sz w:val="22"/>
          <w:szCs w:val="22"/>
          <w:lang w:val="fr-BE"/>
        </w:rPr>
        <w:t xml:space="preserve">donnent l’illustration de </w:t>
      </w:r>
      <w:r w:rsidR="00425DB1" w:rsidRPr="00801E26">
        <w:rPr>
          <w:rFonts w:ascii="Garamond" w:hAnsi="Garamond" w:cs="Times New Roman"/>
          <w:kern w:val="1"/>
          <w:sz w:val="22"/>
          <w:szCs w:val="22"/>
          <w:lang w:val="fr-BE"/>
        </w:rPr>
        <w:t>l’approche politique théorisée par des aut</w:t>
      </w:r>
      <w:r w:rsidR="00425DB1">
        <w:rPr>
          <w:rFonts w:ascii="Garamond" w:hAnsi="Garamond" w:cs="Times New Roman"/>
          <w:kern w:val="1"/>
          <w:sz w:val="22"/>
          <w:szCs w:val="22"/>
          <w:lang w:val="fr-BE"/>
        </w:rPr>
        <w:t xml:space="preserve">eurs tels que Arendt et Lefort au moyen de leur examen des </w:t>
      </w:r>
      <w:r w:rsidR="00425DB1" w:rsidRPr="00801E26">
        <w:rPr>
          <w:rFonts w:ascii="Garamond" w:hAnsi="Garamond" w:cs="Times New Roman"/>
          <w:kern w:val="1"/>
          <w:sz w:val="22"/>
          <w:szCs w:val="22"/>
          <w:lang w:val="fr-BE"/>
        </w:rPr>
        <w:t xml:space="preserve">actes de ceux qui cherchent à affirmer tant leurs propres droits humains que ceux de leurs </w:t>
      </w:r>
      <w:r w:rsidR="00425DB1">
        <w:rPr>
          <w:rFonts w:ascii="Garamond" w:hAnsi="Garamond" w:cs="Times New Roman"/>
          <w:kern w:val="1"/>
          <w:sz w:val="22"/>
          <w:szCs w:val="22"/>
          <w:lang w:val="fr-BE"/>
        </w:rPr>
        <w:t>congénères</w:t>
      </w:r>
      <w:r w:rsidR="003570A7" w:rsidRPr="00801E26">
        <w:rPr>
          <w:rFonts w:ascii="Garamond" w:hAnsi="Garamond" w:cs="Times New Roman"/>
          <w:kern w:val="1"/>
          <w:sz w:val="22"/>
          <w:szCs w:val="22"/>
          <w:lang w:val="fr-BE"/>
        </w:rPr>
        <w:t xml:space="preserve">. Ainsi, l’activisme des </w:t>
      </w:r>
      <w:commentRangeStart w:id="11"/>
      <w:r w:rsidR="003570A7" w:rsidRPr="00801E26">
        <w:rPr>
          <w:rFonts w:ascii="Garamond" w:hAnsi="Garamond" w:cs="Times New Roman"/>
          <w:kern w:val="1"/>
          <w:sz w:val="22"/>
          <w:szCs w:val="22"/>
          <w:lang w:val="fr-BE"/>
        </w:rPr>
        <w:t xml:space="preserve">migrants sans-papiers </w:t>
      </w:r>
      <w:commentRangeEnd w:id="11"/>
      <w:r w:rsidR="003570A7" w:rsidRPr="00801E26">
        <w:rPr>
          <w:rStyle w:val="CommentReference"/>
          <w:lang w:val="fr-BE"/>
        </w:rPr>
        <w:commentReference w:id="11"/>
      </w:r>
      <w:r w:rsidR="003570A7" w:rsidRPr="00801E26">
        <w:rPr>
          <w:rFonts w:ascii="Garamond" w:hAnsi="Garamond" w:cs="Times New Roman"/>
          <w:kern w:val="1"/>
          <w:sz w:val="22"/>
          <w:szCs w:val="22"/>
          <w:lang w:val="fr-BE"/>
        </w:rPr>
        <w:t xml:space="preserve"> en Europe</w:t>
      </w:r>
      <w:r w:rsidR="00425DB1">
        <w:rPr>
          <w:rFonts w:ascii="Garamond" w:hAnsi="Garamond" w:cs="Times New Roman"/>
          <w:kern w:val="1"/>
          <w:sz w:val="22"/>
          <w:szCs w:val="22"/>
          <w:lang w:val="fr-BE"/>
        </w:rPr>
        <w:t xml:space="preserve"> est dépeint</w:t>
      </w:r>
      <w:r w:rsidR="003570A7" w:rsidRPr="00801E26">
        <w:rPr>
          <w:rFonts w:ascii="Garamond" w:hAnsi="Garamond" w:cs="Times New Roman"/>
          <w:kern w:val="1"/>
          <w:sz w:val="22"/>
          <w:szCs w:val="22"/>
          <w:lang w:val="fr-BE"/>
        </w:rPr>
        <w:t xml:space="preserve">, </w:t>
      </w:r>
      <w:r w:rsidR="00425DB1">
        <w:rPr>
          <w:rFonts w:ascii="Garamond" w:hAnsi="Garamond" w:cs="Times New Roman"/>
          <w:kern w:val="1"/>
          <w:sz w:val="22"/>
          <w:szCs w:val="22"/>
          <w:lang w:val="fr-BE"/>
        </w:rPr>
        <w:t xml:space="preserve">par </w:t>
      </w:r>
      <w:r w:rsidR="003570A7" w:rsidRPr="00801E26">
        <w:rPr>
          <w:rFonts w:ascii="Garamond" w:hAnsi="Garamond" w:cs="Times New Roman"/>
          <w:kern w:val="1"/>
          <w:sz w:val="22"/>
          <w:szCs w:val="22"/>
          <w:lang w:val="fr-BE"/>
        </w:rPr>
        <w:t xml:space="preserve">Monika </w:t>
      </w:r>
      <w:proofErr w:type="spellStart"/>
      <w:r w:rsidR="003570A7" w:rsidRPr="00801E26">
        <w:rPr>
          <w:rFonts w:ascii="Garamond" w:hAnsi="Garamond" w:cs="Times New Roman"/>
          <w:kern w:val="1"/>
          <w:sz w:val="22"/>
          <w:szCs w:val="22"/>
          <w:lang w:val="fr-BE"/>
        </w:rPr>
        <w:t>Krause</w:t>
      </w:r>
      <w:proofErr w:type="spellEnd"/>
      <w:r w:rsidR="003570A7" w:rsidRPr="00801E26">
        <w:rPr>
          <w:rFonts w:ascii="Garamond" w:hAnsi="Garamond" w:cs="Times New Roman"/>
          <w:kern w:val="1"/>
          <w:sz w:val="22"/>
          <w:szCs w:val="22"/>
          <w:lang w:val="fr-BE"/>
        </w:rPr>
        <w:t xml:space="preserve"> </w:t>
      </w:r>
      <w:r w:rsidR="00425DB1">
        <w:rPr>
          <w:rFonts w:ascii="Garamond" w:hAnsi="Garamond" w:cs="Times New Roman"/>
          <w:kern w:val="1"/>
          <w:sz w:val="22"/>
          <w:szCs w:val="22"/>
          <w:lang w:val="fr-BE"/>
        </w:rPr>
        <w:t xml:space="preserve">et </w:t>
      </w:r>
      <w:proofErr w:type="spellStart"/>
      <w:r w:rsidR="00425DB1">
        <w:rPr>
          <w:rFonts w:ascii="Garamond" w:hAnsi="Garamond" w:cs="Times New Roman"/>
          <w:kern w:val="1"/>
          <w:sz w:val="22"/>
          <w:szCs w:val="22"/>
          <w:lang w:val="fr-BE"/>
        </w:rPr>
        <w:t>Ayten</w:t>
      </w:r>
      <w:proofErr w:type="spellEnd"/>
      <w:r w:rsidR="00425DB1">
        <w:rPr>
          <w:rFonts w:ascii="Garamond" w:hAnsi="Garamond" w:cs="Times New Roman"/>
          <w:kern w:val="1"/>
          <w:sz w:val="22"/>
          <w:szCs w:val="22"/>
          <w:lang w:val="fr-BE"/>
        </w:rPr>
        <w:t xml:space="preserve"> </w:t>
      </w:r>
      <w:proofErr w:type="spellStart"/>
      <w:r w:rsidR="00425DB1">
        <w:rPr>
          <w:rFonts w:ascii="Garamond" w:hAnsi="Garamond" w:cs="Times New Roman"/>
          <w:kern w:val="1"/>
          <w:sz w:val="22"/>
          <w:szCs w:val="22"/>
          <w:lang w:val="fr-BE"/>
        </w:rPr>
        <w:t>Gündoğdu</w:t>
      </w:r>
      <w:proofErr w:type="spellEnd"/>
      <w:r w:rsidR="00425DB1">
        <w:rPr>
          <w:rFonts w:ascii="Garamond" w:hAnsi="Garamond" w:cs="Times New Roman"/>
          <w:kern w:val="1"/>
          <w:sz w:val="22"/>
          <w:szCs w:val="22"/>
          <w:lang w:val="fr-BE"/>
        </w:rPr>
        <w:t xml:space="preserve">, </w:t>
      </w:r>
      <w:r w:rsidR="003570A7" w:rsidRPr="00801E26">
        <w:rPr>
          <w:rFonts w:ascii="Garamond" w:hAnsi="Garamond" w:cs="Times New Roman"/>
          <w:kern w:val="1"/>
          <w:sz w:val="22"/>
          <w:szCs w:val="22"/>
          <w:lang w:val="fr-BE"/>
        </w:rPr>
        <w:t>comme l’</w:t>
      </w:r>
      <w:r w:rsidR="00801E26" w:rsidRPr="00801E26">
        <w:rPr>
          <w:rFonts w:ascii="Garamond" w:hAnsi="Garamond" w:cs="Times New Roman"/>
          <w:kern w:val="1"/>
          <w:sz w:val="22"/>
          <w:szCs w:val="22"/>
          <w:lang w:val="fr-BE"/>
        </w:rPr>
        <w:t xml:space="preserve">expression directe du “droit à avoir des droits” d’Arendt. En s’engageant dans l’activité </w:t>
      </w:r>
      <w:r w:rsidR="00801E26" w:rsidRPr="003061F2">
        <w:rPr>
          <w:rFonts w:ascii="Garamond" w:hAnsi="Garamond" w:cs="Times New Roman"/>
          <w:kern w:val="1"/>
          <w:sz w:val="22"/>
          <w:szCs w:val="22"/>
          <w:lang w:val="fr-BE"/>
        </w:rPr>
        <w:t>politique en leur propre nom, ils constituent par leurs actes la « </w:t>
      </w:r>
      <w:r w:rsidR="00801E26" w:rsidRPr="003061F2">
        <w:rPr>
          <w:rFonts w:ascii="Garamond" w:hAnsi="Garamond" w:cs="Times New Roman"/>
          <w:i/>
          <w:kern w:val="1"/>
          <w:sz w:val="22"/>
          <w:szCs w:val="22"/>
          <w:lang w:val="fr-BE"/>
        </w:rPr>
        <w:t xml:space="preserve">polis </w:t>
      </w:r>
      <w:r w:rsidR="00801E26" w:rsidRPr="003061F2">
        <w:rPr>
          <w:rFonts w:ascii="Garamond" w:hAnsi="Garamond" w:cs="Times New Roman"/>
          <w:kern w:val="1"/>
          <w:sz w:val="22"/>
          <w:szCs w:val="22"/>
          <w:lang w:val="fr-BE"/>
        </w:rPr>
        <w:t>portable » que les Etats dans lesquels ils vivent leur refusent en rejetant la reconnaissance de leur statut légal.</w:t>
      </w:r>
      <w:bookmarkStart w:id="12" w:name="The_diversity_of_these_positio"/>
      <w:r w:rsidR="001C0AF6" w:rsidRPr="003061F2">
        <w:rPr>
          <w:rStyle w:val="FootnoteReference"/>
          <w:rFonts w:ascii="Garamond" w:hAnsi="Garamond"/>
          <w:kern w:val="1"/>
          <w:sz w:val="22"/>
          <w:szCs w:val="22"/>
          <w:lang w:val="fr-BE"/>
        </w:rPr>
        <w:footnoteReference w:id="32"/>
      </w:r>
      <w:r w:rsidR="00D9332C" w:rsidRPr="003061F2">
        <w:rPr>
          <w:rFonts w:ascii="Garamond" w:hAnsi="Garamond" w:cs="Times New Roman"/>
          <w:kern w:val="1"/>
          <w:sz w:val="22"/>
          <w:szCs w:val="22"/>
          <w:lang w:val="fr-BE"/>
        </w:rPr>
        <w:t xml:space="preserve"> </w:t>
      </w:r>
      <w:r w:rsidR="00425DB1">
        <w:rPr>
          <w:rFonts w:ascii="Garamond" w:hAnsi="Garamond" w:cs="Times New Roman"/>
          <w:kern w:val="1"/>
          <w:sz w:val="22"/>
          <w:szCs w:val="22"/>
          <w:lang w:val="fr-BE"/>
        </w:rPr>
        <w:t>Retraçant les</w:t>
      </w:r>
      <w:r w:rsidR="00425DB1" w:rsidRPr="00425DB1">
        <w:rPr>
          <w:rFonts w:ascii="Garamond" w:hAnsi="Garamond" w:cs="Times New Roman"/>
          <w:kern w:val="1"/>
          <w:sz w:val="22"/>
          <w:szCs w:val="22"/>
          <w:lang w:val="fr-BE"/>
        </w:rPr>
        <w:t xml:space="preserve"> mobilisations de citoyens et de non-citoyens, Karen </w:t>
      </w:r>
      <w:proofErr w:type="spellStart"/>
      <w:r w:rsidR="00425DB1" w:rsidRPr="00425DB1">
        <w:rPr>
          <w:rFonts w:ascii="Garamond" w:hAnsi="Garamond" w:cs="Times New Roman"/>
          <w:kern w:val="1"/>
          <w:sz w:val="22"/>
          <w:szCs w:val="22"/>
          <w:lang w:val="fr-BE"/>
        </w:rPr>
        <w:t>Zivi</w:t>
      </w:r>
      <w:proofErr w:type="spellEnd"/>
      <w:r w:rsidR="00425DB1" w:rsidRPr="00425DB1">
        <w:rPr>
          <w:rFonts w:ascii="Garamond" w:hAnsi="Garamond" w:cs="Times New Roman"/>
          <w:kern w:val="1"/>
          <w:sz w:val="22"/>
          <w:szCs w:val="22"/>
          <w:lang w:val="fr-BE"/>
        </w:rPr>
        <w:t xml:space="preserve"> </w:t>
      </w:r>
      <w:r w:rsidR="00425DB1">
        <w:rPr>
          <w:rFonts w:ascii="Garamond" w:hAnsi="Garamond" w:cs="Times New Roman"/>
          <w:kern w:val="1"/>
          <w:sz w:val="22"/>
          <w:szCs w:val="22"/>
          <w:lang w:val="fr-BE"/>
        </w:rPr>
        <w:t xml:space="preserve">a développé un riche récit de la façon dont les acteurs politique </w:t>
      </w:r>
      <w:r w:rsidR="00425DB1">
        <w:rPr>
          <w:rFonts w:ascii="Garamond" w:hAnsi="Garamond" w:cs="Times New Roman"/>
          <w:i/>
          <w:kern w:val="1"/>
          <w:sz w:val="22"/>
          <w:szCs w:val="22"/>
          <w:lang w:val="fr-BE"/>
        </w:rPr>
        <w:t xml:space="preserve">inventent par un geste performatif </w:t>
      </w:r>
      <w:r w:rsidR="00425DB1">
        <w:rPr>
          <w:rFonts w:ascii="Garamond" w:hAnsi="Garamond" w:cs="Times New Roman"/>
          <w:kern w:val="1"/>
          <w:sz w:val="22"/>
          <w:szCs w:val="22"/>
          <w:lang w:val="fr-BE"/>
        </w:rPr>
        <w:t xml:space="preserve">les droits qu’ils réclament, </w:t>
      </w:r>
      <w:r w:rsidR="00425DB1" w:rsidRPr="00FE5048">
        <w:rPr>
          <w:rFonts w:ascii="Garamond" w:hAnsi="Garamond" w:cs="Times New Roman"/>
          <w:kern w:val="1"/>
          <w:sz w:val="22"/>
          <w:szCs w:val="22"/>
          <w:lang w:val="fr-BE"/>
        </w:rPr>
        <w:t xml:space="preserve">fondant de la sorte les droits qu’ils exerceront </w:t>
      </w:r>
      <w:r w:rsidR="00FE5048" w:rsidRPr="00FE5048">
        <w:rPr>
          <w:rFonts w:ascii="Garamond" w:hAnsi="Garamond" w:cs="Times New Roman"/>
          <w:kern w:val="1"/>
          <w:sz w:val="22"/>
          <w:szCs w:val="22"/>
          <w:lang w:val="fr-BE"/>
        </w:rPr>
        <w:t>ainsi que</w:t>
      </w:r>
      <w:r w:rsidR="00425DB1" w:rsidRPr="00FE5048">
        <w:rPr>
          <w:rFonts w:ascii="Garamond" w:hAnsi="Garamond" w:cs="Times New Roman"/>
          <w:kern w:val="1"/>
          <w:sz w:val="22"/>
          <w:szCs w:val="22"/>
          <w:lang w:val="fr-BE"/>
        </w:rPr>
        <w:t xml:space="preserve"> la communauté </w:t>
      </w:r>
      <w:r w:rsidR="00FE5048" w:rsidRPr="00FE5048">
        <w:rPr>
          <w:rFonts w:ascii="Garamond" w:hAnsi="Garamond" w:cs="Times New Roman"/>
          <w:kern w:val="1"/>
          <w:sz w:val="22"/>
          <w:szCs w:val="22"/>
          <w:lang w:val="fr-BE"/>
        </w:rPr>
        <w:t>qui en assurera la garantie par son activité</w:t>
      </w:r>
      <w:r w:rsidR="00D9332C" w:rsidRPr="00FE5048">
        <w:rPr>
          <w:rFonts w:ascii="Garamond" w:hAnsi="Garamond" w:cs="Times New Roman"/>
          <w:kern w:val="1"/>
          <w:sz w:val="22"/>
          <w:szCs w:val="22"/>
          <w:lang w:val="fr-BE"/>
        </w:rPr>
        <w:t>.</w:t>
      </w:r>
      <w:r w:rsidR="001C0AF6" w:rsidRPr="00FE5048">
        <w:rPr>
          <w:rStyle w:val="FootnoteReference"/>
          <w:rFonts w:ascii="Garamond" w:hAnsi="Garamond"/>
          <w:kern w:val="1"/>
          <w:sz w:val="22"/>
          <w:szCs w:val="22"/>
          <w:lang w:val="en-US"/>
        </w:rPr>
        <w:footnoteReference w:id="33"/>
      </w:r>
      <w:r w:rsidR="001C0467" w:rsidRPr="00FE5048">
        <w:rPr>
          <w:rFonts w:ascii="Garamond" w:hAnsi="Garamond" w:cs="Times New Roman"/>
          <w:kern w:val="1"/>
          <w:sz w:val="22"/>
          <w:szCs w:val="22"/>
          <w:lang w:val="fr-BE"/>
        </w:rPr>
        <w:t xml:space="preserve"> </w:t>
      </w:r>
      <w:r w:rsidR="00FE5048">
        <w:rPr>
          <w:rFonts w:ascii="Garamond" w:hAnsi="Garamond" w:cs="Times New Roman"/>
          <w:kern w:val="1"/>
          <w:sz w:val="22"/>
          <w:szCs w:val="22"/>
          <w:lang w:val="fr-BE"/>
        </w:rPr>
        <w:t xml:space="preserve">L’acquisition et le respect subséquent des droits ne sont pas, aux yeux de ces auteurs, la résultante du statut légal conféré par l’Etat mais bien une </w:t>
      </w:r>
      <w:r w:rsidR="00FE5048">
        <w:rPr>
          <w:rFonts w:ascii="Garamond" w:hAnsi="Garamond" w:cs="Times New Roman"/>
          <w:i/>
          <w:kern w:val="1"/>
          <w:sz w:val="22"/>
          <w:szCs w:val="22"/>
          <w:lang w:val="fr-BE"/>
        </w:rPr>
        <w:t xml:space="preserve">pratique </w:t>
      </w:r>
      <w:r w:rsidR="00FE5048">
        <w:rPr>
          <w:rFonts w:ascii="Garamond" w:hAnsi="Garamond" w:cs="Times New Roman"/>
          <w:kern w:val="1"/>
          <w:sz w:val="22"/>
          <w:szCs w:val="22"/>
          <w:lang w:val="fr-BE"/>
        </w:rPr>
        <w:t>qui doit être mise en œuvre si elle veut être efficace ou porteuse de sens. La pratique devient révolutionnaire lorsqu’elle est mise en œuvre au nom des droits humains par ceux qui se trouvent dans les marges de l’ordre politique, se voient par conséquent refuser leur reconnaissance politique et ne peuvent contester cet état des choses qu’</w:t>
      </w:r>
      <w:r w:rsidR="005426BA">
        <w:rPr>
          <w:rFonts w:ascii="Garamond" w:hAnsi="Garamond" w:cs="Times New Roman"/>
          <w:kern w:val="1"/>
          <w:sz w:val="22"/>
          <w:szCs w:val="22"/>
          <w:lang w:val="fr-BE"/>
        </w:rPr>
        <w:t>en faisant usage du statut politique dont ils sont exclus. En ce sens, ils confirment les suggestions de sociologues politiques, anthropologues et autres qui ont cherché à montrer comment des aspects cruciaux de la politique se jouent souvent dans des endroits et selon des modalités que la science politique et la théorie politique avaient exclu d’emblée, qu’il s’agisse de James C. Scott qui investigue « les armes des faibles »</w:t>
      </w:r>
      <w:r w:rsidR="002237DC">
        <w:rPr>
          <w:rFonts w:ascii="Garamond" w:hAnsi="Garamond" w:cs="Times New Roman"/>
          <w:kern w:val="1"/>
          <w:sz w:val="22"/>
          <w:szCs w:val="22"/>
          <w:lang w:val="fr-BE"/>
        </w:rPr>
        <w:t>,</w:t>
      </w:r>
      <w:r w:rsidR="005426BA">
        <w:rPr>
          <w:rFonts w:ascii="Garamond" w:hAnsi="Garamond" w:cs="Times New Roman"/>
          <w:kern w:val="1"/>
          <w:sz w:val="22"/>
          <w:szCs w:val="22"/>
          <w:lang w:val="fr-BE"/>
        </w:rPr>
        <w:t xml:space="preserve"> déployées par des populations subalternes contre les autorités ou les exploitants qu’ils ne peuvent remettre en cause directement</w:t>
      </w:r>
      <w:r w:rsidR="002237DC">
        <w:rPr>
          <w:rFonts w:ascii="Garamond" w:hAnsi="Garamond" w:cs="Times New Roman"/>
          <w:kern w:val="1"/>
          <w:sz w:val="22"/>
          <w:szCs w:val="22"/>
          <w:lang w:val="fr-BE"/>
        </w:rPr>
        <w:t>,</w:t>
      </w:r>
      <w:r w:rsidR="005426BA">
        <w:rPr>
          <w:rFonts w:ascii="Garamond" w:hAnsi="Garamond" w:cs="Times New Roman"/>
          <w:kern w:val="1"/>
          <w:sz w:val="22"/>
          <w:szCs w:val="22"/>
          <w:lang w:val="fr-BE"/>
        </w:rPr>
        <w:t xml:space="preserve"> ou d’Engin Isin qui montre comment les </w:t>
      </w:r>
      <w:r w:rsidR="007D2652">
        <w:rPr>
          <w:rFonts w:ascii="Garamond" w:hAnsi="Garamond" w:cs="Times New Roman"/>
          <w:kern w:val="1"/>
          <w:sz w:val="22"/>
          <w:szCs w:val="22"/>
          <w:lang w:val="fr-BE"/>
        </w:rPr>
        <w:lastRenderedPageBreak/>
        <w:t>théorisations</w:t>
      </w:r>
      <w:r w:rsidR="005426BA">
        <w:rPr>
          <w:rFonts w:ascii="Garamond" w:hAnsi="Garamond" w:cs="Times New Roman"/>
          <w:kern w:val="1"/>
          <w:sz w:val="22"/>
          <w:szCs w:val="22"/>
          <w:lang w:val="fr-BE"/>
        </w:rPr>
        <w:t xml:space="preserve"> « officielles » du politique, centrées sur </w:t>
      </w:r>
      <w:r w:rsidR="005426BA" w:rsidRPr="002237DC">
        <w:rPr>
          <w:rFonts w:ascii="Garamond" w:hAnsi="Garamond" w:cs="Times New Roman"/>
          <w:kern w:val="1"/>
          <w:sz w:val="22"/>
          <w:szCs w:val="22"/>
          <w:lang w:val="fr-BE"/>
        </w:rPr>
        <w:t xml:space="preserve">l’Etat et la loi, la citoyenneté et la collectivité, </w:t>
      </w:r>
      <w:r w:rsidR="002237DC" w:rsidRPr="002237DC">
        <w:rPr>
          <w:rFonts w:ascii="Garamond" w:hAnsi="Garamond" w:cs="Times New Roman"/>
          <w:kern w:val="1"/>
          <w:sz w:val="22"/>
          <w:szCs w:val="22"/>
          <w:lang w:val="fr-BE"/>
        </w:rPr>
        <w:t>occultent les pratiques moins visibles de ceux qui se trouvent dans</w:t>
      </w:r>
      <w:r w:rsidR="002237DC">
        <w:rPr>
          <w:rFonts w:ascii="Garamond" w:hAnsi="Garamond" w:cs="Times New Roman"/>
          <w:kern w:val="1"/>
          <w:sz w:val="22"/>
          <w:szCs w:val="22"/>
          <w:lang w:val="fr-BE"/>
        </w:rPr>
        <w:t xml:space="preserve"> les marges de la collectivité</w:t>
      </w:r>
      <w:r w:rsidR="002237DC" w:rsidRPr="002237DC">
        <w:rPr>
          <w:rFonts w:ascii="Garamond" w:hAnsi="Garamond" w:cs="Times New Roman"/>
          <w:kern w:val="1"/>
          <w:sz w:val="22"/>
          <w:szCs w:val="22"/>
          <w:lang w:val="fr-BE"/>
        </w:rPr>
        <w:t xml:space="preserve"> </w:t>
      </w:r>
      <w:r w:rsidR="002237DC">
        <w:rPr>
          <w:rFonts w:ascii="Garamond" w:hAnsi="Garamond" w:cs="Times New Roman"/>
          <w:kern w:val="1"/>
          <w:sz w:val="22"/>
          <w:szCs w:val="22"/>
          <w:lang w:val="fr-BE"/>
        </w:rPr>
        <w:t>(</w:t>
      </w:r>
      <w:r w:rsidR="002237DC" w:rsidRPr="002237DC">
        <w:rPr>
          <w:rFonts w:ascii="Garamond" w:hAnsi="Garamond" w:cs="Times New Roman"/>
          <w:kern w:val="1"/>
          <w:sz w:val="22"/>
          <w:szCs w:val="22"/>
          <w:lang w:val="fr-BE"/>
        </w:rPr>
        <w:t>esclaves, femmes, étrangers, métisses, mineurs ou prisonniers</w:t>
      </w:r>
      <w:r w:rsidR="002237DC">
        <w:rPr>
          <w:rFonts w:ascii="Garamond" w:hAnsi="Garamond" w:cs="Times New Roman"/>
          <w:kern w:val="1"/>
          <w:sz w:val="22"/>
          <w:szCs w:val="22"/>
          <w:lang w:val="fr-BE"/>
        </w:rPr>
        <w:t>)</w:t>
      </w:r>
      <w:r w:rsidR="002237DC" w:rsidRPr="002237DC">
        <w:rPr>
          <w:rFonts w:ascii="Garamond" w:hAnsi="Garamond" w:cs="Times New Roman"/>
          <w:kern w:val="1"/>
          <w:sz w:val="22"/>
          <w:szCs w:val="22"/>
          <w:lang w:val="fr-BE"/>
        </w:rPr>
        <w:t>.</w:t>
      </w:r>
      <w:r w:rsidR="002237DC" w:rsidRPr="002237DC">
        <w:rPr>
          <w:rStyle w:val="FootnoteReference"/>
          <w:rFonts w:ascii="Garamond" w:hAnsi="Garamond"/>
          <w:kern w:val="1"/>
          <w:sz w:val="22"/>
          <w:szCs w:val="22"/>
          <w:lang w:val="en-US"/>
        </w:rPr>
        <w:footnoteReference w:id="34"/>
      </w:r>
      <w:bookmarkEnd w:id="12"/>
    </w:p>
    <w:p w14:paraId="1A62536E" w14:textId="77777777" w:rsidR="0036134B" w:rsidRPr="00E9595D" w:rsidRDefault="0036134B" w:rsidP="00B44E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Garamond" w:hAnsi="Garamond" w:cs="Times New Roman"/>
          <w:color w:val="FF0000"/>
          <w:kern w:val="1"/>
          <w:sz w:val="22"/>
          <w:szCs w:val="22"/>
          <w:lang w:val="en-US"/>
        </w:rPr>
      </w:pPr>
    </w:p>
    <w:p w14:paraId="7FB16776" w14:textId="445D69E9" w:rsidR="00624DF2" w:rsidRPr="002237DC" w:rsidRDefault="00B44E8F" w:rsidP="00624DF2">
      <w:pPr>
        <w:pStyle w:val="Heading1"/>
        <w:spacing w:before="0"/>
        <w:jc w:val="both"/>
        <w:rPr>
          <w:rFonts w:ascii="Garamond" w:hAnsi="Garamond"/>
          <w:color w:val="auto"/>
          <w:sz w:val="22"/>
          <w:szCs w:val="22"/>
          <w:lang w:val="en-US"/>
        </w:rPr>
      </w:pPr>
      <w:r w:rsidRPr="002237DC">
        <w:rPr>
          <w:rFonts w:ascii="Garamond" w:hAnsi="Garamond"/>
          <w:color w:val="auto"/>
          <w:sz w:val="22"/>
          <w:szCs w:val="22"/>
          <w:lang w:val="en-US"/>
        </w:rPr>
        <w:t>CONCLUSION</w:t>
      </w:r>
    </w:p>
    <w:p w14:paraId="238543B2" w14:textId="77777777" w:rsidR="00624DF2" w:rsidRDefault="00624DF2" w:rsidP="00624DF2">
      <w:pPr>
        <w:rPr>
          <w:color w:val="FF0000"/>
        </w:rPr>
      </w:pPr>
    </w:p>
    <w:p w14:paraId="0B84D463" w14:textId="4C450E97" w:rsidR="00D9332C" w:rsidRDefault="007D2652" w:rsidP="0023221C">
      <w:pPr>
        <w:spacing w:line="360" w:lineRule="auto"/>
        <w:rPr>
          <w:rFonts w:ascii="Garamond" w:hAnsi="Garamond" w:cs="Times New Roman"/>
          <w:kern w:val="1"/>
          <w:sz w:val="22"/>
          <w:szCs w:val="22"/>
          <w:lang w:val="fr-BE"/>
        </w:rPr>
      </w:pPr>
      <w:r w:rsidRPr="007D2652">
        <w:rPr>
          <w:rFonts w:ascii="Garamond" w:hAnsi="Garamond"/>
          <w:sz w:val="22"/>
          <w:lang w:val="fr-BE"/>
        </w:rPr>
        <w:t xml:space="preserve">Bien que </w:t>
      </w:r>
      <w:r w:rsidR="007F648E">
        <w:rPr>
          <w:rFonts w:ascii="Garamond" w:hAnsi="Garamond"/>
          <w:sz w:val="22"/>
          <w:lang w:val="fr-BE"/>
        </w:rPr>
        <w:t>les</w:t>
      </w:r>
      <w:r w:rsidRPr="007D2652">
        <w:rPr>
          <w:rFonts w:ascii="Garamond" w:hAnsi="Garamond"/>
          <w:sz w:val="22"/>
          <w:lang w:val="fr-BE"/>
        </w:rPr>
        <w:t xml:space="preserve"> perspective</w:t>
      </w:r>
      <w:r w:rsidR="007F648E">
        <w:rPr>
          <w:rFonts w:ascii="Garamond" w:hAnsi="Garamond"/>
          <w:sz w:val="22"/>
          <w:lang w:val="fr-BE"/>
        </w:rPr>
        <w:t>s</w:t>
      </w:r>
      <w:r w:rsidRPr="007D2652">
        <w:rPr>
          <w:rFonts w:ascii="Garamond" w:hAnsi="Garamond"/>
          <w:sz w:val="22"/>
          <w:lang w:val="fr-BE"/>
        </w:rPr>
        <w:t xml:space="preserve"> théorique</w:t>
      </w:r>
      <w:r w:rsidR="007F648E">
        <w:rPr>
          <w:rFonts w:ascii="Garamond" w:hAnsi="Garamond"/>
          <w:sz w:val="22"/>
          <w:lang w:val="fr-BE"/>
        </w:rPr>
        <w:t>s</w:t>
      </w:r>
      <w:r w:rsidRPr="007D2652">
        <w:rPr>
          <w:rFonts w:ascii="Garamond" w:hAnsi="Garamond"/>
          <w:sz w:val="22"/>
          <w:lang w:val="fr-BE"/>
        </w:rPr>
        <w:t xml:space="preserve">, </w:t>
      </w:r>
      <w:r w:rsidR="007F648E">
        <w:rPr>
          <w:rFonts w:ascii="Garamond" w:hAnsi="Garamond"/>
          <w:sz w:val="22"/>
          <w:lang w:val="fr-BE"/>
        </w:rPr>
        <w:t>sociologiques</w:t>
      </w:r>
      <w:r w:rsidRPr="007D2652">
        <w:rPr>
          <w:rFonts w:ascii="Garamond" w:hAnsi="Garamond"/>
          <w:sz w:val="22"/>
          <w:lang w:val="fr-BE"/>
        </w:rPr>
        <w:t xml:space="preserve"> et ethnographiques </w:t>
      </w:r>
      <w:r w:rsidR="00BB26FC">
        <w:rPr>
          <w:rFonts w:ascii="Garamond" w:hAnsi="Garamond"/>
          <w:sz w:val="22"/>
          <w:lang w:val="fr-BE"/>
        </w:rPr>
        <w:t>passées en revue ici</w:t>
      </w:r>
      <w:r>
        <w:rPr>
          <w:rFonts w:ascii="Garamond" w:hAnsi="Garamond"/>
          <w:sz w:val="22"/>
          <w:lang w:val="fr-BE"/>
        </w:rPr>
        <w:t xml:space="preserve"> diffèrent entre elles et affirment volontiers leur</w:t>
      </w:r>
      <w:r w:rsidR="0023221C">
        <w:rPr>
          <w:rFonts w:ascii="Garamond" w:hAnsi="Garamond"/>
          <w:sz w:val="22"/>
          <w:lang w:val="fr-BE"/>
        </w:rPr>
        <w:t>s</w:t>
      </w:r>
      <w:r>
        <w:rPr>
          <w:rFonts w:ascii="Garamond" w:hAnsi="Garamond"/>
          <w:sz w:val="22"/>
          <w:lang w:val="fr-BE"/>
        </w:rPr>
        <w:t xml:space="preserve"> désaccord</w:t>
      </w:r>
      <w:r w:rsidR="0023221C">
        <w:rPr>
          <w:rFonts w:ascii="Garamond" w:hAnsi="Garamond"/>
          <w:sz w:val="22"/>
          <w:lang w:val="fr-BE"/>
        </w:rPr>
        <w:t>s</w:t>
      </w:r>
      <w:r>
        <w:rPr>
          <w:rFonts w:ascii="Garamond" w:hAnsi="Garamond"/>
          <w:sz w:val="22"/>
          <w:lang w:val="fr-BE"/>
        </w:rPr>
        <w:t xml:space="preserve">, la distance la plus importante demeure </w:t>
      </w:r>
      <w:r w:rsidR="00BF015C">
        <w:rPr>
          <w:rFonts w:ascii="Garamond" w:hAnsi="Garamond"/>
          <w:sz w:val="22"/>
          <w:lang w:val="fr-BE"/>
        </w:rPr>
        <w:t xml:space="preserve">néanmoins </w:t>
      </w:r>
      <w:r>
        <w:rPr>
          <w:rFonts w:ascii="Garamond" w:hAnsi="Garamond"/>
          <w:sz w:val="22"/>
          <w:lang w:val="fr-BE"/>
        </w:rPr>
        <w:t xml:space="preserve">celle qui sépare ces dernières </w:t>
      </w:r>
      <w:r w:rsidR="00DD3033">
        <w:rPr>
          <w:rFonts w:ascii="Garamond" w:hAnsi="Garamond"/>
          <w:sz w:val="22"/>
          <w:lang w:val="fr-BE"/>
        </w:rPr>
        <w:t xml:space="preserve">du modèle </w:t>
      </w:r>
      <w:r>
        <w:rPr>
          <w:rFonts w:ascii="Garamond" w:hAnsi="Garamond"/>
          <w:sz w:val="22"/>
          <w:lang w:val="fr-BE"/>
        </w:rPr>
        <w:t xml:space="preserve">étatique, moral, légal </w:t>
      </w:r>
      <w:r w:rsidR="00DD3033">
        <w:rPr>
          <w:rFonts w:ascii="Garamond" w:hAnsi="Garamond"/>
          <w:sz w:val="22"/>
          <w:lang w:val="fr-BE"/>
        </w:rPr>
        <w:t>et</w:t>
      </w:r>
      <w:r>
        <w:rPr>
          <w:rFonts w:ascii="Garamond" w:hAnsi="Garamond"/>
          <w:sz w:val="22"/>
          <w:lang w:val="fr-BE"/>
        </w:rPr>
        <w:t xml:space="preserve"> philosophiq</w:t>
      </w:r>
      <w:r w:rsidR="00DD3033">
        <w:rPr>
          <w:rFonts w:ascii="Garamond" w:hAnsi="Garamond"/>
          <w:sz w:val="22"/>
          <w:lang w:val="fr-BE"/>
        </w:rPr>
        <w:t>ue qui domine</w:t>
      </w:r>
      <w:r>
        <w:rPr>
          <w:rFonts w:ascii="Garamond" w:hAnsi="Garamond"/>
          <w:sz w:val="22"/>
          <w:lang w:val="fr-BE"/>
        </w:rPr>
        <w:t xml:space="preserve"> actuellement le champ théorique. </w:t>
      </w:r>
      <w:r w:rsidR="007F648E">
        <w:rPr>
          <w:rFonts w:ascii="Garamond" w:hAnsi="Garamond"/>
          <w:sz w:val="22"/>
          <w:lang w:val="fr-BE"/>
        </w:rPr>
        <w:t>Pour le dire de façon schématique</w:t>
      </w:r>
      <w:r>
        <w:rPr>
          <w:rFonts w:ascii="Garamond" w:hAnsi="Garamond"/>
          <w:sz w:val="22"/>
          <w:lang w:val="fr-BE"/>
        </w:rPr>
        <w:t xml:space="preserve">, l’approche la plus conventionnelle, </w:t>
      </w:r>
      <w:r w:rsidR="00BF015C">
        <w:rPr>
          <w:rFonts w:ascii="Garamond" w:hAnsi="Garamond"/>
          <w:sz w:val="22"/>
          <w:lang w:val="fr-BE"/>
        </w:rPr>
        <w:t>lorsqu’</w:t>
      </w:r>
      <w:r>
        <w:rPr>
          <w:rFonts w:ascii="Garamond" w:hAnsi="Garamond"/>
          <w:sz w:val="22"/>
          <w:lang w:val="fr-BE"/>
        </w:rPr>
        <w:t xml:space="preserve">elle prend la peine de discuter la politique, </w:t>
      </w:r>
      <w:r w:rsidR="003251A3">
        <w:rPr>
          <w:rFonts w:ascii="Garamond" w:hAnsi="Garamond"/>
          <w:sz w:val="22"/>
          <w:lang w:val="fr-BE"/>
        </w:rPr>
        <w:t>l’inspecte</w:t>
      </w:r>
      <w:r>
        <w:rPr>
          <w:rFonts w:ascii="Garamond" w:hAnsi="Garamond"/>
          <w:sz w:val="22"/>
          <w:lang w:val="fr-BE"/>
        </w:rPr>
        <w:t xml:space="preserve"> </w:t>
      </w:r>
      <w:r w:rsidR="0023221C">
        <w:rPr>
          <w:rFonts w:ascii="Garamond" w:hAnsi="Garamond"/>
          <w:sz w:val="22"/>
          <w:lang w:val="fr-BE"/>
        </w:rPr>
        <w:t xml:space="preserve">plutôt </w:t>
      </w:r>
      <w:r>
        <w:rPr>
          <w:rFonts w:ascii="Garamond" w:hAnsi="Garamond"/>
          <w:sz w:val="22"/>
          <w:lang w:val="fr-BE"/>
        </w:rPr>
        <w:t>de haut en bas</w:t>
      </w:r>
      <w:r w:rsidR="003251A3">
        <w:rPr>
          <w:rFonts w:ascii="Garamond" w:hAnsi="Garamond"/>
          <w:sz w:val="22"/>
          <w:lang w:val="fr-BE"/>
        </w:rPr>
        <w:t xml:space="preserve">, </w:t>
      </w:r>
      <w:r w:rsidR="00BF015C">
        <w:rPr>
          <w:rFonts w:ascii="Garamond" w:hAnsi="Garamond"/>
          <w:sz w:val="22"/>
          <w:lang w:val="fr-BE"/>
        </w:rPr>
        <w:t>en adoptant</w:t>
      </w:r>
      <w:r w:rsidR="003251A3">
        <w:rPr>
          <w:rFonts w:ascii="Garamond" w:hAnsi="Garamond"/>
          <w:sz w:val="22"/>
          <w:lang w:val="fr-BE"/>
        </w:rPr>
        <w:t xml:space="preserve"> le point de vue des Etats et</w:t>
      </w:r>
      <w:r w:rsidR="00BF015C">
        <w:rPr>
          <w:rFonts w:ascii="Garamond" w:hAnsi="Garamond"/>
          <w:sz w:val="22"/>
          <w:lang w:val="fr-BE"/>
        </w:rPr>
        <w:t xml:space="preserve"> des </w:t>
      </w:r>
      <w:r w:rsidR="003251A3">
        <w:rPr>
          <w:rFonts w:ascii="Garamond" w:hAnsi="Garamond"/>
          <w:sz w:val="22"/>
          <w:lang w:val="fr-BE"/>
        </w:rPr>
        <w:t>acteurs</w:t>
      </w:r>
      <w:r w:rsidR="00DD3033">
        <w:rPr>
          <w:rFonts w:ascii="Garamond" w:hAnsi="Garamond"/>
          <w:sz w:val="22"/>
          <w:lang w:val="fr-BE"/>
        </w:rPr>
        <w:t xml:space="preserve"> </w:t>
      </w:r>
      <w:r w:rsidR="00BF015C">
        <w:rPr>
          <w:rFonts w:ascii="Garamond" w:hAnsi="Garamond"/>
          <w:sz w:val="22"/>
          <w:lang w:val="fr-BE"/>
        </w:rPr>
        <w:t xml:space="preserve">les plus </w:t>
      </w:r>
      <w:r w:rsidR="00DD3033">
        <w:rPr>
          <w:rFonts w:ascii="Garamond" w:hAnsi="Garamond"/>
          <w:sz w:val="22"/>
          <w:lang w:val="fr-BE"/>
        </w:rPr>
        <w:t>puissants</w:t>
      </w:r>
      <w:r w:rsidR="003251A3">
        <w:rPr>
          <w:rFonts w:ascii="Garamond" w:hAnsi="Garamond"/>
          <w:sz w:val="22"/>
          <w:lang w:val="fr-BE"/>
        </w:rPr>
        <w:t>. Elle considère</w:t>
      </w:r>
      <w:r w:rsidR="00BF015C">
        <w:rPr>
          <w:rFonts w:ascii="Garamond" w:hAnsi="Garamond"/>
          <w:sz w:val="22"/>
          <w:lang w:val="fr-BE"/>
        </w:rPr>
        <w:t xml:space="preserve"> que</w:t>
      </w:r>
      <w:r w:rsidR="003251A3">
        <w:rPr>
          <w:rFonts w:ascii="Garamond" w:hAnsi="Garamond"/>
          <w:sz w:val="22"/>
          <w:lang w:val="fr-BE"/>
        </w:rPr>
        <w:t xml:space="preserve"> les droits humains</w:t>
      </w:r>
      <w:r w:rsidR="00BF015C">
        <w:rPr>
          <w:rFonts w:ascii="Garamond" w:hAnsi="Garamond"/>
          <w:sz w:val="22"/>
          <w:lang w:val="fr-BE"/>
        </w:rPr>
        <w:t xml:space="preserve"> sont</w:t>
      </w:r>
      <w:r w:rsidR="003251A3">
        <w:rPr>
          <w:rFonts w:ascii="Garamond" w:hAnsi="Garamond"/>
          <w:sz w:val="22"/>
          <w:lang w:val="fr-BE"/>
        </w:rPr>
        <w:t xml:space="preserve">, </w:t>
      </w:r>
      <w:r w:rsidR="00BF015C">
        <w:rPr>
          <w:rFonts w:ascii="Garamond" w:hAnsi="Garamond"/>
          <w:sz w:val="22"/>
          <w:lang w:val="fr-BE"/>
        </w:rPr>
        <w:t>comme</w:t>
      </w:r>
      <w:r w:rsidR="003251A3">
        <w:rPr>
          <w:rFonts w:ascii="Garamond" w:hAnsi="Garamond"/>
          <w:sz w:val="22"/>
          <w:lang w:val="fr-BE"/>
        </w:rPr>
        <w:t xml:space="preserve"> tout autre principe normatif qui vise à orienter l’action politique, des valeurs dont le rôle devrait être de guider l’activité de ceux </w:t>
      </w:r>
      <w:r w:rsidR="009B695F">
        <w:rPr>
          <w:rFonts w:ascii="Garamond" w:hAnsi="Garamond"/>
          <w:sz w:val="22"/>
          <w:lang w:val="fr-BE"/>
        </w:rPr>
        <w:t>qui se trouvent en</w:t>
      </w:r>
      <w:r w:rsidR="003251A3">
        <w:rPr>
          <w:rFonts w:ascii="Garamond" w:hAnsi="Garamond"/>
          <w:sz w:val="22"/>
          <w:lang w:val="fr-BE"/>
        </w:rPr>
        <w:t xml:space="preserve"> position </w:t>
      </w:r>
      <w:r w:rsidR="009B695F">
        <w:rPr>
          <w:rFonts w:ascii="Garamond" w:hAnsi="Garamond"/>
          <w:sz w:val="22"/>
          <w:lang w:val="fr-BE"/>
        </w:rPr>
        <w:t>de faire</w:t>
      </w:r>
      <w:r w:rsidR="00DD3033">
        <w:rPr>
          <w:rFonts w:ascii="Garamond" w:hAnsi="Garamond"/>
          <w:sz w:val="22"/>
          <w:lang w:val="fr-BE"/>
        </w:rPr>
        <w:t xml:space="preserve"> </w:t>
      </w:r>
      <w:r w:rsidR="0023221C">
        <w:rPr>
          <w:rFonts w:ascii="Garamond" w:hAnsi="Garamond"/>
          <w:sz w:val="22"/>
          <w:lang w:val="fr-BE"/>
        </w:rPr>
        <w:t xml:space="preserve">de </w:t>
      </w:r>
      <w:r w:rsidR="00DD3033" w:rsidRPr="0023221C">
        <w:rPr>
          <w:rFonts w:ascii="Garamond" w:hAnsi="Garamond"/>
          <w:sz w:val="22"/>
          <w:lang w:val="fr-BE"/>
        </w:rPr>
        <w:t>la politique</w:t>
      </w:r>
      <w:r w:rsidR="003251A3" w:rsidRPr="0023221C">
        <w:rPr>
          <w:rFonts w:ascii="Garamond" w:hAnsi="Garamond"/>
          <w:sz w:val="22"/>
          <w:lang w:val="fr-BE"/>
        </w:rPr>
        <w:t xml:space="preserve">, </w:t>
      </w:r>
      <w:r w:rsidR="00BF015C">
        <w:rPr>
          <w:rFonts w:ascii="Garamond" w:hAnsi="Garamond"/>
          <w:sz w:val="22"/>
          <w:lang w:val="fr-BE"/>
        </w:rPr>
        <w:t>c’est-à-dire les</w:t>
      </w:r>
      <w:r w:rsidR="003251A3" w:rsidRPr="0023221C">
        <w:rPr>
          <w:rFonts w:ascii="Garamond" w:hAnsi="Garamond"/>
          <w:sz w:val="22"/>
          <w:lang w:val="fr-BE"/>
        </w:rPr>
        <w:t xml:space="preserve"> dirigeants politique</w:t>
      </w:r>
      <w:r w:rsidR="00DD3033" w:rsidRPr="0023221C">
        <w:rPr>
          <w:rFonts w:ascii="Garamond" w:hAnsi="Garamond"/>
          <w:sz w:val="22"/>
          <w:lang w:val="fr-BE"/>
        </w:rPr>
        <w:t xml:space="preserve">s et </w:t>
      </w:r>
      <w:r w:rsidR="00BF015C">
        <w:rPr>
          <w:rFonts w:ascii="Garamond" w:hAnsi="Garamond"/>
          <w:sz w:val="22"/>
          <w:lang w:val="fr-BE"/>
        </w:rPr>
        <w:t>leurs administrateurs</w:t>
      </w:r>
      <w:r w:rsidR="00DD3033" w:rsidRPr="0023221C">
        <w:rPr>
          <w:rFonts w:ascii="Garamond" w:hAnsi="Garamond"/>
          <w:sz w:val="22"/>
          <w:lang w:val="fr-BE"/>
        </w:rPr>
        <w:t xml:space="preserve"> </w:t>
      </w:r>
      <w:r w:rsidR="00BF015C">
        <w:rPr>
          <w:rFonts w:ascii="Garamond" w:hAnsi="Garamond"/>
          <w:sz w:val="22"/>
          <w:lang w:val="fr-BE"/>
        </w:rPr>
        <w:t xml:space="preserve">(et </w:t>
      </w:r>
      <w:r w:rsidR="00DD3033" w:rsidRPr="0023221C">
        <w:rPr>
          <w:rFonts w:ascii="Garamond" w:hAnsi="Garamond"/>
          <w:sz w:val="22"/>
          <w:lang w:val="fr-BE"/>
        </w:rPr>
        <w:t xml:space="preserve">éventuellement ceux qui </w:t>
      </w:r>
      <w:r w:rsidR="00BF015C">
        <w:rPr>
          <w:rFonts w:ascii="Garamond" w:hAnsi="Garamond"/>
          <w:sz w:val="22"/>
          <w:lang w:val="fr-BE"/>
        </w:rPr>
        <w:t>cherchent</w:t>
      </w:r>
      <w:r w:rsidR="00DD3033" w:rsidRPr="0023221C">
        <w:rPr>
          <w:rFonts w:ascii="Garamond" w:hAnsi="Garamond"/>
          <w:sz w:val="22"/>
          <w:lang w:val="fr-BE"/>
        </w:rPr>
        <w:t xml:space="preserve"> à les influencer ou à les remplacer</w:t>
      </w:r>
      <w:r w:rsidR="00BF015C">
        <w:rPr>
          <w:rFonts w:ascii="Garamond" w:hAnsi="Garamond"/>
          <w:sz w:val="22"/>
          <w:lang w:val="fr-BE"/>
        </w:rPr>
        <w:t>)</w:t>
      </w:r>
      <w:r w:rsidR="00DD3033" w:rsidRPr="0023221C">
        <w:rPr>
          <w:rFonts w:ascii="Garamond" w:hAnsi="Garamond"/>
          <w:sz w:val="22"/>
          <w:lang w:val="fr-BE"/>
        </w:rPr>
        <w:t>.</w:t>
      </w:r>
      <w:r w:rsidR="009B695F" w:rsidRPr="0023221C">
        <w:rPr>
          <w:rFonts w:ascii="Garamond" w:hAnsi="Garamond"/>
          <w:sz w:val="22"/>
          <w:lang w:val="fr-BE"/>
        </w:rPr>
        <w:t xml:space="preserve"> La politique, en somme,  est ce que les hommes et les femmes politiques font</w:t>
      </w:r>
      <w:r w:rsidR="0023221C" w:rsidRPr="0023221C">
        <w:rPr>
          <w:rFonts w:ascii="Garamond" w:hAnsi="Garamond"/>
          <w:sz w:val="22"/>
          <w:lang w:val="fr-BE"/>
        </w:rPr>
        <w:t xml:space="preserve"> depuis leur position de pouvoir</w:t>
      </w:r>
      <w:r w:rsidR="009B695F" w:rsidRPr="0023221C">
        <w:rPr>
          <w:rFonts w:ascii="Garamond" w:hAnsi="Garamond"/>
          <w:sz w:val="22"/>
          <w:lang w:val="fr-BE"/>
        </w:rPr>
        <w:t xml:space="preserve">. L’alternative que j’ai cherché à esquisser ici repose sur une perspective fondamentalement différente. Consciente des origines révolutionnaires et du potentiel démocratique persistent des droits humains, </w:t>
      </w:r>
      <w:r w:rsidR="007F648E">
        <w:rPr>
          <w:rFonts w:ascii="Garamond" w:hAnsi="Garamond"/>
          <w:sz w:val="22"/>
          <w:lang w:val="fr-BE"/>
        </w:rPr>
        <w:t>cette dernière</w:t>
      </w:r>
      <w:r w:rsidR="009B695F" w:rsidRPr="0023221C">
        <w:rPr>
          <w:rFonts w:ascii="Garamond" w:hAnsi="Garamond"/>
          <w:sz w:val="22"/>
          <w:lang w:val="fr-BE"/>
        </w:rPr>
        <w:t xml:space="preserve"> considère la politique de bas en haut, </w:t>
      </w:r>
      <w:r w:rsidR="0023221C" w:rsidRPr="0023221C">
        <w:rPr>
          <w:rFonts w:ascii="Garamond" w:hAnsi="Garamond"/>
          <w:sz w:val="22"/>
          <w:lang w:val="fr-BE"/>
        </w:rPr>
        <w:t xml:space="preserve">en </w:t>
      </w:r>
      <w:r w:rsidR="00BF015C">
        <w:rPr>
          <w:rFonts w:ascii="Garamond" w:hAnsi="Garamond"/>
          <w:sz w:val="22"/>
          <w:lang w:val="fr-BE"/>
        </w:rPr>
        <w:t>partant des</w:t>
      </w:r>
      <w:r w:rsidR="0023221C">
        <w:rPr>
          <w:rFonts w:ascii="Garamond" w:hAnsi="Garamond"/>
          <w:sz w:val="22"/>
          <w:lang w:val="fr-BE"/>
        </w:rPr>
        <w:t xml:space="preserve"> pratiques</w:t>
      </w:r>
      <w:r w:rsidR="009B695F" w:rsidRPr="0023221C">
        <w:rPr>
          <w:rFonts w:ascii="Garamond" w:hAnsi="Garamond"/>
          <w:sz w:val="22"/>
          <w:lang w:val="fr-BE"/>
        </w:rPr>
        <w:t xml:space="preserve"> </w:t>
      </w:r>
      <w:r w:rsidR="0023221C">
        <w:rPr>
          <w:rFonts w:ascii="Garamond" w:hAnsi="Garamond"/>
          <w:sz w:val="22"/>
          <w:lang w:val="fr-BE"/>
        </w:rPr>
        <w:t>mises en œuvre</w:t>
      </w:r>
      <w:r w:rsidR="009B695F" w:rsidRPr="0023221C">
        <w:rPr>
          <w:rFonts w:ascii="Garamond" w:hAnsi="Garamond"/>
          <w:sz w:val="22"/>
          <w:lang w:val="fr-BE"/>
        </w:rPr>
        <w:t xml:space="preserve"> pour revendiquer des droits.</w:t>
      </w:r>
      <w:r w:rsidR="007F648E">
        <w:rPr>
          <w:rFonts w:ascii="Garamond" w:hAnsi="Garamond"/>
          <w:sz w:val="22"/>
          <w:lang w:val="fr-BE"/>
        </w:rPr>
        <w:t xml:space="preserve"> S</w:t>
      </w:r>
      <w:r w:rsidR="0023221C" w:rsidRPr="0023221C">
        <w:rPr>
          <w:rFonts w:ascii="Garamond" w:hAnsi="Garamond"/>
          <w:sz w:val="22"/>
          <w:lang w:val="fr-BE"/>
        </w:rPr>
        <w:t xml:space="preserve">i ces deux affiliations théoriques </w:t>
      </w:r>
      <w:r w:rsidR="007F648E">
        <w:rPr>
          <w:rFonts w:ascii="Garamond" w:hAnsi="Garamond"/>
          <w:sz w:val="22"/>
          <w:lang w:val="fr-BE"/>
        </w:rPr>
        <w:t xml:space="preserve">distinctes </w:t>
      </w:r>
      <w:r w:rsidR="0023221C" w:rsidRPr="0023221C">
        <w:rPr>
          <w:rFonts w:ascii="Garamond" w:hAnsi="Garamond"/>
          <w:sz w:val="22"/>
          <w:lang w:val="fr-BE"/>
        </w:rPr>
        <w:t xml:space="preserve">reflètent à l’évidence chacune une part </w:t>
      </w:r>
      <w:r w:rsidR="00D138F1">
        <w:rPr>
          <w:rFonts w:ascii="Garamond" w:hAnsi="Garamond"/>
          <w:sz w:val="22"/>
          <w:lang w:val="fr-BE"/>
        </w:rPr>
        <w:t xml:space="preserve">de </w:t>
      </w:r>
      <w:r w:rsidR="0023221C" w:rsidRPr="0023221C">
        <w:rPr>
          <w:rFonts w:ascii="Garamond" w:hAnsi="Garamond"/>
          <w:sz w:val="22"/>
          <w:lang w:val="fr-BE"/>
        </w:rPr>
        <w:t xml:space="preserve">la réalité politique dans son ensemble, elles charrient néanmoins des implications pratiques très </w:t>
      </w:r>
      <w:r w:rsidR="007F648E">
        <w:rPr>
          <w:rFonts w:ascii="Garamond" w:hAnsi="Garamond"/>
          <w:sz w:val="22"/>
          <w:lang w:val="fr-BE"/>
        </w:rPr>
        <w:t>différentes</w:t>
      </w:r>
      <w:r w:rsidR="0023221C" w:rsidRPr="0023221C">
        <w:rPr>
          <w:rFonts w:ascii="Garamond" w:hAnsi="Garamond"/>
          <w:sz w:val="22"/>
          <w:lang w:val="fr-BE"/>
        </w:rPr>
        <w:t xml:space="preserve"> quant à la façon de comprendre la politique des droits de l’homme</w:t>
      </w:r>
      <w:r w:rsidR="002D1C76" w:rsidRPr="0023221C">
        <w:rPr>
          <w:rStyle w:val="FootnoteReference"/>
          <w:rFonts w:ascii="Garamond" w:hAnsi="Garamond"/>
          <w:kern w:val="1"/>
          <w:sz w:val="22"/>
          <w:szCs w:val="22"/>
          <w:lang w:val="en-US"/>
        </w:rPr>
        <w:footnoteReference w:id="35"/>
      </w:r>
      <w:r w:rsidR="00D9332C" w:rsidRPr="0023221C">
        <w:rPr>
          <w:rFonts w:ascii="Garamond" w:hAnsi="Garamond" w:cs="Times New Roman"/>
          <w:kern w:val="1"/>
          <w:sz w:val="22"/>
          <w:szCs w:val="22"/>
          <w:lang w:val="fr-BE"/>
        </w:rPr>
        <w:t>.</w:t>
      </w:r>
    </w:p>
    <w:p w14:paraId="5A89F3F9" w14:textId="77777777" w:rsidR="007F648E" w:rsidRDefault="007F648E" w:rsidP="0023221C">
      <w:pPr>
        <w:spacing w:line="360" w:lineRule="auto"/>
        <w:rPr>
          <w:rFonts w:ascii="Garamond" w:hAnsi="Garamond" w:cs="Times New Roman"/>
          <w:kern w:val="1"/>
          <w:sz w:val="22"/>
          <w:szCs w:val="22"/>
          <w:lang w:val="fr-BE"/>
        </w:rPr>
      </w:pPr>
    </w:p>
    <w:p w14:paraId="79618AD8" w14:textId="1BCB726A" w:rsidR="007F648E" w:rsidRDefault="007F648E" w:rsidP="0023221C">
      <w:pPr>
        <w:spacing w:line="360" w:lineRule="auto"/>
        <w:rPr>
          <w:rFonts w:ascii="Garamond" w:hAnsi="Garamond" w:cs="Times New Roman"/>
          <w:kern w:val="1"/>
          <w:sz w:val="22"/>
          <w:szCs w:val="22"/>
          <w:lang w:val="fr-BE"/>
        </w:rPr>
      </w:pPr>
      <w:r>
        <w:rPr>
          <w:rFonts w:ascii="Garamond" w:hAnsi="Garamond" w:cs="Times New Roman"/>
          <w:kern w:val="1"/>
          <w:sz w:val="22"/>
          <w:szCs w:val="22"/>
          <w:lang w:val="fr-BE"/>
        </w:rPr>
        <w:tab/>
      </w:r>
      <w:r w:rsidR="00FD3EA2">
        <w:rPr>
          <w:rFonts w:ascii="Garamond" w:hAnsi="Garamond" w:cs="Times New Roman"/>
          <w:kern w:val="1"/>
          <w:sz w:val="22"/>
          <w:szCs w:val="22"/>
          <w:lang w:val="fr-BE"/>
        </w:rPr>
        <w:t>Dans une optique</w:t>
      </w:r>
      <w:r>
        <w:rPr>
          <w:rFonts w:ascii="Garamond" w:hAnsi="Garamond" w:cs="Times New Roman"/>
          <w:kern w:val="1"/>
          <w:sz w:val="22"/>
          <w:szCs w:val="22"/>
          <w:lang w:val="fr-BE"/>
        </w:rPr>
        <w:t xml:space="preserve"> étatique, je ne dispose de droits </w:t>
      </w:r>
      <w:r w:rsidRPr="007F648E">
        <w:rPr>
          <w:rFonts w:ascii="Garamond" w:hAnsi="Garamond" w:cs="Times New Roman"/>
          <w:kern w:val="1"/>
          <w:sz w:val="22"/>
          <w:szCs w:val="22"/>
          <w:lang w:val="fr-BE"/>
        </w:rPr>
        <w:t>que quand ces derniers me sont garantis par une institution</w:t>
      </w:r>
      <w:r w:rsidR="00411A14">
        <w:rPr>
          <w:rFonts w:ascii="Garamond" w:hAnsi="Garamond" w:cs="Times New Roman"/>
          <w:kern w:val="1"/>
          <w:sz w:val="22"/>
          <w:szCs w:val="22"/>
          <w:lang w:val="fr-BE"/>
        </w:rPr>
        <w:t xml:space="preserve"> </w:t>
      </w:r>
      <w:r w:rsidRPr="007F648E">
        <w:rPr>
          <w:rFonts w:ascii="Garamond" w:hAnsi="Garamond" w:cs="Times New Roman"/>
          <w:kern w:val="1"/>
          <w:sz w:val="22"/>
          <w:szCs w:val="22"/>
          <w:lang w:val="fr-BE"/>
        </w:rPr>
        <w:t xml:space="preserve">– pas de droits sans recours, </w:t>
      </w:r>
      <w:r w:rsidR="00BF015C">
        <w:rPr>
          <w:rFonts w:ascii="Garamond" w:hAnsi="Garamond" w:cs="Times New Roman"/>
          <w:kern w:val="1"/>
          <w:sz w:val="22"/>
          <w:szCs w:val="22"/>
          <w:lang w:val="fr-BE"/>
        </w:rPr>
        <w:t xml:space="preserve">comme </w:t>
      </w:r>
      <w:r w:rsidRPr="007F648E">
        <w:rPr>
          <w:rFonts w:ascii="Garamond" w:hAnsi="Garamond" w:cs="Times New Roman"/>
          <w:kern w:val="1"/>
          <w:sz w:val="22"/>
          <w:szCs w:val="22"/>
          <w:lang w:val="fr-BE"/>
        </w:rPr>
        <w:t xml:space="preserve">disent les avocats. Cette appréhension des droits m’autorise </w:t>
      </w:r>
      <w:r>
        <w:rPr>
          <w:rFonts w:ascii="Garamond" w:hAnsi="Garamond" w:cs="Times New Roman"/>
          <w:kern w:val="1"/>
          <w:sz w:val="22"/>
          <w:szCs w:val="22"/>
          <w:lang w:val="fr-BE"/>
        </w:rPr>
        <w:t xml:space="preserve">à proclamer en face d’un corps constitué que, </w:t>
      </w:r>
      <w:r w:rsidR="00FD3EA2">
        <w:rPr>
          <w:rFonts w:ascii="Garamond" w:hAnsi="Garamond" w:cs="Times New Roman"/>
          <w:kern w:val="1"/>
          <w:sz w:val="22"/>
          <w:szCs w:val="22"/>
          <w:lang w:val="fr-BE"/>
        </w:rPr>
        <w:t>eu é</w:t>
      </w:r>
      <w:r>
        <w:rPr>
          <w:rFonts w:ascii="Garamond" w:hAnsi="Garamond" w:cs="Times New Roman"/>
          <w:kern w:val="1"/>
          <w:sz w:val="22"/>
          <w:szCs w:val="22"/>
          <w:lang w:val="fr-BE"/>
        </w:rPr>
        <w:t xml:space="preserve">gard </w:t>
      </w:r>
      <w:r w:rsidR="00FD3EA2">
        <w:rPr>
          <w:rFonts w:ascii="Garamond" w:hAnsi="Garamond" w:cs="Times New Roman"/>
          <w:kern w:val="1"/>
          <w:sz w:val="22"/>
          <w:szCs w:val="22"/>
          <w:lang w:val="fr-BE"/>
        </w:rPr>
        <w:t>à</w:t>
      </w:r>
      <w:r>
        <w:rPr>
          <w:rFonts w:ascii="Garamond" w:hAnsi="Garamond" w:cs="Times New Roman"/>
          <w:kern w:val="1"/>
          <w:sz w:val="22"/>
          <w:szCs w:val="22"/>
          <w:lang w:val="fr-BE"/>
        </w:rPr>
        <w:t xml:space="preserve"> telle </w:t>
      </w:r>
      <w:r w:rsidR="00FD3EA2">
        <w:rPr>
          <w:rFonts w:ascii="Garamond" w:hAnsi="Garamond" w:cs="Times New Roman"/>
          <w:kern w:val="1"/>
          <w:sz w:val="22"/>
          <w:szCs w:val="22"/>
          <w:lang w:val="fr-BE"/>
        </w:rPr>
        <w:t>ou</w:t>
      </w:r>
      <w:r>
        <w:rPr>
          <w:rFonts w:ascii="Garamond" w:hAnsi="Garamond" w:cs="Times New Roman"/>
          <w:kern w:val="1"/>
          <w:sz w:val="22"/>
          <w:szCs w:val="22"/>
          <w:lang w:val="fr-BE"/>
        </w:rPr>
        <w:t xml:space="preserve"> telle provision légale, je dispose de tel et tel droit. </w:t>
      </w:r>
      <w:r w:rsidR="00411A14">
        <w:rPr>
          <w:rFonts w:ascii="Garamond" w:hAnsi="Garamond" w:cs="Times New Roman"/>
          <w:kern w:val="1"/>
          <w:sz w:val="22"/>
          <w:szCs w:val="22"/>
          <w:lang w:val="fr-BE"/>
        </w:rPr>
        <w:t xml:space="preserve">Le droit, son contenu, son interprétation et sa mise en œuvre restent cependant à la merci de ce corps et de ses provisions. Quand bien même le droit </w:t>
      </w:r>
      <w:r w:rsidR="00D138F1">
        <w:rPr>
          <w:rFonts w:ascii="Garamond" w:hAnsi="Garamond" w:cs="Times New Roman"/>
          <w:kern w:val="1"/>
          <w:sz w:val="22"/>
          <w:szCs w:val="22"/>
          <w:lang w:val="fr-BE"/>
        </w:rPr>
        <w:t>serait</w:t>
      </w:r>
      <w:r w:rsidR="00411A14">
        <w:rPr>
          <w:rFonts w:ascii="Garamond" w:hAnsi="Garamond" w:cs="Times New Roman"/>
          <w:kern w:val="1"/>
          <w:sz w:val="22"/>
          <w:szCs w:val="22"/>
          <w:lang w:val="fr-BE"/>
        </w:rPr>
        <w:t xml:space="preserve"> autorisé à exister et </w:t>
      </w:r>
      <w:r w:rsidR="00D138F1">
        <w:rPr>
          <w:rFonts w:ascii="Garamond" w:hAnsi="Garamond" w:cs="Times New Roman"/>
          <w:kern w:val="1"/>
          <w:sz w:val="22"/>
          <w:szCs w:val="22"/>
          <w:lang w:val="fr-BE"/>
        </w:rPr>
        <w:t xml:space="preserve">serait </w:t>
      </w:r>
      <w:r w:rsidR="00411A14">
        <w:rPr>
          <w:rFonts w:ascii="Garamond" w:hAnsi="Garamond" w:cs="Times New Roman"/>
          <w:kern w:val="1"/>
          <w:sz w:val="22"/>
          <w:szCs w:val="22"/>
          <w:lang w:val="fr-BE"/>
        </w:rPr>
        <w:t>respecté, la situation reste</w:t>
      </w:r>
      <w:r w:rsidR="00D138F1">
        <w:rPr>
          <w:rFonts w:ascii="Garamond" w:hAnsi="Garamond" w:cs="Times New Roman"/>
          <w:kern w:val="1"/>
          <w:sz w:val="22"/>
          <w:szCs w:val="22"/>
          <w:lang w:val="fr-BE"/>
        </w:rPr>
        <w:t>rait</w:t>
      </w:r>
      <w:r w:rsidR="00411A14">
        <w:rPr>
          <w:rFonts w:ascii="Garamond" w:hAnsi="Garamond" w:cs="Times New Roman"/>
          <w:kern w:val="1"/>
          <w:sz w:val="22"/>
          <w:szCs w:val="22"/>
          <w:lang w:val="fr-BE"/>
        </w:rPr>
        <w:t xml:space="preserve"> structurellement hétéronome : je ne dispose </w:t>
      </w:r>
      <w:r w:rsidR="00BF015C">
        <w:rPr>
          <w:rFonts w:ascii="Garamond" w:hAnsi="Garamond" w:cs="Times New Roman"/>
          <w:kern w:val="1"/>
          <w:sz w:val="22"/>
          <w:szCs w:val="22"/>
          <w:lang w:val="fr-BE"/>
        </w:rPr>
        <w:t xml:space="preserve">alors </w:t>
      </w:r>
      <w:r w:rsidR="00411A14">
        <w:rPr>
          <w:rFonts w:ascii="Garamond" w:hAnsi="Garamond" w:cs="Times New Roman"/>
          <w:kern w:val="1"/>
          <w:sz w:val="22"/>
          <w:szCs w:val="22"/>
          <w:lang w:val="fr-BE"/>
        </w:rPr>
        <w:t>de droit</w:t>
      </w:r>
      <w:r w:rsidR="00BF015C">
        <w:rPr>
          <w:rFonts w:ascii="Garamond" w:hAnsi="Garamond" w:cs="Times New Roman"/>
          <w:kern w:val="1"/>
          <w:sz w:val="22"/>
          <w:szCs w:val="22"/>
          <w:lang w:val="fr-BE"/>
        </w:rPr>
        <w:t>s</w:t>
      </w:r>
      <w:r w:rsidR="00411A14">
        <w:rPr>
          <w:rFonts w:ascii="Garamond" w:hAnsi="Garamond" w:cs="Times New Roman"/>
          <w:kern w:val="1"/>
          <w:sz w:val="22"/>
          <w:szCs w:val="22"/>
          <w:lang w:val="fr-BE"/>
        </w:rPr>
        <w:t xml:space="preserve"> que dans la mesure où un pouvoir supérieur s’en porte garant. Par opposition, </w:t>
      </w:r>
      <w:r w:rsidR="00FD3EA2">
        <w:rPr>
          <w:rFonts w:ascii="Garamond" w:hAnsi="Garamond" w:cs="Times New Roman"/>
          <w:kern w:val="1"/>
          <w:sz w:val="22"/>
          <w:szCs w:val="22"/>
          <w:lang w:val="fr-BE"/>
        </w:rPr>
        <w:t>dans une optique</w:t>
      </w:r>
      <w:r w:rsidR="00411A14">
        <w:rPr>
          <w:rFonts w:ascii="Garamond" w:hAnsi="Garamond" w:cs="Times New Roman"/>
          <w:kern w:val="1"/>
          <w:sz w:val="22"/>
          <w:szCs w:val="22"/>
          <w:lang w:val="fr-BE"/>
        </w:rPr>
        <w:t xml:space="preserve"> démocratique, je ne dispose de droits que si je les réclame, les exerce et m’assure qu’ils sont </w:t>
      </w:r>
      <w:r w:rsidR="00D138F1">
        <w:rPr>
          <w:rFonts w:ascii="Garamond" w:hAnsi="Garamond" w:cs="Times New Roman"/>
          <w:kern w:val="1"/>
          <w:sz w:val="22"/>
          <w:szCs w:val="22"/>
          <w:lang w:val="fr-BE"/>
        </w:rPr>
        <w:t>pourvus, tant à moi qu’à autrui</w:t>
      </w:r>
      <w:r w:rsidR="00411A14">
        <w:rPr>
          <w:rFonts w:ascii="Garamond" w:hAnsi="Garamond" w:cs="Times New Roman"/>
          <w:kern w:val="1"/>
          <w:sz w:val="22"/>
          <w:szCs w:val="22"/>
          <w:lang w:val="fr-BE"/>
        </w:rPr>
        <w:t>. Les droits n’impliquent pas seulement la citoyenneté ; ils l’exigent et en constituent la seule réelle expression. En ce sens, la citoyenneté n’</w:t>
      </w:r>
      <w:r w:rsidR="00411A14" w:rsidRPr="00411A14">
        <w:rPr>
          <w:rFonts w:ascii="Garamond" w:hAnsi="Garamond" w:cs="Times New Roman"/>
          <w:i/>
          <w:kern w:val="1"/>
          <w:sz w:val="22"/>
          <w:szCs w:val="22"/>
          <w:lang w:val="fr-BE"/>
        </w:rPr>
        <w:t>est</w:t>
      </w:r>
      <w:r w:rsidR="00411A14">
        <w:rPr>
          <w:rFonts w:ascii="Garamond" w:hAnsi="Garamond" w:cs="Times New Roman"/>
          <w:kern w:val="1"/>
          <w:sz w:val="22"/>
          <w:szCs w:val="22"/>
          <w:lang w:val="fr-BE"/>
        </w:rPr>
        <w:t xml:space="preserve"> rien d’autre que la déclaration, </w:t>
      </w:r>
      <w:r w:rsidR="00D138F1">
        <w:rPr>
          <w:rFonts w:ascii="Garamond" w:hAnsi="Garamond" w:cs="Times New Roman"/>
          <w:kern w:val="1"/>
          <w:sz w:val="22"/>
          <w:szCs w:val="22"/>
          <w:lang w:val="fr-BE"/>
        </w:rPr>
        <w:t xml:space="preserve">la </w:t>
      </w:r>
      <w:r w:rsidR="00411A14">
        <w:rPr>
          <w:rFonts w:ascii="Garamond" w:hAnsi="Garamond" w:cs="Times New Roman"/>
          <w:kern w:val="1"/>
          <w:sz w:val="22"/>
          <w:szCs w:val="22"/>
          <w:lang w:val="fr-BE"/>
        </w:rPr>
        <w:t xml:space="preserve">réclamation et </w:t>
      </w:r>
      <w:r w:rsidR="00D138F1">
        <w:rPr>
          <w:rFonts w:ascii="Garamond" w:hAnsi="Garamond" w:cs="Times New Roman"/>
          <w:kern w:val="1"/>
          <w:sz w:val="22"/>
          <w:szCs w:val="22"/>
          <w:lang w:val="fr-BE"/>
        </w:rPr>
        <w:t xml:space="preserve">la </w:t>
      </w:r>
      <w:r w:rsidR="00411A14">
        <w:rPr>
          <w:rFonts w:ascii="Garamond" w:hAnsi="Garamond" w:cs="Times New Roman"/>
          <w:kern w:val="1"/>
          <w:sz w:val="22"/>
          <w:szCs w:val="22"/>
          <w:lang w:val="fr-BE"/>
        </w:rPr>
        <w:t>production active des droits.</w:t>
      </w:r>
      <w:r w:rsidR="00D138F1">
        <w:rPr>
          <w:rFonts w:ascii="Garamond" w:hAnsi="Garamond" w:cs="Times New Roman"/>
          <w:kern w:val="1"/>
          <w:sz w:val="22"/>
          <w:szCs w:val="22"/>
          <w:lang w:val="fr-BE"/>
        </w:rPr>
        <w:t xml:space="preserve"> L’optique démocratique insiste sur le fait que ces derniers émergent de </w:t>
      </w:r>
      <w:r w:rsidR="00A87803">
        <w:rPr>
          <w:rFonts w:ascii="Garamond" w:hAnsi="Garamond" w:cs="Times New Roman"/>
          <w:kern w:val="1"/>
          <w:sz w:val="22"/>
          <w:szCs w:val="22"/>
          <w:lang w:val="fr-BE"/>
        </w:rPr>
        <w:t xml:space="preserve">la pratique </w:t>
      </w:r>
      <w:r w:rsidR="00A87803">
        <w:rPr>
          <w:rFonts w:ascii="Garamond" w:hAnsi="Garamond" w:cs="Times New Roman"/>
          <w:kern w:val="1"/>
          <w:sz w:val="22"/>
          <w:szCs w:val="22"/>
          <w:lang w:val="fr-BE"/>
        </w:rPr>
        <w:lastRenderedPageBreak/>
        <w:t xml:space="preserve">politique et ne peuvent être garantis que par elle. Ce qui signifie </w:t>
      </w:r>
      <w:r w:rsidR="00A87803">
        <w:rPr>
          <w:rFonts w:ascii="Garamond" w:hAnsi="Garamond" w:cs="Times New Roman"/>
          <w:i/>
          <w:kern w:val="1"/>
          <w:sz w:val="22"/>
          <w:szCs w:val="22"/>
          <w:lang w:val="fr-BE"/>
        </w:rPr>
        <w:t>a minima</w:t>
      </w:r>
      <w:r w:rsidR="00A87803">
        <w:rPr>
          <w:rFonts w:ascii="Garamond" w:hAnsi="Garamond" w:cs="Times New Roman"/>
          <w:kern w:val="1"/>
          <w:sz w:val="22"/>
          <w:szCs w:val="22"/>
          <w:lang w:val="fr-BE"/>
        </w:rPr>
        <w:t xml:space="preserve"> que le sujet de droits doit participer à la création et à l’entretien du régime qui protège ces droits.</w:t>
      </w:r>
      <w:r w:rsidR="004765BF">
        <w:rPr>
          <w:rFonts w:ascii="Garamond" w:hAnsi="Garamond" w:cs="Times New Roman"/>
          <w:kern w:val="1"/>
          <w:sz w:val="22"/>
          <w:szCs w:val="22"/>
          <w:lang w:val="fr-BE"/>
        </w:rPr>
        <w:t xml:space="preserve"> En admettant même que cette approche </w:t>
      </w:r>
      <w:r w:rsidR="004C6354">
        <w:rPr>
          <w:rFonts w:ascii="Garamond" w:hAnsi="Garamond" w:cs="Times New Roman"/>
          <w:kern w:val="1"/>
          <w:sz w:val="22"/>
          <w:szCs w:val="22"/>
          <w:lang w:val="fr-BE"/>
        </w:rPr>
        <w:t>soit désemparée face à nombre de</w:t>
      </w:r>
      <w:r w:rsidR="004765BF">
        <w:rPr>
          <w:rFonts w:ascii="Garamond" w:hAnsi="Garamond" w:cs="Times New Roman"/>
          <w:kern w:val="1"/>
          <w:sz w:val="22"/>
          <w:szCs w:val="22"/>
          <w:lang w:val="fr-BE"/>
        </w:rPr>
        <w:t xml:space="preserve"> cas où les droits humains sont </w:t>
      </w:r>
      <w:r w:rsidR="004C6354">
        <w:rPr>
          <w:rFonts w:ascii="Garamond" w:hAnsi="Garamond" w:cs="Times New Roman"/>
          <w:kern w:val="1"/>
          <w:sz w:val="22"/>
          <w:szCs w:val="22"/>
          <w:lang w:val="fr-BE"/>
        </w:rPr>
        <w:t xml:space="preserve">mis </w:t>
      </w:r>
      <w:r w:rsidR="00BF015C">
        <w:rPr>
          <w:rFonts w:ascii="Garamond" w:hAnsi="Garamond" w:cs="Times New Roman"/>
          <w:kern w:val="1"/>
          <w:sz w:val="22"/>
          <w:szCs w:val="22"/>
          <w:lang w:val="fr-BE"/>
        </w:rPr>
        <w:t>à mal</w:t>
      </w:r>
      <w:r w:rsidR="004765BF">
        <w:rPr>
          <w:rFonts w:ascii="Garamond" w:hAnsi="Garamond" w:cs="Times New Roman"/>
          <w:kern w:val="1"/>
          <w:sz w:val="22"/>
          <w:szCs w:val="22"/>
          <w:lang w:val="fr-BE"/>
        </w:rPr>
        <w:t xml:space="preserve">, rester alerte à la différence entre ces deux optiques nous permet d’identifier les dérives de </w:t>
      </w:r>
      <w:r w:rsidR="002C6093">
        <w:rPr>
          <w:rFonts w:ascii="Garamond" w:hAnsi="Garamond" w:cs="Times New Roman"/>
          <w:kern w:val="1"/>
          <w:sz w:val="22"/>
          <w:szCs w:val="22"/>
          <w:lang w:val="fr-BE"/>
        </w:rPr>
        <w:t>cette</w:t>
      </w:r>
      <w:r w:rsidR="004765BF">
        <w:rPr>
          <w:rFonts w:ascii="Garamond" w:hAnsi="Garamond" w:cs="Times New Roman"/>
          <w:kern w:val="1"/>
          <w:sz w:val="22"/>
          <w:szCs w:val="22"/>
          <w:lang w:val="fr-BE"/>
        </w:rPr>
        <w:t xml:space="preserve"> politique.</w:t>
      </w:r>
    </w:p>
    <w:p w14:paraId="18DB8101" w14:textId="77777777" w:rsidR="004765BF" w:rsidRDefault="004765BF" w:rsidP="0023221C">
      <w:pPr>
        <w:spacing w:line="360" w:lineRule="auto"/>
        <w:rPr>
          <w:rFonts w:ascii="Garamond" w:hAnsi="Garamond" w:cs="Times New Roman"/>
          <w:kern w:val="1"/>
          <w:sz w:val="22"/>
          <w:szCs w:val="22"/>
          <w:lang w:val="fr-BE"/>
        </w:rPr>
      </w:pPr>
    </w:p>
    <w:p w14:paraId="37F0B6EA" w14:textId="0E679F7C" w:rsidR="004765BF" w:rsidRPr="00A87803" w:rsidRDefault="004765BF" w:rsidP="0023221C">
      <w:pPr>
        <w:spacing w:line="360" w:lineRule="auto"/>
        <w:rPr>
          <w:rFonts w:ascii="Garamond" w:hAnsi="Garamond" w:cs="Times New Roman"/>
          <w:kern w:val="1"/>
          <w:sz w:val="22"/>
          <w:szCs w:val="22"/>
          <w:lang w:val="fr-BE"/>
        </w:rPr>
      </w:pPr>
      <w:r>
        <w:rPr>
          <w:rFonts w:ascii="Garamond" w:hAnsi="Garamond" w:cs="Times New Roman"/>
          <w:kern w:val="1"/>
          <w:sz w:val="22"/>
          <w:szCs w:val="22"/>
          <w:lang w:val="fr-BE"/>
        </w:rPr>
        <w:tab/>
        <w:t>L’alternative entre ces deux versions de la politique des droits se présente sous différentes for</w:t>
      </w:r>
      <w:r w:rsidR="00A228AB">
        <w:rPr>
          <w:rFonts w:ascii="Garamond" w:hAnsi="Garamond" w:cs="Times New Roman"/>
          <w:kern w:val="1"/>
          <w:sz w:val="22"/>
          <w:szCs w:val="22"/>
          <w:lang w:val="fr-BE"/>
        </w:rPr>
        <w:t>mes, telles que le</w:t>
      </w:r>
      <w:r>
        <w:rPr>
          <w:rFonts w:ascii="Garamond" w:hAnsi="Garamond" w:cs="Times New Roman"/>
          <w:kern w:val="1"/>
          <w:sz w:val="22"/>
          <w:szCs w:val="22"/>
          <w:lang w:val="fr-BE"/>
        </w:rPr>
        <w:t xml:space="preserve"> contraste entre </w:t>
      </w:r>
      <w:r w:rsidR="00A228AB">
        <w:rPr>
          <w:rFonts w:ascii="Garamond" w:hAnsi="Garamond" w:cs="Times New Roman"/>
          <w:kern w:val="1"/>
          <w:sz w:val="22"/>
          <w:szCs w:val="22"/>
          <w:lang w:val="fr-BE"/>
        </w:rPr>
        <w:t>le démocratique</w:t>
      </w:r>
      <w:r w:rsidR="00501B3F">
        <w:rPr>
          <w:rFonts w:ascii="Garamond" w:hAnsi="Garamond" w:cs="Times New Roman"/>
          <w:kern w:val="1"/>
          <w:sz w:val="22"/>
          <w:szCs w:val="22"/>
          <w:lang w:val="fr-BE"/>
        </w:rPr>
        <w:t xml:space="preserve"> et l’étatique</w:t>
      </w:r>
      <w:r w:rsidR="00A228AB">
        <w:rPr>
          <w:rFonts w:ascii="Garamond" w:hAnsi="Garamond" w:cs="Times New Roman"/>
          <w:kern w:val="1"/>
          <w:sz w:val="22"/>
          <w:szCs w:val="22"/>
          <w:lang w:val="fr-BE"/>
        </w:rPr>
        <w:t xml:space="preserve"> ou entre le</w:t>
      </w:r>
      <w:r w:rsidR="00501B3F">
        <w:rPr>
          <w:rFonts w:ascii="Garamond" w:hAnsi="Garamond" w:cs="Times New Roman"/>
          <w:kern w:val="1"/>
          <w:sz w:val="22"/>
          <w:szCs w:val="22"/>
          <w:lang w:val="fr-BE"/>
        </w:rPr>
        <w:t>s moments constituant</w:t>
      </w:r>
      <w:r w:rsidR="00A228AB">
        <w:rPr>
          <w:rFonts w:ascii="Garamond" w:hAnsi="Garamond" w:cs="Times New Roman"/>
          <w:kern w:val="1"/>
          <w:sz w:val="22"/>
          <w:szCs w:val="22"/>
          <w:lang w:val="fr-BE"/>
        </w:rPr>
        <w:t xml:space="preserve"> et constitu</w:t>
      </w:r>
      <w:r w:rsidR="00501B3F">
        <w:rPr>
          <w:rFonts w:ascii="Garamond" w:hAnsi="Garamond" w:cs="Times New Roman"/>
          <w:kern w:val="1"/>
          <w:sz w:val="22"/>
          <w:szCs w:val="22"/>
          <w:lang w:val="fr-BE"/>
        </w:rPr>
        <w:t>é</w:t>
      </w:r>
      <w:r w:rsidR="00A228AB">
        <w:rPr>
          <w:rFonts w:ascii="Garamond" w:hAnsi="Garamond" w:cs="Times New Roman"/>
          <w:kern w:val="1"/>
          <w:sz w:val="22"/>
          <w:szCs w:val="22"/>
          <w:lang w:val="fr-BE"/>
        </w:rPr>
        <w:t xml:space="preserve"> du </w:t>
      </w:r>
      <w:commentRangeStart w:id="13"/>
      <w:r w:rsidR="00A228AB">
        <w:rPr>
          <w:rFonts w:ascii="Garamond" w:hAnsi="Garamond" w:cs="Times New Roman"/>
          <w:kern w:val="1"/>
          <w:sz w:val="22"/>
          <w:szCs w:val="22"/>
          <w:lang w:val="fr-BE"/>
        </w:rPr>
        <w:t>politique</w:t>
      </w:r>
      <w:commentRangeEnd w:id="13"/>
      <w:r w:rsidR="00501B3F">
        <w:rPr>
          <w:rStyle w:val="CommentReference"/>
        </w:rPr>
        <w:commentReference w:id="13"/>
      </w:r>
      <w:r w:rsidR="00A228AB">
        <w:rPr>
          <w:rFonts w:ascii="Garamond" w:hAnsi="Garamond" w:cs="Times New Roman"/>
          <w:kern w:val="1"/>
          <w:sz w:val="22"/>
          <w:szCs w:val="22"/>
          <w:lang w:val="fr-BE"/>
        </w:rPr>
        <w:t xml:space="preserve">. Conventionnellement, on imagine ces moments comme opérants de façon cyclique ; la sphère de la citoyenneté, de l’inclusion et de l’égalité est élargie dans un premier temps avant d’être consolidée dans un second. </w:t>
      </w:r>
      <w:r w:rsidR="00501B3F">
        <w:rPr>
          <w:rFonts w:ascii="Garamond" w:hAnsi="Garamond" w:cs="Times New Roman"/>
          <w:kern w:val="1"/>
          <w:sz w:val="22"/>
          <w:szCs w:val="22"/>
          <w:lang w:val="fr-BE"/>
        </w:rPr>
        <w:t>Et de fait, d</w:t>
      </w:r>
      <w:r w:rsidR="00A228AB">
        <w:rPr>
          <w:rFonts w:ascii="Garamond" w:hAnsi="Garamond" w:cs="Times New Roman"/>
          <w:kern w:val="1"/>
          <w:sz w:val="22"/>
          <w:szCs w:val="22"/>
          <w:lang w:val="fr-BE"/>
        </w:rPr>
        <w:t>ans le cas de la citoyenneté nationale</w:t>
      </w:r>
      <w:r w:rsidR="00501B3F">
        <w:rPr>
          <w:rFonts w:ascii="Garamond" w:hAnsi="Garamond" w:cs="Times New Roman"/>
          <w:kern w:val="1"/>
          <w:sz w:val="22"/>
          <w:szCs w:val="22"/>
          <w:lang w:val="fr-BE"/>
        </w:rPr>
        <w:t>,</w:t>
      </w:r>
      <w:r w:rsidR="00A228AB">
        <w:rPr>
          <w:rFonts w:ascii="Garamond" w:hAnsi="Garamond" w:cs="Times New Roman"/>
          <w:kern w:val="1"/>
          <w:sz w:val="22"/>
          <w:szCs w:val="22"/>
          <w:lang w:val="fr-BE"/>
        </w:rPr>
        <w:t xml:space="preserve"> ce moment de la consolidation est le bienvenu puisque les institutions qu’il établit nous épargnent d’avoir à sans cesse reconquérir nos droits. </w:t>
      </w:r>
      <w:r w:rsidR="00501B3F">
        <w:rPr>
          <w:rFonts w:ascii="Garamond" w:hAnsi="Garamond" w:cs="Times New Roman"/>
          <w:kern w:val="1"/>
          <w:sz w:val="22"/>
          <w:szCs w:val="22"/>
          <w:lang w:val="fr-BE"/>
        </w:rPr>
        <w:t>C</w:t>
      </w:r>
      <w:r w:rsidR="00A228AB">
        <w:rPr>
          <w:rFonts w:ascii="Garamond" w:hAnsi="Garamond" w:cs="Times New Roman"/>
          <w:kern w:val="1"/>
          <w:sz w:val="22"/>
          <w:szCs w:val="22"/>
          <w:lang w:val="fr-BE"/>
        </w:rPr>
        <w:t xml:space="preserve">e que j’ai cherché à mettre en évidence en insistant sur l’opposition entre ces deux approches, c’est que trop souvent la réflexion sur les droits humains a tendu à ne se focaliser que sur ce deuxième moment. </w:t>
      </w:r>
      <w:r w:rsidR="00501B3F">
        <w:rPr>
          <w:rFonts w:ascii="Garamond" w:hAnsi="Garamond" w:cs="Times New Roman"/>
          <w:kern w:val="1"/>
          <w:sz w:val="22"/>
          <w:szCs w:val="22"/>
          <w:lang w:val="fr-BE"/>
        </w:rPr>
        <w:t xml:space="preserve">Elle </w:t>
      </w:r>
      <w:r w:rsidR="00E51EC9">
        <w:rPr>
          <w:rFonts w:ascii="Garamond" w:hAnsi="Garamond" w:cs="Times New Roman"/>
          <w:kern w:val="1"/>
          <w:sz w:val="22"/>
          <w:szCs w:val="22"/>
          <w:lang w:val="fr-BE"/>
        </w:rPr>
        <w:t>ne pouvait alors</w:t>
      </w:r>
      <w:r w:rsidR="00501B3F">
        <w:rPr>
          <w:rFonts w:ascii="Garamond" w:hAnsi="Garamond" w:cs="Times New Roman"/>
          <w:kern w:val="1"/>
          <w:sz w:val="22"/>
          <w:szCs w:val="22"/>
          <w:lang w:val="fr-BE"/>
        </w:rPr>
        <w:t xml:space="preserve"> concevoir que les seules demandes morales adressées aux pouvoirs constitués – ou, au mieux, un idéal normatif ou utopique d’une structure plus juste, dont la responsabilité de la création échoit à ces mêmes pouvoirs (</w:t>
      </w:r>
      <w:r w:rsidR="001A0D9B">
        <w:rPr>
          <w:rFonts w:ascii="Garamond" w:hAnsi="Garamond" w:cs="Times New Roman"/>
          <w:kern w:val="1"/>
          <w:sz w:val="22"/>
          <w:szCs w:val="22"/>
          <w:lang w:val="fr-BE"/>
        </w:rPr>
        <w:t>acc</w:t>
      </w:r>
      <w:r w:rsidR="00E51EC9">
        <w:rPr>
          <w:rFonts w:ascii="Garamond" w:hAnsi="Garamond" w:cs="Times New Roman"/>
          <w:kern w:val="1"/>
          <w:sz w:val="22"/>
          <w:szCs w:val="22"/>
          <w:lang w:val="fr-BE"/>
        </w:rPr>
        <w:t>ompagnés</w:t>
      </w:r>
      <w:r w:rsidR="001A0D9B">
        <w:rPr>
          <w:rFonts w:ascii="Garamond" w:hAnsi="Garamond" w:cs="Times New Roman"/>
          <w:kern w:val="1"/>
          <w:sz w:val="22"/>
          <w:szCs w:val="22"/>
          <w:lang w:val="fr-BE"/>
        </w:rPr>
        <w:t xml:space="preserve"> </w:t>
      </w:r>
      <w:r w:rsidR="00E51EC9">
        <w:rPr>
          <w:rFonts w:ascii="Garamond" w:hAnsi="Garamond" w:cs="Times New Roman"/>
          <w:kern w:val="1"/>
          <w:sz w:val="22"/>
          <w:szCs w:val="22"/>
          <w:lang w:val="fr-BE"/>
        </w:rPr>
        <w:t>dans ce processus</w:t>
      </w:r>
      <w:r w:rsidR="001A0D9B">
        <w:rPr>
          <w:rFonts w:ascii="Garamond" w:hAnsi="Garamond" w:cs="Times New Roman"/>
          <w:kern w:val="1"/>
          <w:sz w:val="22"/>
          <w:szCs w:val="22"/>
          <w:lang w:val="fr-BE"/>
        </w:rPr>
        <w:t>, est-on en droit de supposer, par des experts éclairés et des activistes bien intentionnés.) Ce qu’elle échoue trop souvent à prendre en considération, c’est une politique portée par ceux qu’elle affecte et qui contribuerait à réaliser ces droits.</w:t>
      </w:r>
    </w:p>
    <w:p w14:paraId="1CD97E86" w14:textId="77777777" w:rsidR="0023221C" w:rsidRDefault="0023221C" w:rsidP="0023221C">
      <w:pPr>
        <w:spacing w:line="360" w:lineRule="auto"/>
        <w:rPr>
          <w:rFonts w:ascii="Garamond" w:hAnsi="Garamond"/>
          <w:sz w:val="22"/>
          <w:lang w:val="fr-BE"/>
        </w:rPr>
      </w:pPr>
    </w:p>
    <w:p w14:paraId="2867803A" w14:textId="4C46FEC5" w:rsidR="002863BD" w:rsidRDefault="002863BD" w:rsidP="0023221C">
      <w:pPr>
        <w:spacing w:line="360" w:lineRule="auto"/>
        <w:rPr>
          <w:rFonts w:ascii="Garamond" w:hAnsi="Garamond"/>
          <w:sz w:val="22"/>
          <w:lang w:val="fr-BE"/>
        </w:rPr>
      </w:pPr>
      <w:r>
        <w:rPr>
          <w:rFonts w:ascii="Garamond" w:hAnsi="Garamond"/>
          <w:sz w:val="22"/>
          <w:lang w:val="fr-BE"/>
        </w:rPr>
        <w:tab/>
      </w:r>
      <w:r w:rsidR="002A052F">
        <w:rPr>
          <w:rFonts w:ascii="Garamond" w:hAnsi="Garamond"/>
          <w:sz w:val="22"/>
          <w:lang w:val="fr-BE"/>
        </w:rPr>
        <w:t>Mon propos</w:t>
      </w:r>
      <w:r w:rsidR="0017253F">
        <w:rPr>
          <w:rFonts w:ascii="Garamond" w:hAnsi="Garamond"/>
          <w:sz w:val="22"/>
          <w:lang w:val="fr-BE"/>
        </w:rPr>
        <w:t xml:space="preserve"> n’est pas </w:t>
      </w:r>
      <w:r w:rsidR="002A052F">
        <w:rPr>
          <w:rFonts w:ascii="Garamond" w:hAnsi="Garamond"/>
          <w:sz w:val="22"/>
          <w:lang w:val="fr-BE"/>
        </w:rPr>
        <w:t xml:space="preserve">de dire </w:t>
      </w:r>
      <w:r w:rsidR="0017253F">
        <w:rPr>
          <w:rFonts w:ascii="Garamond" w:hAnsi="Garamond"/>
          <w:sz w:val="22"/>
          <w:lang w:val="fr-BE"/>
        </w:rPr>
        <w:t>que les droits de l’homme auraient toujours été des</w:t>
      </w:r>
      <w:r w:rsidR="002B2C25">
        <w:rPr>
          <w:rFonts w:ascii="Garamond" w:hAnsi="Garamond"/>
          <w:sz w:val="22"/>
          <w:lang w:val="fr-BE"/>
        </w:rPr>
        <w:t>tiné</w:t>
      </w:r>
      <w:r w:rsidR="0017253F">
        <w:rPr>
          <w:rFonts w:ascii="Garamond" w:hAnsi="Garamond"/>
          <w:sz w:val="22"/>
          <w:lang w:val="fr-BE"/>
        </w:rPr>
        <w:t xml:space="preserve">, comme s’ils étaient mus par une sorte de téléologie interne, à devenir des valeurs universelles éclipsant </w:t>
      </w:r>
      <w:r w:rsidR="002B2C25">
        <w:rPr>
          <w:rFonts w:ascii="Garamond" w:hAnsi="Garamond"/>
          <w:sz w:val="22"/>
          <w:lang w:val="fr-BE"/>
        </w:rPr>
        <w:t xml:space="preserve">la démocratie et se portant au secours de chaque être humain. </w:t>
      </w:r>
      <w:r w:rsidR="002A052F">
        <w:rPr>
          <w:rFonts w:ascii="Garamond" w:hAnsi="Garamond"/>
          <w:sz w:val="22"/>
          <w:lang w:val="fr-BE"/>
        </w:rPr>
        <w:t>Il s’agit plutôt de dire que la nature universaliste des droits humains, à l’instar de celle de la démocratie</w:t>
      </w:r>
      <w:r w:rsidR="00CD482D">
        <w:rPr>
          <w:rFonts w:ascii="Garamond" w:hAnsi="Garamond"/>
          <w:sz w:val="22"/>
          <w:lang w:val="fr-BE"/>
        </w:rPr>
        <w:t>,</w:t>
      </w:r>
      <w:r w:rsidR="002A052F">
        <w:rPr>
          <w:rFonts w:ascii="Garamond" w:hAnsi="Garamond"/>
          <w:sz w:val="22"/>
          <w:lang w:val="fr-BE"/>
        </w:rPr>
        <w:t xml:space="preserve"> a rendu </w:t>
      </w:r>
      <w:r w:rsidR="00CD482D">
        <w:rPr>
          <w:rFonts w:ascii="Garamond" w:hAnsi="Garamond"/>
          <w:sz w:val="22"/>
          <w:lang w:val="fr-BE"/>
        </w:rPr>
        <w:t xml:space="preserve">ceux-ci </w:t>
      </w:r>
      <w:r w:rsidR="002A052F">
        <w:rPr>
          <w:rFonts w:ascii="Garamond" w:hAnsi="Garamond"/>
          <w:sz w:val="22"/>
          <w:lang w:val="fr-BE"/>
        </w:rPr>
        <w:t>accessible</w:t>
      </w:r>
      <w:r w:rsidR="00CD482D">
        <w:rPr>
          <w:rFonts w:ascii="Garamond" w:hAnsi="Garamond"/>
          <w:sz w:val="22"/>
          <w:lang w:val="fr-BE"/>
        </w:rPr>
        <w:t>s</w:t>
      </w:r>
      <w:r w:rsidR="002A052F">
        <w:rPr>
          <w:rFonts w:ascii="Garamond" w:hAnsi="Garamond"/>
          <w:sz w:val="22"/>
          <w:lang w:val="fr-BE"/>
        </w:rPr>
        <w:t xml:space="preserve"> à toute une variété d’acteurs</w:t>
      </w:r>
      <w:r w:rsidR="00E51EC9">
        <w:rPr>
          <w:rFonts w:ascii="Garamond" w:hAnsi="Garamond"/>
          <w:sz w:val="22"/>
          <w:lang w:val="fr-BE"/>
        </w:rPr>
        <w:t xml:space="preserve"> qui</w:t>
      </w:r>
      <w:r w:rsidR="00CD482D">
        <w:rPr>
          <w:rFonts w:ascii="Garamond" w:hAnsi="Garamond"/>
          <w:sz w:val="22"/>
          <w:lang w:val="fr-BE"/>
        </w:rPr>
        <w:t xml:space="preserve"> soit </w:t>
      </w:r>
      <w:r w:rsidR="00CD482D">
        <w:rPr>
          <w:rFonts w:ascii="Garamond" w:hAnsi="Garamond"/>
          <w:i/>
          <w:sz w:val="22"/>
          <w:lang w:val="fr-BE"/>
        </w:rPr>
        <w:t xml:space="preserve">universalisent </w:t>
      </w:r>
      <w:r w:rsidR="00CD482D">
        <w:rPr>
          <w:rFonts w:ascii="Garamond" w:hAnsi="Garamond"/>
          <w:sz w:val="22"/>
          <w:lang w:val="fr-BE"/>
        </w:rPr>
        <w:t xml:space="preserve">le politique en s’en emparant de façon innovante, soit légitiment la politique même si elle </w:t>
      </w:r>
      <w:r w:rsidR="00E51EC9">
        <w:rPr>
          <w:rFonts w:ascii="Garamond" w:hAnsi="Garamond"/>
          <w:sz w:val="22"/>
          <w:lang w:val="fr-BE"/>
        </w:rPr>
        <w:t xml:space="preserve">se révèle aller à l’encontre de leur </w:t>
      </w:r>
      <w:r w:rsidR="00CD482D">
        <w:rPr>
          <w:rFonts w:ascii="Garamond" w:hAnsi="Garamond"/>
          <w:sz w:val="22"/>
          <w:lang w:val="fr-BE"/>
        </w:rPr>
        <w:t xml:space="preserve">émancipation. L’enjeu de cette controverse sur les origines des droits humains porte donc sur ce dont on peut en attendre aujourd’hui. </w:t>
      </w:r>
      <w:r w:rsidR="0070791C">
        <w:rPr>
          <w:rFonts w:ascii="Garamond" w:hAnsi="Garamond"/>
          <w:sz w:val="22"/>
          <w:lang w:val="fr-BE"/>
        </w:rPr>
        <w:t xml:space="preserve">Et </w:t>
      </w:r>
      <w:r w:rsidR="00E51EC9">
        <w:rPr>
          <w:rFonts w:ascii="Garamond" w:hAnsi="Garamond"/>
          <w:sz w:val="22"/>
          <w:lang w:val="fr-BE"/>
        </w:rPr>
        <w:t>cela</w:t>
      </w:r>
      <w:r w:rsidR="00CD482D">
        <w:rPr>
          <w:rFonts w:ascii="Garamond" w:hAnsi="Garamond"/>
          <w:sz w:val="22"/>
          <w:lang w:val="fr-BE"/>
        </w:rPr>
        <w:t xml:space="preserve"> semble</w:t>
      </w:r>
      <w:r w:rsidR="00B03A42">
        <w:rPr>
          <w:rFonts w:ascii="Garamond" w:hAnsi="Garamond"/>
          <w:sz w:val="22"/>
          <w:lang w:val="fr-BE"/>
        </w:rPr>
        <w:t xml:space="preserve"> </w:t>
      </w:r>
      <w:r w:rsidR="00CD482D">
        <w:rPr>
          <w:rFonts w:ascii="Garamond" w:hAnsi="Garamond"/>
          <w:sz w:val="22"/>
          <w:lang w:val="fr-BE"/>
        </w:rPr>
        <w:t xml:space="preserve">raisonnable </w:t>
      </w:r>
      <w:r w:rsidR="0070791C">
        <w:rPr>
          <w:rFonts w:ascii="Garamond" w:hAnsi="Garamond"/>
          <w:sz w:val="22"/>
          <w:lang w:val="fr-BE"/>
        </w:rPr>
        <w:t xml:space="preserve">d’avancer que leurs perspectives </w:t>
      </w:r>
      <w:r w:rsidR="00E51EC9">
        <w:rPr>
          <w:rFonts w:ascii="Garamond" w:hAnsi="Garamond"/>
          <w:sz w:val="22"/>
          <w:lang w:val="fr-BE"/>
        </w:rPr>
        <w:t>restent</w:t>
      </w:r>
      <w:r w:rsidR="0070791C">
        <w:rPr>
          <w:rFonts w:ascii="Garamond" w:hAnsi="Garamond"/>
          <w:sz w:val="22"/>
          <w:lang w:val="fr-BE"/>
        </w:rPr>
        <w:t xml:space="preserve"> ouvertes et continueront à faire l’objet de conflits.</w:t>
      </w:r>
      <w:r w:rsidR="00B03A42">
        <w:rPr>
          <w:rFonts w:ascii="Garamond" w:hAnsi="Garamond"/>
          <w:sz w:val="22"/>
          <w:lang w:val="fr-BE"/>
        </w:rPr>
        <w:t xml:space="preserve"> Prétendre, comme le font </w:t>
      </w:r>
      <w:proofErr w:type="spellStart"/>
      <w:r w:rsidR="00B03A42">
        <w:rPr>
          <w:rFonts w:ascii="Garamond" w:hAnsi="Garamond"/>
          <w:sz w:val="22"/>
          <w:lang w:val="fr-BE"/>
        </w:rPr>
        <w:t>Moyn</w:t>
      </w:r>
      <w:proofErr w:type="spellEnd"/>
      <w:r w:rsidR="00B03A42">
        <w:rPr>
          <w:rFonts w:ascii="Garamond" w:hAnsi="Garamond"/>
          <w:sz w:val="22"/>
          <w:lang w:val="fr-BE"/>
        </w:rPr>
        <w:t xml:space="preserve">, </w:t>
      </w:r>
      <w:proofErr w:type="spellStart"/>
      <w:r w:rsidR="00B03A42">
        <w:rPr>
          <w:rFonts w:ascii="Garamond" w:hAnsi="Garamond"/>
          <w:sz w:val="22"/>
          <w:lang w:val="fr-BE"/>
        </w:rPr>
        <w:t>Gauchet</w:t>
      </w:r>
      <w:proofErr w:type="spellEnd"/>
      <w:r w:rsidR="00B03A42">
        <w:rPr>
          <w:rFonts w:ascii="Garamond" w:hAnsi="Garamond"/>
          <w:sz w:val="22"/>
          <w:lang w:val="fr-BE"/>
        </w:rPr>
        <w:t xml:space="preserve"> et d’autres sceptiques, que les droits humains dans leur format actuel sont nécessairement et irrémédiablement </w:t>
      </w:r>
      <w:proofErr w:type="spellStart"/>
      <w:r w:rsidR="00B03A42">
        <w:rPr>
          <w:rFonts w:ascii="Garamond" w:hAnsi="Garamond"/>
          <w:sz w:val="22"/>
          <w:lang w:val="fr-BE"/>
        </w:rPr>
        <w:t>anti-politique</w:t>
      </w:r>
      <w:proofErr w:type="spellEnd"/>
      <w:r w:rsidR="00B03A42">
        <w:rPr>
          <w:rFonts w:ascii="Garamond" w:hAnsi="Garamond"/>
          <w:sz w:val="22"/>
          <w:lang w:val="fr-BE"/>
        </w:rPr>
        <w:t xml:space="preserve"> revient à suggérer que les nombreux acteurs qui y ont recours pour porter leurs revendications et défendre leurs causes font fausse route. Et avancer cela sans offrir une quelconque forme d’alternative – </w:t>
      </w:r>
      <w:r w:rsidR="00E51EC9">
        <w:rPr>
          <w:rFonts w:ascii="Garamond" w:hAnsi="Garamond"/>
          <w:sz w:val="22"/>
          <w:lang w:val="fr-BE"/>
        </w:rPr>
        <w:t xml:space="preserve">contrairement à </w:t>
      </w:r>
      <w:r w:rsidR="006C0999">
        <w:rPr>
          <w:rFonts w:ascii="Garamond" w:hAnsi="Garamond"/>
          <w:sz w:val="22"/>
          <w:lang w:val="fr-BE"/>
        </w:rPr>
        <w:t>ce</w:t>
      </w:r>
      <w:r w:rsidR="00B03A42">
        <w:rPr>
          <w:rFonts w:ascii="Garamond" w:hAnsi="Garamond"/>
          <w:sz w:val="22"/>
          <w:lang w:val="fr-BE"/>
        </w:rPr>
        <w:t xml:space="preserve"> que font ceux </w:t>
      </w:r>
      <w:r w:rsidR="009E68FD">
        <w:rPr>
          <w:rFonts w:ascii="Garamond" w:hAnsi="Garamond"/>
          <w:sz w:val="22"/>
          <w:lang w:val="fr-BE"/>
        </w:rPr>
        <w:t xml:space="preserve">qui </w:t>
      </w:r>
      <w:r w:rsidR="00B03A42">
        <w:rPr>
          <w:rFonts w:ascii="Garamond" w:hAnsi="Garamond"/>
          <w:sz w:val="22"/>
          <w:lang w:val="fr-BE"/>
        </w:rPr>
        <w:t xml:space="preserve">cherchent à faire renaître de ses cendres une forme de politique révolutionnaire, aussi peu prometteur que cela puisse </w:t>
      </w:r>
      <w:r w:rsidR="006C0999">
        <w:rPr>
          <w:rFonts w:ascii="Garamond" w:hAnsi="Garamond"/>
          <w:sz w:val="22"/>
          <w:lang w:val="fr-BE"/>
        </w:rPr>
        <w:t>apparaître</w:t>
      </w:r>
      <w:r w:rsidR="009E68FD">
        <w:rPr>
          <w:rFonts w:ascii="Garamond" w:hAnsi="Garamond"/>
          <w:sz w:val="22"/>
          <w:lang w:val="fr-BE"/>
        </w:rPr>
        <w:t xml:space="preserve"> –</w:t>
      </w:r>
      <w:r w:rsidR="006C0999">
        <w:rPr>
          <w:rFonts w:ascii="Garamond" w:hAnsi="Garamond"/>
          <w:sz w:val="22"/>
          <w:lang w:val="fr-BE"/>
        </w:rPr>
        <w:t xml:space="preserve"> fait</w:t>
      </w:r>
      <w:r w:rsidR="009E68FD">
        <w:rPr>
          <w:rFonts w:ascii="Garamond" w:hAnsi="Garamond"/>
          <w:sz w:val="22"/>
          <w:lang w:val="fr-BE"/>
        </w:rPr>
        <w:t xml:space="preserve"> singulièrement peu progresser le débat.</w:t>
      </w:r>
    </w:p>
    <w:p w14:paraId="577E7E13" w14:textId="77777777" w:rsidR="006C0999" w:rsidRDefault="006C0999" w:rsidP="0023221C">
      <w:pPr>
        <w:spacing w:line="360" w:lineRule="auto"/>
        <w:rPr>
          <w:rFonts w:ascii="Garamond" w:hAnsi="Garamond"/>
          <w:sz w:val="22"/>
          <w:lang w:val="fr-BE"/>
        </w:rPr>
      </w:pPr>
    </w:p>
    <w:p w14:paraId="0BC876F8" w14:textId="368F690D" w:rsidR="00887049" w:rsidRPr="00DB654D" w:rsidRDefault="006C0999" w:rsidP="00887049">
      <w:pPr>
        <w:spacing w:line="360" w:lineRule="auto"/>
        <w:rPr>
          <w:rFonts w:ascii="Garamond" w:hAnsi="Garamond" w:cs="Times New Roman"/>
          <w:color w:val="FF0000"/>
          <w:kern w:val="1"/>
          <w:sz w:val="22"/>
          <w:szCs w:val="22"/>
          <w:lang w:val="fr-BE"/>
        </w:rPr>
      </w:pPr>
      <w:r>
        <w:rPr>
          <w:rFonts w:ascii="Garamond" w:hAnsi="Garamond"/>
          <w:sz w:val="22"/>
          <w:lang w:val="fr-BE"/>
        </w:rPr>
        <w:tab/>
        <w:t xml:space="preserve">Un dernier </w:t>
      </w:r>
      <w:r w:rsidRPr="00887049">
        <w:rPr>
          <w:rFonts w:ascii="Garamond" w:hAnsi="Garamond"/>
          <w:sz w:val="22"/>
          <w:lang w:val="fr-BE"/>
        </w:rPr>
        <w:t>avantage de la perspective démocratique sur les droits humains</w:t>
      </w:r>
      <w:r w:rsidR="00887049" w:rsidRPr="00887049">
        <w:rPr>
          <w:rFonts w:ascii="Garamond" w:hAnsi="Garamond"/>
          <w:sz w:val="22"/>
          <w:lang w:val="fr-BE"/>
        </w:rPr>
        <w:t>,</w:t>
      </w:r>
      <w:r w:rsidRPr="00887049">
        <w:rPr>
          <w:rFonts w:ascii="Garamond" w:hAnsi="Garamond"/>
          <w:sz w:val="22"/>
          <w:lang w:val="fr-BE"/>
        </w:rPr>
        <w:t xml:space="preserve"> </w:t>
      </w:r>
      <w:r w:rsidR="00C263ED">
        <w:rPr>
          <w:rFonts w:ascii="Garamond" w:hAnsi="Garamond"/>
          <w:sz w:val="22"/>
          <w:lang w:val="fr-BE"/>
        </w:rPr>
        <w:t xml:space="preserve">et </w:t>
      </w:r>
      <w:r w:rsidR="00887049" w:rsidRPr="00887049">
        <w:rPr>
          <w:rFonts w:ascii="Garamond" w:hAnsi="Garamond"/>
          <w:sz w:val="22"/>
          <w:lang w:val="fr-BE"/>
        </w:rPr>
        <w:t xml:space="preserve">qui pourrait se révéler de la toute première importance alors que la politique des droits humains </w:t>
      </w:r>
      <w:r w:rsidR="00887049">
        <w:rPr>
          <w:rFonts w:ascii="Garamond" w:hAnsi="Garamond"/>
          <w:sz w:val="22"/>
          <w:lang w:val="fr-BE"/>
        </w:rPr>
        <w:t>poursuit son évolution</w:t>
      </w:r>
      <w:r w:rsidR="00887049" w:rsidRPr="00887049">
        <w:rPr>
          <w:rFonts w:ascii="Garamond" w:hAnsi="Garamond"/>
          <w:sz w:val="22"/>
          <w:lang w:val="fr-BE"/>
        </w:rPr>
        <w:t xml:space="preserve">, </w:t>
      </w:r>
      <w:r w:rsidRPr="00887049">
        <w:rPr>
          <w:rFonts w:ascii="Garamond" w:hAnsi="Garamond"/>
          <w:sz w:val="22"/>
          <w:lang w:val="fr-BE"/>
        </w:rPr>
        <w:t xml:space="preserve">a </w:t>
      </w:r>
      <w:r w:rsidRPr="00887049">
        <w:rPr>
          <w:rFonts w:ascii="Garamond" w:hAnsi="Garamond"/>
          <w:sz w:val="22"/>
          <w:lang w:val="fr-BE"/>
        </w:rPr>
        <w:lastRenderedPageBreak/>
        <w:t xml:space="preserve">été récemment souligné par </w:t>
      </w:r>
      <w:r w:rsidR="00887049" w:rsidRPr="00887049">
        <w:rPr>
          <w:rFonts w:ascii="Garamond" w:hAnsi="Garamond"/>
          <w:sz w:val="22"/>
          <w:lang w:val="fr-BE"/>
        </w:rPr>
        <w:t xml:space="preserve">Catherine </w:t>
      </w:r>
      <w:proofErr w:type="spellStart"/>
      <w:r w:rsidR="00887049" w:rsidRPr="00887049">
        <w:rPr>
          <w:rFonts w:ascii="Garamond" w:hAnsi="Garamond"/>
          <w:sz w:val="22"/>
          <w:lang w:val="fr-BE"/>
        </w:rPr>
        <w:t>Colliot-Thélène</w:t>
      </w:r>
      <w:proofErr w:type="spellEnd"/>
      <w:r w:rsidR="00887049" w:rsidRPr="00887049">
        <w:rPr>
          <w:rFonts w:ascii="Garamond" w:hAnsi="Garamond"/>
          <w:sz w:val="22"/>
          <w:lang w:val="fr-BE"/>
        </w:rPr>
        <w:t>.</w:t>
      </w:r>
      <w:r w:rsidR="00BD4233" w:rsidRPr="00887049">
        <w:rPr>
          <w:rStyle w:val="FootnoteReference"/>
          <w:rFonts w:ascii="Garamond" w:hAnsi="Garamond"/>
          <w:kern w:val="1"/>
          <w:sz w:val="22"/>
          <w:szCs w:val="22"/>
          <w:lang w:val="fr-BE"/>
        </w:rPr>
        <w:footnoteReference w:id="36"/>
      </w:r>
      <w:r w:rsidR="00D9332C" w:rsidRPr="00887049">
        <w:rPr>
          <w:rFonts w:ascii="Garamond" w:hAnsi="Garamond" w:cs="Times New Roman"/>
          <w:kern w:val="1"/>
          <w:sz w:val="22"/>
          <w:szCs w:val="22"/>
          <w:lang w:val="fr-BE"/>
        </w:rPr>
        <w:t xml:space="preserve"> </w:t>
      </w:r>
      <w:r w:rsidR="00887049" w:rsidRPr="00887049">
        <w:rPr>
          <w:rFonts w:ascii="Garamond" w:hAnsi="Garamond" w:cs="Times New Roman"/>
          <w:kern w:val="1"/>
          <w:sz w:val="22"/>
          <w:szCs w:val="22"/>
          <w:lang w:val="fr-BE"/>
        </w:rPr>
        <w:t>Etant donné qu’une bonne part du pouvoir se trouve désormais entre les mains d’Etats étrangers, d’acteurs privés, d’agences</w:t>
      </w:r>
      <w:r w:rsidR="00E51EC9">
        <w:rPr>
          <w:rFonts w:ascii="Garamond" w:hAnsi="Garamond" w:cs="Times New Roman"/>
          <w:kern w:val="1"/>
          <w:sz w:val="22"/>
          <w:szCs w:val="22"/>
          <w:lang w:val="fr-BE"/>
        </w:rPr>
        <w:t xml:space="preserve"> et d’autres entités </w:t>
      </w:r>
      <w:r w:rsidR="00887049" w:rsidRPr="00887049">
        <w:rPr>
          <w:rFonts w:ascii="Garamond" w:hAnsi="Garamond" w:cs="Times New Roman"/>
          <w:kern w:val="1"/>
          <w:sz w:val="22"/>
          <w:szCs w:val="22"/>
          <w:lang w:val="fr-BE"/>
        </w:rPr>
        <w:t>internationales qui ne sont en rien identiques</w:t>
      </w:r>
      <w:r w:rsidR="00E51EC9">
        <w:rPr>
          <w:rFonts w:ascii="Garamond" w:hAnsi="Garamond" w:cs="Times New Roman"/>
          <w:kern w:val="1"/>
          <w:sz w:val="22"/>
          <w:szCs w:val="22"/>
          <w:lang w:val="fr-BE"/>
        </w:rPr>
        <w:t xml:space="preserve"> à,</w:t>
      </w:r>
      <w:r w:rsidR="00887049" w:rsidRPr="00887049">
        <w:rPr>
          <w:rFonts w:ascii="Garamond" w:hAnsi="Garamond" w:cs="Times New Roman"/>
          <w:kern w:val="1"/>
          <w:sz w:val="22"/>
          <w:szCs w:val="22"/>
          <w:lang w:val="fr-BE"/>
        </w:rPr>
        <w:t xml:space="preserve"> ou sujettes </w:t>
      </w:r>
      <w:r w:rsidR="00887049">
        <w:rPr>
          <w:rFonts w:ascii="Garamond" w:hAnsi="Garamond" w:cs="Times New Roman"/>
          <w:kern w:val="1"/>
          <w:sz w:val="22"/>
          <w:szCs w:val="22"/>
          <w:lang w:val="fr-BE"/>
        </w:rPr>
        <w:t>de l’Etat national, ce serait une erreur de réduire les droits humains à des récriminations qui peuvent être faites à l’encontre d’un Etat (</w:t>
      </w:r>
      <w:r w:rsidR="00C263ED">
        <w:rPr>
          <w:rFonts w:ascii="Garamond" w:hAnsi="Garamond" w:cs="Times New Roman"/>
          <w:kern w:val="1"/>
          <w:sz w:val="22"/>
          <w:szCs w:val="22"/>
          <w:lang w:val="fr-BE"/>
        </w:rPr>
        <w:t>typiquement</w:t>
      </w:r>
      <w:r w:rsidR="00887049">
        <w:rPr>
          <w:rFonts w:ascii="Garamond" w:hAnsi="Garamond" w:cs="Times New Roman"/>
          <w:kern w:val="1"/>
          <w:sz w:val="22"/>
          <w:szCs w:val="22"/>
          <w:lang w:val="fr-BE"/>
        </w:rPr>
        <w:t xml:space="preserve">, </w:t>
      </w:r>
      <w:r w:rsidR="00C263ED">
        <w:rPr>
          <w:rFonts w:ascii="Garamond" w:hAnsi="Garamond" w:cs="Times New Roman"/>
          <w:kern w:val="1"/>
          <w:sz w:val="22"/>
          <w:szCs w:val="22"/>
          <w:lang w:val="fr-BE"/>
        </w:rPr>
        <w:t>quoique</w:t>
      </w:r>
      <w:r w:rsidR="00887049">
        <w:rPr>
          <w:rFonts w:ascii="Garamond" w:hAnsi="Garamond" w:cs="Times New Roman"/>
          <w:kern w:val="1"/>
          <w:sz w:val="22"/>
          <w:szCs w:val="22"/>
          <w:lang w:val="fr-BE"/>
        </w:rPr>
        <w:t xml:space="preserve"> pas toujours, </w:t>
      </w:r>
      <w:r w:rsidR="00E51EC9">
        <w:rPr>
          <w:rFonts w:ascii="Garamond" w:hAnsi="Garamond" w:cs="Times New Roman"/>
          <w:kern w:val="1"/>
          <w:sz w:val="22"/>
          <w:szCs w:val="22"/>
          <w:lang w:val="fr-BE"/>
        </w:rPr>
        <w:t>son propre Etat</w:t>
      </w:r>
      <w:r w:rsidR="00887049">
        <w:rPr>
          <w:rFonts w:ascii="Garamond" w:hAnsi="Garamond" w:cs="Times New Roman"/>
          <w:kern w:val="1"/>
          <w:sz w:val="22"/>
          <w:szCs w:val="22"/>
          <w:lang w:val="fr-BE"/>
        </w:rPr>
        <w:t>).</w:t>
      </w:r>
      <w:r w:rsidR="00C263ED">
        <w:rPr>
          <w:rFonts w:ascii="Garamond" w:hAnsi="Garamond" w:cs="Times New Roman"/>
          <w:kern w:val="1"/>
          <w:sz w:val="22"/>
          <w:szCs w:val="22"/>
          <w:lang w:val="fr-BE"/>
        </w:rPr>
        <w:t xml:space="preserve"> Si l’on assimile la politique des droits de l’homme avec la pratique qui consiste à s’organiser pour affirmer des droits, alors il devient tout à fait cohérent d’adresser ces revendications à tout un spectre d’autorités et d’institutions, de mobiliser des capacités politiques à divers niveaux et d’exiger le respect de ces droits par l’intégralité de ces acteurs et de ces institutions. Puisque la lutte pour les droits humains à l’échelle globale reviendra souvent à</w:t>
      </w:r>
      <w:r w:rsidR="00E51EC9">
        <w:rPr>
          <w:rFonts w:ascii="Garamond" w:hAnsi="Garamond" w:cs="Times New Roman"/>
          <w:kern w:val="1"/>
          <w:sz w:val="22"/>
          <w:szCs w:val="22"/>
          <w:lang w:val="fr-BE"/>
        </w:rPr>
        <w:t xml:space="preserve"> créer d</w:t>
      </w:r>
      <w:r w:rsidR="00C263ED">
        <w:rPr>
          <w:rFonts w:ascii="Garamond" w:hAnsi="Garamond" w:cs="Times New Roman"/>
          <w:kern w:val="1"/>
          <w:sz w:val="22"/>
          <w:szCs w:val="22"/>
          <w:lang w:val="fr-BE"/>
        </w:rPr>
        <w:t xml:space="preserve">es droits là où ils n’existent pas encore, une conception qui est tout à la fois pratique et, à sa modeste façon, révolutionnaire semble singulièrement appropriée </w:t>
      </w:r>
      <w:r w:rsidR="00E51EC9">
        <w:rPr>
          <w:rFonts w:ascii="Garamond" w:hAnsi="Garamond" w:cs="Times New Roman"/>
          <w:kern w:val="1"/>
          <w:sz w:val="22"/>
          <w:szCs w:val="22"/>
          <w:lang w:val="fr-BE"/>
        </w:rPr>
        <w:t>dans</w:t>
      </w:r>
      <w:r w:rsidR="00C263ED">
        <w:rPr>
          <w:rFonts w:ascii="Garamond" w:hAnsi="Garamond" w:cs="Times New Roman"/>
          <w:kern w:val="1"/>
          <w:sz w:val="22"/>
          <w:szCs w:val="22"/>
          <w:lang w:val="fr-BE"/>
        </w:rPr>
        <w:t xml:space="preserve"> une période historique où le pouvoir et l’autorité sont de plus en plus dispersés </w:t>
      </w:r>
      <w:r w:rsidR="00E51EC9">
        <w:rPr>
          <w:rFonts w:ascii="Garamond" w:hAnsi="Garamond" w:cs="Times New Roman"/>
          <w:kern w:val="1"/>
          <w:sz w:val="22"/>
          <w:szCs w:val="22"/>
          <w:lang w:val="fr-BE"/>
        </w:rPr>
        <w:t>entre</w:t>
      </w:r>
      <w:r w:rsidR="00C263ED">
        <w:rPr>
          <w:rFonts w:ascii="Garamond" w:hAnsi="Garamond" w:cs="Times New Roman"/>
          <w:kern w:val="1"/>
          <w:sz w:val="22"/>
          <w:szCs w:val="22"/>
          <w:lang w:val="fr-BE"/>
        </w:rPr>
        <w:t xml:space="preserve"> différents niveaux de gouvernements et de gouvernance. </w:t>
      </w:r>
      <w:r w:rsidR="0077198B">
        <w:rPr>
          <w:rFonts w:ascii="Garamond" w:hAnsi="Garamond" w:cs="Times New Roman"/>
          <w:kern w:val="1"/>
          <w:sz w:val="22"/>
          <w:szCs w:val="22"/>
          <w:lang w:val="fr-BE"/>
        </w:rPr>
        <w:t xml:space="preserve"> Que l’on puisse affirmer que cette politique </w:t>
      </w:r>
      <w:r w:rsidR="00DB654D">
        <w:rPr>
          <w:rFonts w:ascii="Garamond" w:hAnsi="Garamond" w:cs="Times New Roman"/>
          <w:kern w:val="1"/>
          <w:sz w:val="22"/>
          <w:szCs w:val="22"/>
          <w:lang w:val="fr-BE"/>
        </w:rPr>
        <w:t xml:space="preserve">soit en mesure de </w:t>
      </w:r>
      <w:r w:rsidR="0077198B">
        <w:rPr>
          <w:rFonts w:ascii="Garamond" w:hAnsi="Garamond" w:cs="Times New Roman"/>
          <w:kern w:val="1"/>
          <w:sz w:val="22"/>
          <w:szCs w:val="22"/>
          <w:lang w:val="fr-BE"/>
        </w:rPr>
        <w:t>tendanciellement déplacer voir</w:t>
      </w:r>
      <w:r w:rsidR="00DB654D">
        <w:rPr>
          <w:rFonts w:ascii="Garamond" w:hAnsi="Garamond" w:cs="Times New Roman"/>
          <w:kern w:val="1"/>
          <w:sz w:val="22"/>
          <w:szCs w:val="22"/>
          <w:lang w:val="fr-BE"/>
        </w:rPr>
        <w:t>e</w:t>
      </w:r>
      <w:r w:rsidR="0077198B">
        <w:rPr>
          <w:rFonts w:ascii="Garamond" w:hAnsi="Garamond" w:cs="Times New Roman"/>
          <w:kern w:val="1"/>
          <w:sz w:val="22"/>
          <w:szCs w:val="22"/>
          <w:lang w:val="fr-BE"/>
        </w:rPr>
        <w:t xml:space="preserve"> remplacer la démocratie, comme le suggère </w:t>
      </w:r>
      <w:proofErr w:type="spellStart"/>
      <w:r w:rsidR="0077198B">
        <w:rPr>
          <w:rFonts w:ascii="Garamond" w:hAnsi="Garamond" w:cs="Times New Roman"/>
          <w:kern w:val="1"/>
          <w:sz w:val="22"/>
          <w:szCs w:val="22"/>
          <w:lang w:val="fr-BE"/>
        </w:rPr>
        <w:t>Colliot-Thélène</w:t>
      </w:r>
      <w:proofErr w:type="spellEnd"/>
      <w:r w:rsidR="0077198B">
        <w:rPr>
          <w:rFonts w:ascii="Garamond" w:hAnsi="Garamond" w:cs="Times New Roman"/>
          <w:kern w:val="1"/>
          <w:sz w:val="22"/>
          <w:szCs w:val="22"/>
          <w:lang w:val="fr-BE"/>
        </w:rPr>
        <w:t xml:space="preserve">, </w:t>
      </w:r>
      <w:r w:rsidR="00595979">
        <w:rPr>
          <w:rFonts w:ascii="Garamond" w:hAnsi="Garamond" w:cs="Times New Roman"/>
          <w:kern w:val="1"/>
          <w:sz w:val="22"/>
          <w:szCs w:val="22"/>
          <w:lang w:val="fr-BE"/>
        </w:rPr>
        <w:t xml:space="preserve">peut raisonnablement </w:t>
      </w:r>
      <w:r w:rsidR="00E51EC9">
        <w:rPr>
          <w:rFonts w:ascii="Garamond" w:hAnsi="Garamond" w:cs="Times New Roman"/>
          <w:kern w:val="1"/>
          <w:sz w:val="22"/>
          <w:szCs w:val="22"/>
          <w:lang w:val="fr-BE"/>
        </w:rPr>
        <w:t>être remis en cause</w:t>
      </w:r>
      <w:r w:rsidR="0077198B">
        <w:rPr>
          <w:rFonts w:ascii="Garamond" w:hAnsi="Garamond" w:cs="Times New Roman"/>
          <w:kern w:val="1"/>
          <w:sz w:val="22"/>
          <w:szCs w:val="22"/>
          <w:lang w:val="fr-BE"/>
        </w:rPr>
        <w:t xml:space="preserve">. En revanche, qu’il s’agisse là d’une politique et d’un site politique </w:t>
      </w:r>
      <w:r w:rsidR="00595979">
        <w:rPr>
          <w:rFonts w:ascii="Garamond" w:hAnsi="Garamond" w:cs="Times New Roman"/>
          <w:kern w:val="1"/>
          <w:sz w:val="22"/>
          <w:szCs w:val="22"/>
          <w:lang w:val="fr-BE"/>
        </w:rPr>
        <w:t>touj</w:t>
      </w:r>
      <w:r w:rsidR="00E51EC9">
        <w:rPr>
          <w:rFonts w:ascii="Garamond" w:hAnsi="Garamond" w:cs="Times New Roman"/>
          <w:kern w:val="1"/>
          <w:sz w:val="22"/>
          <w:szCs w:val="22"/>
          <w:lang w:val="fr-BE"/>
        </w:rPr>
        <w:t>ours plus central</w:t>
      </w:r>
      <w:r w:rsidR="00595979">
        <w:rPr>
          <w:rFonts w:ascii="Garamond" w:hAnsi="Garamond" w:cs="Times New Roman"/>
          <w:kern w:val="1"/>
          <w:sz w:val="22"/>
          <w:szCs w:val="22"/>
          <w:lang w:val="fr-BE"/>
        </w:rPr>
        <w:t xml:space="preserve"> </w:t>
      </w:r>
      <w:r w:rsidR="00DB654D">
        <w:rPr>
          <w:rFonts w:ascii="Garamond" w:hAnsi="Garamond" w:cs="Times New Roman"/>
          <w:kern w:val="1"/>
          <w:sz w:val="22"/>
          <w:szCs w:val="22"/>
          <w:lang w:val="fr-BE"/>
        </w:rPr>
        <w:t>ne devrait</w:t>
      </w:r>
      <w:r w:rsidR="00E51EC9">
        <w:rPr>
          <w:rFonts w:ascii="Garamond" w:hAnsi="Garamond" w:cs="Times New Roman"/>
          <w:kern w:val="1"/>
          <w:sz w:val="22"/>
          <w:szCs w:val="22"/>
          <w:lang w:val="fr-BE"/>
        </w:rPr>
        <w:t>,</w:t>
      </w:r>
      <w:r w:rsidR="00DB654D">
        <w:rPr>
          <w:rFonts w:ascii="Garamond" w:hAnsi="Garamond" w:cs="Times New Roman"/>
          <w:kern w:val="1"/>
          <w:sz w:val="22"/>
          <w:szCs w:val="22"/>
          <w:lang w:val="fr-BE"/>
        </w:rPr>
        <w:t xml:space="preserve"> à mes yeux</w:t>
      </w:r>
      <w:r w:rsidR="00E51EC9">
        <w:rPr>
          <w:rFonts w:ascii="Garamond" w:hAnsi="Garamond" w:cs="Times New Roman"/>
          <w:kern w:val="1"/>
          <w:sz w:val="22"/>
          <w:szCs w:val="22"/>
          <w:lang w:val="fr-BE"/>
        </w:rPr>
        <w:t>,</w:t>
      </w:r>
      <w:r w:rsidR="00DB654D">
        <w:rPr>
          <w:rFonts w:ascii="Garamond" w:hAnsi="Garamond" w:cs="Times New Roman"/>
          <w:kern w:val="1"/>
          <w:sz w:val="22"/>
          <w:szCs w:val="22"/>
          <w:lang w:val="fr-BE"/>
        </w:rPr>
        <w:t xml:space="preserve"> pas faire l’ombre d’un doute</w:t>
      </w:r>
      <w:r w:rsidR="00595979">
        <w:rPr>
          <w:rFonts w:ascii="Garamond" w:hAnsi="Garamond" w:cs="Times New Roman"/>
          <w:kern w:val="1"/>
          <w:sz w:val="22"/>
          <w:szCs w:val="22"/>
          <w:lang w:val="fr-BE"/>
        </w:rPr>
        <w:t>.</w:t>
      </w:r>
    </w:p>
    <w:sectPr w:rsidR="00887049" w:rsidRPr="00DB654D" w:rsidSect="00B44E8F">
      <w:headerReference w:type="default" r:id="rId10"/>
      <w:footerReference w:type="default" r:id="rId11"/>
      <w:pgSz w:w="11901" w:h="16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Martin Deleixhe" w:date="2015-11-27T13:00:00Z" w:initials="MD">
    <w:p w14:paraId="5E431B4F" w14:textId="1F459CF5" w:rsidR="00C263ED" w:rsidRPr="00303A17" w:rsidRDefault="00C263ED">
      <w:pPr>
        <w:pStyle w:val="CommentText"/>
        <w:rPr>
          <w:lang w:val="fr-BE"/>
        </w:rPr>
      </w:pPr>
      <w:r>
        <w:rPr>
          <w:rStyle w:val="CommentReference"/>
        </w:rPr>
        <w:annotationRef/>
      </w:r>
      <w:r w:rsidRPr="001E5C9A">
        <w:rPr>
          <w:lang w:val="fr-BE"/>
        </w:rPr>
        <w:t xml:space="preserve">Je m’autorise une </w:t>
      </w:r>
      <w:r>
        <w:rPr>
          <w:lang w:val="fr-BE"/>
        </w:rPr>
        <w:t>r</w:t>
      </w:r>
      <w:r w:rsidRPr="001E5C9A">
        <w:rPr>
          <w:lang w:val="fr-BE"/>
        </w:rPr>
        <w:t xml:space="preserve">emarque de fond. </w:t>
      </w:r>
      <w:r>
        <w:rPr>
          <w:lang w:val="fr-BE"/>
        </w:rPr>
        <w:t xml:space="preserve">Je ne pense pas que la critique s’applique pareillement à Marx dans ce cas-ci. En effet, Marx ne doute pas que les droits soient constitutifs d’un monde politique. Bien au contraire. Il redoute et rejette violemment le monde politique </w:t>
      </w:r>
      <w:r>
        <w:rPr>
          <w:i/>
          <w:lang w:val="fr-BE"/>
        </w:rPr>
        <w:t xml:space="preserve">égoïste </w:t>
      </w:r>
      <w:r>
        <w:rPr>
          <w:lang w:val="fr-BE"/>
        </w:rPr>
        <w:t xml:space="preserve">que le droit de propriété construit selon lui. Les droits, parce qu’ils sont tous placés sous la dépendance de la propriété, ne peuvent construire un monde politique </w:t>
      </w:r>
      <w:r>
        <w:rPr>
          <w:i/>
          <w:lang w:val="fr-BE"/>
        </w:rPr>
        <w:t>commun</w:t>
      </w:r>
      <w:r>
        <w:rPr>
          <w:lang w:val="fr-BE"/>
        </w:rPr>
        <w:t xml:space="preserve">. </w:t>
      </w:r>
      <w:proofErr w:type="spellStart"/>
      <w:r>
        <w:rPr>
          <w:lang w:val="fr-BE"/>
        </w:rPr>
        <w:t>Ca</w:t>
      </w:r>
      <w:proofErr w:type="spellEnd"/>
      <w:r>
        <w:rPr>
          <w:lang w:val="fr-BE"/>
        </w:rPr>
        <w:t xml:space="preserve">, c’est exact. Mais, une fois évacué la propriété, qu’aurait dit Marx des droits ? Je doute en tout cas qu’il aurait contesté qu’il soit </w:t>
      </w:r>
      <w:r>
        <w:rPr>
          <w:i/>
          <w:lang w:val="fr-BE"/>
        </w:rPr>
        <w:t xml:space="preserve">constitutif </w:t>
      </w:r>
      <w:r>
        <w:rPr>
          <w:lang w:val="fr-BE"/>
        </w:rPr>
        <w:t>du monde politique, et pas de simples limites imposées au pouvoir.</w:t>
      </w:r>
    </w:p>
  </w:comment>
  <w:comment w:id="8" w:author="Martin Deleixhe" w:date="2015-11-27T13:05:00Z" w:initials="MD">
    <w:p w14:paraId="1A725863" w14:textId="5BEBE2B9" w:rsidR="00C263ED" w:rsidRPr="00713003" w:rsidRDefault="00C263ED">
      <w:pPr>
        <w:pStyle w:val="CommentText"/>
        <w:rPr>
          <w:lang w:val="fr-BE"/>
        </w:rPr>
      </w:pPr>
      <w:r>
        <w:rPr>
          <w:rStyle w:val="CommentReference"/>
        </w:rPr>
        <w:annotationRef/>
      </w:r>
      <w:r w:rsidRPr="00713003">
        <w:rPr>
          <w:lang w:val="fr-BE"/>
        </w:rPr>
        <w:t xml:space="preserve">Remarque sur la forme. </w:t>
      </w:r>
      <w:r>
        <w:rPr>
          <w:lang w:val="fr-BE"/>
        </w:rPr>
        <w:t>« </w:t>
      </w:r>
      <w:r w:rsidRPr="00713003">
        <w:rPr>
          <w:i/>
          <w:lang w:val="fr-BE"/>
        </w:rPr>
        <w:t xml:space="preserve">Le </w:t>
      </w:r>
      <w:r w:rsidRPr="00713003">
        <w:rPr>
          <w:lang w:val="fr-BE"/>
        </w:rPr>
        <w:t>politiqu</w:t>
      </w:r>
      <w:r>
        <w:rPr>
          <w:lang w:val="fr-BE"/>
        </w:rPr>
        <w:t>e » est une formule admise et reconnue. En revanche, « </w:t>
      </w:r>
      <w:r>
        <w:rPr>
          <w:i/>
          <w:lang w:val="fr-BE"/>
        </w:rPr>
        <w:t xml:space="preserve">un </w:t>
      </w:r>
      <w:r>
        <w:rPr>
          <w:lang w:val="fr-BE"/>
        </w:rPr>
        <w:t>politique » semble vraiment étrange. Je suggère « un espace politique » pour y remédier.</w:t>
      </w:r>
    </w:p>
  </w:comment>
  <w:comment w:id="9" w:author="Martin Deleixhe" w:date="2015-12-02T09:55:00Z" w:initials="MD">
    <w:p w14:paraId="4AB631A9" w14:textId="3422E7D2" w:rsidR="00C263ED" w:rsidRDefault="00C263ED">
      <w:pPr>
        <w:pStyle w:val="CommentText"/>
      </w:pPr>
      <w:r>
        <w:rPr>
          <w:rStyle w:val="CommentReference"/>
        </w:rPr>
        <w:annotationRef/>
      </w:r>
      <w:r>
        <w:t xml:space="preserve">Here too “un </w:t>
      </w:r>
      <w:proofErr w:type="spellStart"/>
      <w:r>
        <w:t>politique</w:t>
      </w:r>
      <w:proofErr w:type="spellEnd"/>
      <w:r>
        <w:t xml:space="preserve">” wouldn’t work as it refers strictly in French to a political man. I suggest to go around the issue by translating with “la </w:t>
      </w:r>
      <w:proofErr w:type="spellStart"/>
      <w:r>
        <w:t>forme</w:t>
      </w:r>
      <w:proofErr w:type="spellEnd"/>
      <w:r>
        <w:t xml:space="preserve"> </w:t>
      </w:r>
      <w:proofErr w:type="spellStart"/>
      <w:r>
        <w:t>politique</w:t>
      </w:r>
      <w:proofErr w:type="spellEnd"/>
      <w:r>
        <w:t>” that encapsulates, I believe, what you mean here.</w:t>
      </w:r>
    </w:p>
  </w:comment>
  <w:comment w:id="10" w:author="Martin Deleixhe" w:date="2015-12-07T17:40:00Z" w:initials="MD">
    <w:p w14:paraId="63475509" w14:textId="29DF23CC" w:rsidR="00C263ED" w:rsidRPr="00DA22FA" w:rsidRDefault="00C263ED">
      <w:pPr>
        <w:pStyle w:val="CommentText"/>
        <w:rPr>
          <w:lang w:val="fr-BE"/>
        </w:rPr>
      </w:pPr>
      <w:r>
        <w:rPr>
          <w:rStyle w:val="CommentReference"/>
        </w:rPr>
        <w:annotationRef/>
      </w:r>
      <w:r w:rsidRPr="00DA22FA">
        <w:rPr>
          <w:lang w:val="fr-BE"/>
        </w:rPr>
        <w:t>Ou “d</w:t>
      </w:r>
      <w:r>
        <w:rPr>
          <w:lang w:val="fr-BE"/>
        </w:rPr>
        <w:t>e la</w:t>
      </w:r>
      <w:r w:rsidRPr="00DA22FA">
        <w:rPr>
          <w:lang w:val="fr-BE"/>
        </w:rPr>
        <w:t xml:space="preserve"> politique” ? Le texte anglais dit simplement “the </w:t>
      </w:r>
      <w:proofErr w:type="spellStart"/>
      <w:r w:rsidRPr="00DA22FA">
        <w:rPr>
          <w:lang w:val="fr-BE"/>
        </w:rPr>
        <w:t>political</w:t>
      </w:r>
      <w:proofErr w:type="spellEnd"/>
      <w:r w:rsidRPr="00DA22FA">
        <w:rPr>
          <w:lang w:val="fr-BE"/>
        </w:rPr>
        <w:t>” et</w:t>
      </w:r>
      <w:r>
        <w:rPr>
          <w:lang w:val="fr-BE"/>
        </w:rPr>
        <w:t>, vu sa position dans un titre et l’absence de contexte,</w:t>
      </w:r>
      <w:r w:rsidRPr="00DA22FA">
        <w:rPr>
          <w:lang w:val="fr-BE"/>
        </w:rPr>
        <w:t xml:space="preserve"> j’ai du mal à trancher.</w:t>
      </w:r>
    </w:p>
  </w:comment>
  <w:comment w:id="11" w:author="Martin Deleixhe" w:date="2015-12-09T13:53:00Z" w:initials="MD">
    <w:p w14:paraId="371EF66A" w14:textId="31E10481" w:rsidR="00C263ED" w:rsidRPr="003061F2" w:rsidRDefault="00C263ED">
      <w:pPr>
        <w:pStyle w:val="CommentText"/>
        <w:rPr>
          <w:lang w:val="fr-BE"/>
        </w:rPr>
      </w:pPr>
      <w:r>
        <w:rPr>
          <w:rStyle w:val="CommentReference"/>
        </w:rPr>
        <w:annotationRef/>
      </w:r>
      <w:r w:rsidRPr="003061F2">
        <w:rPr>
          <w:lang w:val="fr-BE"/>
        </w:rPr>
        <w:t>La traduction la plus littérale de “</w:t>
      </w:r>
      <w:proofErr w:type="spellStart"/>
      <w:r w:rsidRPr="003061F2">
        <w:rPr>
          <w:lang w:val="fr-BE"/>
        </w:rPr>
        <w:t>undocumented</w:t>
      </w:r>
      <w:proofErr w:type="spellEnd"/>
      <w:r w:rsidRPr="003061F2">
        <w:rPr>
          <w:lang w:val="fr-BE"/>
        </w:rPr>
        <w:t xml:space="preserve"> immigrants” serait “migrants irréguliers” mais elle confirme l’idée que les migrants sont responsables de l’irrégularité de leur situation, ce qui me semble être non fondé. Je préfère donc traduire par migrants sans-papiers, mais libre à toi de l’amender. La terminologie employée fait régulièrement débat dans la littérature francophone et oppose ceux qui préfèrent la précision administrative à ceux qui privilégient la sensibilité aux connotations normatives des termes mobilises.</w:t>
      </w:r>
    </w:p>
  </w:comment>
  <w:comment w:id="13" w:author="Martin Deleixhe" w:date="2015-12-10T14:43:00Z" w:initials="MD">
    <w:p w14:paraId="4CFC8E21" w14:textId="65A8CBC0" w:rsidR="00C263ED" w:rsidRDefault="00C263ED">
      <w:pPr>
        <w:pStyle w:val="CommentText"/>
      </w:pPr>
      <w:r>
        <w:rPr>
          <w:rStyle w:val="CommentReference"/>
        </w:rPr>
        <w:annotationRef/>
      </w:r>
      <w:proofErr w:type="spellStart"/>
      <w:r>
        <w:t>J’ai</w:t>
      </w:r>
      <w:proofErr w:type="spellEnd"/>
      <w:r>
        <w:t xml:space="preserve"> </w:t>
      </w:r>
      <w:proofErr w:type="spellStart"/>
      <w:r>
        <w:t>inversé</w:t>
      </w:r>
      <w:proofErr w:type="spellEnd"/>
      <w:r>
        <w:t xml:space="preserve"> les positions entre </w:t>
      </w:r>
      <w:proofErr w:type="spellStart"/>
      <w:r>
        <w:t>constituant</w:t>
      </w:r>
      <w:proofErr w:type="spellEnd"/>
      <w:r>
        <w:t xml:space="preserve"> et </w:t>
      </w:r>
      <w:proofErr w:type="spellStart"/>
      <w:r>
        <w:t>constitué</w:t>
      </w:r>
      <w:proofErr w:type="spellEnd"/>
      <w:r>
        <w:t xml:space="preserve"> pour </w:t>
      </w:r>
      <w:proofErr w:type="spellStart"/>
      <w:r>
        <w:t>qu’ils</w:t>
      </w:r>
      <w:proofErr w:type="spellEnd"/>
      <w:r>
        <w:t xml:space="preserve"> </w:t>
      </w:r>
      <w:proofErr w:type="spellStart"/>
      <w:r>
        <w:t>respectent</w:t>
      </w:r>
      <w:proofErr w:type="spellEnd"/>
      <w:r>
        <w:t xml:space="preserve"> la </w:t>
      </w:r>
      <w:proofErr w:type="spellStart"/>
      <w:r>
        <w:t>chronologie</w:t>
      </w:r>
      <w:proofErr w:type="spellEnd"/>
      <w:r>
        <w:t xml:space="preserve"> du cycle </w:t>
      </w:r>
      <w:proofErr w:type="spellStart"/>
      <w:r>
        <w:t>évoqué</w:t>
      </w:r>
      <w:proofErr w:type="spellEnd"/>
      <w:r>
        <w:t xml:space="preserve"> plus bas. </w:t>
      </w:r>
      <w:proofErr w:type="spellStart"/>
      <w:r>
        <w:t>Autrement</w:t>
      </w:r>
      <w:proofErr w:type="spellEnd"/>
      <w:r>
        <w:t xml:space="preserve">, la première </w:t>
      </w:r>
      <w:proofErr w:type="spellStart"/>
      <w:r>
        <w:t>énumération</w:t>
      </w:r>
      <w:proofErr w:type="spellEnd"/>
      <w:r>
        <w:t xml:space="preserve"> </w:t>
      </w:r>
      <w:proofErr w:type="spellStart"/>
      <w:r>
        <w:t>fonctionnait</w:t>
      </w:r>
      <w:proofErr w:type="spellEnd"/>
      <w:r>
        <w:t xml:space="preserve"> à </w:t>
      </w:r>
      <w:proofErr w:type="spellStart"/>
      <w:r>
        <w:t>rebours</w:t>
      </w:r>
      <w:proofErr w:type="spellEnd"/>
      <w:r>
        <w:t xml:space="preserve"> du cycle, </w:t>
      </w:r>
      <w:proofErr w:type="spellStart"/>
      <w:r>
        <w:t>ce</w:t>
      </w:r>
      <w:proofErr w:type="spellEnd"/>
      <w:r>
        <w:t xml:space="preserve"> qui </w:t>
      </w:r>
      <w:proofErr w:type="spellStart"/>
      <w:r>
        <w:t>rendait</w:t>
      </w:r>
      <w:proofErr w:type="spellEnd"/>
      <w:r>
        <w:t xml:space="preserve"> la lecture de </w:t>
      </w:r>
      <w:proofErr w:type="spellStart"/>
      <w:r>
        <w:t>l’ensemble</w:t>
      </w:r>
      <w:proofErr w:type="spellEnd"/>
      <w:r>
        <w:t xml:space="preserve"> un </w:t>
      </w:r>
      <w:proofErr w:type="spellStart"/>
      <w:r>
        <w:t>peu</w:t>
      </w:r>
      <w:proofErr w:type="spellEnd"/>
      <w:r>
        <w:t xml:space="preserve"> </w:t>
      </w:r>
      <w:proofErr w:type="spellStart"/>
      <w:r>
        <w:t>déroutante</w:t>
      </w:r>
      <w:proofErr w:type="spellEnd"/>
      <w: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431B4F" w15:done="0"/>
  <w15:commentEx w15:paraId="1A725863" w15:done="0"/>
  <w15:commentEx w15:paraId="4AB631A9" w15:done="0"/>
  <w15:commentEx w15:paraId="63475509" w15:done="0"/>
  <w15:commentEx w15:paraId="371EF66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E95B8" w14:textId="77777777" w:rsidR="004F08AB" w:rsidRDefault="004F08AB">
      <w:r>
        <w:separator/>
      </w:r>
    </w:p>
  </w:endnote>
  <w:endnote w:type="continuationSeparator" w:id="0">
    <w:p w14:paraId="07964863" w14:textId="77777777" w:rsidR="004F08AB" w:rsidRDefault="004F0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legreya-Italic">
    <w:altName w:val="Cambria"/>
    <w:panose1 w:val="00000000000000000000"/>
    <w:charset w:val="00"/>
    <w:family w:val="auto"/>
    <w:notTrueType/>
    <w:pitch w:val="default"/>
    <w:sig w:usb0="00000003" w:usb1="00000000" w:usb2="00000000" w:usb3="00000000" w:csb0="00000001" w:csb1="00000000"/>
  </w:font>
  <w:font w:name="Alegreya-Regular">
    <w:altName w:val="Cambria"/>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A67C5" w14:textId="77777777" w:rsidR="00C263ED" w:rsidRDefault="00C263ED">
    <w:pPr>
      <w:autoSpaceDE w:val="0"/>
      <w:autoSpaceDN w:val="0"/>
      <w:adjustRightInd w:val="0"/>
      <w:jc w:val="center"/>
      <w:rPr>
        <w:sz w:val="28"/>
      </w:rPr>
    </w:pPr>
    <w:r>
      <w:rPr>
        <w:sz w:val="28"/>
      </w:rPr>
      <w:fldChar w:fldCharType="begin"/>
    </w:r>
    <w:r>
      <w:rPr>
        <w:sz w:val="28"/>
      </w:rPr>
      <w:instrText>PAGE</w:instrText>
    </w:r>
    <w:r>
      <w:rPr>
        <w:sz w:val="28"/>
      </w:rPr>
      <w:fldChar w:fldCharType="separate"/>
    </w:r>
    <w:r w:rsidR="00C05A32">
      <w:rPr>
        <w:noProof/>
        <w:sz w:val="28"/>
      </w:rPr>
      <w:t>1</w:t>
    </w:r>
    <w:r>
      <w:rPr>
        <w:sz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CAAB8" w14:textId="77777777" w:rsidR="004F08AB" w:rsidRDefault="004F08AB">
      <w:r>
        <w:separator/>
      </w:r>
    </w:p>
  </w:footnote>
  <w:footnote w:type="continuationSeparator" w:id="0">
    <w:p w14:paraId="0DFA45E8" w14:textId="77777777" w:rsidR="004F08AB" w:rsidRDefault="004F08AB">
      <w:r>
        <w:continuationSeparator/>
      </w:r>
    </w:p>
  </w:footnote>
  <w:footnote w:id="1">
    <w:p w14:paraId="5D0952A7" w14:textId="5DD11F42" w:rsidR="00C263ED" w:rsidRPr="00A1294E" w:rsidRDefault="00C263ED" w:rsidP="00E226CC">
      <w:pPr>
        <w:pStyle w:val="FootnoteText"/>
        <w:spacing w:after="160"/>
        <w:ind w:firstLine="284"/>
        <w:jc w:val="both"/>
        <w:rPr>
          <w:rFonts w:ascii="Garamond" w:hAnsi="Garamond"/>
          <w:sz w:val="16"/>
          <w:szCs w:val="16"/>
          <w:lang w:val="fr-BE"/>
        </w:rPr>
      </w:pPr>
      <w:r w:rsidRPr="00F9431D">
        <w:rPr>
          <w:rStyle w:val="FootnoteReference"/>
          <w:rFonts w:ascii="Garamond" w:hAnsi="Garamond"/>
          <w:sz w:val="16"/>
          <w:szCs w:val="16"/>
        </w:rPr>
        <w:footnoteRef/>
      </w:r>
      <w:r w:rsidRPr="00A1294E">
        <w:rPr>
          <w:rFonts w:ascii="Garamond" w:hAnsi="Garamond"/>
          <w:sz w:val="16"/>
          <w:szCs w:val="16"/>
          <w:lang w:val="fr-BE"/>
        </w:rPr>
        <w:t xml:space="preserve"> James D. Ingram est </w:t>
      </w:r>
      <w:r>
        <w:rPr>
          <w:rFonts w:ascii="Garamond" w:hAnsi="Garamond"/>
          <w:sz w:val="16"/>
          <w:szCs w:val="16"/>
          <w:lang w:val="fr-BE"/>
        </w:rPr>
        <w:t>chargé de cours de science politique</w:t>
      </w:r>
      <w:r w:rsidRPr="00A1294E">
        <w:rPr>
          <w:rFonts w:ascii="Garamond" w:hAnsi="Garamond"/>
          <w:sz w:val="16"/>
          <w:szCs w:val="16"/>
          <w:lang w:val="fr-BE"/>
        </w:rPr>
        <w:t xml:space="preserve"> à McMaster </w:t>
      </w:r>
      <w:proofErr w:type="spellStart"/>
      <w:r w:rsidRPr="00A1294E">
        <w:rPr>
          <w:rFonts w:ascii="Garamond" w:hAnsi="Garamond"/>
          <w:sz w:val="16"/>
          <w:szCs w:val="16"/>
          <w:lang w:val="fr-BE"/>
        </w:rPr>
        <w:t>University</w:t>
      </w:r>
      <w:proofErr w:type="spellEnd"/>
      <w:r w:rsidRPr="00A1294E">
        <w:rPr>
          <w:rFonts w:ascii="Garamond" w:hAnsi="Garamond"/>
          <w:sz w:val="16"/>
          <w:szCs w:val="16"/>
          <w:lang w:val="fr-BE"/>
        </w:rPr>
        <w:t xml:space="preserve"> </w:t>
      </w:r>
      <w:r>
        <w:rPr>
          <w:rFonts w:ascii="Garamond" w:hAnsi="Garamond"/>
          <w:sz w:val="16"/>
          <w:szCs w:val="16"/>
          <w:lang w:val="fr-BE"/>
        </w:rPr>
        <w:t>de</w:t>
      </w:r>
      <w:r w:rsidRPr="00A1294E">
        <w:rPr>
          <w:rFonts w:ascii="Garamond" w:hAnsi="Garamond"/>
          <w:sz w:val="16"/>
          <w:szCs w:val="16"/>
          <w:lang w:val="fr-BE"/>
        </w:rPr>
        <w:t xml:space="preserve"> Hamilton</w:t>
      </w:r>
      <w:r>
        <w:rPr>
          <w:rFonts w:ascii="Garamond" w:hAnsi="Garamond"/>
          <w:sz w:val="16"/>
          <w:szCs w:val="16"/>
          <w:lang w:val="fr-BE"/>
        </w:rPr>
        <w:t xml:space="preserve"> au</w:t>
      </w:r>
      <w:r w:rsidRPr="00A1294E">
        <w:rPr>
          <w:rFonts w:ascii="Garamond" w:hAnsi="Garamond"/>
          <w:sz w:val="16"/>
          <w:szCs w:val="16"/>
          <w:lang w:val="fr-BE"/>
        </w:rPr>
        <w:t xml:space="preserve"> Canada. Il souhaite remercier Justine Lacroix</w:t>
      </w:r>
      <w:r>
        <w:rPr>
          <w:rFonts w:ascii="Garamond" w:hAnsi="Garamond"/>
          <w:sz w:val="16"/>
          <w:szCs w:val="16"/>
          <w:lang w:val="fr-BE"/>
        </w:rPr>
        <w:t>, Carlo Invernizzi Accetti, et leurs collègues</w:t>
      </w:r>
      <w:r w:rsidRPr="00A1294E">
        <w:rPr>
          <w:rFonts w:ascii="Garamond" w:hAnsi="Garamond"/>
          <w:sz w:val="16"/>
          <w:szCs w:val="16"/>
          <w:lang w:val="fr-BE"/>
        </w:rPr>
        <w:t xml:space="preserve"> </w:t>
      </w:r>
      <w:r>
        <w:rPr>
          <w:rFonts w:ascii="Garamond" w:hAnsi="Garamond"/>
          <w:sz w:val="16"/>
          <w:szCs w:val="16"/>
          <w:lang w:val="fr-BE"/>
        </w:rPr>
        <w:t>du</w:t>
      </w:r>
      <w:r w:rsidRPr="00A1294E">
        <w:rPr>
          <w:rFonts w:ascii="Garamond" w:hAnsi="Garamond"/>
          <w:sz w:val="16"/>
          <w:szCs w:val="16"/>
          <w:lang w:val="fr-BE"/>
        </w:rPr>
        <w:t xml:space="preserve"> Centre de Théorie Politique </w:t>
      </w:r>
      <w:r>
        <w:rPr>
          <w:rFonts w:ascii="Garamond" w:hAnsi="Garamond"/>
          <w:sz w:val="16"/>
          <w:szCs w:val="16"/>
          <w:lang w:val="fr-BE"/>
        </w:rPr>
        <w:t>à</w:t>
      </w:r>
      <w:r w:rsidRPr="00A1294E">
        <w:rPr>
          <w:rFonts w:ascii="Garamond" w:hAnsi="Garamond"/>
          <w:sz w:val="16"/>
          <w:szCs w:val="16"/>
          <w:lang w:val="fr-BE"/>
        </w:rPr>
        <w:t xml:space="preserve"> </w:t>
      </w:r>
      <w:r>
        <w:rPr>
          <w:rFonts w:ascii="Garamond" w:hAnsi="Garamond"/>
          <w:sz w:val="16"/>
          <w:szCs w:val="16"/>
          <w:lang w:val="fr-BE"/>
        </w:rPr>
        <w:t>l’</w:t>
      </w:r>
      <w:r w:rsidRPr="00A1294E">
        <w:rPr>
          <w:rFonts w:ascii="Garamond" w:hAnsi="Garamond"/>
          <w:sz w:val="16"/>
          <w:szCs w:val="16"/>
          <w:lang w:val="fr-BE"/>
        </w:rPr>
        <w:t xml:space="preserve">Université Libre </w:t>
      </w:r>
      <w:r>
        <w:rPr>
          <w:rFonts w:ascii="Garamond" w:hAnsi="Garamond"/>
          <w:sz w:val="16"/>
          <w:szCs w:val="16"/>
          <w:lang w:val="fr-BE"/>
        </w:rPr>
        <w:t>de</w:t>
      </w:r>
      <w:r w:rsidRPr="00A1294E">
        <w:rPr>
          <w:rFonts w:ascii="Garamond" w:hAnsi="Garamond"/>
          <w:sz w:val="16"/>
          <w:szCs w:val="16"/>
          <w:lang w:val="fr-BE"/>
        </w:rPr>
        <w:t xml:space="preserve"> Bruxelles </w:t>
      </w:r>
      <w:r>
        <w:rPr>
          <w:rFonts w:ascii="Garamond" w:hAnsi="Garamond"/>
          <w:sz w:val="16"/>
          <w:szCs w:val="16"/>
          <w:lang w:val="fr-BE"/>
        </w:rPr>
        <w:t>pour leur généreuse invitation et la stimulante discussion qui s’ensuivit</w:t>
      </w:r>
      <w:r w:rsidRPr="00A1294E">
        <w:rPr>
          <w:rFonts w:ascii="Garamond" w:hAnsi="Garamond"/>
          <w:sz w:val="16"/>
          <w:szCs w:val="16"/>
          <w:lang w:val="fr-BE"/>
        </w:rPr>
        <w:t xml:space="preserve">, Martin Deleixhe </w:t>
      </w:r>
      <w:r>
        <w:rPr>
          <w:rFonts w:ascii="Garamond" w:hAnsi="Garamond"/>
          <w:sz w:val="16"/>
          <w:szCs w:val="16"/>
          <w:lang w:val="fr-BE"/>
        </w:rPr>
        <w:t>pour ses commentaires pertinents et sa traduction</w:t>
      </w:r>
      <w:r w:rsidRPr="00A1294E">
        <w:rPr>
          <w:rFonts w:ascii="Garamond" w:hAnsi="Garamond"/>
          <w:sz w:val="16"/>
          <w:szCs w:val="16"/>
          <w:lang w:val="fr-BE"/>
        </w:rPr>
        <w:t xml:space="preserve">, </w:t>
      </w:r>
      <w:r>
        <w:rPr>
          <w:rFonts w:ascii="Garamond" w:hAnsi="Garamond"/>
          <w:sz w:val="16"/>
          <w:szCs w:val="16"/>
          <w:lang w:val="fr-BE"/>
        </w:rPr>
        <w:t>ainsi que</w:t>
      </w:r>
      <w:r w:rsidRPr="00A1294E">
        <w:rPr>
          <w:rFonts w:ascii="Garamond" w:hAnsi="Garamond"/>
          <w:sz w:val="16"/>
          <w:szCs w:val="16"/>
          <w:lang w:val="fr-BE"/>
        </w:rPr>
        <w:t xml:space="preserve"> </w:t>
      </w:r>
      <w:proofErr w:type="spellStart"/>
      <w:r w:rsidRPr="00A1294E">
        <w:rPr>
          <w:rFonts w:ascii="Garamond" w:hAnsi="Garamond"/>
          <w:sz w:val="16"/>
          <w:szCs w:val="16"/>
          <w:lang w:val="fr-BE"/>
        </w:rPr>
        <w:t>Sylwia</w:t>
      </w:r>
      <w:proofErr w:type="spellEnd"/>
      <w:r w:rsidRPr="00A1294E">
        <w:rPr>
          <w:rFonts w:ascii="Garamond" w:hAnsi="Garamond"/>
          <w:sz w:val="16"/>
          <w:szCs w:val="16"/>
          <w:lang w:val="fr-BE"/>
        </w:rPr>
        <w:t xml:space="preserve"> </w:t>
      </w:r>
      <w:proofErr w:type="spellStart"/>
      <w:r w:rsidRPr="00A1294E">
        <w:rPr>
          <w:rFonts w:ascii="Garamond" w:hAnsi="Garamond"/>
          <w:sz w:val="16"/>
          <w:szCs w:val="16"/>
          <w:lang w:val="fr-BE"/>
        </w:rPr>
        <w:t>Chrostowska</w:t>
      </w:r>
      <w:proofErr w:type="spellEnd"/>
      <w:r w:rsidRPr="00A1294E">
        <w:rPr>
          <w:rFonts w:ascii="Garamond" w:hAnsi="Garamond"/>
          <w:sz w:val="16"/>
          <w:szCs w:val="16"/>
          <w:lang w:val="fr-BE"/>
        </w:rPr>
        <w:t xml:space="preserve">, </w:t>
      </w:r>
      <w:proofErr w:type="spellStart"/>
      <w:r w:rsidRPr="00A1294E">
        <w:rPr>
          <w:rFonts w:ascii="Garamond" w:hAnsi="Garamond"/>
          <w:sz w:val="16"/>
          <w:szCs w:val="16"/>
          <w:lang w:val="fr-BE"/>
        </w:rPr>
        <w:t>Ayten</w:t>
      </w:r>
      <w:proofErr w:type="spellEnd"/>
      <w:r w:rsidRPr="00A1294E">
        <w:rPr>
          <w:rFonts w:ascii="Garamond" w:hAnsi="Garamond"/>
          <w:sz w:val="16"/>
          <w:szCs w:val="16"/>
          <w:lang w:val="fr-BE"/>
        </w:rPr>
        <w:t xml:space="preserve"> </w:t>
      </w:r>
      <w:proofErr w:type="spellStart"/>
      <w:r w:rsidRPr="00A1294E">
        <w:rPr>
          <w:rFonts w:ascii="Garamond" w:hAnsi="Garamond" w:cs="Times New Roman"/>
          <w:kern w:val="1"/>
          <w:sz w:val="16"/>
          <w:szCs w:val="16"/>
          <w:lang w:val="fr-BE"/>
        </w:rPr>
        <w:t>Gündo</w:t>
      </w:r>
      <w:r w:rsidRPr="00A1294E">
        <w:rPr>
          <w:rFonts w:ascii="Times New Roman" w:hAnsi="Times New Roman" w:cs="Times New Roman"/>
          <w:kern w:val="1"/>
          <w:sz w:val="16"/>
          <w:szCs w:val="16"/>
          <w:lang w:val="fr-BE"/>
        </w:rPr>
        <w:t>ğ</w:t>
      </w:r>
      <w:r w:rsidRPr="00A1294E">
        <w:rPr>
          <w:rFonts w:ascii="Garamond" w:hAnsi="Garamond" w:cs="Times New Roman"/>
          <w:kern w:val="1"/>
          <w:sz w:val="16"/>
          <w:szCs w:val="16"/>
          <w:lang w:val="fr-BE"/>
        </w:rPr>
        <w:t>du</w:t>
      </w:r>
      <w:proofErr w:type="spellEnd"/>
      <w:r w:rsidRPr="00A1294E">
        <w:rPr>
          <w:rFonts w:ascii="Garamond" w:hAnsi="Garamond" w:cs="Times New Roman"/>
          <w:kern w:val="1"/>
          <w:sz w:val="16"/>
          <w:szCs w:val="16"/>
          <w:lang w:val="fr-BE"/>
        </w:rPr>
        <w:t>,</w:t>
      </w:r>
      <w:r w:rsidRPr="00A1294E">
        <w:rPr>
          <w:rFonts w:ascii="Garamond" w:hAnsi="Garamond"/>
          <w:sz w:val="16"/>
          <w:szCs w:val="16"/>
          <w:lang w:val="fr-BE"/>
        </w:rPr>
        <w:t xml:space="preserve"> </w:t>
      </w:r>
      <w:proofErr w:type="spellStart"/>
      <w:r w:rsidRPr="00A1294E">
        <w:rPr>
          <w:rFonts w:ascii="Garamond" w:hAnsi="Garamond"/>
          <w:sz w:val="16"/>
          <w:szCs w:val="16"/>
          <w:lang w:val="fr-BE"/>
        </w:rPr>
        <w:t>Vidya</w:t>
      </w:r>
      <w:proofErr w:type="spellEnd"/>
      <w:r w:rsidRPr="00A1294E">
        <w:rPr>
          <w:rFonts w:ascii="Garamond" w:hAnsi="Garamond"/>
          <w:sz w:val="16"/>
          <w:szCs w:val="16"/>
          <w:lang w:val="fr-BE"/>
        </w:rPr>
        <w:t xml:space="preserve"> Kumar, Jonathan </w:t>
      </w:r>
      <w:proofErr w:type="spellStart"/>
      <w:r w:rsidRPr="00A1294E">
        <w:rPr>
          <w:rFonts w:ascii="Garamond" w:hAnsi="Garamond"/>
          <w:sz w:val="16"/>
          <w:szCs w:val="16"/>
          <w:lang w:val="fr-BE"/>
        </w:rPr>
        <w:t>Magidoff</w:t>
      </w:r>
      <w:proofErr w:type="spellEnd"/>
      <w:r w:rsidRPr="00A1294E">
        <w:rPr>
          <w:rFonts w:ascii="Garamond" w:hAnsi="Garamond"/>
          <w:sz w:val="16"/>
          <w:szCs w:val="16"/>
          <w:lang w:val="fr-BE"/>
        </w:rPr>
        <w:t xml:space="preserve">, Sofia </w:t>
      </w:r>
      <w:proofErr w:type="spellStart"/>
      <w:r w:rsidRPr="00A1294E">
        <w:rPr>
          <w:rFonts w:ascii="Garamond" w:hAnsi="Garamond"/>
          <w:sz w:val="16"/>
          <w:szCs w:val="16"/>
          <w:lang w:val="fr-BE"/>
        </w:rPr>
        <w:t>Näsström</w:t>
      </w:r>
      <w:proofErr w:type="spellEnd"/>
      <w:r w:rsidRPr="00A1294E">
        <w:rPr>
          <w:rFonts w:ascii="Garamond" w:hAnsi="Garamond"/>
          <w:sz w:val="16"/>
          <w:szCs w:val="16"/>
          <w:lang w:val="fr-BE"/>
        </w:rPr>
        <w:t xml:space="preserve">, </w:t>
      </w:r>
      <w:proofErr w:type="spellStart"/>
      <w:r w:rsidRPr="00A1294E">
        <w:rPr>
          <w:rFonts w:ascii="Garamond" w:hAnsi="Garamond"/>
          <w:sz w:val="16"/>
          <w:szCs w:val="16"/>
          <w:lang w:val="fr-BE"/>
        </w:rPr>
        <w:t>Nanda</w:t>
      </w:r>
      <w:proofErr w:type="spellEnd"/>
      <w:r w:rsidRPr="00A1294E">
        <w:rPr>
          <w:rFonts w:ascii="Garamond" w:hAnsi="Garamond"/>
          <w:sz w:val="16"/>
          <w:szCs w:val="16"/>
          <w:lang w:val="fr-BE"/>
        </w:rPr>
        <w:t xml:space="preserve"> </w:t>
      </w:r>
      <w:proofErr w:type="spellStart"/>
      <w:r w:rsidRPr="00A1294E">
        <w:rPr>
          <w:rFonts w:ascii="Garamond" w:hAnsi="Garamond"/>
          <w:sz w:val="16"/>
          <w:szCs w:val="16"/>
          <w:lang w:val="fr-BE"/>
        </w:rPr>
        <w:t>Oudejans</w:t>
      </w:r>
      <w:proofErr w:type="spellEnd"/>
      <w:r w:rsidRPr="00A1294E">
        <w:rPr>
          <w:rFonts w:ascii="Garamond" w:hAnsi="Garamond"/>
          <w:sz w:val="16"/>
          <w:szCs w:val="16"/>
          <w:lang w:val="fr-BE"/>
        </w:rPr>
        <w:t xml:space="preserve">, </w:t>
      </w:r>
      <w:proofErr w:type="spellStart"/>
      <w:r w:rsidRPr="00A1294E">
        <w:rPr>
          <w:rFonts w:ascii="Garamond" w:hAnsi="Garamond"/>
          <w:sz w:val="16"/>
          <w:szCs w:val="16"/>
          <w:lang w:val="fr-BE"/>
        </w:rPr>
        <w:t>Arnd</w:t>
      </w:r>
      <w:proofErr w:type="spellEnd"/>
      <w:r w:rsidRPr="00A1294E">
        <w:rPr>
          <w:rFonts w:ascii="Garamond" w:hAnsi="Garamond"/>
          <w:sz w:val="16"/>
          <w:szCs w:val="16"/>
          <w:lang w:val="fr-BE"/>
        </w:rPr>
        <w:t xml:space="preserve"> </w:t>
      </w:r>
      <w:proofErr w:type="spellStart"/>
      <w:r w:rsidRPr="00A1294E">
        <w:rPr>
          <w:rFonts w:ascii="Garamond" w:hAnsi="Garamond"/>
          <w:sz w:val="16"/>
          <w:szCs w:val="16"/>
          <w:lang w:val="fr-BE"/>
        </w:rPr>
        <w:t>Pollmann</w:t>
      </w:r>
      <w:proofErr w:type="spellEnd"/>
      <w:r w:rsidRPr="00A1294E">
        <w:rPr>
          <w:rFonts w:ascii="Garamond" w:hAnsi="Garamond"/>
          <w:sz w:val="16"/>
          <w:szCs w:val="16"/>
          <w:lang w:val="fr-BE"/>
        </w:rPr>
        <w:t xml:space="preserve">, </w:t>
      </w:r>
      <w:r>
        <w:rPr>
          <w:rFonts w:ascii="Garamond" w:hAnsi="Garamond"/>
          <w:sz w:val="16"/>
          <w:szCs w:val="16"/>
          <w:lang w:val="fr-BE"/>
        </w:rPr>
        <w:t>et</w:t>
      </w:r>
      <w:r w:rsidRPr="00A1294E">
        <w:rPr>
          <w:rFonts w:ascii="Garamond" w:hAnsi="Garamond"/>
          <w:sz w:val="16"/>
          <w:szCs w:val="16"/>
          <w:lang w:val="fr-BE"/>
        </w:rPr>
        <w:t xml:space="preserve"> Andy </w:t>
      </w:r>
      <w:proofErr w:type="spellStart"/>
      <w:r w:rsidRPr="00A1294E">
        <w:rPr>
          <w:rFonts w:ascii="Garamond" w:hAnsi="Garamond"/>
          <w:sz w:val="16"/>
          <w:szCs w:val="16"/>
          <w:lang w:val="fr-BE"/>
        </w:rPr>
        <w:t>Schaap</w:t>
      </w:r>
      <w:proofErr w:type="spellEnd"/>
      <w:r w:rsidRPr="00A1294E">
        <w:rPr>
          <w:rFonts w:ascii="Garamond" w:hAnsi="Garamond"/>
          <w:sz w:val="16"/>
          <w:szCs w:val="16"/>
          <w:lang w:val="fr-BE"/>
        </w:rPr>
        <w:t xml:space="preserve"> </w:t>
      </w:r>
      <w:r>
        <w:rPr>
          <w:rFonts w:ascii="Garamond" w:hAnsi="Garamond"/>
          <w:sz w:val="16"/>
          <w:szCs w:val="16"/>
          <w:lang w:val="fr-BE"/>
        </w:rPr>
        <w:t>pour leurs précieuses observations</w:t>
      </w:r>
      <w:r w:rsidRPr="00A1294E">
        <w:rPr>
          <w:rFonts w:ascii="Garamond" w:hAnsi="Garamond"/>
          <w:sz w:val="16"/>
          <w:szCs w:val="16"/>
          <w:lang w:val="fr-BE"/>
        </w:rPr>
        <w:t>.</w:t>
      </w:r>
    </w:p>
  </w:footnote>
  <w:footnote w:id="2">
    <w:p w14:paraId="3722EE9B" w14:textId="55D70867" w:rsidR="00C263ED" w:rsidRPr="00F9431D" w:rsidRDefault="00C263ED" w:rsidP="00E226CC">
      <w:pPr>
        <w:pStyle w:val="FootnoteText"/>
        <w:spacing w:after="160"/>
        <w:ind w:firstLine="284"/>
        <w:jc w:val="both"/>
        <w:rPr>
          <w:rFonts w:ascii="Garamond" w:hAnsi="Garamond"/>
          <w:sz w:val="16"/>
          <w:szCs w:val="16"/>
          <w:lang w:val="en-US"/>
        </w:rPr>
      </w:pPr>
      <w:r w:rsidRPr="00F9431D">
        <w:rPr>
          <w:rStyle w:val="FootnoteReference"/>
          <w:rFonts w:ascii="Garamond" w:hAnsi="Garamond"/>
          <w:sz w:val="16"/>
          <w:szCs w:val="16"/>
        </w:rPr>
        <w:footnoteRef/>
      </w:r>
      <w:r w:rsidRPr="00F9431D">
        <w:rPr>
          <w:rFonts w:ascii="Garamond" w:hAnsi="Garamond"/>
          <w:sz w:val="16"/>
          <w:szCs w:val="16"/>
        </w:rPr>
        <w:t xml:space="preserve"> </w:t>
      </w:r>
      <w:r w:rsidRPr="00F9431D">
        <w:rPr>
          <w:rFonts w:ascii="Garamond" w:hAnsi="Garamond"/>
          <w:sz w:val="16"/>
          <w:szCs w:val="16"/>
          <w:lang w:val="en-US"/>
        </w:rPr>
        <w:t xml:space="preserve">M. </w:t>
      </w:r>
      <w:proofErr w:type="spellStart"/>
      <w:r w:rsidRPr="00F9431D">
        <w:rPr>
          <w:rFonts w:ascii="Garamond" w:hAnsi="Garamond" w:cs="Times New Roman"/>
          <w:sz w:val="16"/>
          <w:szCs w:val="16"/>
          <w:lang w:val="en-US"/>
        </w:rPr>
        <w:t>Ishay</w:t>
      </w:r>
      <w:proofErr w:type="spellEnd"/>
      <w:r w:rsidRPr="00F9431D">
        <w:rPr>
          <w:rFonts w:ascii="Garamond" w:hAnsi="Garamond"/>
          <w:sz w:val="16"/>
          <w:szCs w:val="16"/>
          <w:lang w:val="en-US"/>
        </w:rPr>
        <w:t xml:space="preserve">, </w:t>
      </w:r>
      <w:r w:rsidRPr="00F9431D">
        <w:rPr>
          <w:rFonts w:ascii="Garamond" w:hAnsi="Garamond"/>
          <w:i/>
          <w:sz w:val="16"/>
          <w:szCs w:val="16"/>
          <w:lang w:val="en-US"/>
        </w:rPr>
        <w:t>The History of Human Rights: From Ancient Times to the Globalization</w:t>
      </w:r>
      <w:r w:rsidRPr="00F9431D">
        <w:rPr>
          <w:rFonts w:ascii="Garamond" w:hAnsi="Garamond"/>
          <w:sz w:val="16"/>
          <w:szCs w:val="16"/>
          <w:lang w:val="en-US"/>
        </w:rPr>
        <w:t>, Berkeley, University of California Press, 2004.</w:t>
      </w:r>
    </w:p>
  </w:footnote>
  <w:footnote w:id="3">
    <w:p w14:paraId="691A0F97" w14:textId="13003989" w:rsidR="00C263ED" w:rsidRPr="00F9431D" w:rsidRDefault="00C263ED" w:rsidP="00E226CC">
      <w:pPr>
        <w:pStyle w:val="FootnoteText"/>
        <w:spacing w:after="160"/>
        <w:ind w:firstLine="284"/>
        <w:jc w:val="both"/>
        <w:rPr>
          <w:rFonts w:ascii="Garamond" w:hAnsi="Garamond"/>
          <w:sz w:val="16"/>
          <w:szCs w:val="16"/>
          <w:lang w:val="en-US"/>
        </w:rPr>
      </w:pPr>
      <w:r w:rsidRPr="00F9431D">
        <w:rPr>
          <w:rStyle w:val="FootnoteReference"/>
          <w:rFonts w:ascii="Garamond" w:hAnsi="Garamond"/>
          <w:sz w:val="16"/>
          <w:szCs w:val="16"/>
        </w:rPr>
        <w:footnoteRef/>
      </w:r>
      <w:r w:rsidRPr="00F9431D">
        <w:rPr>
          <w:rFonts w:ascii="Garamond" w:hAnsi="Garamond"/>
          <w:sz w:val="16"/>
          <w:szCs w:val="16"/>
        </w:rPr>
        <w:t xml:space="preserve"> </w:t>
      </w:r>
      <w:r w:rsidRPr="00F9431D">
        <w:rPr>
          <w:rFonts w:ascii="Garamond" w:hAnsi="Garamond" w:cs="Times New Roman"/>
          <w:kern w:val="1"/>
          <w:sz w:val="16"/>
          <w:szCs w:val="16"/>
          <w:lang w:val="en-US"/>
        </w:rPr>
        <w:t xml:space="preserve">L. Hunt, “The Paradoxical Origins of Human Rights” </w:t>
      </w:r>
      <w:proofErr w:type="spellStart"/>
      <w:r w:rsidRPr="00F9431D">
        <w:rPr>
          <w:rFonts w:ascii="Garamond" w:hAnsi="Garamond" w:cs="Times New Roman"/>
          <w:kern w:val="1"/>
          <w:sz w:val="16"/>
          <w:szCs w:val="16"/>
          <w:lang w:val="en-US"/>
        </w:rPr>
        <w:t>dans</w:t>
      </w:r>
      <w:proofErr w:type="spellEnd"/>
      <w:r w:rsidRPr="00F9431D">
        <w:rPr>
          <w:rFonts w:ascii="Garamond" w:hAnsi="Garamond" w:cs="Times New Roman"/>
          <w:kern w:val="1"/>
          <w:sz w:val="16"/>
          <w:szCs w:val="16"/>
          <w:lang w:val="en-US"/>
        </w:rPr>
        <w:t xml:space="preserve"> </w:t>
      </w:r>
      <w:r w:rsidRPr="00F9431D">
        <w:rPr>
          <w:rFonts w:ascii="Garamond" w:hAnsi="Garamond" w:cs="Times New Roman"/>
          <w:i/>
          <w:kern w:val="1"/>
          <w:sz w:val="16"/>
          <w:szCs w:val="16"/>
          <w:lang w:val="en-US"/>
        </w:rPr>
        <w:t>Human Rights and Revolutions</w:t>
      </w:r>
      <w:r w:rsidRPr="00F9431D">
        <w:rPr>
          <w:rFonts w:ascii="Garamond" w:hAnsi="Garamond" w:cs="Times New Roman"/>
          <w:kern w:val="1"/>
          <w:sz w:val="16"/>
          <w:szCs w:val="16"/>
          <w:lang w:val="en-US"/>
        </w:rPr>
        <w:t xml:space="preserve">, </w:t>
      </w:r>
      <w:r>
        <w:rPr>
          <w:rFonts w:ascii="Garamond" w:hAnsi="Garamond" w:cs="Times New Roman"/>
          <w:kern w:val="1"/>
          <w:sz w:val="16"/>
          <w:szCs w:val="16"/>
          <w:lang w:val="en-US"/>
        </w:rPr>
        <w:t xml:space="preserve">dir. par </w:t>
      </w:r>
      <w:r w:rsidRPr="00F9431D">
        <w:rPr>
          <w:rFonts w:ascii="Garamond" w:hAnsi="Garamond" w:cs="Times New Roman"/>
          <w:kern w:val="1"/>
          <w:sz w:val="16"/>
          <w:szCs w:val="16"/>
          <w:lang w:val="en-US"/>
        </w:rPr>
        <w:t xml:space="preserve">J.N. </w:t>
      </w:r>
      <w:proofErr w:type="spellStart"/>
      <w:r w:rsidRPr="00F9431D">
        <w:rPr>
          <w:rFonts w:ascii="Garamond" w:hAnsi="Garamond" w:cs="Times New Roman"/>
          <w:kern w:val="1"/>
          <w:sz w:val="16"/>
          <w:szCs w:val="16"/>
          <w:lang w:val="en-US"/>
        </w:rPr>
        <w:t>Wasserstrom</w:t>
      </w:r>
      <w:proofErr w:type="spellEnd"/>
      <w:r w:rsidRPr="00F9431D">
        <w:rPr>
          <w:rFonts w:ascii="Garamond" w:hAnsi="Garamond" w:cs="Times New Roman"/>
          <w:kern w:val="1"/>
          <w:sz w:val="16"/>
          <w:szCs w:val="16"/>
          <w:lang w:val="en-US"/>
        </w:rPr>
        <w:t xml:space="preserve"> et al.</w:t>
      </w:r>
      <w:r>
        <w:rPr>
          <w:rFonts w:ascii="Garamond" w:hAnsi="Garamond" w:cs="Times New Roman"/>
          <w:kern w:val="1"/>
          <w:sz w:val="16"/>
          <w:szCs w:val="16"/>
          <w:lang w:val="en-US"/>
        </w:rPr>
        <w:t xml:space="preserve">, </w:t>
      </w:r>
      <w:r w:rsidRPr="00F9431D">
        <w:rPr>
          <w:rFonts w:ascii="Garamond" w:hAnsi="Garamond" w:cs="Times New Roman"/>
          <w:kern w:val="1"/>
          <w:sz w:val="16"/>
          <w:szCs w:val="16"/>
          <w:lang w:val="en-US"/>
        </w:rPr>
        <w:t>London, Rowman &amp; Littlefield, 2000, p.</w:t>
      </w:r>
      <w:r w:rsidRPr="00F9431D">
        <w:rPr>
          <w:rFonts w:ascii="Garamond" w:hAnsi="Garamond" w:cs="Times New Roman"/>
          <w:sz w:val="16"/>
          <w:szCs w:val="16"/>
          <w:lang w:val="en-US"/>
        </w:rPr>
        <w:t xml:space="preserve"> 4.</w:t>
      </w:r>
    </w:p>
  </w:footnote>
  <w:footnote w:id="4">
    <w:p w14:paraId="0DB46A4D" w14:textId="6202FEB3" w:rsidR="00C263ED" w:rsidRPr="00F9431D" w:rsidRDefault="00C263ED" w:rsidP="00E226CC">
      <w:pPr>
        <w:pStyle w:val="FootnoteText"/>
        <w:spacing w:after="160"/>
        <w:ind w:firstLine="284"/>
        <w:jc w:val="both"/>
        <w:rPr>
          <w:rFonts w:ascii="Garamond" w:hAnsi="Garamond"/>
          <w:sz w:val="16"/>
          <w:szCs w:val="16"/>
          <w:lang w:val="en-US"/>
        </w:rPr>
      </w:pPr>
      <w:r w:rsidRPr="00F9431D">
        <w:rPr>
          <w:rStyle w:val="FootnoteReference"/>
          <w:rFonts w:ascii="Garamond" w:hAnsi="Garamond"/>
          <w:sz w:val="16"/>
          <w:szCs w:val="16"/>
        </w:rPr>
        <w:footnoteRef/>
      </w:r>
      <w:r w:rsidRPr="00F9431D">
        <w:rPr>
          <w:rFonts w:ascii="Garamond" w:hAnsi="Garamond"/>
          <w:sz w:val="16"/>
          <w:szCs w:val="16"/>
        </w:rPr>
        <w:t xml:space="preserve"> </w:t>
      </w:r>
      <w:r w:rsidRPr="00F9431D">
        <w:rPr>
          <w:rFonts w:ascii="Garamond" w:hAnsi="Garamond" w:cs="Times New Roman"/>
          <w:kern w:val="1"/>
          <w:sz w:val="16"/>
          <w:szCs w:val="16"/>
          <w:lang w:val="en-US"/>
        </w:rPr>
        <w:t xml:space="preserve">L. </w:t>
      </w:r>
      <w:r w:rsidRPr="00F9431D">
        <w:rPr>
          <w:rFonts w:ascii="Garamond" w:hAnsi="Garamond" w:cs="Times New Roman"/>
          <w:sz w:val="16"/>
          <w:szCs w:val="16"/>
          <w:lang w:val="en-US"/>
        </w:rPr>
        <w:t>Hunt</w:t>
      </w:r>
      <w:r w:rsidRPr="00F9431D">
        <w:rPr>
          <w:rFonts w:ascii="Garamond" w:hAnsi="Garamond" w:cs="Times New Roman"/>
          <w:kern w:val="1"/>
          <w:sz w:val="16"/>
          <w:szCs w:val="16"/>
          <w:lang w:val="en-US"/>
        </w:rPr>
        <w:t xml:space="preserve">, </w:t>
      </w:r>
      <w:r w:rsidRPr="00F9431D">
        <w:rPr>
          <w:rFonts w:ascii="Garamond" w:hAnsi="Garamond" w:cs="Times New Roman"/>
          <w:i/>
          <w:kern w:val="1"/>
          <w:sz w:val="16"/>
          <w:szCs w:val="16"/>
          <w:lang w:val="en-US"/>
        </w:rPr>
        <w:t>Inventing Human Rights. A History</w:t>
      </w:r>
      <w:r w:rsidRPr="00F9431D">
        <w:rPr>
          <w:rFonts w:ascii="Garamond" w:hAnsi="Garamond" w:cs="Times New Roman"/>
          <w:kern w:val="1"/>
          <w:sz w:val="16"/>
          <w:szCs w:val="16"/>
          <w:lang w:val="en-US"/>
        </w:rPr>
        <w:t>, New York, Norton, 2008.</w:t>
      </w:r>
    </w:p>
  </w:footnote>
  <w:footnote w:id="5">
    <w:p w14:paraId="5B995516" w14:textId="09FBC96F" w:rsidR="00C263ED" w:rsidRPr="00E9595D" w:rsidRDefault="00C263ED" w:rsidP="00E226CC">
      <w:pPr>
        <w:pStyle w:val="FootnoteText"/>
        <w:spacing w:after="160"/>
        <w:ind w:firstLine="284"/>
        <w:jc w:val="both"/>
        <w:rPr>
          <w:rFonts w:ascii="Garamond" w:hAnsi="Garamond"/>
          <w:sz w:val="16"/>
          <w:szCs w:val="16"/>
          <w:lang w:val="de-DE"/>
        </w:rPr>
      </w:pPr>
      <w:r w:rsidRPr="00F9431D">
        <w:rPr>
          <w:rStyle w:val="FootnoteReference"/>
          <w:rFonts w:ascii="Garamond" w:hAnsi="Garamond"/>
          <w:sz w:val="16"/>
          <w:szCs w:val="16"/>
        </w:rPr>
        <w:footnoteRef/>
      </w:r>
      <w:r w:rsidRPr="00E9595D">
        <w:rPr>
          <w:rFonts w:ascii="Garamond" w:hAnsi="Garamond"/>
          <w:sz w:val="16"/>
          <w:szCs w:val="16"/>
          <w:lang w:val="de-DE"/>
        </w:rPr>
        <w:t xml:space="preserve"> </w:t>
      </w:r>
      <w:r w:rsidRPr="00E9595D">
        <w:rPr>
          <w:rFonts w:ascii="Garamond" w:hAnsi="Garamond" w:cs="Times New Roman"/>
          <w:sz w:val="16"/>
          <w:szCs w:val="16"/>
          <w:lang w:val="de-DE"/>
        </w:rPr>
        <w:t>H.</w:t>
      </w:r>
      <w:r w:rsidRPr="00E9595D">
        <w:rPr>
          <w:rFonts w:ascii="Garamond" w:hAnsi="Garamond" w:cs="Times New Roman"/>
          <w:kern w:val="1"/>
          <w:sz w:val="16"/>
          <w:szCs w:val="16"/>
          <w:lang w:val="de-DE"/>
        </w:rPr>
        <w:t xml:space="preserve"> Joas, </w:t>
      </w:r>
      <w:r w:rsidRPr="00E9595D">
        <w:rPr>
          <w:rFonts w:ascii="Garamond" w:hAnsi="Garamond" w:cs="Times New Roman"/>
          <w:i/>
          <w:color w:val="141414"/>
          <w:sz w:val="16"/>
          <w:szCs w:val="16"/>
          <w:lang w:val="de-DE"/>
        </w:rPr>
        <w:t xml:space="preserve">Die </w:t>
      </w:r>
      <w:proofErr w:type="spellStart"/>
      <w:r w:rsidRPr="00E9595D">
        <w:rPr>
          <w:rFonts w:ascii="Garamond" w:hAnsi="Garamond" w:cs="Times New Roman"/>
          <w:i/>
          <w:color w:val="141414"/>
          <w:sz w:val="16"/>
          <w:szCs w:val="16"/>
          <w:lang w:val="de-DE"/>
        </w:rPr>
        <w:t>Sakralität</w:t>
      </w:r>
      <w:proofErr w:type="spellEnd"/>
      <w:r w:rsidRPr="00E9595D">
        <w:rPr>
          <w:rFonts w:ascii="Garamond" w:hAnsi="Garamond" w:cs="Times New Roman"/>
          <w:i/>
          <w:color w:val="141414"/>
          <w:sz w:val="16"/>
          <w:szCs w:val="16"/>
          <w:lang w:val="de-DE"/>
        </w:rPr>
        <w:t xml:space="preserve"> der Person. Eine neue Genealogie der Menschenrechte</w:t>
      </w:r>
      <w:r w:rsidRPr="00E9595D">
        <w:rPr>
          <w:rFonts w:ascii="Garamond" w:hAnsi="Garamond" w:cs="Times New Roman"/>
          <w:color w:val="141414"/>
          <w:sz w:val="16"/>
          <w:szCs w:val="16"/>
          <w:lang w:val="de-DE"/>
        </w:rPr>
        <w:t xml:space="preserve">, Berlin, Suhrkamp, </w:t>
      </w:r>
      <w:r w:rsidRPr="00E9595D">
        <w:rPr>
          <w:rFonts w:ascii="Garamond" w:hAnsi="Garamond" w:cs="Times New Roman"/>
          <w:kern w:val="1"/>
          <w:sz w:val="16"/>
          <w:szCs w:val="16"/>
          <w:lang w:val="de-DE"/>
        </w:rPr>
        <w:t>2011</w:t>
      </w:r>
      <w:r w:rsidRPr="00E9595D">
        <w:rPr>
          <w:rFonts w:ascii="Garamond" w:hAnsi="Garamond" w:cs="Times New Roman"/>
          <w:color w:val="141414"/>
          <w:sz w:val="16"/>
          <w:szCs w:val="16"/>
          <w:lang w:val="de-DE"/>
        </w:rPr>
        <w:t>.</w:t>
      </w:r>
    </w:p>
  </w:footnote>
  <w:footnote w:id="6">
    <w:p w14:paraId="146F98B7" w14:textId="7FA58425" w:rsidR="00C263ED" w:rsidRPr="00F9431D" w:rsidRDefault="00C263ED" w:rsidP="00FF6201">
      <w:pPr>
        <w:pStyle w:val="FootnoteText"/>
        <w:spacing w:after="160"/>
        <w:ind w:firstLine="284"/>
        <w:jc w:val="both"/>
        <w:rPr>
          <w:rFonts w:ascii="Garamond" w:hAnsi="Garamond"/>
          <w:sz w:val="16"/>
          <w:szCs w:val="16"/>
          <w:lang w:val="en-US"/>
        </w:rPr>
      </w:pPr>
      <w:r w:rsidRPr="00F9431D">
        <w:rPr>
          <w:rStyle w:val="FootnoteReference"/>
          <w:rFonts w:ascii="Garamond" w:hAnsi="Garamond"/>
          <w:sz w:val="16"/>
          <w:szCs w:val="16"/>
        </w:rPr>
        <w:footnoteRef/>
      </w:r>
      <w:r w:rsidRPr="00F9431D">
        <w:rPr>
          <w:rFonts w:ascii="Garamond" w:hAnsi="Garamond"/>
          <w:sz w:val="16"/>
          <w:szCs w:val="16"/>
        </w:rPr>
        <w:t xml:space="preserve"> </w:t>
      </w:r>
      <w:r w:rsidRPr="00F9431D">
        <w:rPr>
          <w:rFonts w:ascii="Garamond" w:hAnsi="Garamond" w:cs="Times New Roman"/>
          <w:kern w:val="1"/>
          <w:sz w:val="16"/>
          <w:szCs w:val="16"/>
          <w:lang w:val="en-US"/>
        </w:rPr>
        <w:t xml:space="preserve">S. </w:t>
      </w:r>
      <w:proofErr w:type="spellStart"/>
      <w:r w:rsidRPr="00F9431D">
        <w:rPr>
          <w:rFonts w:ascii="Garamond" w:hAnsi="Garamond" w:cs="Times New Roman"/>
          <w:kern w:val="1"/>
          <w:sz w:val="16"/>
          <w:szCs w:val="16"/>
          <w:lang w:val="en-US"/>
        </w:rPr>
        <w:t>Moyn</w:t>
      </w:r>
      <w:proofErr w:type="spellEnd"/>
      <w:r w:rsidRPr="00F9431D">
        <w:rPr>
          <w:rFonts w:ascii="Garamond" w:hAnsi="Garamond" w:cs="Times New Roman"/>
          <w:kern w:val="1"/>
          <w:sz w:val="16"/>
          <w:szCs w:val="16"/>
          <w:lang w:val="en-US"/>
        </w:rPr>
        <w:t xml:space="preserve">, </w:t>
      </w:r>
      <w:r>
        <w:rPr>
          <w:rFonts w:ascii="Garamond" w:hAnsi="Garamond" w:cs="Times New Roman"/>
          <w:i/>
          <w:kern w:val="1"/>
          <w:sz w:val="16"/>
          <w:szCs w:val="16"/>
          <w:lang w:val="en-US"/>
        </w:rPr>
        <w:t>The Last Utopia.</w:t>
      </w:r>
      <w:r w:rsidRPr="00F9431D">
        <w:rPr>
          <w:rFonts w:ascii="Garamond" w:hAnsi="Garamond" w:cs="Times New Roman"/>
          <w:i/>
          <w:kern w:val="1"/>
          <w:sz w:val="16"/>
          <w:szCs w:val="16"/>
          <w:lang w:val="en-US"/>
        </w:rPr>
        <w:t xml:space="preserve"> Human Rights in History</w:t>
      </w:r>
      <w:r w:rsidRPr="00F9431D">
        <w:rPr>
          <w:rFonts w:ascii="Garamond" w:hAnsi="Garamond" w:cs="Times New Roman"/>
          <w:kern w:val="1"/>
          <w:sz w:val="16"/>
          <w:szCs w:val="16"/>
          <w:lang w:val="en-US"/>
        </w:rPr>
        <w:t>, Cambridge, MA, Harvard Belknap, 2010.</w:t>
      </w:r>
      <w:r w:rsidRPr="00F9431D">
        <w:rPr>
          <w:rFonts w:ascii="Garamond" w:hAnsi="Garamond"/>
          <w:sz w:val="16"/>
          <w:szCs w:val="16"/>
          <w:lang w:val="en-US"/>
        </w:rPr>
        <w:t xml:space="preserve"> See also his follow-up volumes, </w:t>
      </w:r>
      <w:r w:rsidRPr="00F9431D">
        <w:rPr>
          <w:rFonts w:ascii="Garamond" w:hAnsi="Garamond"/>
          <w:i/>
          <w:sz w:val="16"/>
          <w:szCs w:val="16"/>
          <w:lang w:val="en-US"/>
        </w:rPr>
        <w:t>Human Rights and the Uses of History</w:t>
      </w:r>
      <w:r w:rsidRPr="00F9431D">
        <w:rPr>
          <w:rFonts w:ascii="Garamond" w:hAnsi="Garamond"/>
          <w:sz w:val="16"/>
          <w:szCs w:val="16"/>
          <w:lang w:val="en-US"/>
        </w:rPr>
        <w:t xml:space="preserve">, New York &amp; London, Verso, 2014, and </w:t>
      </w:r>
      <w:r w:rsidRPr="00F9431D">
        <w:rPr>
          <w:rFonts w:ascii="Garamond" w:hAnsi="Garamond"/>
          <w:i/>
          <w:sz w:val="16"/>
          <w:szCs w:val="16"/>
          <w:lang w:val="en-US"/>
        </w:rPr>
        <w:t>Christian Human Rights</w:t>
      </w:r>
      <w:r w:rsidRPr="00F9431D">
        <w:rPr>
          <w:rFonts w:ascii="Garamond" w:hAnsi="Garamond"/>
          <w:sz w:val="16"/>
          <w:szCs w:val="16"/>
          <w:lang w:val="en-US"/>
        </w:rPr>
        <w:t>, Philadelphia, University of Pennsylvania Press, 2015.</w:t>
      </w:r>
    </w:p>
  </w:footnote>
  <w:footnote w:id="7">
    <w:p w14:paraId="3AB064D6" w14:textId="43759D7D" w:rsidR="00C263ED" w:rsidRPr="00B61B39" w:rsidRDefault="00C263ED" w:rsidP="009A07DD">
      <w:pPr>
        <w:pStyle w:val="FootnoteText"/>
        <w:spacing w:after="160"/>
        <w:ind w:firstLine="284"/>
        <w:jc w:val="both"/>
        <w:rPr>
          <w:rFonts w:ascii="Garamond" w:hAnsi="Garamond"/>
          <w:sz w:val="16"/>
          <w:szCs w:val="16"/>
          <w:lang w:val="fr-BE"/>
        </w:rPr>
      </w:pPr>
      <w:r w:rsidRPr="00F9431D">
        <w:rPr>
          <w:rStyle w:val="FootnoteReference"/>
          <w:rFonts w:ascii="Garamond" w:hAnsi="Garamond"/>
          <w:sz w:val="16"/>
          <w:szCs w:val="16"/>
        </w:rPr>
        <w:footnoteRef/>
      </w:r>
      <w:r w:rsidRPr="00B61B39">
        <w:rPr>
          <w:rFonts w:ascii="Garamond" w:hAnsi="Garamond" w:cs="Times New Roman"/>
          <w:sz w:val="16"/>
          <w:szCs w:val="16"/>
          <w:lang w:val="fr-BE"/>
        </w:rPr>
        <w:t xml:space="preserve"> La traduction tardive de l’ouvrage de </w:t>
      </w:r>
      <w:proofErr w:type="spellStart"/>
      <w:r w:rsidRPr="00B61B39">
        <w:rPr>
          <w:rFonts w:ascii="Garamond" w:hAnsi="Garamond" w:cs="Times New Roman"/>
          <w:sz w:val="16"/>
          <w:szCs w:val="16"/>
          <w:lang w:val="fr-BE"/>
        </w:rPr>
        <w:t>Moyn</w:t>
      </w:r>
      <w:proofErr w:type="spellEnd"/>
      <w:r w:rsidRPr="00B61B39">
        <w:rPr>
          <w:rFonts w:ascii="Garamond" w:hAnsi="Garamond" w:cs="Times New Roman"/>
          <w:sz w:val="16"/>
          <w:szCs w:val="16"/>
          <w:lang w:val="fr-BE"/>
        </w:rPr>
        <w:t xml:space="preserve">, en dépit de son énorme succès dans sa langue d’origine, tient peut-être en partie au fait que la distinction sur laquelle il repose </w:t>
      </w:r>
      <w:r>
        <w:rPr>
          <w:rFonts w:ascii="Garamond" w:hAnsi="Garamond" w:cs="Times New Roman"/>
          <w:sz w:val="16"/>
          <w:szCs w:val="16"/>
          <w:lang w:val="fr-BE"/>
        </w:rPr>
        <w:t>n’a de sens explicite</w:t>
      </w:r>
      <w:r w:rsidRPr="00B61B39">
        <w:rPr>
          <w:rFonts w:ascii="Garamond" w:hAnsi="Garamond" w:cs="Times New Roman"/>
          <w:sz w:val="16"/>
          <w:szCs w:val="16"/>
          <w:lang w:val="fr-BE"/>
        </w:rPr>
        <w:t xml:space="preserve"> qu’aux seules oreilles </w:t>
      </w:r>
      <w:r>
        <w:rPr>
          <w:rFonts w:ascii="Garamond" w:hAnsi="Garamond" w:cs="Times New Roman"/>
          <w:sz w:val="16"/>
          <w:szCs w:val="16"/>
          <w:lang w:val="fr-BE"/>
        </w:rPr>
        <w:t>a</w:t>
      </w:r>
      <w:r w:rsidRPr="00B61B39">
        <w:rPr>
          <w:rFonts w:ascii="Garamond" w:hAnsi="Garamond" w:cs="Times New Roman"/>
          <w:sz w:val="16"/>
          <w:szCs w:val="16"/>
          <w:lang w:val="fr-BE"/>
        </w:rPr>
        <w:t>nglophones. Malgré des tentatives de populariser cette distinction, elle reste peu familière au</w:t>
      </w:r>
      <w:r>
        <w:rPr>
          <w:rFonts w:ascii="Garamond" w:hAnsi="Garamond" w:cs="Times New Roman"/>
          <w:sz w:val="16"/>
          <w:szCs w:val="16"/>
          <w:lang w:val="fr-BE"/>
        </w:rPr>
        <w:t>x</w:t>
      </w:r>
      <w:r w:rsidRPr="00B61B39">
        <w:rPr>
          <w:rFonts w:ascii="Garamond" w:hAnsi="Garamond" w:cs="Times New Roman"/>
          <w:sz w:val="16"/>
          <w:szCs w:val="16"/>
          <w:lang w:val="fr-BE"/>
        </w:rPr>
        <w:t xml:space="preserve"> francophone</w:t>
      </w:r>
      <w:r>
        <w:rPr>
          <w:rFonts w:ascii="Garamond" w:hAnsi="Garamond" w:cs="Times New Roman"/>
          <w:sz w:val="16"/>
          <w:szCs w:val="16"/>
          <w:lang w:val="fr-BE"/>
        </w:rPr>
        <w:t>s</w:t>
      </w:r>
      <w:r w:rsidRPr="00B61B39">
        <w:rPr>
          <w:rFonts w:ascii="Garamond" w:hAnsi="Garamond" w:cs="Times New Roman"/>
          <w:sz w:val="16"/>
          <w:szCs w:val="16"/>
          <w:lang w:val="fr-BE"/>
        </w:rPr>
        <w:t xml:space="preserve"> </w:t>
      </w:r>
      <w:r>
        <w:rPr>
          <w:rFonts w:ascii="Garamond" w:hAnsi="Garamond" w:cs="Times New Roman"/>
          <w:sz w:val="16"/>
          <w:szCs w:val="16"/>
          <w:lang w:val="fr-BE"/>
        </w:rPr>
        <w:t>tandis qu’</w:t>
      </w:r>
      <w:r w:rsidRPr="00B61B39">
        <w:rPr>
          <w:rFonts w:ascii="Garamond" w:hAnsi="Garamond" w:cs="Times New Roman"/>
          <w:sz w:val="16"/>
          <w:szCs w:val="16"/>
          <w:lang w:val="fr-BE"/>
        </w:rPr>
        <w:t xml:space="preserve">elle n’existe tout simplement pas en </w:t>
      </w:r>
      <w:r>
        <w:rPr>
          <w:rFonts w:ascii="Garamond" w:hAnsi="Garamond" w:cs="Times New Roman"/>
          <w:sz w:val="16"/>
          <w:szCs w:val="16"/>
          <w:lang w:val="fr-BE"/>
        </w:rPr>
        <w:t>allemand</w:t>
      </w:r>
      <w:r w:rsidRPr="00B61B39">
        <w:rPr>
          <w:rFonts w:ascii="Garamond" w:hAnsi="Garamond" w:cs="Times New Roman"/>
          <w:kern w:val="1"/>
          <w:sz w:val="16"/>
          <w:szCs w:val="16"/>
          <w:lang w:val="fr-BE"/>
        </w:rPr>
        <w:t>.</w:t>
      </w:r>
    </w:p>
  </w:footnote>
  <w:footnote w:id="8">
    <w:p w14:paraId="5095BD93" w14:textId="1E4B66EE" w:rsidR="00C263ED" w:rsidRPr="00F9431D" w:rsidRDefault="00C263ED" w:rsidP="001C37BD">
      <w:pPr>
        <w:autoSpaceDE w:val="0"/>
        <w:autoSpaceDN w:val="0"/>
        <w:adjustRightInd w:val="0"/>
        <w:spacing w:after="160"/>
        <w:ind w:firstLine="284"/>
        <w:jc w:val="both"/>
        <w:rPr>
          <w:rFonts w:ascii="Garamond" w:hAnsi="Garamond" w:cs="Times New Roman"/>
          <w:kern w:val="1"/>
          <w:sz w:val="16"/>
          <w:szCs w:val="16"/>
          <w:lang w:val="en-US"/>
        </w:rPr>
      </w:pPr>
      <w:r w:rsidRPr="00F9431D">
        <w:rPr>
          <w:rStyle w:val="FootnoteReference"/>
          <w:rFonts w:ascii="Garamond" w:hAnsi="Garamond"/>
          <w:sz w:val="16"/>
          <w:szCs w:val="16"/>
        </w:rPr>
        <w:footnoteRef/>
      </w:r>
      <w:r w:rsidRPr="00E9595D">
        <w:rPr>
          <w:rFonts w:ascii="Garamond" w:hAnsi="Garamond"/>
          <w:sz w:val="16"/>
          <w:szCs w:val="16"/>
          <w:lang w:val="fr-BE"/>
        </w:rPr>
        <w:t xml:space="preserve"> Voir </w:t>
      </w:r>
      <w:r w:rsidRPr="00E9595D">
        <w:rPr>
          <w:rFonts w:ascii="Garamond" w:hAnsi="Garamond" w:cs="Times New Roman"/>
          <w:kern w:val="1"/>
          <w:sz w:val="16"/>
          <w:szCs w:val="16"/>
          <w:lang w:val="fr-BE"/>
        </w:rPr>
        <w:t xml:space="preserve">A. </w:t>
      </w:r>
      <w:proofErr w:type="spellStart"/>
      <w:r w:rsidRPr="00E9595D">
        <w:rPr>
          <w:rFonts w:ascii="Garamond" w:hAnsi="Garamond" w:cs="Times New Roman"/>
          <w:kern w:val="1"/>
          <w:sz w:val="16"/>
          <w:szCs w:val="16"/>
          <w:lang w:val="fr-BE"/>
        </w:rPr>
        <w:t>Badiou</w:t>
      </w:r>
      <w:proofErr w:type="spellEnd"/>
      <w:r w:rsidRPr="00E9595D">
        <w:rPr>
          <w:rFonts w:ascii="Garamond" w:hAnsi="Garamond" w:cs="Times New Roman"/>
          <w:kern w:val="1"/>
          <w:sz w:val="16"/>
          <w:szCs w:val="16"/>
          <w:lang w:val="fr-BE"/>
        </w:rPr>
        <w:t xml:space="preserve">, </w:t>
      </w:r>
      <w:r w:rsidRPr="00E9595D">
        <w:rPr>
          <w:rFonts w:ascii="Garamond" w:hAnsi="Garamond" w:cs="Times New Roman"/>
          <w:i/>
          <w:kern w:val="1"/>
          <w:sz w:val="16"/>
          <w:szCs w:val="16"/>
          <w:lang w:val="fr-BE"/>
        </w:rPr>
        <w:t>L’éthique – essai sur la conscience du mal</w:t>
      </w:r>
      <w:r w:rsidRPr="00E9595D">
        <w:rPr>
          <w:rFonts w:ascii="Garamond" w:hAnsi="Garamond" w:cs="Times New Roman"/>
          <w:kern w:val="1"/>
          <w:sz w:val="16"/>
          <w:szCs w:val="16"/>
          <w:lang w:val="fr-BE"/>
        </w:rPr>
        <w:t xml:space="preserve">, Paris, Hatier, 1993; S. </w:t>
      </w:r>
      <w:proofErr w:type="spellStart"/>
      <w:r w:rsidRPr="00E9595D">
        <w:rPr>
          <w:rFonts w:ascii="Times New Roman" w:hAnsi="Times New Roman" w:cs="Times New Roman"/>
          <w:kern w:val="1"/>
          <w:sz w:val="16"/>
          <w:szCs w:val="16"/>
          <w:lang w:val="fr-BE"/>
        </w:rPr>
        <w:t>Ž</w:t>
      </w:r>
      <w:r w:rsidRPr="00E9595D">
        <w:rPr>
          <w:rFonts w:ascii="Garamond" w:hAnsi="Garamond" w:cs="Times New Roman"/>
          <w:kern w:val="1"/>
          <w:sz w:val="16"/>
          <w:szCs w:val="16"/>
          <w:lang w:val="fr-BE"/>
        </w:rPr>
        <w:t>i</w:t>
      </w:r>
      <w:r w:rsidRPr="00E9595D">
        <w:rPr>
          <w:rFonts w:ascii="Times New Roman" w:hAnsi="Times New Roman" w:cs="Times New Roman"/>
          <w:kern w:val="1"/>
          <w:sz w:val="16"/>
          <w:szCs w:val="16"/>
          <w:lang w:val="fr-BE"/>
        </w:rPr>
        <w:t>ž</w:t>
      </w:r>
      <w:r w:rsidRPr="00E9595D">
        <w:rPr>
          <w:rFonts w:ascii="Garamond" w:hAnsi="Garamond" w:cs="Times New Roman"/>
          <w:kern w:val="1"/>
          <w:sz w:val="16"/>
          <w:szCs w:val="16"/>
          <w:lang w:val="fr-BE"/>
        </w:rPr>
        <w:t>ek</w:t>
      </w:r>
      <w:proofErr w:type="spellEnd"/>
      <w:r w:rsidRPr="00E9595D">
        <w:rPr>
          <w:rFonts w:ascii="Garamond" w:hAnsi="Garamond" w:cs="Times New Roman"/>
          <w:kern w:val="1"/>
          <w:sz w:val="16"/>
          <w:szCs w:val="16"/>
          <w:lang w:val="fr-BE"/>
        </w:rPr>
        <w:t xml:space="preserve">, “Against </w:t>
      </w:r>
      <w:proofErr w:type="spellStart"/>
      <w:r w:rsidRPr="00E9595D">
        <w:rPr>
          <w:rFonts w:ascii="Garamond" w:hAnsi="Garamond" w:cs="Times New Roman"/>
          <w:kern w:val="1"/>
          <w:sz w:val="16"/>
          <w:szCs w:val="16"/>
          <w:lang w:val="fr-BE"/>
        </w:rPr>
        <w:t>Human</w:t>
      </w:r>
      <w:proofErr w:type="spellEnd"/>
      <w:r w:rsidRPr="00E9595D">
        <w:rPr>
          <w:rFonts w:ascii="Garamond" w:hAnsi="Garamond" w:cs="Times New Roman"/>
          <w:kern w:val="1"/>
          <w:sz w:val="16"/>
          <w:szCs w:val="16"/>
          <w:lang w:val="fr-BE"/>
        </w:rPr>
        <w:t xml:space="preserve"> </w:t>
      </w:r>
      <w:proofErr w:type="spellStart"/>
      <w:r w:rsidRPr="00E9595D">
        <w:rPr>
          <w:rFonts w:ascii="Garamond" w:hAnsi="Garamond" w:cs="Times New Roman"/>
          <w:kern w:val="1"/>
          <w:sz w:val="16"/>
          <w:szCs w:val="16"/>
          <w:lang w:val="fr-BE"/>
        </w:rPr>
        <w:t>Rights</w:t>
      </w:r>
      <w:proofErr w:type="spellEnd"/>
      <w:r w:rsidRPr="00E9595D">
        <w:rPr>
          <w:rFonts w:ascii="Garamond" w:hAnsi="Garamond" w:cs="Times New Roman"/>
          <w:kern w:val="1"/>
          <w:sz w:val="16"/>
          <w:szCs w:val="16"/>
          <w:lang w:val="fr-BE"/>
        </w:rPr>
        <w:t xml:space="preserve">,” </w:t>
      </w:r>
      <w:r w:rsidRPr="00E9595D">
        <w:rPr>
          <w:rFonts w:ascii="Garamond" w:hAnsi="Garamond" w:cs="Times New Roman"/>
          <w:i/>
          <w:kern w:val="1"/>
          <w:sz w:val="16"/>
          <w:szCs w:val="16"/>
          <w:lang w:val="fr-BE"/>
        </w:rPr>
        <w:t xml:space="preserve">New </w:t>
      </w:r>
      <w:proofErr w:type="spellStart"/>
      <w:r w:rsidRPr="00E9595D">
        <w:rPr>
          <w:rFonts w:ascii="Garamond" w:hAnsi="Garamond" w:cs="Times New Roman"/>
          <w:i/>
          <w:kern w:val="1"/>
          <w:sz w:val="16"/>
          <w:szCs w:val="16"/>
          <w:lang w:val="fr-BE"/>
        </w:rPr>
        <w:t>Left</w:t>
      </w:r>
      <w:proofErr w:type="spellEnd"/>
      <w:r w:rsidRPr="00E9595D">
        <w:rPr>
          <w:rFonts w:ascii="Garamond" w:hAnsi="Garamond" w:cs="Times New Roman"/>
          <w:i/>
          <w:kern w:val="1"/>
          <w:sz w:val="16"/>
          <w:szCs w:val="16"/>
          <w:lang w:val="fr-BE"/>
        </w:rPr>
        <w:t xml:space="preserve"> </w:t>
      </w:r>
      <w:proofErr w:type="spellStart"/>
      <w:r w:rsidRPr="00E9595D">
        <w:rPr>
          <w:rFonts w:ascii="Garamond" w:hAnsi="Garamond" w:cs="Times New Roman"/>
          <w:i/>
          <w:kern w:val="1"/>
          <w:sz w:val="16"/>
          <w:szCs w:val="16"/>
          <w:lang w:val="fr-BE"/>
        </w:rPr>
        <w:t>Review</w:t>
      </w:r>
      <w:proofErr w:type="spellEnd"/>
      <w:r w:rsidRPr="00E9595D">
        <w:rPr>
          <w:rFonts w:ascii="Garamond" w:hAnsi="Garamond" w:cs="Times New Roman"/>
          <w:kern w:val="1"/>
          <w:sz w:val="16"/>
          <w:szCs w:val="16"/>
          <w:lang w:val="fr-BE"/>
        </w:rPr>
        <w:t xml:space="preserve">, Vol. 2, No. 34, 2005, p. 115–131. </w:t>
      </w:r>
      <w:r w:rsidRPr="00B61B39">
        <w:rPr>
          <w:rFonts w:ascii="Garamond" w:hAnsi="Garamond" w:cs="Times New Roman"/>
          <w:kern w:val="1"/>
          <w:sz w:val="16"/>
          <w:szCs w:val="16"/>
          <w:lang w:val="fr-BE"/>
        </w:rPr>
        <w:t xml:space="preserve">La périodisation </w:t>
      </w:r>
      <w:r>
        <w:rPr>
          <w:rFonts w:ascii="Garamond" w:hAnsi="Garamond" w:cs="Times New Roman"/>
          <w:kern w:val="1"/>
          <w:sz w:val="16"/>
          <w:szCs w:val="16"/>
          <w:lang w:val="fr-BE"/>
        </w:rPr>
        <w:t xml:space="preserve">de </w:t>
      </w:r>
      <w:proofErr w:type="spellStart"/>
      <w:r>
        <w:rPr>
          <w:rFonts w:ascii="Garamond" w:hAnsi="Garamond" w:cs="Times New Roman"/>
          <w:kern w:val="1"/>
          <w:sz w:val="16"/>
          <w:szCs w:val="16"/>
          <w:lang w:val="fr-BE"/>
        </w:rPr>
        <w:t>Moyn</w:t>
      </w:r>
      <w:proofErr w:type="spellEnd"/>
      <w:r>
        <w:rPr>
          <w:rFonts w:ascii="Garamond" w:hAnsi="Garamond" w:cs="Times New Roman"/>
          <w:kern w:val="1"/>
          <w:sz w:val="16"/>
          <w:szCs w:val="16"/>
          <w:lang w:val="fr-BE"/>
        </w:rPr>
        <w:t xml:space="preserve"> </w:t>
      </w:r>
      <w:r w:rsidRPr="00B61B39">
        <w:rPr>
          <w:rFonts w:ascii="Garamond" w:hAnsi="Garamond" w:cs="Times New Roman"/>
          <w:kern w:val="1"/>
          <w:sz w:val="16"/>
          <w:szCs w:val="16"/>
          <w:lang w:val="fr-BE"/>
        </w:rPr>
        <w:t>ressemble à celle de Perry Anderson pour qui l’internationalisme n’a</w:t>
      </w:r>
      <w:r>
        <w:rPr>
          <w:rFonts w:ascii="Garamond" w:hAnsi="Garamond" w:cs="Times New Roman"/>
          <w:kern w:val="1"/>
          <w:sz w:val="16"/>
          <w:szCs w:val="16"/>
          <w:lang w:val="fr-BE"/>
        </w:rPr>
        <w:t>ura</w:t>
      </w:r>
      <w:r w:rsidRPr="00B61B39">
        <w:rPr>
          <w:rFonts w:ascii="Garamond" w:hAnsi="Garamond" w:cs="Times New Roman"/>
          <w:kern w:val="1"/>
          <w:sz w:val="16"/>
          <w:szCs w:val="16"/>
          <w:lang w:val="fr-BE"/>
        </w:rPr>
        <w:t xml:space="preserve"> été une cause révolutionnaire qu</w:t>
      </w:r>
      <w:r>
        <w:rPr>
          <w:rFonts w:ascii="Garamond" w:hAnsi="Garamond" w:cs="Times New Roman"/>
          <w:kern w:val="1"/>
          <w:sz w:val="16"/>
          <w:szCs w:val="16"/>
          <w:lang w:val="fr-BE"/>
        </w:rPr>
        <w:t>e durant les</w:t>
      </w:r>
      <w:r w:rsidRPr="00B61B39">
        <w:rPr>
          <w:rFonts w:ascii="Garamond" w:hAnsi="Garamond" w:cs="Times New Roman"/>
          <w:kern w:val="1"/>
          <w:sz w:val="16"/>
          <w:szCs w:val="16"/>
          <w:lang w:val="fr-BE"/>
        </w:rPr>
        <w:t xml:space="preserve"> XVIIe et XIXe siècles</w:t>
      </w:r>
      <w:r>
        <w:rPr>
          <w:rFonts w:ascii="Garamond" w:hAnsi="Garamond" w:cs="Times New Roman"/>
          <w:kern w:val="1"/>
          <w:sz w:val="16"/>
          <w:szCs w:val="16"/>
          <w:lang w:val="fr-BE"/>
        </w:rPr>
        <w:t>,</w:t>
      </w:r>
      <w:r w:rsidRPr="00B61B39">
        <w:rPr>
          <w:rFonts w:ascii="Garamond" w:hAnsi="Garamond" w:cs="Times New Roman"/>
          <w:kern w:val="1"/>
          <w:sz w:val="16"/>
          <w:szCs w:val="16"/>
          <w:lang w:val="fr-BE"/>
        </w:rPr>
        <w:t xml:space="preserve"> quand il avait encore maille à p</w:t>
      </w:r>
      <w:r>
        <w:rPr>
          <w:rFonts w:ascii="Garamond" w:hAnsi="Garamond" w:cs="Times New Roman"/>
          <w:kern w:val="1"/>
          <w:sz w:val="16"/>
          <w:szCs w:val="16"/>
          <w:lang w:val="fr-BE"/>
        </w:rPr>
        <w:t xml:space="preserve">artir avec les luttes de libérations nationales. </w:t>
      </w:r>
      <w:r w:rsidRPr="00B61B39">
        <w:rPr>
          <w:rFonts w:ascii="Garamond" w:hAnsi="Garamond" w:cs="Times New Roman"/>
          <w:kern w:val="1"/>
          <w:sz w:val="16"/>
          <w:szCs w:val="16"/>
          <w:lang w:val="fr-BE"/>
        </w:rPr>
        <w:t xml:space="preserve">Mais l’internationalisme serait devenu dans la seconde moitié du XXe siècle une idéologie hégémonique reflétant un </w:t>
      </w:r>
      <w:proofErr w:type="spellStart"/>
      <w:r w:rsidRPr="00B61B39">
        <w:rPr>
          <w:rFonts w:ascii="Garamond" w:hAnsi="Garamond" w:cs="Times New Roman"/>
          <w:i/>
          <w:kern w:val="1"/>
          <w:sz w:val="16"/>
          <w:szCs w:val="16"/>
          <w:lang w:val="fr-BE"/>
        </w:rPr>
        <w:t>status</w:t>
      </w:r>
      <w:proofErr w:type="spellEnd"/>
      <w:r w:rsidRPr="00B61B39">
        <w:rPr>
          <w:rFonts w:ascii="Garamond" w:hAnsi="Garamond" w:cs="Times New Roman"/>
          <w:i/>
          <w:kern w:val="1"/>
          <w:sz w:val="16"/>
          <w:szCs w:val="16"/>
          <w:lang w:val="fr-BE"/>
        </w:rPr>
        <w:t xml:space="preserve"> quo </w:t>
      </w:r>
      <w:r w:rsidRPr="00B61B39">
        <w:rPr>
          <w:rFonts w:ascii="Garamond" w:hAnsi="Garamond" w:cs="Times New Roman"/>
          <w:kern w:val="1"/>
          <w:sz w:val="16"/>
          <w:szCs w:val="16"/>
          <w:lang w:val="fr-BE"/>
        </w:rPr>
        <w:t xml:space="preserve">sous la houlette </w:t>
      </w:r>
      <w:proofErr w:type="spellStart"/>
      <w:r>
        <w:rPr>
          <w:rFonts w:ascii="Garamond" w:hAnsi="Garamond" w:cs="Times New Roman"/>
          <w:kern w:val="1"/>
          <w:sz w:val="16"/>
          <w:szCs w:val="16"/>
          <w:lang w:val="fr-BE"/>
        </w:rPr>
        <w:t>américiane</w:t>
      </w:r>
      <w:proofErr w:type="spellEnd"/>
      <w:r w:rsidRPr="00B61B39">
        <w:rPr>
          <w:rFonts w:ascii="Garamond" w:hAnsi="Garamond"/>
          <w:sz w:val="16"/>
          <w:szCs w:val="16"/>
          <w:lang w:val="fr-BE"/>
        </w:rPr>
        <w:t xml:space="preserve">. </w:t>
      </w:r>
      <w:proofErr w:type="spellStart"/>
      <w:r w:rsidRPr="00F9431D">
        <w:rPr>
          <w:rFonts w:ascii="Garamond" w:hAnsi="Garamond"/>
          <w:sz w:val="16"/>
          <w:szCs w:val="16"/>
          <w:lang w:val="en-US"/>
        </w:rPr>
        <w:t>Voir</w:t>
      </w:r>
      <w:proofErr w:type="spellEnd"/>
      <w:r w:rsidRPr="00F9431D">
        <w:rPr>
          <w:rFonts w:ascii="Garamond" w:hAnsi="Garamond"/>
          <w:sz w:val="16"/>
          <w:szCs w:val="16"/>
          <w:lang w:val="en-US"/>
        </w:rPr>
        <w:t xml:space="preserve"> P. Anderson, “Internationalism: A breviary,” </w:t>
      </w:r>
      <w:r w:rsidRPr="00F9431D">
        <w:rPr>
          <w:rFonts w:ascii="Garamond" w:hAnsi="Garamond"/>
          <w:i/>
          <w:sz w:val="16"/>
          <w:szCs w:val="16"/>
          <w:lang w:val="en-US"/>
        </w:rPr>
        <w:t>New Left Review</w:t>
      </w:r>
      <w:r w:rsidRPr="00F9431D">
        <w:rPr>
          <w:rFonts w:ascii="Garamond" w:hAnsi="Garamond"/>
          <w:sz w:val="16"/>
          <w:szCs w:val="16"/>
          <w:lang w:val="en-US"/>
        </w:rPr>
        <w:t>, Vol. 2, No. 14, 2002, p. 5–25.</w:t>
      </w:r>
    </w:p>
  </w:footnote>
  <w:footnote w:id="9">
    <w:p w14:paraId="43423117" w14:textId="77043BE4" w:rsidR="00C263ED" w:rsidRPr="00E9595D" w:rsidRDefault="00C263ED" w:rsidP="00AD2CBD">
      <w:pPr>
        <w:autoSpaceDE w:val="0"/>
        <w:autoSpaceDN w:val="0"/>
        <w:adjustRightInd w:val="0"/>
        <w:spacing w:after="160"/>
        <w:ind w:firstLine="284"/>
        <w:jc w:val="both"/>
        <w:rPr>
          <w:rFonts w:ascii="Garamond" w:hAnsi="Garamond"/>
          <w:sz w:val="16"/>
          <w:szCs w:val="16"/>
          <w:lang w:val="fr-BE"/>
        </w:rPr>
      </w:pPr>
      <w:r w:rsidRPr="00F9431D">
        <w:rPr>
          <w:rStyle w:val="FootnoteReference"/>
          <w:rFonts w:ascii="Garamond" w:hAnsi="Garamond"/>
          <w:sz w:val="16"/>
          <w:szCs w:val="16"/>
        </w:rPr>
        <w:footnoteRef/>
      </w:r>
      <w:r w:rsidRPr="00E9595D">
        <w:rPr>
          <w:rFonts w:ascii="Garamond" w:hAnsi="Garamond"/>
          <w:sz w:val="16"/>
          <w:szCs w:val="16"/>
          <w:lang w:val="fr-BE"/>
        </w:rPr>
        <w:t xml:space="preserve"> Voir, </w:t>
      </w:r>
      <w:r>
        <w:rPr>
          <w:rFonts w:ascii="Garamond" w:hAnsi="Garamond"/>
          <w:sz w:val="16"/>
          <w:szCs w:val="16"/>
          <w:lang w:val="fr-BE"/>
        </w:rPr>
        <w:t xml:space="preserve">respectivement </w:t>
      </w:r>
      <w:r w:rsidRPr="00E9595D">
        <w:rPr>
          <w:rFonts w:ascii="Garamond" w:hAnsi="Garamond"/>
          <w:sz w:val="16"/>
          <w:szCs w:val="16"/>
          <w:lang w:val="fr-BE"/>
        </w:rPr>
        <w:t xml:space="preserve">: R. </w:t>
      </w:r>
      <w:proofErr w:type="spellStart"/>
      <w:r w:rsidRPr="00E9595D">
        <w:rPr>
          <w:rFonts w:ascii="Garamond" w:hAnsi="Garamond"/>
          <w:sz w:val="16"/>
          <w:szCs w:val="16"/>
          <w:lang w:val="fr-BE"/>
        </w:rPr>
        <w:t>Gallissot</w:t>
      </w:r>
      <w:proofErr w:type="spellEnd"/>
      <w:r w:rsidRPr="00E9595D">
        <w:rPr>
          <w:rFonts w:ascii="Garamond" w:hAnsi="Garamond"/>
          <w:sz w:val="16"/>
          <w:szCs w:val="16"/>
          <w:lang w:val="fr-BE"/>
        </w:rPr>
        <w:t xml:space="preserve">, “La révolution des droits de l'homme a des limites,” </w:t>
      </w:r>
      <w:r w:rsidRPr="00E9595D">
        <w:rPr>
          <w:rFonts w:ascii="Garamond" w:hAnsi="Garamond"/>
          <w:i/>
          <w:iCs/>
          <w:sz w:val="16"/>
          <w:szCs w:val="16"/>
          <w:lang w:val="fr-BE"/>
        </w:rPr>
        <w:t xml:space="preserve">L’homme et la </w:t>
      </w:r>
      <w:proofErr w:type="spellStart"/>
      <w:r w:rsidRPr="00E9595D">
        <w:rPr>
          <w:rFonts w:ascii="Garamond" w:hAnsi="Garamond"/>
          <w:i/>
          <w:iCs/>
          <w:sz w:val="16"/>
          <w:szCs w:val="16"/>
          <w:lang w:val="fr-BE"/>
        </w:rPr>
        <w:t>sociéte</w:t>
      </w:r>
      <w:proofErr w:type="spellEnd"/>
      <w:r w:rsidRPr="00E9595D">
        <w:rPr>
          <w:rFonts w:ascii="Garamond" w:hAnsi="Garamond"/>
          <w:sz w:val="16"/>
          <w:szCs w:val="16"/>
          <w:lang w:val="fr-BE"/>
        </w:rPr>
        <w:t xml:space="preserve"> Vol. 94, no. 4, 1989, p. 33–40; A. </w:t>
      </w:r>
      <w:proofErr w:type="spellStart"/>
      <w:r w:rsidRPr="00E9595D">
        <w:rPr>
          <w:rFonts w:ascii="Garamond" w:hAnsi="Garamond"/>
          <w:sz w:val="16"/>
          <w:szCs w:val="16"/>
          <w:lang w:val="fr-BE"/>
        </w:rPr>
        <w:t>Pollis</w:t>
      </w:r>
      <w:proofErr w:type="spellEnd"/>
      <w:r w:rsidRPr="00E9595D">
        <w:rPr>
          <w:rFonts w:ascii="Garamond" w:hAnsi="Garamond"/>
          <w:sz w:val="16"/>
          <w:szCs w:val="16"/>
          <w:lang w:val="fr-BE"/>
        </w:rPr>
        <w:t>, “</w:t>
      </w:r>
      <w:proofErr w:type="spellStart"/>
      <w:r w:rsidRPr="00E9595D">
        <w:rPr>
          <w:rFonts w:ascii="Garamond" w:hAnsi="Garamond"/>
          <w:sz w:val="16"/>
          <w:szCs w:val="16"/>
          <w:lang w:val="fr-BE"/>
        </w:rPr>
        <w:t>Human</w:t>
      </w:r>
      <w:proofErr w:type="spellEnd"/>
      <w:r w:rsidRPr="00E9595D">
        <w:rPr>
          <w:rFonts w:ascii="Garamond" w:hAnsi="Garamond"/>
          <w:sz w:val="16"/>
          <w:szCs w:val="16"/>
          <w:lang w:val="fr-BE"/>
        </w:rPr>
        <w:t xml:space="preserve"> </w:t>
      </w:r>
      <w:proofErr w:type="spellStart"/>
      <w:r w:rsidRPr="00E9595D">
        <w:rPr>
          <w:rFonts w:ascii="Garamond" w:hAnsi="Garamond"/>
          <w:sz w:val="16"/>
          <w:szCs w:val="16"/>
          <w:lang w:val="fr-BE"/>
        </w:rPr>
        <w:t>Rights</w:t>
      </w:r>
      <w:proofErr w:type="spellEnd"/>
      <w:r w:rsidRPr="00E9595D">
        <w:rPr>
          <w:rFonts w:ascii="Garamond" w:hAnsi="Garamond"/>
          <w:sz w:val="16"/>
          <w:szCs w:val="16"/>
          <w:lang w:val="fr-BE"/>
        </w:rPr>
        <w:t xml:space="preserve">: A Western </w:t>
      </w:r>
      <w:proofErr w:type="spellStart"/>
      <w:r w:rsidRPr="00E9595D">
        <w:rPr>
          <w:rFonts w:ascii="Garamond" w:hAnsi="Garamond"/>
          <w:sz w:val="16"/>
          <w:szCs w:val="16"/>
          <w:lang w:val="fr-BE"/>
        </w:rPr>
        <w:t>Construct</w:t>
      </w:r>
      <w:proofErr w:type="spellEnd"/>
      <w:r w:rsidRPr="00E9595D">
        <w:rPr>
          <w:rFonts w:ascii="Garamond" w:hAnsi="Garamond"/>
          <w:sz w:val="16"/>
          <w:szCs w:val="16"/>
          <w:lang w:val="fr-BE"/>
        </w:rPr>
        <w:t xml:space="preserve"> </w:t>
      </w:r>
      <w:proofErr w:type="spellStart"/>
      <w:r w:rsidRPr="00E9595D">
        <w:rPr>
          <w:rFonts w:ascii="Garamond" w:hAnsi="Garamond"/>
          <w:sz w:val="16"/>
          <w:szCs w:val="16"/>
          <w:lang w:val="fr-BE"/>
        </w:rPr>
        <w:t>with</w:t>
      </w:r>
      <w:proofErr w:type="spellEnd"/>
      <w:r w:rsidRPr="00E9595D">
        <w:rPr>
          <w:rFonts w:ascii="Garamond" w:hAnsi="Garamond"/>
          <w:sz w:val="16"/>
          <w:szCs w:val="16"/>
          <w:lang w:val="fr-BE"/>
        </w:rPr>
        <w:t xml:space="preserve"> Limited </w:t>
      </w:r>
      <w:proofErr w:type="spellStart"/>
      <w:r w:rsidRPr="00E9595D">
        <w:rPr>
          <w:rFonts w:ascii="Garamond" w:hAnsi="Garamond"/>
          <w:sz w:val="16"/>
          <w:szCs w:val="16"/>
          <w:lang w:val="fr-BE"/>
        </w:rPr>
        <w:t>Applicability</w:t>
      </w:r>
      <w:proofErr w:type="spellEnd"/>
      <w:r w:rsidRPr="00E9595D">
        <w:rPr>
          <w:rFonts w:ascii="Garamond" w:hAnsi="Garamond"/>
          <w:sz w:val="16"/>
          <w:szCs w:val="16"/>
          <w:lang w:val="fr-BE"/>
        </w:rPr>
        <w:t xml:space="preserve">,” dans </w:t>
      </w:r>
      <w:proofErr w:type="spellStart"/>
      <w:r w:rsidRPr="00E9595D">
        <w:rPr>
          <w:rFonts w:ascii="Garamond" w:hAnsi="Garamond"/>
          <w:i/>
          <w:sz w:val="16"/>
          <w:szCs w:val="16"/>
          <w:lang w:val="fr-BE"/>
        </w:rPr>
        <w:t>Human</w:t>
      </w:r>
      <w:proofErr w:type="spellEnd"/>
      <w:r w:rsidRPr="00E9595D">
        <w:rPr>
          <w:rFonts w:ascii="Garamond" w:hAnsi="Garamond"/>
          <w:i/>
          <w:sz w:val="16"/>
          <w:szCs w:val="16"/>
          <w:lang w:val="fr-BE"/>
        </w:rPr>
        <w:t xml:space="preserve"> </w:t>
      </w:r>
      <w:proofErr w:type="spellStart"/>
      <w:r w:rsidRPr="00E9595D">
        <w:rPr>
          <w:rFonts w:ascii="Garamond" w:hAnsi="Garamond"/>
          <w:i/>
          <w:sz w:val="16"/>
          <w:szCs w:val="16"/>
          <w:lang w:val="fr-BE"/>
        </w:rPr>
        <w:t>Rights</w:t>
      </w:r>
      <w:proofErr w:type="spellEnd"/>
      <w:r w:rsidRPr="00E9595D">
        <w:rPr>
          <w:rFonts w:ascii="Garamond" w:hAnsi="Garamond"/>
          <w:i/>
          <w:sz w:val="16"/>
          <w:szCs w:val="16"/>
          <w:lang w:val="fr-BE"/>
        </w:rPr>
        <w:t xml:space="preserve">: Cultural and </w:t>
      </w:r>
      <w:proofErr w:type="spellStart"/>
      <w:r w:rsidRPr="00E9595D">
        <w:rPr>
          <w:rFonts w:ascii="Garamond" w:hAnsi="Garamond"/>
          <w:i/>
          <w:sz w:val="16"/>
          <w:szCs w:val="16"/>
          <w:lang w:val="fr-BE"/>
        </w:rPr>
        <w:t>Ideological</w:t>
      </w:r>
      <w:proofErr w:type="spellEnd"/>
      <w:r w:rsidRPr="00E9595D">
        <w:rPr>
          <w:rFonts w:ascii="Garamond" w:hAnsi="Garamond"/>
          <w:i/>
          <w:sz w:val="16"/>
          <w:szCs w:val="16"/>
          <w:lang w:val="fr-BE"/>
        </w:rPr>
        <w:t xml:space="preserve"> Perspectives</w:t>
      </w:r>
      <w:r w:rsidRPr="00E9595D">
        <w:rPr>
          <w:rFonts w:ascii="Garamond" w:hAnsi="Garamond"/>
          <w:sz w:val="16"/>
          <w:szCs w:val="16"/>
          <w:lang w:val="fr-BE"/>
        </w:rPr>
        <w:t xml:space="preserve">, </w:t>
      </w:r>
      <w:proofErr w:type="spellStart"/>
      <w:r w:rsidRPr="00E9595D">
        <w:rPr>
          <w:rFonts w:ascii="Garamond" w:hAnsi="Garamond"/>
          <w:sz w:val="16"/>
          <w:szCs w:val="16"/>
          <w:lang w:val="fr-BE"/>
        </w:rPr>
        <w:t>dir</w:t>
      </w:r>
      <w:proofErr w:type="spellEnd"/>
      <w:r w:rsidRPr="00E9595D">
        <w:rPr>
          <w:rFonts w:ascii="Garamond" w:hAnsi="Garamond"/>
          <w:sz w:val="16"/>
          <w:szCs w:val="16"/>
          <w:lang w:val="fr-BE"/>
        </w:rPr>
        <w:t xml:space="preserve">. par A. </w:t>
      </w:r>
      <w:proofErr w:type="spellStart"/>
      <w:r w:rsidRPr="00E9595D">
        <w:rPr>
          <w:rFonts w:ascii="Garamond" w:hAnsi="Garamond"/>
          <w:sz w:val="16"/>
          <w:szCs w:val="16"/>
          <w:lang w:val="fr-BE"/>
        </w:rPr>
        <w:t>Pollis</w:t>
      </w:r>
      <w:proofErr w:type="spellEnd"/>
      <w:r w:rsidRPr="00E9595D">
        <w:rPr>
          <w:rFonts w:ascii="Garamond" w:hAnsi="Garamond"/>
          <w:sz w:val="16"/>
          <w:szCs w:val="16"/>
          <w:lang w:val="fr-BE"/>
        </w:rPr>
        <w:t xml:space="preserve"> and P. Schwab, New York, </w:t>
      </w:r>
      <w:proofErr w:type="spellStart"/>
      <w:r w:rsidRPr="00E9595D">
        <w:rPr>
          <w:rFonts w:ascii="Garamond" w:hAnsi="Garamond"/>
          <w:sz w:val="16"/>
          <w:szCs w:val="16"/>
          <w:lang w:val="fr-BE"/>
        </w:rPr>
        <w:t>Praeger</w:t>
      </w:r>
      <w:proofErr w:type="spellEnd"/>
      <w:r w:rsidRPr="00E9595D">
        <w:rPr>
          <w:rFonts w:ascii="Garamond" w:hAnsi="Garamond"/>
          <w:sz w:val="16"/>
          <w:szCs w:val="16"/>
          <w:lang w:val="fr-BE"/>
        </w:rPr>
        <w:t xml:space="preserve">, 1982; C. </w:t>
      </w:r>
      <w:proofErr w:type="spellStart"/>
      <w:r w:rsidRPr="00E9595D">
        <w:rPr>
          <w:rFonts w:ascii="Garamond" w:hAnsi="Garamond"/>
          <w:sz w:val="16"/>
          <w:szCs w:val="16"/>
          <w:lang w:val="fr-BE"/>
        </w:rPr>
        <w:t>Colliot-Thélène</w:t>
      </w:r>
      <w:proofErr w:type="spellEnd"/>
      <w:r w:rsidRPr="00E9595D">
        <w:rPr>
          <w:rFonts w:ascii="Garamond" w:hAnsi="Garamond"/>
          <w:sz w:val="16"/>
          <w:szCs w:val="16"/>
          <w:lang w:val="fr-BE"/>
        </w:rPr>
        <w:t xml:space="preserve">, “L’interprétation des droits de l’homme : Enjeux politiques et théoriques au prisme du débat français,” </w:t>
      </w:r>
      <w:r w:rsidRPr="00E9595D">
        <w:rPr>
          <w:rFonts w:ascii="Garamond" w:hAnsi="Garamond"/>
          <w:i/>
          <w:sz w:val="16"/>
          <w:szCs w:val="16"/>
          <w:lang w:val="fr-BE"/>
        </w:rPr>
        <w:t>Trivium</w:t>
      </w:r>
      <w:r w:rsidRPr="00E9595D">
        <w:rPr>
          <w:rFonts w:ascii="Garamond" w:hAnsi="Garamond"/>
          <w:sz w:val="16"/>
          <w:szCs w:val="16"/>
          <w:lang w:val="fr-BE"/>
        </w:rPr>
        <w:t xml:space="preserve"> Vol. 3, 2008, p. 2–8.</w:t>
      </w:r>
    </w:p>
  </w:footnote>
  <w:footnote w:id="10">
    <w:p w14:paraId="54926C9F" w14:textId="1A807A3D" w:rsidR="00C263ED" w:rsidRPr="00F9431D" w:rsidRDefault="00C263ED" w:rsidP="00C07B67">
      <w:pPr>
        <w:autoSpaceDE w:val="0"/>
        <w:autoSpaceDN w:val="0"/>
        <w:adjustRightInd w:val="0"/>
        <w:spacing w:after="160"/>
        <w:ind w:firstLine="284"/>
        <w:jc w:val="both"/>
        <w:rPr>
          <w:rFonts w:ascii="Garamond" w:hAnsi="Garamond"/>
          <w:sz w:val="16"/>
          <w:szCs w:val="16"/>
          <w:lang w:val="en-US"/>
        </w:rPr>
      </w:pPr>
      <w:r w:rsidRPr="00F9431D">
        <w:rPr>
          <w:rStyle w:val="FootnoteReference"/>
          <w:rFonts w:ascii="Garamond" w:hAnsi="Garamond"/>
          <w:sz w:val="16"/>
          <w:szCs w:val="16"/>
        </w:rPr>
        <w:footnoteRef/>
      </w:r>
      <w:r w:rsidRPr="00F9431D">
        <w:rPr>
          <w:rFonts w:ascii="Garamond" w:hAnsi="Garamond"/>
          <w:sz w:val="16"/>
          <w:szCs w:val="16"/>
        </w:rPr>
        <w:t xml:space="preserve"> </w:t>
      </w:r>
      <w:proofErr w:type="spellStart"/>
      <w:r w:rsidRPr="00F9431D">
        <w:rPr>
          <w:rFonts w:ascii="Garamond" w:hAnsi="Garamond"/>
          <w:sz w:val="16"/>
          <w:szCs w:val="16"/>
        </w:rPr>
        <w:t>Voir</w:t>
      </w:r>
      <w:proofErr w:type="spellEnd"/>
      <w:r w:rsidRPr="00F9431D">
        <w:rPr>
          <w:rFonts w:ascii="Garamond" w:hAnsi="Garamond"/>
          <w:sz w:val="16"/>
          <w:szCs w:val="16"/>
        </w:rPr>
        <w:t xml:space="preserve"> S. </w:t>
      </w:r>
      <w:proofErr w:type="spellStart"/>
      <w:r w:rsidRPr="00F9431D">
        <w:rPr>
          <w:rFonts w:ascii="Garamond" w:hAnsi="Garamond"/>
          <w:sz w:val="16"/>
          <w:szCs w:val="16"/>
          <w:lang w:val="en-US"/>
        </w:rPr>
        <w:t>Moyn</w:t>
      </w:r>
      <w:proofErr w:type="spellEnd"/>
      <w:r w:rsidRPr="00F9431D">
        <w:rPr>
          <w:rFonts w:ascii="Garamond" w:hAnsi="Garamond"/>
          <w:sz w:val="16"/>
          <w:szCs w:val="16"/>
        </w:rPr>
        <w:t xml:space="preserve">, </w:t>
      </w:r>
      <w:r w:rsidRPr="00F9431D">
        <w:rPr>
          <w:rFonts w:ascii="Garamond" w:hAnsi="Garamond"/>
          <w:sz w:val="16"/>
          <w:szCs w:val="16"/>
          <w:lang w:val="en-US"/>
        </w:rPr>
        <w:t xml:space="preserve">“Savage and Modern Liberty: Marcel </w:t>
      </w:r>
      <w:proofErr w:type="spellStart"/>
      <w:r w:rsidRPr="00F9431D">
        <w:rPr>
          <w:rFonts w:ascii="Garamond" w:hAnsi="Garamond"/>
          <w:sz w:val="16"/>
          <w:szCs w:val="16"/>
          <w:lang w:val="en-US"/>
        </w:rPr>
        <w:t>Gauchet</w:t>
      </w:r>
      <w:proofErr w:type="spellEnd"/>
      <w:r w:rsidRPr="00F9431D">
        <w:rPr>
          <w:rFonts w:ascii="Garamond" w:hAnsi="Garamond"/>
          <w:sz w:val="16"/>
          <w:szCs w:val="16"/>
          <w:lang w:val="en-US"/>
        </w:rPr>
        <w:t xml:space="preserve"> and the Origins of New French Thought,” </w:t>
      </w:r>
      <w:r w:rsidRPr="00F9431D">
        <w:rPr>
          <w:rFonts w:ascii="Garamond" w:hAnsi="Garamond"/>
          <w:i/>
          <w:iCs/>
          <w:sz w:val="16"/>
          <w:szCs w:val="16"/>
          <w:lang w:val="en-US"/>
        </w:rPr>
        <w:t>European Journal of Political Theory</w:t>
      </w:r>
      <w:r w:rsidRPr="00F9431D">
        <w:rPr>
          <w:rFonts w:ascii="Garamond" w:hAnsi="Garamond"/>
          <w:sz w:val="16"/>
          <w:szCs w:val="16"/>
          <w:lang w:val="en-US"/>
        </w:rPr>
        <w:t xml:space="preserve"> Vol. 4, No. 2, 2005, </w:t>
      </w:r>
      <w:r>
        <w:rPr>
          <w:rFonts w:ascii="Garamond" w:hAnsi="Garamond"/>
          <w:sz w:val="16"/>
          <w:szCs w:val="16"/>
          <w:lang w:val="en-US"/>
        </w:rPr>
        <w:t xml:space="preserve">p. </w:t>
      </w:r>
      <w:r w:rsidRPr="00F9431D">
        <w:rPr>
          <w:rFonts w:ascii="Garamond" w:hAnsi="Garamond"/>
          <w:sz w:val="16"/>
          <w:szCs w:val="16"/>
          <w:lang w:val="en-US"/>
        </w:rPr>
        <w:t xml:space="preserve">164-187, </w:t>
      </w:r>
      <w:r>
        <w:rPr>
          <w:rFonts w:ascii="Garamond" w:hAnsi="Garamond"/>
          <w:sz w:val="16"/>
          <w:szCs w:val="16"/>
        </w:rPr>
        <w:t>et</w:t>
      </w:r>
      <w:r w:rsidRPr="00F9431D">
        <w:rPr>
          <w:rFonts w:ascii="Garamond" w:hAnsi="Garamond"/>
          <w:sz w:val="16"/>
          <w:szCs w:val="16"/>
        </w:rPr>
        <w:t xml:space="preserve"> “The Politics of Individual Rights: Marcel </w:t>
      </w:r>
      <w:proofErr w:type="spellStart"/>
      <w:r w:rsidRPr="00F9431D">
        <w:rPr>
          <w:rFonts w:ascii="Garamond" w:hAnsi="Garamond"/>
          <w:sz w:val="16"/>
          <w:szCs w:val="16"/>
        </w:rPr>
        <w:t>Gauchet</w:t>
      </w:r>
      <w:proofErr w:type="spellEnd"/>
      <w:r w:rsidRPr="00F9431D">
        <w:rPr>
          <w:rFonts w:ascii="Garamond" w:hAnsi="Garamond"/>
          <w:sz w:val="16"/>
          <w:szCs w:val="16"/>
        </w:rPr>
        <w:t xml:space="preserve"> and Claude </w:t>
      </w:r>
      <w:proofErr w:type="spellStart"/>
      <w:r w:rsidRPr="00F9431D">
        <w:rPr>
          <w:rFonts w:ascii="Garamond" w:hAnsi="Garamond"/>
          <w:sz w:val="16"/>
          <w:szCs w:val="16"/>
        </w:rPr>
        <w:t>Lefort</w:t>
      </w:r>
      <w:proofErr w:type="spellEnd"/>
      <w:r w:rsidRPr="00F9431D">
        <w:rPr>
          <w:rFonts w:ascii="Garamond" w:hAnsi="Garamond"/>
          <w:sz w:val="16"/>
          <w:szCs w:val="16"/>
        </w:rPr>
        <w:t xml:space="preserve">,” </w:t>
      </w:r>
      <w:proofErr w:type="spellStart"/>
      <w:r w:rsidRPr="00F9431D">
        <w:rPr>
          <w:rFonts w:ascii="Garamond" w:hAnsi="Garamond"/>
          <w:sz w:val="16"/>
          <w:szCs w:val="16"/>
        </w:rPr>
        <w:t>dans</w:t>
      </w:r>
      <w:proofErr w:type="spellEnd"/>
      <w:r w:rsidRPr="00F9431D">
        <w:rPr>
          <w:rFonts w:ascii="Garamond" w:hAnsi="Garamond"/>
          <w:sz w:val="16"/>
          <w:szCs w:val="16"/>
        </w:rPr>
        <w:t xml:space="preserve"> </w:t>
      </w:r>
      <w:r w:rsidRPr="00F9431D">
        <w:rPr>
          <w:rFonts w:ascii="Garamond" w:hAnsi="Garamond"/>
          <w:i/>
          <w:sz w:val="16"/>
          <w:szCs w:val="16"/>
        </w:rPr>
        <w:t>French Liberalism From Montesquieu to the Present Day</w:t>
      </w:r>
      <w:r w:rsidRPr="00F9431D">
        <w:rPr>
          <w:rFonts w:ascii="Garamond" w:hAnsi="Garamond"/>
          <w:sz w:val="16"/>
          <w:szCs w:val="16"/>
        </w:rPr>
        <w:t>, dir.</w:t>
      </w:r>
      <w:r>
        <w:rPr>
          <w:rFonts w:ascii="Garamond" w:hAnsi="Garamond"/>
          <w:sz w:val="16"/>
          <w:szCs w:val="16"/>
        </w:rPr>
        <w:t xml:space="preserve"> par</w:t>
      </w:r>
      <w:r w:rsidRPr="00F9431D">
        <w:rPr>
          <w:rFonts w:ascii="Garamond" w:hAnsi="Garamond"/>
          <w:sz w:val="16"/>
          <w:szCs w:val="16"/>
        </w:rPr>
        <w:t xml:space="preserve"> R</w:t>
      </w:r>
      <w:r>
        <w:rPr>
          <w:rFonts w:ascii="Garamond" w:hAnsi="Garamond"/>
          <w:sz w:val="16"/>
          <w:szCs w:val="16"/>
        </w:rPr>
        <w:t>.</w:t>
      </w:r>
      <w:r w:rsidRPr="00F9431D">
        <w:rPr>
          <w:rFonts w:ascii="Garamond" w:hAnsi="Garamond"/>
          <w:sz w:val="16"/>
          <w:szCs w:val="16"/>
        </w:rPr>
        <w:t xml:space="preserve"> </w:t>
      </w:r>
      <w:proofErr w:type="spellStart"/>
      <w:r w:rsidRPr="00F9431D">
        <w:rPr>
          <w:rFonts w:ascii="Garamond" w:hAnsi="Garamond"/>
          <w:sz w:val="16"/>
          <w:szCs w:val="16"/>
        </w:rPr>
        <w:t>Greenens</w:t>
      </w:r>
      <w:proofErr w:type="spellEnd"/>
      <w:r w:rsidRPr="00F9431D">
        <w:rPr>
          <w:rFonts w:ascii="Garamond" w:hAnsi="Garamond"/>
          <w:sz w:val="16"/>
          <w:szCs w:val="16"/>
        </w:rPr>
        <w:t xml:space="preserve"> a</w:t>
      </w:r>
      <w:r>
        <w:rPr>
          <w:rFonts w:ascii="Garamond" w:hAnsi="Garamond"/>
          <w:sz w:val="16"/>
          <w:szCs w:val="16"/>
        </w:rPr>
        <w:t>nd H. Rosenblatt, Cambridge,</w:t>
      </w:r>
      <w:r w:rsidRPr="00F9431D">
        <w:rPr>
          <w:rFonts w:ascii="Garamond" w:hAnsi="Garamond"/>
          <w:sz w:val="16"/>
          <w:szCs w:val="16"/>
        </w:rPr>
        <w:t xml:space="preserve"> Cambridge University Press, 2012, </w:t>
      </w:r>
      <w:r>
        <w:rPr>
          <w:rFonts w:ascii="Garamond" w:hAnsi="Garamond"/>
          <w:sz w:val="16"/>
          <w:szCs w:val="16"/>
        </w:rPr>
        <w:t xml:space="preserve">p. </w:t>
      </w:r>
      <w:r w:rsidRPr="00F9431D">
        <w:rPr>
          <w:rFonts w:ascii="Garamond" w:hAnsi="Garamond"/>
          <w:sz w:val="16"/>
          <w:szCs w:val="16"/>
        </w:rPr>
        <w:t>291–311.</w:t>
      </w:r>
    </w:p>
  </w:footnote>
  <w:footnote w:id="11">
    <w:p w14:paraId="5CDCAA19" w14:textId="5A5C5241" w:rsidR="00C263ED" w:rsidRPr="00E9595D" w:rsidRDefault="00C263ED" w:rsidP="00DC6734">
      <w:pPr>
        <w:autoSpaceDE w:val="0"/>
        <w:autoSpaceDN w:val="0"/>
        <w:adjustRightInd w:val="0"/>
        <w:spacing w:after="160"/>
        <w:ind w:firstLine="284"/>
        <w:jc w:val="both"/>
        <w:rPr>
          <w:rFonts w:ascii="Garamond" w:hAnsi="Garamond" w:cs="Times"/>
          <w:sz w:val="16"/>
          <w:szCs w:val="16"/>
          <w:lang w:val="fr-BE" w:eastAsia="de-DE"/>
        </w:rPr>
      </w:pPr>
      <w:r w:rsidRPr="00F9431D">
        <w:rPr>
          <w:rStyle w:val="FootnoteReference"/>
          <w:rFonts w:ascii="Garamond" w:hAnsi="Garamond"/>
          <w:sz w:val="16"/>
          <w:szCs w:val="16"/>
        </w:rPr>
        <w:footnoteRef/>
      </w:r>
      <w:r w:rsidRPr="00E9595D">
        <w:rPr>
          <w:rFonts w:ascii="Garamond" w:hAnsi="Garamond"/>
          <w:sz w:val="16"/>
          <w:szCs w:val="16"/>
          <w:lang w:val="fr-BE"/>
        </w:rPr>
        <w:t xml:space="preserve"> </w:t>
      </w:r>
      <w:r w:rsidRPr="00E9595D">
        <w:rPr>
          <w:rFonts w:ascii="Garamond" w:hAnsi="Garamond" w:cs="Times"/>
          <w:sz w:val="16"/>
          <w:szCs w:val="16"/>
          <w:lang w:val="fr-BE" w:eastAsia="de-DE"/>
        </w:rPr>
        <w:t xml:space="preserve">M. </w:t>
      </w:r>
      <w:proofErr w:type="spellStart"/>
      <w:r w:rsidRPr="00E9595D">
        <w:rPr>
          <w:rFonts w:ascii="Garamond" w:hAnsi="Garamond" w:cs="Times New Roman"/>
          <w:kern w:val="1"/>
          <w:sz w:val="16"/>
          <w:szCs w:val="16"/>
          <w:lang w:val="fr-BE"/>
        </w:rPr>
        <w:t>Gauchet</w:t>
      </w:r>
      <w:proofErr w:type="spellEnd"/>
      <w:r w:rsidRPr="00E9595D">
        <w:rPr>
          <w:rFonts w:ascii="Garamond" w:hAnsi="Garamond" w:cs="Times"/>
          <w:sz w:val="16"/>
          <w:szCs w:val="16"/>
          <w:lang w:val="fr-BE" w:eastAsia="de-DE"/>
        </w:rPr>
        <w:t xml:space="preserve">, “Les droits de l’homme ne sont pas une politique” [1980] </w:t>
      </w:r>
      <w:r>
        <w:rPr>
          <w:rFonts w:ascii="Garamond" w:hAnsi="Garamond" w:cs="Times"/>
          <w:sz w:val="16"/>
          <w:szCs w:val="16"/>
          <w:lang w:val="fr-BE" w:eastAsia="de-DE"/>
        </w:rPr>
        <w:t>et</w:t>
      </w:r>
      <w:r w:rsidRPr="00E9595D">
        <w:rPr>
          <w:rFonts w:ascii="Garamond" w:hAnsi="Garamond" w:cs="Times"/>
          <w:sz w:val="16"/>
          <w:szCs w:val="16"/>
          <w:lang w:val="fr-BE" w:eastAsia="de-DE"/>
        </w:rPr>
        <w:t xml:space="preserve"> “Quand les droits de l’homme deviennent une politique” [2000], dans </w:t>
      </w:r>
      <w:r w:rsidRPr="00E9595D">
        <w:rPr>
          <w:rFonts w:ascii="Garamond" w:hAnsi="Garamond" w:cs="Times"/>
          <w:i/>
          <w:iCs/>
          <w:sz w:val="16"/>
          <w:szCs w:val="16"/>
          <w:lang w:val="fr-BE" w:eastAsia="de-DE"/>
        </w:rPr>
        <w:t>La démocratie contre elle-même</w:t>
      </w:r>
      <w:r w:rsidRPr="00E9595D">
        <w:rPr>
          <w:rFonts w:ascii="Garamond" w:hAnsi="Garamond" w:cs="Times"/>
          <w:sz w:val="16"/>
          <w:szCs w:val="16"/>
          <w:lang w:val="fr-BE" w:eastAsia="de-DE"/>
        </w:rPr>
        <w:t>, Paris, Gallimard, 2002.</w:t>
      </w:r>
    </w:p>
  </w:footnote>
  <w:footnote w:id="12">
    <w:p w14:paraId="278F8BEA" w14:textId="77F1B991" w:rsidR="00C263ED" w:rsidRPr="00E9595D" w:rsidRDefault="00C263ED" w:rsidP="008C21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ind w:firstLine="284"/>
        <w:jc w:val="both"/>
        <w:rPr>
          <w:rFonts w:ascii="Garamond" w:hAnsi="Garamond"/>
          <w:kern w:val="2"/>
          <w:sz w:val="16"/>
          <w:szCs w:val="16"/>
          <w:lang w:val="fr-BE"/>
        </w:rPr>
      </w:pPr>
      <w:r w:rsidRPr="00F9431D">
        <w:rPr>
          <w:rStyle w:val="FootnoteReference"/>
          <w:rFonts w:ascii="Garamond" w:hAnsi="Garamond"/>
          <w:sz w:val="16"/>
          <w:szCs w:val="16"/>
        </w:rPr>
        <w:footnoteRef/>
      </w:r>
      <w:r w:rsidRPr="00E9595D">
        <w:rPr>
          <w:rFonts w:ascii="Garamond" w:hAnsi="Garamond"/>
          <w:sz w:val="16"/>
          <w:szCs w:val="16"/>
          <w:lang w:val="fr-BE"/>
        </w:rPr>
        <w:t xml:space="preserve"> </w:t>
      </w:r>
      <w:r w:rsidRPr="00E9595D">
        <w:rPr>
          <w:rFonts w:ascii="Garamond" w:hAnsi="Garamond"/>
          <w:kern w:val="2"/>
          <w:sz w:val="16"/>
          <w:szCs w:val="16"/>
          <w:lang w:val="fr-BE"/>
        </w:rPr>
        <w:t xml:space="preserve">J. Rawls, “La justice comme équité. Une reformulation de « Théorie de la justice »” [1985], trad. de l’anglais par B. </w:t>
      </w:r>
      <w:proofErr w:type="spellStart"/>
      <w:r w:rsidRPr="00E9595D">
        <w:rPr>
          <w:rFonts w:ascii="Garamond" w:hAnsi="Garamond"/>
          <w:kern w:val="2"/>
          <w:sz w:val="16"/>
          <w:szCs w:val="16"/>
          <w:lang w:val="fr-BE"/>
        </w:rPr>
        <w:t>Guillarme</w:t>
      </w:r>
      <w:proofErr w:type="spellEnd"/>
      <w:r w:rsidRPr="00E9595D">
        <w:rPr>
          <w:rFonts w:ascii="Garamond" w:hAnsi="Garamond"/>
          <w:kern w:val="2"/>
          <w:sz w:val="16"/>
          <w:szCs w:val="16"/>
          <w:lang w:val="fr-BE"/>
        </w:rPr>
        <w:t xml:space="preserve">, </w:t>
      </w:r>
      <w:r w:rsidRPr="00E9595D">
        <w:rPr>
          <w:rFonts w:ascii="Garamond" w:hAnsi="Garamond"/>
          <w:i/>
          <w:kern w:val="2"/>
          <w:sz w:val="16"/>
          <w:szCs w:val="16"/>
          <w:lang w:val="fr-BE"/>
        </w:rPr>
        <w:t>Revue philosophique de la France et de l'étranger</w:t>
      </w:r>
      <w:r w:rsidRPr="00E9595D">
        <w:rPr>
          <w:rFonts w:ascii="Garamond" w:hAnsi="Garamond"/>
          <w:kern w:val="2"/>
          <w:sz w:val="16"/>
          <w:szCs w:val="16"/>
          <w:lang w:val="fr-BE"/>
        </w:rPr>
        <w:t xml:space="preserve"> Vol. 195, No. 4, 2005, 567-568. FIRST PAGE </w:t>
      </w:r>
    </w:p>
  </w:footnote>
  <w:footnote w:id="13">
    <w:p w14:paraId="250B16FC" w14:textId="169C8955" w:rsidR="00C263ED" w:rsidRPr="00E9595D" w:rsidRDefault="00C263ED" w:rsidP="00E226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ind w:firstLine="284"/>
        <w:jc w:val="both"/>
        <w:rPr>
          <w:rFonts w:ascii="Garamond" w:hAnsi="Garamond" w:cs="Times New Roman"/>
          <w:kern w:val="1"/>
          <w:sz w:val="16"/>
          <w:szCs w:val="16"/>
          <w:lang w:val="fr-BE"/>
        </w:rPr>
      </w:pPr>
      <w:r w:rsidRPr="00F9431D">
        <w:rPr>
          <w:rStyle w:val="FootnoteReference"/>
          <w:rFonts w:ascii="Garamond" w:hAnsi="Garamond"/>
          <w:sz w:val="16"/>
          <w:szCs w:val="16"/>
        </w:rPr>
        <w:footnoteRef/>
      </w:r>
      <w:r w:rsidRPr="00E9595D">
        <w:rPr>
          <w:rFonts w:ascii="Garamond" w:hAnsi="Garamond"/>
          <w:sz w:val="16"/>
          <w:szCs w:val="16"/>
          <w:lang w:val="fr-BE"/>
        </w:rPr>
        <w:t xml:space="preserve"> </w:t>
      </w:r>
      <w:r w:rsidRPr="00E9595D">
        <w:rPr>
          <w:rFonts w:ascii="Garamond" w:hAnsi="Garamond" w:cs="Times New Roman"/>
          <w:kern w:val="1"/>
          <w:sz w:val="16"/>
          <w:szCs w:val="16"/>
          <w:lang w:val="fr-BE"/>
        </w:rPr>
        <w:t xml:space="preserve">M. Weber, “Le métier et la vocation de l’homme politique” [1919], dans </w:t>
      </w:r>
      <w:r w:rsidRPr="00E9595D">
        <w:rPr>
          <w:rFonts w:ascii="Garamond" w:hAnsi="Garamond" w:cs="Times New Roman"/>
          <w:i/>
          <w:kern w:val="1"/>
          <w:sz w:val="16"/>
          <w:szCs w:val="16"/>
          <w:lang w:val="fr-BE"/>
        </w:rPr>
        <w:t>Le savant et le politique</w:t>
      </w:r>
      <w:r w:rsidRPr="00E9595D">
        <w:rPr>
          <w:rFonts w:ascii="Garamond" w:hAnsi="Garamond" w:cs="Times New Roman"/>
          <w:kern w:val="1"/>
          <w:sz w:val="16"/>
          <w:szCs w:val="16"/>
          <w:lang w:val="fr-BE"/>
        </w:rPr>
        <w:t xml:space="preserve">, </w:t>
      </w:r>
      <w:proofErr w:type="spellStart"/>
      <w:r w:rsidRPr="00E9595D">
        <w:rPr>
          <w:rFonts w:ascii="Garamond" w:hAnsi="Garamond" w:cs="Times New Roman"/>
          <w:kern w:val="1"/>
          <w:sz w:val="16"/>
          <w:szCs w:val="16"/>
          <w:lang w:val="fr-BE"/>
        </w:rPr>
        <w:t>dir</w:t>
      </w:r>
      <w:proofErr w:type="spellEnd"/>
      <w:r w:rsidRPr="00E9595D">
        <w:rPr>
          <w:rFonts w:ascii="Garamond" w:hAnsi="Garamond" w:cs="Times New Roman"/>
          <w:kern w:val="1"/>
          <w:sz w:val="16"/>
          <w:szCs w:val="16"/>
          <w:lang w:val="fr-BE"/>
        </w:rPr>
        <w:t>. par R. Aron, trad. de l’allemand par J. Freund</w:t>
      </w:r>
      <w:r w:rsidRPr="00E9595D">
        <w:rPr>
          <w:rFonts w:ascii="Garamond" w:hAnsi="Garamond" w:cs="Times New Roman"/>
          <w:sz w:val="16"/>
          <w:szCs w:val="16"/>
          <w:lang w:val="fr-BE"/>
        </w:rPr>
        <w:t>, Paris, Union Générale d’Éditions, 1963, p. 124-126.</w:t>
      </w:r>
    </w:p>
  </w:footnote>
  <w:footnote w:id="14">
    <w:p w14:paraId="22D63EBA" w14:textId="122BE956" w:rsidR="00C263ED" w:rsidRPr="00905C9F" w:rsidRDefault="00C263ED" w:rsidP="00E226CC">
      <w:pPr>
        <w:autoSpaceDE w:val="0"/>
        <w:autoSpaceDN w:val="0"/>
        <w:adjustRightInd w:val="0"/>
        <w:spacing w:after="160"/>
        <w:ind w:firstLine="284"/>
        <w:jc w:val="both"/>
        <w:rPr>
          <w:rFonts w:ascii="Garamond" w:hAnsi="Garamond"/>
          <w:sz w:val="16"/>
          <w:szCs w:val="16"/>
          <w:lang w:val="fr-BE"/>
        </w:rPr>
      </w:pPr>
      <w:r w:rsidRPr="00F9431D">
        <w:rPr>
          <w:rFonts w:ascii="Garamond" w:hAnsi="Garamond" w:cs="Times New Roman"/>
          <w:sz w:val="16"/>
          <w:szCs w:val="16"/>
          <w:vertAlign w:val="superscript"/>
        </w:rPr>
        <w:footnoteRef/>
      </w:r>
      <w:r w:rsidRPr="00905C9F">
        <w:rPr>
          <w:rFonts w:ascii="Garamond" w:hAnsi="Garamond" w:cs="Times New Roman"/>
          <w:sz w:val="16"/>
          <w:szCs w:val="16"/>
          <w:lang w:val="fr-BE"/>
        </w:rPr>
        <w:t xml:space="preserve"> La conférence de Weber s’en prenait </w:t>
      </w:r>
      <w:r>
        <w:rPr>
          <w:rFonts w:ascii="Garamond" w:hAnsi="Garamond" w:cs="Times New Roman"/>
          <w:sz w:val="16"/>
          <w:szCs w:val="16"/>
          <w:lang w:val="fr-BE"/>
        </w:rPr>
        <w:t>notamment</w:t>
      </w:r>
      <w:r w:rsidRPr="00905C9F">
        <w:rPr>
          <w:rFonts w:ascii="Garamond" w:hAnsi="Garamond" w:cs="Times New Roman"/>
          <w:sz w:val="16"/>
          <w:szCs w:val="16"/>
          <w:lang w:val="fr-BE"/>
        </w:rPr>
        <w:t xml:space="preserve"> aux </w:t>
      </w:r>
      <w:r>
        <w:rPr>
          <w:rFonts w:ascii="Garamond" w:hAnsi="Garamond" w:cs="Times New Roman"/>
          <w:sz w:val="16"/>
          <w:szCs w:val="16"/>
          <w:lang w:val="fr-BE"/>
        </w:rPr>
        <w:t>idéalistes</w:t>
      </w:r>
      <w:r w:rsidRPr="00905C9F">
        <w:rPr>
          <w:rFonts w:ascii="Garamond" w:hAnsi="Garamond" w:cs="Times New Roman"/>
          <w:sz w:val="16"/>
          <w:szCs w:val="16"/>
          <w:lang w:val="fr-BE"/>
        </w:rPr>
        <w:t xml:space="preserve"> révolutionnaires de son époque qui considéraient que la noblesse de leur cause leur permettrait d’échapper à la </w:t>
      </w:r>
      <w:r>
        <w:rPr>
          <w:rFonts w:ascii="Garamond" w:hAnsi="Garamond" w:cs="Times New Roman"/>
          <w:sz w:val="16"/>
          <w:szCs w:val="16"/>
          <w:lang w:val="fr-BE"/>
        </w:rPr>
        <w:t>bassesse, à l’instrumentalité et aux compromis de la politique de pouvoir.</w:t>
      </w:r>
    </w:p>
  </w:footnote>
  <w:footnote w:id="15">
    <w:p w14:paraId="243C99B4" w14:textId="0BA87884" w:rsidR="00C263ED" w:rsidRPr="003257D0" w:rsidRDefault="00C263ED" w:rsidP="001C269B">
      <w:pPr>
        <w:pStyle w:val="FootnoteText"/>
        <w:spacing w:after="160"/>
        <w:ind w:firstLine="284"/>
        <w:jc w:val="both"/>
        <w:rPr>
          <w:rFonts w:ascii="Garamond" w:hAnsi="Garamond"/>
          <w:sz w:val="16"/>
          <w:szCs w:val="16"/>
          <w:lang w:val="en-US"/>
        </w:rPr>
      </w:pPr>
      <w:r w:rsidRPr="00F9431D">
        <w:rPr>
          <w:rStyle w:val="FootnoteReference"/>
          <w:rFonts w:ascii="Garamond" w:hAnsi="Garamond"/>
          <w:sz w:val="16"/>
          <w:szCs w:val="16"/>
        </w:rPr>
        <w:footnoteRef/>
      </w:r>
      <w:r w:rsidRPr="003257D0">
        <w:rPr>
          <w:rFonts w:ascii="Garamond" w:hAnsi="Garamond"/>
          <w:sz w:val="16"/>
          <w:szCs w:val="16"/>
          <w:lang w:val="fr-BE"/>
        </w:rPr>
        <w:t xml:space="preserve"> </w:t>
      </w:r>
      <w:r w:rsidRPr="00FF446F">
        <w:rPr>
          <w:rFonts w:ascii="Garamond" w:hAnsi="Garamond"/>
          <w:sz w:val="16"/>
          <w:szCs w:val="16"/>
          <w:lang w:val="fr-BE"/>
        </w:rPr>
        <w:t>Il y a deux importants précédents à notre tentative d’abo</w:t>
      </w:r>
      <w:r>
        <w:rPr>
          <w:rFonts w:ascii="Garamond" w:hAnsi="Garamond"/>
          <w:sz w:val="16"/>
          <w:szCs w:val="16"/>
          <w:lang w:val="fr-BE"/>
        </w:rPr>
        <w:t>r</w:t>
      </w:r>
      <w:r w:rsidRPr="00FF446F">
        <w:rPr>
          <w:rFonts w:ascii="Garamond" w:hAnsi="Garamond"/>
          <w:sz w:val="16"/>
          <w:szCs w:val="16"/>
          <w:lang w:val="fr-BE"/>
        </w:rPr>
        <w:t xml:space="preserve">der la politique révolutionnaire des droits de l’homme sous la forme d’une comparaison de différentes conceptions du politique.  La première se focalise sur Claude Lefort et Étienne Balibar, tandis que la seconde contraste les positions de ces derniers avec celles de Marcel </w:t>
      </w:r>
      <w:proofErr w:type="spellStart"/>
      <w:r w:rsidRPr="00FF446F">
        <w:rPr>
          <w:rFonts w:ascii="Garamond" w:hAnsi="Garamond"/>
          <w:sz w:val="16"/>
          <w:szCs w:val="16"/>
          <w:lang w:val="fr-BE"/>
        </w:rPr>
        <w:t>Gauchet</w:t>
      </w:r>
      <w:proofErr w:type="spellEnd"/>
      <w:r w:rsidRPr="00FF446F">
        <w:rPr>
          <w:rFonts w:ascii="Garamond" w:hAnsi="Garamond"/>
          <w:sz w:val="16"/>
          <w:szCs w:val="16"/>
          <w:lang w:val="fr-BE"/>
        </w:rPr>
        <w:t xml:space="preserve"> et de Manent. </w:t>
      </w:r>
      <w:proofErr w:type="spellStart"/>
      <w:r w:rsidRPr="003257D0">
        <w:rPr>
          <w:rFonts w:ascii="Garamond" w:hAnsi="Garamond"/>
          <w:sz w:val="16"/>
          <w:szCs w:val="16"/>
          <w:lang w:val="en-US"/>
        </w:rPr>
        <w:t>Voir</w:t>
      </w:r>
      <w:proofErr w:type="spellEnd"/>
      <w:r w:rsidRPr="003257D0">
        <w:rPr>
          <w:rFonts w:ascii="Garamond" w:hAnsi="Garamond"/>
          <w:sz w:val="16"/>
          <w:szCs w:val="16"/>
          <w:lang w:val="en-US"/>
        </w:rPr>
        <w:t xml:space="preserve"> </w:t>
      </w:r>
      <w:r w:rsidRPr="003257D0">
        <w:rPr>
          <w:rFonts w:ascii="Garamond" w:hAnsi="Garamond" w:cs="Times New Roman"/>
          <w:kern w:val="1"/>
          <w:sz w:val="16"/>
          <w:szCs w:val="16"/>
          <w:lang w:val="en-US"/>
        </w:rPr>
        <w:t xml:space="preserve">A. </w:t>
      </w:r>
      <w:proofErr w:type="spellStart"/>
      <w:r w:rsidRPr="003257D0">
        <w:rPr>
          <w:rFonts w:ascii="Garamond" w:hAnsi="Garamond" w:cs="Times New Roman"/>
          <w:kern w:val="1"/>
          <w:sz w:val="16"/>
          <w:szCs w:val="16"/>
          <w:lang w:val="en-US"/>
        </w:rPr>
        <w:t>Gündoğdu</w:t>
      </w:r>
      <w:proofErr w:type="spellEnd"/>
      <w:r w:rsidRPr="003257D0">
        <w:rPr>
          <w:rFonts w:ascii="Garamond" w:hAnsi="Garamond" w:cs="Times New Roman"/>
          <w:kern w:val="1"/>
          <w:sz w:val="16"/>
          <w:szCs w:val="16"/>
          <w:lang w:val="en-US"/>
        </w:rPr>
        <w:t xml:space="preserve">, “A Revolution in Rights: Reflections on the Democratic Invention of the Rights of Man,” </w:t>
      </w:r>
      <w:r w:rsidRPr="003257D0">
        <w:rPr>
          <w:rFonts w:ascii="Garamond" w:hAnsi="Garamond" w:cs="Times New Roman"/>
          <w:i/>
          <w:kern w:val="1"/>
          <w:sz w:val="16"/>
          <w:szCs w:val="16"/>
          <w:lang w:val="en-US"/>
        </w:rPr>
        <w:t>Law, Culture and the Humanities</w:t>
      </w:r>
      <w:r w:rsidRPr="003257D0">
        <w:rPr>
          <w:rFonts w:ascii="Garamond" w:hAnsi="Garamond" w:cs="Times New Roman"/>
          <w:kern w:val="1"/>
          <w:sz w:val="16"/>
          <w:szCs w:val="16"/>
          <w:lang w:val="en-US"/>
        </w:rPr>
        <w:t xml:space="preserve">, Vol. 10, No. 3, 2012, p. 367-379, et J. Lacroix, “A Democracy Without a People? The ‘Rights of Man’ in French Contemporary Political Thought,” </w:t>
      </w:r>
      <w:r w:rsidRPr="003257D0">
        <w:rPr>
          <w:rFonts w:ascii="Garamond" w:hAnsi="Garamond" w:cs="Times New Roman"/>
          <w:i/>
          <w:kern w:val="1"/>
          <w:sz w:val="16"/>
          <w:szCs w:val="16"/>
          <w:lang w:val="en-US"/>
        </w:rPr>
        <w:t>Political Studies</w:t>
      </w:r>
      <w:r w:rsidRPr="003257D0">
        <w:rPr>
          <w:rFonts w:ascii="Garamond" w:hAnsi="Garamond" w:cs="Times New Roman"/>
          <w:kern w:val="1"/>
          <w:sz w:val="16"/>
          <w:szCs w:val="16"/>
          <w:lang w:val="en-US"/>
        </w:rPr>
        <w:t>, Vol. 61, No. 3, 2012, p. 676-690.</w:t>
      </w:r>
    </w:p>
  </w:footnote>
  <w:footnote w:id="16">
    <w:p w14:paraId="3F80B088" w14:textId="77777777" w:rsidR="00C263ED" w:rsidRPr="00E9595D" w:rsidRDefault="00C263ED" w:rsidP="00C02E24">
      <w:pPr>
        <w:pStyle w:val="FootnoteText"/>
        <w:spacing w:after="160"/>
        <w:ind w:firstLine="284"/>
        <w:jc w:val="both"/>
        <w:rPr>
          <w:rFonts w:ascii="Garamond" w:hAnsi="Garamond"/>
          <w:sz w:val="16"/>
          <w:szCs w:val="16"/>
          <w:lang w:val="fr-BE"/>
        </w:rPr>
      </w:pPr>
      <w:r w:rsidRPr="00F9431D">
        <w:rPr>
          <w:rStyle w:val="FootnoteReference"/>
          <w:rFonts w:ascii="Garamond" w:hAnsi="Garamond"/>
          <w:sz w:val="16"/>
          <w:szCs w:val="16"/>
        </w:rPr>
        <w:footnoteRef/>
      </w:r>
      <w:r w:rsidRPr="00E9595D">
        <w:rPr>
          <w:rFonts w:ascii="Garamond" w:hAnsi="Garamond"/>
          <w:sz w:val="16"/>
          <w:szCs w:val="16"/>
          <w:lang w:val="fr-BE"/>
        </w:rPr>
        <w:t xml:space="preserve"> M Foucault, “Entretien avec Michel Foucault,” </w:t>
      </w:r>
      <w:r w:rsidRPr="00E9595D">
        <w:rPr>
          <w:rFonts w:ascii="Garamond" w:hAnsi="Garamond" w:cs="Trebuchet MS"/>
          <w:sz w:val="16"/>
          <w:szCs w:val="16"/>
          <w:lang w:val="fr-BE" w:eastAsia="de-DE"/>
        </w:rPr>
        <w:t xml:space="preserve">réalisé par A. Fontana et P. </w:t>
      </w:r>
      <w:proofErr w:type="spellStart"/>
      <w:r w:rsidRPr="00E9595D">
        <w:rPr>
          <w:rFonts w:ascii="Garamond" w:hAnsi="Garamond" w:cs="Trebuchet MS"/>
          <w:sz w:val="16"/>
          <w:szCs w:val="16"/>
          <w:lang w:val="fr-BE" w:eastAsia="de-DE"/>
        </w:rPr>
        <w:t>Pasquino</w:t>
      </w:r>
      <w:proofErr w:type="spellEnd"/>
      <w:r w:rsidRPr="00E9595D">
        <w:rPr>
          <w:rFonts w:ascii="Garamond" w:hAnsi="Garamond" w:cs="Trebuchet MS"/>
          <w:sz w:val="16"/>
          <w:szCs w:val="16"/>
          <w:lang w:val="fr-BE" w:eastAsia="de-DE"/>
        </w:rPr>
        <w:t xml:space="preserve">, en juin 1976, </w:t>
      </w:r>
      <w:r w:rsidRPr="00E9595D">
        <w:rPr>
          <w:rFonts w:ascii="Garamond" w:hAnsi="Garamond" w:cs="Trebuchet MS"/>
          <w:i/>
          <w:sz w:val="16"/>
          <w:szCs w:val="16"/>
          <w:lang w:val="fr-BE" w:eastAsia="de-DE"/>
        </w:rPr>
        <w:t>Dits et Ecrits, Tome III: 1976-1979</w:t>
      </w:r>
      <w:r w:rsidRPr="00E9595D">
        <w:rPr>
          <w:rFonts w:ascii="Garamond" w:hAnsi="Garamond" w:cs="Trebuchet MS"/>
          <w:sz w:val="16"/>
          <w:szCs w:val="16"/>
          <w:lang w:val="fr-BE" w:eastAsia="de-DE"/>
        </w:rPr>
        <w:t xml:space="preserve">, </w:t>
      </w:r>
      <w:proofErr w:type="spellStart"/>
      <w:r w:rsidRPr="00E9595D">
        <w:rPr>
          <w:rFonts w:ascii="Garamond" w:hAnsi="Garamond" w:cs="Trebuchet MS"/>
          <w:sz w:val="16"/>
          <w:szCs w:val="16"/>
          <w:lang w:val="fr-BE" w:eastAsia="de-DE"/>
        </w:rPr>
        <w:t>dir</w:t>
      </w:r>
      <w:proofErr w:type="spellEnd"/>
      <w:r w:rsidRPr="00E9595D">
        <w:rPr>
          <w:rFonts w:ascii="Garamond" w:hAnsi="Garamond" w:cs="Trebuchet MS"/>
          <w:sz w:val="16"/>
          <w:szCs w:val="16"/>
          <w:lang w:val="fr-BE" w:eastAsia="de-DE"/>
        </w:rPr>
        <w:t xml:space="preserve">. par D </w:t>
      </w:r>
      <w:proofErr w:type="spellStart"/>
      <w:r w:rsidRPr="00E9595D">
        <w:rPr>
          <w:rFonts w:ascii="Garamond" w:hAnsi="Garamond" w:cs="Trebuchet MS"/>
          <w:sz w:val="16"/>
          <w:szCs w:val="16"/>
          <w:lang w:val="fr-BE" w:eastAsia="de-DE"/>
        </w:rPr>
        <w:t>Defert</w:t>
      </w:r>
      <w:proofErr w:type="spellEnd"/>
      <w:r w:rsidRPr="00E9595D">
        <w:rPr>
          <w:rFonts w:ascii="Garamond" w:hAnsi="Garamond" w:cs="Trebuchet MS"/>
          <w:sz w:val="16"/>
          <w:szCs w:val="16"/>
          <w:lang w:val="fr-BE" w:eastAsia="de-DE"/>
        </w:rPr>
        <w:t xml:space="preserve"> et F. Ewald, Paris, Gallimard, 1994, No. 192.</w:t>
      </w:r>
    </w:p>
  </w:footnote>
  <w:footnote w:id="17">
    <w:p w14:paraId="42955869" w14:textId="5B7430EC" w:rsidR="00C263ED" w:rsidRPr="00713003" w:rsidRDefault="00C263ED" w:rsidP="00347DB3">
      <w:pPr>
        <w:pStyle w:val="FootnoteText"/>
        <w:spacing w:after="160"/>
        <w:ind w:firstLine="284"/>
        <w:jc w:val="both"/>
        <w:rPr>
          <w:rFonts w:ascii="Garamond" w:hAnsi="Garamond"/>
          <w:sz w:val="16"/>
          <w:szCs w:val="16"/>
          <w:lang w:val="fr-BE"/>
        </w:rPr>
      </w:pPr>
      <w:r w:rsidRPr="00F9431D">
        <w:rPr>
          <w:rStyle w:val="FootnoteReference"/>
          <w:rFonts w:ascii="Garamond" w:hAnsi="Garamond"/>
          <w:sz w:val="16"/>
          <w:szCs w:val="16"/>
        </w:rPr>
        <w:footnoteRef/>
      </w:r>
      <w:r w:rsidRPr="00E9595D">
        <w:rPr>
          <w:rFonts w:ascii="Garamond" w:hAnsi="Garamond"/>
          <w:sz w:val="16"/>
          <w:szCs w:val="16"/>
          <w:lang w:val="fr-BE"/>
        </w:rPr>
        <w:t xml:space="preserve"> </w:t>
      </w:r>
      <w:r w:rsidRPr="00E9595D">
        <w:rPr>
          <w:rFonts w:ascii="Garamond" w:hAnsi="Garamond" w:cs="Times New Roman"/>
          <w:kern w:val="1"/>
          <w:sz w:val="16"/>
          <w:szCs w:val="16"/>
          <w:lang w:val="fr-BE"/>
        </w:rPr>
        <w:t xml:space="preserve">H. Arendt, </w:t>
      </w:r>
      <w:r w:rsidRPr="00E9595D">
        <w:rPr>
          <w:rFonts w:ascii="Garamond" w:hAnsi="Garamond" w:cs="Times New Roman"/>
          <w:i/>
          <w:kern w:val="1"/>
          <w:sz w:val="16"/>
          <w:szCs w:val="16"/>
          <w:lang w:val="fr-BE"/>
        </w:rPr>
        <w:t>De la révolution</w:t>
      </w:r>
      <w:r w:rsidRPr="00E9595D">
        <w:rPr>
          <w:rFonts w:ascii="Garamond" w:hAnsi="Garamond" w:cs="Times New Roman"/>
          <w:kern w:val="1"/>
          <w:sz w:val="16"/>
          <w:szCs w:val="16"/>
          <w:lang w:val="fr-BE"/>
        </w:rPr>
        <w:t xml:space="preserve"> [1963], trad. de l’anglais par M. </w:t>
      </w:r>
      <w:proofErr w:type="spellStart"/>
      <w:r w:rsidRPr="00E9595D">
        <w:rPr>
          <w:rFonts w:ascii="Garamond" w:hAnsi="Garamond" w:cs="Times New Roman"/>
          <w:kern w:val="1"/>
          <w:sz w:val="16"/>
          <w:szCs w:val="16"/>
          <w:lang w:val="fr-BE"/>
        </w:rPr>
        <w:t>Berrane</w:t>
      </w:r>
      <w:proofErr w:type="spellEnd"/>
      <w:r w:rsidRPr="00E9595D">
        <w:rPr>
          <w:rFonts w:ascii="Garamond" w:hAnsi="Garamond" w:cs="Times New Roman"/>
          <w:kern w:val="1"/>
          <w:sz w:val="16"/>
          <w:szCs w:val="16"/>
          <w:lang w:val="fr-BE"/>
        </w:rPr>
        <w:t xml:space="preserve">, Paris, Gallimard, 1993. </w:t>
      </w:r>
      <w:r>
        <w:rPr>
          <w:rFonts w:ascii="Garamond" w:hAnsi="Garamond" w:cs="Times New Roman"/>
          <w:kern w:val="1"/>
          <w:sz w:val="16"/>
          <w:szCs w:val="16"/>
          <w:lang w:val="fr-BE"/>
        </w:rPr>
        <w:t xml:space="preserve">Dans le monde francophone, ce courant </w:t>
      </w:r>
      <w:proofErr w:type="spellStart"/>
      <w:r>
        <w:rPr>
          <w:rFonts w:ascii="Garamond" w:hAnsi="Garamond" w:cs="Times New Roman"/>
          <w:kern w:val="1"/>
          <w:sz w:val="16"/>
          <w:szCs w:val="16"/>
          <w:lang w:val="fr-BE"/>
        </w:rPr>
        <w:t>anti-autoritaire</w:t>
      </w:r>
      <w:proofErr w:type="spellEnd"/>
      <w:r>
        <w:rPr>
          <w:rFonts w:ascii="Garamond" w:hAnsi="Garamond" w:cs="Times New Roman"/>
          <w:kern w:val="1"/>
          <w:sz w:val="16"/>
          <w:szCs w:val="16"/>
          <w:lang w:val="fr-BE"/>
        </w:rPr>
        <w:t xml:space="preserve"> et démocratique de la pensée d’Arendt a été mis en évidence par </w:t>
      </w:r>
      <w:r w:rsidRPr="00713003">
        <w:rPr>
          <w:rFonts w:ascii="Garamond" w:hAnsi="Garamond" w:cs="Times New Roman"/>
          <w:kern w:val="1"/>
          <w:sz w:val="16"/>
          <w:szCs w:val="16"/>
          <w:lang w:val="fr-BE"/>
        </w:rPr>
        <w:t xml:space="preserve">Étienne Tassin et Miguel </w:t>
      </w:r>
      <w:proofErr w:type="spellStart"/>
      <w:r w:rsidRPr="00713003">
        <w:rPr>
          <w:rFonts w:ascii="Garamond" w:hAnsi="Garamond" w:cs="Times New Roman"/>
          <w:kern w:val="1"/>
          <w:sz w:val="16"/>
          <w:szCs w:val="16"/>
          <w:lang w:val="fr-BE"/>
        </w:rPr>
        <w:t>Abensour</w:t>
      </w:r>
      <w:proofErr w:type="spellEnd"/>
      <w:r w:rsidRPr="00713003">
        <w:rPr>
          <w:rFonts w:ascii="Garamond" w:hAnsi="Garamond" w:cs="Times New Roman"/>
          <w:kern w:val="1"/>
          <w:sz w:val="16"/>
          <w:szCs w:val="16"/>
          <w:lang w:val="fr-BE"/>
        </w:rPr>
        <w:t>.</w:t>
      </w:r>
    </w:p>
  </w:footnote>
  <w:footnote w:id="18">
    <w:p w14:paraId="2BBAE529" w14:textId="5B1E8E83" w:rsidR="00C263ED" w:rsidRPr="00F9431D" w:rsidRDefault="00C263ED" w:rsidP="00347DB3">
      <w:pPr>
        <w:pStyle w:val="FootnoteText"/>
        <w:spacing w:after="160"/>
        <w:ind w:firstLine="284"/>
        <w:jc w:val="both"/>
        <w:rPr>
          <w:rFonts w:ascii="Garamond" w:hAnsi="Garamond"/>
          <w:sz w:val="16"/>
          <w:szCs w:val="16"/>
        </w:rPr>
      </w:pPr>
      <w:r w:rsidRPr="00F9431D">
        <w:rPr>
          <w:rStyle w:val="FootnoteReference"/>
          <w:rFonts w:ascii="Garamond" w:hAnsi="Garamond"/>
          <w:sz w:val="16"/>
          <w:szCs w:val="16"/>
        </w:rPr>
        <w:footnoteRef/>
      </w:r>
      <w:r w:rsidRPr="00F9431D">
        <w:rPr>
          <w:rFonts w:ascii="Garamond" w:hAnsi="Garamond" w:cs="Times New Roman"/>
          <w:sz w:val="16"/>
          <w:szCs w:val="16"/>
        </w:rPr>
        <w:t xml:space="preserve"> </w:t>
      </w:r>
      <w:proofErr w:type="spellStart"/>
      <w:r w:rsidRPr="00F9431D">
        <w:rPr>
          <w:rFonts w:ascii="Garamond" w:hAnsi="Garamond" w:cs="Times New Roman"/>
          <w:sz w:val="16"/>
          <w:szCs w:val="16"/>
          <w:lang w:val="en-US"/>
        </w:rPr>
        <w:t>Voir</w:t>
      </w:r>
      <w:proofErr w:type="spellEnd"/>
      <w:r w:rsidRPr="00F9431D">
        <w:rPr>
          <w:rFonts w:ascii="Garamond" w:hAnsi="Garamond" w:cs="Times New Roman"/>
          <w:sz w:val="16"/>
          <w:szCs w:val="16"/>
          <w:lang w:val="en-US"/>
        </w:rPr>
        <w:t xml:space="preserve"> </w:t>
      </w:r>
      <w:r w:rsidRPr="00F9431D">
        <w:rPr>
          <w:rFonts w:ascii="Garamond" w:hAnsi="Garamond"/>
          <w:sz w:val="16"/>
          <w:szCs w:val="16"/>
          <w:lang w:val="en-US"/>
        </w:rPr>
        <w:t>J.D. Ingram,</w:t>
      </w:r>
      <w:r w:rsidRPr="00F9431D">
        <w:rPr>
          <w:rFonts w:ascii="Garamond" w:hAnsi="Garamond"/>
          <w:sz w:val="16"/>
          <w:szCs w:val="16"/>
        </w:rPr>
        <w:t xml:space="preserve"> “</w:t>
      </w:r>
      <w:r w:rsidRPr="00F9431D">
        <w:rPr>
          <w:rFonts w:ascii="Garamond" w:hAnsi="Garamond"/>
          <w:sz w:val="16"/>
          <w:szCs w:val="16"/>
          <w:lang w:val="en-US"/>
        </w:rPr>
        <w:t xml:space="preserve">What Is a »Right to Have Rights«? Three Images of the Politics of Human Rights,” </w:t>
      </w:r>
      <w:r w:rsidRPr="00F9431D">
        <w:rPr>
          <w:rFonts w:ascii="Garamond" w:hAnsi="Garamond"/>
          <w:i/>
          <w:sz w:val="16"/>
          <w:szCs w:val="16"/>
          <w:lang w:val="en-US"/>
        </w:rPr>
        <w:t>American Political Science Review</w:t>
      </w:r>
      <w:r w:rsidRPr="00F9431D">
        <w:rPr>
          <w:rFonts w:ascii="Garamond" w:hAnsi="Garamond"/>
          <w:sz w:val="16"/>
          <w:szCs w:val="16"/>
          <w:lang w:val="en-US"/>
        </w:rPr>
        <w:t>, Vol. 102, No. 4, 2008, p. 401–416</w:t>
      </w:r>
      <w:r w:rsidRPr="00F9431D">
        <w:rPr>
          <w:rFonts w:ascii="Garamond" w:hAnsi="Garamond" w:cs="Times New Roman"/>
          <w:sz w:val="16"/>
          <w:szCs w:val="16"/>
          <w:lang w:val="en-US"/>
        </w:rPr>
        <w:t xml:space="preserve">; A. </w:t>
      </w:r>
      <w:proofErr w:type="spellStart"/>
      <w:r w:rsidRPr="00F9431D">
        <w:rPr>
          <w:rFonts w:ascii="Garamond" w:hAnsi="Garamond" w:cs="Times New Roman"/>
          <w:sz w:val="16"/>
          <w:szCs w:val="16"/>
          <w:lang w:val="en-US"/>
        </w:rPr>
        <w:t>Gündo</w:t>
      </w:r>
      <w:r w:rsidRPr="00F9431D">
        <w:rPr>
          <w:rFonts w:ascii="Times New Roman" w:hAnsi="Times New Roman" w:cs="Times New Roman"/>
          <w:sz w:val="16"/>
          <w:szCs w:val="16"/>
          <w:lang w:val="en-US"/>
        </w:rPr>
        <w:t>ğ</w:t>
      </w:r>
      <w:r w:rsidRPr="00F9431D">
        <w:rPr>
          <w:rFonts w:ascii="Garamond" w:hAnsi="Garamond" w:cs="Times New Roman"/>
          <w:sz w:val="16"/>
          <w:szCs w:val="16"/>
          <w:lang w:val="en-US"/>
        </w:rPr>
        <w:t>du</w:t>
      </w:r>
      <w:proofErr w:type="spellEnd"/>
      <w:r w:rsidRPr="00F9431D">
        <w:rPr>
          <w:rFonts w:ascii="Garamond" w:hAnsi="Garamond" w:cs="Times New Roman"/>
          <w:sz w:val="16"/>
          <w:szCs w:val="16"/>
          <w:lang w:val="en-US"/>
        </w:rPr>
        <w:t xml:space="preserve">, “‘Perplexities of the Rights of Man’: Arendt on the </w:t>
      </w:r>
      <w:proofErr w:type="spellStart"/>
      <w:r w:rsidRPr="00F9431D">
        <w:rPr>
          <w:rFonts w:ascii="Garamond" w:hAnsi="Garamond" w:cs="Times New Roman"/>
          <w:sz w:val="16"/>
          <w:szCs w:val="16"/>
          <w:lang w:val="en-US"/>
        </w:rPr>
        <w:t>Aporias</w:t>
      </w:r>
      <w:proofErr w:type="spellEnd"/>
      <w:r w:rsidRPr="00F9431D">
        <w:rPr>
          <w:rFonts w:ascii="Garamond" w:hAnsi="Garamond" w:cs="Times New Roman"/>
          <w:sz w:val="16"/>
          <w:szCs w:val="16"/>
          <w:lang w:val="en-US"/>
        </w:rPr>
        <w:t xml:space="preserve"> of Human Rights,” </w:t>
      </w:r>
      <w:r w:rsidRPr="00F9431D">
        <w:rPr>
          <w:rFonts w:ascii="Garamond" w:hAnsi="Garamond" w:cs="Times New Roman"/>
          <w:i/>
          <w:sz w:val="16"/>
          <w:szCs w:val="16"/>
          <w:lang w:val="en-US"/>
        </w:rPr>
        <w:t>European Journal of Political Theory</w:t>
      </w:r>
      <w:r w:rsidRPr="00F9431D">
        <w:rPr>
          <w:rFonts w:ascii="Garamond" w:hAnsi="Garamond" w:cs="Times New Roman"/>
          <w:sz w:val="16"/>
          <w:szCs w:val="16"/>
          <w:lang w:val="en-US"/>
        </w:rPr>
        <w:t>, Vol. 11, No. 1, 2011, p. 4</w:t>
      </w:r>
      <w:r w:rsidRPr="00F9431D">
        <w:rPr>
          <w:rFonts w:ascii="Garamond" w:hAnsi="Garamond"/>
          <w:sz w:val="16"/>
          <w:szCs w:val="16"/>
          <w:lang w:val="en-US"/>
        </w:rPr>
        <w:t>–</w:t>
      </w:r>
      <w:r>
        <w:rPr>
          <w:rFonts w:ascii="Garamond" w:hAnsi="Garamond" w:cs="Times New Roman"/>
          <w:sz w:val="16"/>
          <w:szCs w:val="16"/>
          <w:lang w:val="en-US"/>
        </w:rPr>
        <w:t>24;</w:t>
      </w:r>
      <w:r w:rsidRPr="00F9431D">
        <w:rPr>
          <w:rFonts w:ascii="Garamond" w:hAnsi="Garamond" w:cs="Times New Roman"/>
          <w:sz w:val="16"/>
          <w:szCs w:val="16"/>
          <w:lang w:val="en-US"/>
        </w:rPr>
        <w:t xml:space="preserve"> S. </w:t>
      </w:r>
      <w:proofErr w:type="spellStart"/>
      <w:r w:rsidRPr="00F9431D">
        <w:rPr>
          <w:rFonts w:ascii="Garamond" w:hAnsi="Garamond" w:cs="Times New Roman"/>
          <w:sz w:val="16"/>
          <w:szCs w:val="16"/>
          <w:lang w:val="en-US"/>
        </w:rPr>
        <w:t>Näsström</w:t>
      </w:r>
      <w:proofErr w:type="spellEnd"/>
      <w:r w:rsidRPr="00F9431D">
        <w:rPr>
          <w:rFonts w:ascii="Garamond" w:hAnsi="Garamond" w:cs="Times New Roman"/>
          <w:sz w:val="16"/>
          <w:szCs w:val="16"/>
          <w:lang w:val="en-US"/>
        </w:rPr>
        <w:t xml:space="preserve">, “The Right to Have Rights: Democratic, Not Political,” </w:t>
      </w:r>
      <w:r w:rsidRPr="00F9431D">
        <w:rPr>
          <w:rFonts w:ascii="Garamond" w:hAnsi="Garamond" w:cs="Times New Roman"/>
          <w:i/>
          <w:sz w:val="16"/>
          <w:szCs w:val="16"/>
          <w:lang w:val="en-US"/>
        </w:rPr>
        <w:t>Political Theory</w:t>
      </w:r>
      <w:r w:rsidRPr="00F9431D">
        <w:rPr>
          <w:rFonts w:ascii="Garamond" w:hAnsi="Garamond" w:cs="Times New Roman"/>
          <w:sz w:val="16"/>
          <w:szCs w:val="16"/>
          <w:lang w:val="en-US"/>
        </w:rPr>
        <w:t xml:space="preserve"> Vol. 42, No. 5, 2014, p. 543–68.</w:t>
      </w:r>
    </w:p>
  </w:footnote>
  <w:footnote w:id="19">
    <w:p w14:paraId="3BF61B47" w14:textId="77777777" w:rsidR="00C263ED" w:rsidRPr="00E9595D" w:rsidRDefault="00C263ED" w:rsidP="00347DB3">
      <w:pPr>
        <w:pStyle w:val="FootnoteText"/>
        <w:spacing w:after="160"/>
        <w:ind w:firstLine="284"/>
        <w:jc w:val="both"/>
        <w:rPr>
          <w:rFonts w:ascii="Garamond" w:hAnsi="Garamond"/>
          <w:i/>
          <w:sz w:val="16"/>
          <w:szCs w:val="16"/>
          <w:lang w:val="fr-BE"/>
        </w:rPr>
      </w:pPr>
      <w:r w:rsidRPr="00F9431D">
        <w:rPr>
          <w:rStyle w:val="FootnoteReference"/>
          <w:rFonts w:ascii="Garamond" w:hAnsi="Garamond"/>
          <w:sz w:val="16"/>
          <w:szCs w:val="16"/>
        </w:rPr>
        <w:footnoteRef/>
      </w:r>
      <w:r w:rsidRPr="00E9595D">
        <w:rPr>
          <w:rFonts w:ascii="Garamond" w:hAnsi="Garamond"/>
          <w:sz w:val="16"/>
          <w:szCs w:val="16"/>
          <w:lang w:val="fr-BE"/>
        </w:rPr>
        <w:t xml:space="preserve"> É Balibar, </w:t>
      </w:r>
      <w:r w:rsidRPr="00E9595D">
        <w:rPr>
          <w:rFonts w:ascii="Garamond" w:hAnsi="Garamond" w:cs="Alegreya-Italic"/>
          <w:i/>
          <w:iCs/>
          <w:color w:val="181818"/>
          <w:sz w:val="16"/>
          <w:szCs w:val="16"/>
          <w:lang w:val="fr-BE" w:eastAsia="de-DE"/>
        </w:rPr>
        <w:t>La proposition de l’</w:t>
      </w:r>
      <w:proofErr w:type="spellStart"/>
      <w:r w:rsidRPr="00E9595D">
        <w:rPr>
          <w:rFonts w:ascii="Garamond" w:hAnsi="Garamond" w:cs="Alegreya-Italic"/>
          <w:i/>
          <w:iCs/>
          <w:color w:val="181818"/>
          <w:sz w:val="16"/>
          <w:szCs w:val="16"/>
          <w:lang w:val="fr-BE" w:eastAsia="de-DE"/>
        </w:rPr>
        <w:t>égaliberté</w:t>
      </w:r>
      <w:proofErr w:type="spellEnd"/>
      <w:r w:rsidRPr="00E9595D">
        <w:rPr>
          <w:rFonts w:ascii="Garamond" w:hAnsi="Garamond" w:cs="Alegreya-Regular"/>
          <w:color w:val="181818"/>
          <w:sz w:val="16"/>
          <w:szCs w:val="16"/>
          <w:lang w:val="fr-BE" w:eastAsia="de-DE"/>
        </w:rPr>
        <w:t>, Paris, PUF, 2010, ch. 5.</w:t>
      </w:r>
    </w:p>
  </w:footnote>
  <w:footnote w:id="20">
    <w:p w14:paraId="69E72A38" w14:textId="61CCAE94" w:rsidR="00C263ED" w:rsidRPr="00E9595D" w:rsidRDefault="00C263ED" w:rsidP="00E226CC">
      <w:pPr>
        <w:pStyle w:val="FootnoteText"/>
        <w:spacing w:after="160"/>
        <w:ind w:firstLine="284"/>
        <w:jc w:val="both"/>
        <w:rPr>
          <w:rFonts w:ascii="Garamond" w:hAnsi="Garamond"/>
          <w:sz w:val="16"/>
          <w:szCs w:val="16"/>
          <w:lang w:val="fr-BE"/>
        </w:rPr>
      </w:pPr>
      <w:r w:rsidRPr="00F9431D">
        <w:rPr>
          <w:rStyle w:val="FootnoteReference"/>
          <w:rFonts w:ascii="Garamond" w:hAnsi="Garamond"/>
          <w:sz w:val="16"/>
          <w:szCs w:val="16"/>
        </w:rPr>
        <w:footnoteRef/>
      </w:r>
      <w:r w:rsidRPr="00E9595D">
        <w:rPr>
          <w:rFonts w:ascii="Garamond" w:hAnsi="Garamond"/>
          <w:sz w:val="16"/>
          <w:szCs w:val="16"/>
          <w:lang w:val="fr-BE"/>
        </w:rPr>
        <w:t xml:space="preserve"> </w:t>
      </w:r>
      <w:r w:rsidRPr="00E9595D">
        <w:rPr>
          <w:rFonts w:ascii="Garamond" w:hAnsi="Garamond" w:cs="Times New Roman"/>
          <w:kern w:val="1"/>
          <w:sz w:val="16"/>
          <w:szCs w:val="16"/>
          <w:lang w:val="fr-BE"/>
        </w:rPr>
        <w:t>J. Habermas, “La souver</w:t>
      </w:r>
      <w:r>
        <w:rPr>
          <w:rFonts w:ascii="Garamond" w:hAnsi="Garamond" w:cs="Times New Roman"/>
          <w:kern w:val="1"/>
          <w:sz w:val="16"/>
          <w:szCs w:val="16"/>
          <w:lang w:val="fr-BE"/>
        </w:rPr>
        <w:t>a</w:t>
      </w:r>
      <w:r w:rsidRPr="00E9595D">
        <w:rPr>
          <w:rFonts w:ascii="Garamond" w:hAnsi="Garamond" w:cs="Times New Roman"/>
          <w:kern w:val="1"/>
          <w:sz w:val="16"/>
          <w:szCs w:val="16"/>
          <w:lang w:val="fr-BE"/>
        </w:rPr>
        <w:t xml:space="preserve">ineté comme procédure. Un concept normatif d’espace publique,” trad. de l’allemand par M. Hunyadi, </w:t>
      </w:r>
      <w:r w:rsidRPr="00E9595D">
        <w:rPr>
          <w:rFonts w:ascii="Garamond" w:hAnsi="Garamond" w:cs="Times New Roman"/>
          <w:i/>
          <w:kern w:val="1"/>
          <w:sz w:val="16"/>
          <w:szCs w:val="16"/>
          <w:lang w:val="fr-BE"/>
        </w:rPr>
        <w:t>Lignes</w:t>
      </w:r>
      <w:r w:rsidRPr="00E9595D">
        <w:rPr>
          <w:rFonts w:ascii="Garamond" w:hAnsi="Garamond" w:cs="Times New Roman"/>
          <w:kern w:val="1"/>
          <w:sz w:val="16"/>
          <w:szCs w:val="16"/>
          <w:lang w:val="fr-BE"/>
        </w:rPr>
        <w:t>, Vol. 7, No. 3, 1989, p. 29-58.</w:t>
      </w:r>
    </w:p>
  </w:footnote>
  <w:footnote w:id="21">
    <w:p w14:paraId="25FF7194" w14:textId="4DA57ACB" w:rsidR="00C263ED" w:rsidRPr="00F9431D" w:rsidRDefault="00C263ED" w:rsidP="0025680A">
      <w:pPr>
        <w:pStyle w:val="FootnoteText"/>
        <w:spacing w:after="160"/>
        <w:ind w:firstLine="284"/>
        <w:jc w:val="both"/>
        <w:rPr>
          <w:rFonts w:ascii="Garamond" w:hAnsi="Garamond"/>
          <w:sz w:val="16"/>
          <w:szCs w:val="16"/>
          <w:lang w:val="en-US"/>
        </w:rPr>
      </w:pPr>
      <w:r w:rsidRPr="00F9431D">
        <w:rPr>
          <w:rStyle w:val="FootnoteReference"/>
          <w:rFonts w:ascii="Garamond" w:hAnsi="Garamond"/>
          <w:sz w:val="16"/>
          <w:szCs w:val="16"/>
        </w:rPr>
        <w:footnoteRef/>
      </w:r>
      <w:r w:rsidRPr="00F9431D">
        <w:rPr>
          <w:rFonts w:ascii="Garamond" w:hAnsi="Garamond"/>
          <w:sz w:val="16"/>
          <w:szCs w:val="16"/>
        </w:rPr>
        <w:t xml:space="preserve"> </w:t>
      </w:r>
      <w:r w:rsidRPr="00F9431D">
        <w:rPr>
          <w:rFonts w:ascii="Garamond" w:hAnsi="Garamond"/>
          <w:sz w:val="16"/>
          <w:szCs w:val="16"/>
          <w:lang w:val="en-US"/>
        </w:rPr>
        <w:t xml:space="preserve">S. </w:t>
      </w:r>
      <w:r w:rsidRPr="00F9431D">
        <w:rPr>
          <w:rFonts w:ascii="Garamond" w:hAnsi="Garamond" w:cs="Times New Roman"/>
          <w:kern w:val="1"/>
          <w:sz w:val="16"/>
          <w:szCs w:val="16"/>
          <w:lang w:val="en-US"/>
        </w:rPr>
        <w:t>Benhabib</w:t>
      </w:r>
      <w:r w:rsidRPr="00F9431D">
        <w:rPr>
          <w:rFonts w:ascii="Garamond" w:hAnsi="Garamond"/>
          <w:sz w:val="16"/>
          <w:szCs w:val="16"/>
          <w:lang w:val="en-US"/>
        </w:rPr>
        <w:t xml:space="preserve">, </w:t>
      </w:r>
      <w:r>
        <w:rPr>
          <w:rFonts w:ascii="Garamond" w:hAnsi="Garamond"/>
          <w:i/>
          <w:sz w:val="16"/>
          <w:szCs w:val="16"/>
          <w:lang w:val="en-US"/>
        </w:rPr>
        <w:t>The Rights of Others.</w:t>
      </w:r>
      <w:r w:rsidRPr="00F9431D">
        <w:rPr>
          <w:rFonts w:ascii="Garamond" w:hAnsi="Garamond"/>
          <w:i/>
          <w:sz w:val="16"/>
          <w:szCs w:val="16"/>
          <w:lang w:val="en-US"/>
        </w:rPr>
        <w:t xml:space="preserve"> Aliens, Residents, and Citizens</w:t>
      </w:r>
      <w:r w:rsidRPr="00F9431D">
        <w:rPr>
          <w:rFonts w:ascii="Garamond" w:hAnsi="Garamond"/>
          <w:sz w:val="16"/>
          <w:szCs w:val="16"/>
          <w:lang w:val="en-US"/>
        </w:rPr>
        <w:t>, New York, Cambridge University Press, 2004.</w:t>
      </w:r>
    </w:p>
  </w:footnote>
  <w:footnote w:id="22">
    <w:p w14:paraId="5FA8A18A" w14:textId="16B924D3" w:rsidR="00C263ED" w:rsidRPr="00E9595D" w:rsidRDefault="00C263ED" w:rsidP="00B1226D">
      <w:pPr>
        <w:pStyle w:val="FootnoteText"/>
        <w:spacing w:after="160"/>
        <w:ind w:firstLine="284"/>
        <w:jc w:val="both"/>
        <w:rPr>
          <w:rFonts w:ascii="Garamond" w:hAnsi="Garamond"/>
          <w:sz w:val="16"/>
          <w:szCs w:val="16"/>
          <w:lang w:val="fr-BE"/>
        </w:rPr>
      </w:pPr>
      <w:r w:rsidRPr="00F9431D">
        <w:rPr>
          <w:rStyle w:val="FootnoteReference"/>
          <w:rFonts w:ascii="Garamond" w:hAnsi="Garamond"/>
          <w:sz w:val="16"/>
          <w:szCs w:val="16"/>
        </w:rPr>
        <w:footnoteRef/>
      </w:r>
      <w:r w:rsidRPr="00E9595D">
        <w:rPr>
          <w:rFonts w:ascii="Garamond" w:hAnsi="Garamond"/>
          <w:sz w:val="16"/>
          <w:szCs w:val="16"/>
          <w:lang w:val="fr-BE"/>
        </w:rPr>
        <w:t xml:space="preserve"> C. </w:t>
      </w:r>
      <w:r w:rsidRPr="00E9595D">
        <w:rPr>
          <w:rFonts w:ascii="Garamond" w:hAnsi="Garamond" w:cs="Times New Roman"/>
          <w:kern w:val="1"/>
          <w:sz w:val="16"/>
          <w:szCs w:val="16"/>
          <w:lang w:val="fr-BE"/>
        </w:rPr>
        <w:t>Lefort</w:t>
      </w:r>
      <w:r w:rsidRPr="00E9595D">
        <w:rPr>
          <w:rFonts w:ascii="Garamond" w:hAnsi="Garamond"/>
          <w:sz w:val="16"/>
          <w:szCs w:val="16"/>
          <w:lang w:val="fr-BE"/>
        </w:rPr>
        <w:t xml:space="preserve">, “Droits de l’homme et politique” [1980], dans </w:t>
      </w:r>
      <w:r w:rsidRPr="00E9595D">
        <w:rPr>
          <w:rFonts w:ascii="Garamond" w:hAnsi="Garamond"/>
          <w:i/>
          <w:sz w:val="16"/>
          <w:szCs w:val="16"/>
          <w:lang w:val="fr-BE"/>
        </w:rPr>
        <w:t xml:space="preserve">L’invention </w:t>
      </w:r>
      <w:proofErr w:type="spellStart"/>
      <w:r w:rsidRPr="00E9595D">
        <w:rPr>
          <w:rFonts w:ascii="Garamond" w:hAnsi="Garamond"/>
          <w:i/>
          <w:sz w:val="16"/>
          <w:szCs w:val="16"/>
          <w:lang w:val="fr-BE"/>
        </w:rPr>
        <w:t>démocratique</w:t>
      </w:r>
      <w:proofErr w:type="spellEnd"/>
      <w:r w:rsidRPr="00E9595D">
        <w:rPr>
          <w:rFonts w:ascii="Garamond" w:hAnsi="Garamond"/>
          <w:sz w:val="16"/>
          <w:szCs w:val="16"/>
          <w:lang w:val="fr-BE"/>
        </w:rPr>
        <w:t>, Paris, Fayard, 1981, p. 45-84, et</w:t>
      </w:r>
      <w:r w:rsidRPr="00E9595D">
        <w:rPr>
          <w:rFonts w:ascii="Garamond" w:hAnsi="Garamond" w:hint="eastAsia"/>
          <w:sz w:val="16"/>
          <w:szCs w:val="16"/>
          <w:lang w:val="fr-BE"/>
        </w:rPr>
        <w:t>“</w:t>
      </w:r>
      <w:r w:rsidRPr="00E9595D">
        <w:rPr>
          <w:rFonts w:ascii="Garamond" w:hAnsi="Garamond"/>
          <w:sz w:val="16"/>
          <w:szCs w:val="16"/>
          <w:lang w:val="fr-BE"/>
        </w:rPr>
        <w:t>Les droits de l’homme et l’</w:t>
      </w:r>
      <w:proofErr w:type="spellStart"/>
      <w:r w:rsidRPr="00E9595D">
        <w:rPr>
          <w:rFonts w:ascii="Garamond" w:hAnsi="Garamond"/>
          <w:sz w:val="16"/>
          <w:szCs w:val="16"/>
          <w:lang w:val="fr-BE"/>
        </w:rPr>
        <w:t>État</w:t>
      </w:r>
      <w:proofErr w:type="spellEnd"/>
      <w:r w:rsidRPr="00E9595D">
        <w:rPr>
          <w:rFonts w:ascii="Garamond" w:hAnsi="Garamond"/>
          <w:sz w:val="16"/>
          <w:szCs w:val="16"/>
          <w:lang w:val="fr-BE"/>
        </w:rPr>
        <w:t xml:space="preserve"> Providence,</w:t>
      </w:r>
      <w:r w:rsidRPr="00E9595D">
        <w:rPr>
          <w:rFonts w:ascii="Garamond" w:hAnsi="Garamond" w:hint="eastAsia"/>
          <w:sz w:val="16"/>
          <w:szCs w:val="16"/>
          <w:lang w:val="fr-BE"/>
        </w:rPr>
        <w:t>”</w:t>
      </w:r>
      <w:r w:rsidRPr="00E9595D">
        <w:rPr>
          <w:rFonts w:ascii="Garamond" w:hAnsi="Garamond"/>
          <w:sz w:val="16"/>
          <w:szCs w:val="16"/>
          <w:lang w:val="fr-BE"/>
        </w:rPr>
        <w:t xml:space="preserve">dans </w:t>
      </w:r>
      <w:r w:rsidRPr="00E9595D">
        <w:rPr>
          <w:rFonts w:ascii="Garamond" w:hAnsi="Garamond"/>
          <w:i/>
          <w:sz w:val="16"/>
          <w:szCs w:val="16"/>
          <w:lang w:val="fr-BE"/>
        </w:rPr>
        <w:t>Essais sur le politique</w:t>
      </w:r>
      <w:r w:rsidRPr="00E9595D">
        <w:rPr>
          <w:rFonts w:ascii="Garamond" w:hAnsi="Garamond"/>
          <w:sz w:val="16"/>
          <w:szCs w:val="16"/>
          <w:lang w:val="fr-BE"/>
        </w:rPr>
        <w:t>, Paris, Seuil, 1986, p. 33-63.</w:t>
      </w:r>
    </w:p>
  </w:footnote>
  <w:footnote w:id="23">
    <w:p w14:paraId="066EDB10" w14:textId="130702AC" w:rsidR="00C263ED" w:rsidRPr="00E9595D" w:rsidRDefault="00C263ED" w:rsidP="00E226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ind w:firstLine="284"/>
        <w:jc w:val="both"/>
        <w:rPr>
          <w:rFonts w:ascii="Garamond" w:hAnsi="Garamond" w:cs="Times New Roman"/>
          <w:kern w:val="1"/>
          <w:sz w:val="16"/>
          <w:szCs w:val="16"/>
          <w:lang w:val="fr-BE"/>
        </w:rPr>
      </w:pPr>
      <w:r w:rsidRPr="00F9431D">
        <w:rPr>
          <w:rStyle w:val="FootnoteReference"/>
          <w:rFonts w:ascii="Garamond" w:hAnsi="Garamond"/>
          <w:sz w:val="16"/>
          <w:szCs w:val="16"/>
        </w:rPr>
        <w:footnoteRef/>
      </w:r>
      <w:r w:rsidRPr="00E9595D">
        <w:rPr>
          <w:rFonts w:ascii="Garamond" w:hAnsi="Garamond"/>
          <w:sz w:val="16"/>
          <w:szCs w:val="16"/>
          <w:lang w:val="fr-BE"/>
        </w:rPr>
        <w:t xml:space="preserve"> </w:t>
      </w:r>
      <w:r w:rsidRPr="00E9595D">
        <w:rPr>
          <w:rFonts w:ascii="Garamond" w:hAnsi="Garamond" w:cs="Times New Roman"/>
          <w:kern w:val="1"/>
          <w:sz w:val="16"/>
          <w:szCs w:val="16"/>
          <w:lang w:val="fr-BE"/>
        </w:rPr>
        <w:t xml:space="preserve">J. </w:t>
      </w:r>
      <w:proofErr w:type="spellStart"/>
      <w:r w:rsidRPr="00E9595D">
        <w:rPr>
          <w:rFonts w:ascii="Garamond" w:hAnsi="Garamond" w:cs="Times New Roman"/>
          <w:kern w:val="1"/>
          <w:sz w:val="16"/>
          <w:szCs w:val="16"/>
          <w:lang w:val="fr-BE"/>
        </w:rPr>
        <w:t>Rancière</w:t>
      </w:r>
      <w:proofErr w:type="spellEnd"/>
      <w:r w:rsidRPr="00E9595D">
        <w:rPr>
          <w:rFonts w:ascii="Garamond" w:hAnsi="Garamond" w:cs="Times New Roman"/>
          <w:kern w:val="1"/>
          <w:sz w:val="16"/>
          <w:szCs w:val="16"/>
          <w:lang w:val="fr-BE"/>
        </w:rPr>
        <w:t xml:space="preserve">, </w:t>
      </w:r>
      <w:r w:rsidRPr="00E9595D">
        <w:rPr>
          <w:rFonts w:ascii="Garamond" w:hAnsi="Garamond" w:cs="Times New Roman"/>
          <w:i/>
          <w:kern w:val="1"/>
          <w:sz w:val="16"/>
          <w:szCs w:val="16"/>
          <w:lang w:val="fr-BE"/>
        </w:rPr>
        <w:t>La mésentente. Politique et philosophie</w:t>
      </w:r>
      <w:r w:rsidRPr="00E9595D">
        <w:rPr>
          <w:rFonts w:ascii="Garamond" w:hAnsi="Garamond" w:cs="Times New Roman"/>
          <w:kern w:val="1"/>
          <w:sz w:val="16"/>
          <w:szCs w:val="16"/>
          <w:lang w:val="fr-BE"/>
        </w:rPr>
        <w:t xml:space="preserve">, Paris, Galilée, 1995. </w:t>
      </w:r>
    </w:p>
  </w:footnote>
  <w:footnote w:id="24">
    <w:p w14:paraId="469D7848" w14:textId="09C3975E" w:rsidR="00C263ED" w:rsidRPr="00F9431D" w:rsidRDefault="00C263ED" w:rsidP="00E226CC">
      <w:pPr>
        <w:pStyle w:val="FootnoteText"/>
        <w:spacing w:after="160"/>
        <w:ind w:firstLine="284"/>
        <w:jc w:val="both"/>
        <w:rPr>
          <w:rFonts w:ascii="Garamond" w:hAnsi="Garamond"/>
          <w:sz w:val="16"/>
          <w:szCs w:val="16"/>
          <w:lang w:val="en-US"/>
        </w:rPr>
      </w:pPr>
      <w:r w:rsidRPr="00F9431D">
        <w:rPr>
          <w:rStyle w:val="FootnoteReference"/>
          <w:rFonts w:ascii="Garamond" w:hAnsi="Garamond"/>
          <w:sz w:val="16"/>
          <w:szCs w:val="16"/>
        </w:rPr>
        <w:footnoteRef/>
      </w:r>
      <w:r w:rsidRPr="00F9431D">
        <w:rPr>
          <w:rFonts w:ascii="Garamond" w:hAnsi="Garamond"/>
          <w:sz w:val="16"/>
          <w:szCs w:val="16"/>
        </w:rPr>
        <w:t xml:space="preserve"> J. </w:t>
      </w:r>
      <w:proofErr w:type="spellStart"/>
      <w:r w:rsidRPr="00F9431D">
        <w:rPr>
          <w:rFonts w:ascii="Garamond" w:hAnsi="Garamond" w:cs="Times New Roman"/>
          <w:kern w:val="1"/>
          <w:sz w:val="16"/>
          <w:szCs w:val="16"/>
          <w:lang w:val="en-US"/>
        </w:rPr>
        <w:t>Rancière</w:t>
      </w:r>
      <w:proofErr w:type="spellEnd"/>
      <w:r w:rsidRPr="00F9431D">
        <w:rPr>
          <w:rFonts w:ascii="Garamond" w:hAnsi="Garamond" w:cs="Times New Roman"/>
          <w:kern w:val="1"/>
          <w:sz w:val="16"/>
          <w:szCs w:val="16"/>
          <w:lang w:val="en-US"/>
        </w:rPr>
        <w:t xml:space="preserve">, “Who Is the Subject of the Rights of Man?,” </w:t>
      </w:r>
      <w:r w:rsidRPr="00F9431D">
        <w:rPr>
          <w:rFonts w:ascii="Garamond" w:hAnsi="Garamond" w:cs="Times New Roman"/>
          <w:i/>
          <w:kern w:val="1"/>
          <w:sz w:val="16"/>
          <w:szCs w:val="16"/>
          <w:lang w:val="en-US"/>
        </w:rPr>
        <w:t>South Atlantic Quarterly</w:t>
      </w:r>
      <w:r w:rsidRPr="00F9431D">
        <w:rPr>
          <w:rFonts w:ascii="Garamond" w:hAnsi="Garamond" w:cs="Times New Roman"/>
          <w:kern w:val="1"/>
          <w:sz w:val="16"/>
          <w:szCs w:val="16"/>
          <w:lang w:val="en-US"/>
        </w:rPr>
        <w:t xml:space="preserve">, Vol. 103, No. 2/3, 2004, p. 297–310; </w:t>
      </w:r>
      <w:proofErr w:type="spellStart"/>
      <w:r w:rsidRPr="00F9431D">
        <w:rPr>
          <w:rFonts w:ascii="Garamond" w:hAnsi="Garamond" w:cs="Times New Roman"/>
          <w:kern w:val="1"/>
          <w:sz w:val="16"/>
          <w:szCs w:val="16"/>
          <w:lang w:val="en-US"/>
        </w:rPr>
        <w:t>voir</w:t>
      </w:r>
      <w:proofErr w:type="spellEnd"/>
      <w:r w:rsidRPr="00F9431D">
        <w:rPr>
          <w:rFonts w:ascii="Garamond" w:hAnsi="Garamond" w:cs="Times New Roman"/>
          <w:kern w:val="1"/>
          <w:sz w:val="16"/>
          <w:szCs w:val="16"/>
          <w:lang w:val="en-US"/>
        </w:rPr>
        <w:t xml:space="preserve"> A. </w:t>
      </w:r>
      <w:proofErr w:type="spellStart"/>
      <w:r w:rsidRPr="00F9431D">
        <w:rPr>
          <w:rFonts w:ascii="Garamond" w:hAnsi="Garamond" w:cs="Times New Roman"/>
          <w:kern w:val="1"/>
          <w:sz w:val="16"/>
          <w:szCs w:val="16"/>
          <w:lang w:val="en-US"/>
        </w:rPr>
        <w:t>Schaap</w:t>
      </w:r>
      <w:proofErr w:type="spellEnd"/>
      <w:r w:rsidRPr="00F9431D">
        <w:rPr>
          <w:rFonts w:ascii="Garamond" w:hAnsi="Garamond" w:cs="Times New Roman"/>
          <w:kern w:val="1"/>
          <w:sz w:val="16"/>
          <w:szCs w:val="16"/>
          <w:lang w:val="en-US"/>
        </w:rPr>
        <w:t xml:space="preserve">, “Enacting the Right to Have Rights: Jacques </w:t>
      </w:r>
      <w:proofErr w:type="spellStart"/>
      <w:r w:rsidRPr="00F9431D">
        <w:rPr>
          <w:rFonts w:ascii="Garamond" w:hAnsi="Garamond" w:cs="Times New Roman"/>
          <w:kern w:val="1"/>
          <w:sz w:val="16"/>
          <w:szCs w:val="16"/>
          <w:lang w:val="en-US"/>
        </w:rPr>
        <w:t>Rancière’s</w:t>
      </w:r>
      <w:proofErr w:type="spellEnd"/>
      <w:r w:rsidRPr="00F9431D">
        <w:rPr>
          <w:rFonts w:ascii="Garamond" w:hAnsi="Garamond" w:cs="Times New Roman"/>
          <w:kern w:val="1"/>
          <w:sz w:val="16"/>
          <w:szCs w:val="16"/>
          <w:lang w:val="en-US"/>
        </w:rPr>
        <w:t xml:space="preserve"> Critique of Hannah Arendt,” </w:t>
      </w:r>
      <w:r w:rsidRPr="00F9431D">
        <w:rPr>
          <w:rFonts w:ascii="Garamond" w:hAnsi="Garamond" w:cs="Times New Roman"/>
          <w:i/>
          <w:kern w:val="1"/>
          <w:sz w:val="16"/>
          <w:szCs w:val="16"/>
          <w:lang w:val="en-US"/>
        </w:rPr>
        <w:t>European Journal of Political Theory</w:t>
      </w:r>
      <w:r w:rsidRPr="00F9431D">
        <w:rPr>
          <w:rFonts w:ascii="Garamond" w:hAnsi="Garamond" w:cs="Times New Roman"/>
          <w:kern w:val="1"/>
          <w:sz w:val="16"/>
          <w:szCs w:val="16"/>
          <w:lang w:val="en-US"/>
        </w:rPr>
        <w:t xml:space="preserve"> Vol. 10, No. 1, 2011, p. 22–45.</w:t>
      </w:r>
    </w:p>
  </w:footnote>
  <w:footnote w:id="25">
    <w:p w14:paraId="587B8F14" w14:textId="5D4F900C" w:rsidR="00C263ED" w:rsidRPr="00F9431D" w:rsidRDefault="00C263ED" w:rsidP="008C21E1">
      <w:pPr>
        <w:pStyle w:val="FootnoteText"/>
        <w:spacing w:after="160"/>
        <w:ind w:firstLine="284"/>
        <w:jc w:val="both"/>
        <w:rPr>
          <w:rFonts w:ascii="Garamond" w:hAnsi="Garamond"/>
          <w:sz w:val="16"/>
          <w:szCs w:val="16"/>
          <w:lang w:val="en-US"/>
        </w:rPr>
      </w:pPr>
      <w:r w:rsidRPr="00F9431D">
        <w:rPr>
          <w:rStyle w:val="FootnoteReference"/>
          <w:rFonts w:ascii="Garamond" w:hAnsi="Garamond"/>
          <w:sz w:val="16"/>
          <w:szCs w:val="16"/>
        </w:rPr>
        <w:footnoteRef/>
      </w:r>
      <w:r w:rsidRPr="00F9431D">
        <w:rPr>
          <w:rFonts w:ascii="Garamond" w:hAnsi="Garamond"/>
          <w:sz w:val="16"/>
          <w:szCs w:val="16"/>
        </w:rPr>
        <w:t xml:space="preserve"> </w:t>
      </w:r>
      <w:r w:rsidRPr="00F9431D">
        <w:rPr>
          <w:rFonts w:ascii="Garamond" w:hAnsi="Garamond"/>
          <w:sz w:val="16"/>
          <w:szCs w:val="16"/>
          <w:lang w:val="en-US"/>
        </w:rPr>
        <w:t xml:space="preserve">B. Golder, </w:t>
      </w:r>
      <w:r w:rsidRPr="00F9431D">
        <w:rPr>
          <w:rFonts w:ascii="Garamond" w:hAnsi="Garamond"/>
          <w:i/>
          <w:sz w:val="16"/>
          <w:szCs w:val="16"/>
          <w:lang w:val="en-US"/>
        </w:rPr>
        <w:t>Foucault and the Politics of Rights</w:t>
      </w:r>
      <w:r w:rsidRPr="00F9431D">
        <w:rPr>
          <w:rFonts w:ascii="Garamond" w:hAnsi="Garamond"/>
          <w:sz w:val="16"/>
          <w:szCs w:val="16"/>
          <w:lang w:val="en-US"/>
        </w:rPr>
        <w:t>, Stanford, Stanford University Press, 2015.</w:t>
      </w:r>
    </w:p>
  </w:footnote>
  <w:footnote w:id="26">
    <w:p w14:paraId="00D3C4FF" w14:textId="5FFDCC7B" w:rsidR="00C263ED" w:rsidRPr="00E9595D" w:rsidRDefault="00C263ED" w:rsidP="00E226CC">
      <w:pPr>
        <w:pStyle w:val="FootnoteText"/>
        <w:spacing w:after="160"/>
        <w:ind w:firstLine="284"/>
        <w:jc w:val="both"/>
        <w:rPr>
          <w:rFonts w:ascii="Garamond" w:hAnsi="Garamond"/>
          <w:sz w:val="16"/>
          <w:szCs w:val="16"/>
          <w:lang w:val="fr-BE"/>
        </w:rPr>
      </w:pPr>
      <w:r w:rsidRPr="00F9431D">
        <w:rPr>
          <w:rStyle w:val="FootnoteReference"/>
          <w:rFonts w:ascii="Garamond" w:hAnsi="Garamond"/>
          <w:sz w:val="16"/>
          <w:szCs w:val="16"/>
        </w:rPr>
        <w:footnoteRef/>
      </w:r>
      <w:r w:rsidRPr="00E9595D">
        <w:rPr>
          <w:rFonts w:ascii="Garamond" w:hAnsi="Garamond"/>
          <w:sz w:val="16"/>
          <w:szCs w:val="16"/>
          <w:lang w:val="fr-BE"/>
        </w:rPr>
        <w:t xml:space="preserve"> Balibar, </w:t>
      </w:r>
      <w:r w:rsidRPr="00E9595D">
        <w:rPr>
          <w:rFonts w:ascii="Garamond" w:hAnsi="Garamond" w:cs="Alegreya-Italic"/>
          <w:i/>
          <w:iCs/>
          <w:color w:val="181818"/>
          <w:sz w:val="16"/>
          <w:szCs w:val="16"/>
          <w:lang w:val="fr-BE" w:eastAsia="de-DE"/>
        </w:rPr>
        <w:t>La proposition de l’</w:t>
      </w:r>
      <w:proofErr w:type="spellStart"/>
      <w:r w:rsidRPr="00E9595D">
        <w:rPr>
          <w:rFonts w:ascii="Garamond" w:hAnsi="Garamond" w:cs="Alegreya-Italic"/>
          <w:i/>
          <w:iCs/>
          <w:color w:val="181818"/>
          <w:sz w:val="16"/>
          <w:szCs w:val="16"/>
          <w:lang w:val="fr-BE" w:eastAsia="de-DE"/>
        </w:rPr>
        <w:t>égaliberté</w:t>
      </w:r>
      <w:proofErr w:type="spellEnd"/>
      <w:r w:rsidRPr="00E9595D">
        <w:rPr>
          <w:rFonts w:ascii="Garamond" w:hAnsi="Garamond" w:cs="Alegreya-Italic"/>
          <w:iCs/>
          <w:color w:val="181818"/>
          <w:sz w:val="16"/>
          <w:szCs w:val="16"/>
          <w:lang w:val="fr-BE" w:eastAsia="de-DE"/>
        </w:rPr>
        <w:t>, ch. 1 and 3.</w:t>
      </w:r>
    </w:p>
  </w:footnote>
  <w:footnote w:id="27">
    <w:p w14:paraId="02A650F9" w14:textId="1A9C299F" w:rsidR="00C263ED" w:rsidRPr="00C7649A" w:rsidRDefault="00C263ED" w:rsidP="00C7649A">
      <w:pPr>
        <w:pStyle w:val="FootnoteText"/>
        <w:spacing w:after="160"/>
        <w:ind w:firstLine="284"/>
        <w:jc w:val="both"/>
        <w:rPr>
          <w:rFonts w:ascii="Garamond" w:hAnsi="Garamond" w:cs="Times New Roman"/>
          <w:sz w:val="16"/>
          <w:szCs w:val="16"/>
          <w:lang w:val="fr-BE"/>
        </w:rPr>
      </w:pPr>
      <w:r w:rsidRPr="00F9431D">
        <w:rPr>
          <w:rStyle w:val="FootnoteReference"/>
          <w:rFonts w:ascii="Garamond" w:hAnsi="Garamond"/>
          <w:sz w:val="16"/>
          <w:szCs w:val="16"/>
        </w:rPr>
        <w:footnoteRef/>
      </w:r>
      <w:r w:rsidRPr="00C7649A">
        <w:rPr>
          <w:rFonts w:ascii="Garamond" w:hAnsi="Garamond" w:cs="Times New Roman"/>
          <w:sz w:val="16"/>
          <w:szCs w:val="16"/>
          <w:lang w:val="fr-BE"/>
        </w:rPr>
        <w:t xml:space="preserve"> </w:t>
      </w:r>
      <w:proofErr w:type="spellStart"/>
      <w:r w:rsidRPr="00C7649A">
        <w:rPr>
          <w:rFonts w:ascii="Garamond" w:hAnsi="Garamond" w:cs="Times New Roman"/>
          <w:sz w:val="16"/>
          <w:szCs w:val="16"/>
          <w:lang w:val="fr-BE"/>
        </w:rPr>
        <w:t>Rancière</w:t>
      </w:r>
      <w:proofErr w:type="spellEnd"/>
      <w:r>
        <w:rPr>
          <w:rFonts w:ascii="Garamond" w:hAnsi="Garamond" w:cs="Times New Roman"/>
          <w:sz w:val="16"/>
          <w:szCs w:val="16"/>
          <w:lang w:val="fr-BE"/>
        </w:rPr>
        <w:t xml:space="preserve"> est </w:t>
      </w:r>
      <w:r w:rsidRPr="00C7649A">
        <w:rPr>
          <w:rFonts w:ascii="Garamond" w:hAnsi="Garamond" w:cs="Times New Roman"/>
          <w:sz w:val="16"/>
          <w:szCs w:val="16"/>
          <w:lang w:val="fr-BE"/>
        </w:rPr>
        <w:t xml:space="preserve">enclin à la critique et tend régulièrement à </w:t>
      </w:r>
      <w:proofErr w:type="spellStart"/>
      <w:r w:rsidRPr="00C7649A">
        <w:rPr>
          <w:rFonts w:ascii="Garamond" w:hAnsi="Garamond" w:cs="Times New Roman"/>
          <w:sz w:val="16"/>
          <w:szCs w:val="16"/>
          <w:lang w:val="fr-BE"/>
        </w:rPr>
        <w:t>surjouer</w:t>
      </w:r>
      <w:proofErr w:type="spellEnd"/>
      <w:r w:rsidRPr="00C7649A">
        <w:rPr>
          <w:rFonts w:ascii="Garamond" w:hAnsi="Garamond" w:cs="Times New Roman"/>
          <w:sz w:val="16"/>
          <w:szCs w:val="16"/>
          <w:lang w:val="fr-BE"/>
        </w:rPr>
        <w:t xml:space="preserve"> sa différence tout en occultant sa dette vis-à-vis d’</w:t>
      </w:r>
      <w:r>
        <w:rPr>
          <w:rFonts w:ascii="Garamond" w:hAnsi="Garamond" w:cs="Times New Roman"/>
          <w:sz w:val="16"/>
          <w:szCs w:val="16"/>
          <w:lang w:val="fr-BE"/>
        </w:rPr>
        <w:t>autres auteurs</w:t>
      </w:r>
      <w:r w:rsidRPr="00C7649A">
        <w:rPr>
          <w:rFonts w:ascii="Garamond" w:hAnsi="Garamond" w:cs="Times New Roman"/>
          <w:sz w:val="16"/>
          <w:szCs w:val="16"/>
          <w:lang w:val="fr-BE"/>
        </w:rPr>
        <w:t xml:space="preserve"> </w:t>
      </w:r>
      <w:r>
        <w:rPr>
          <w:rFonts w:ascii="Garamond" w:hAnsi="Garamond" w:cs="Times New Roman"/>
          <w:sz w:val="16"/>
          <w:szCs w:val="16"/>
          <w:lang w:val="fr-BE"/>
        </w:rPr>
        <w:t>(</w:t>
      </w:r>
      <w:r w:rsidRPr="00C7649A">
        <w:rPr>
          <w:rFonts w:ascii="Garamond" w:hAnsi="Garamond" w:cs="Times New Roman"/>
          <w:sz w:val="16"/>
          <w:szCs w:val="16"/>
          <w:lang w:val="fr-BE"/>
        </w:rPr>
        <w:t>Arendt et Lefort en particulier</w:t>
      </w:r>
      <w:r>
        <w:rPr>
          <w:rFonts w:ascii="Garamond" w:hAnsi="Garamond" w:cs="Times New Roman"/>
          <w:sz w:val="16"/>
          <w:szCs w:val="16"/>
          <w:lang w:val="fr-BE"/>
        </w:rPr>
        <w:t>)</w:t>
      </w:r>
      <w:r w:rsidRPr="00C7649A">
        <w:rPr>
          <w:rFonts w:ascii="Garamond" w:hAnsi="Garamond" w:cs="Times New Roman"/>
          <w:sz w:val="16"/>
          <w:szCs w:val="16"/>
          <w:lang w:val="fr-BE"/>
        </w:rPr>
        <w:t>.</w:t>
      </w:r>
      <w:r>
        <w:rPr>
          <w:rFonts w:ascii="Garamond" w:hAnsi="Garamond" w:cs="Times New Roman"/>
          <w:sz w:val="16"/>
          <w:szCs w:val="16"/>
          <w:lang w:val="fr-BE"/>
        </w:rPr>
        <w:t xml:space="preserve"> Cela semble plus être dû à une question de style intellectuelle que de contenu philosophique ou politique. </w:t>
      </w:r>
      <w:r w:rsidRPr="00C7649A">
        <w:rPr>
          <w:rFonts w:ascii="Garamond" w:hAnsi="Garamond" w:cs="Times New Roman"/>
          <w:sz w:val="16"/>
          <w:szCs w:val="16"/>
          <w:lang w:val="fr-BE"/>
        </w:rPr>
        <w:t xml:space="preserve">A l’inverse, Balibar tend à intégrer l’ensemble des autres perspectives </w:t>
      </w:r>
      <w:r>
        <w:rPr>
          <w:rFonts w:ascii="Garamond" w:hAnsi="Garamond" w:cs="Times New Roman"/>
          <w:sz w:val="16"/>
          <w:szCs w:val="16"/>
          <w:lang w:val="fr-BE"/>
        </w:rPr>
        <w:t>comme n’étant que des moments de sa propre démarche.</w:t>
      </w:r>
    </w:p>
  </w:footnote>
  <w:footnote w:id="28">
    <w:p w14:paraId="050ABB6A" w14:textId="1B5AFF45" w:rsidR="00C263ED" w:rsidRPr="00C7649A" w:rsidRDefault="00C263ED" w:rsidP="00C7649A">
      <w:pPr>
        <w:autoSpaceDE w:val="0"/>
        <w:autoSpaceDN w:val="0"/>
        <w:adjustRightInd w:val="0"/>
        <w:spacing w:after="160"/>
        <w:ind w:firstLine="284"/>
        <w:jc w:val="both"/>
        <w:rPr>
          <w:rFonts w:ascii="Garamond" w:hAnsi="Garamond"/>
          <w:sz w:val="16"/>
          <w:szCs w:val="16"/>
          <w:lang w:val="fr-BE"/>
        </w:rPr>
      </w:pPr>
      <w:r w:rsidRPr="00F9431D">
        <w:rPr>
          <w:rFonts w:ascii="Garamond" w:hAnsi="Garamond" w:cs="Times New Roman"/>
          <w:sz w:val="16"/>
          <w:szCs w:val="16"/>
          <w:vertAlign w:val="superscript"/>
        </w:rPr>
        <w:footnoteRef/>
      </w:r>
      <w:r w:rsidRPr="00C7649A">
        <w:rPr>
          <w:rFonts w:ascii="Garamond" w:hAnsi="Garamond" w:cs="Times New Roman"/>
          <w:sz w:val="16"/>
          <w:szCs w:val="16"/>
          <w:lang w:val="fr-BE"/>
        </w:rPr>
        <w:t xml:space="preserve"> Bien que ces auteurs viennent </w:t>
      </w:r>
      <w:r>
        <w:rPr>
          <w:rFonts w:ascii="Garamond" w:hAnsi="Garamond" w:cs="Times New Roman"/>
          <w:sz w:val="16"/>
          <w:szCs w:val="16"/>
          <w:lang w:val="fr-BE"/>
        </w:rPr>
        <w:t xml:space="preserve">d’une variété de traditions et recourent à toute une palette de techniques, leur plus petit dénominateur commun en matière de méthodologie semble être issue de quelque chose qui ressemble la « sociologie pragmatique » telle qu’elle a été développée par </w:t>
      </w:r>
      <w:r w:rsidRPr="00C7649A">
        <w:rPr>
          <w:rFonts w:ascii="Garamond" w:hAnsi="Garamond" w:cs="Times New Roman"/>
          <w:sz w:val="16"/>
          <w:szCs w:val="16"/>
          <w:lang w:val="fr-BE"/>
        </w:rPr>
        <w:t>Luc Boltanski and Laurent Thévenot</w:t>
      </w:r>
      <w:r>
        <w:rPr>
          <w:rFonts w:ascii="Garamond" w:hAnsi="Garamond" w:cs="Times New Roman"/>
          <w:sz w:val="16"/>
          <w:szCs w:val="16"/>
          <w:lang w:val="fr-BE"/>
        </w:rPr>
        <w:t xml:space="preserve"> dans</w:t>
      </w:r>
      <w:r w:rsidRPr="00C7649A">
        <w:rPr>
          <w:rFonts w:ascii="Garamond" w:hAnsi="Garamond"/>
          <w:color w:val="1C1C1C"/>
          <w:sz w:val="16"/>
          <w:szCs w:val="16"/>
          <w:lang w:val="fr-BE"/>
        </w:rPr>
        <w:t xml:space="preserve"> </w:t>
      </w:r>
      <w:r w:rsidRPr="00C7649A">
        <w:rPr>
          <w:rFonts w:ascii="Garamond" w:hAnsi="Garamond"/>
          <w:i/>
          <w:color w:val="1C1C1C"/>
          <w:sz w:val="16"/>
          <w:szCs w:val="16"/>
          <w:lang w:val="fr-BE"/>
        </w:rPr>
        <w:t>De la justification. Les économies de la grandeur</w:t>
      </w:r>
      <w:r w:rsidRPr="00C7649A">
        <w:rPr>
          <w:rFonts w:ascii="Garamond" w:hAnsi="Garamond"/>
          <w:color w:val="1C1C1C"/>
          <w:sz w:val="16"/>
          <w:szCs w:val="16"/>
          <w:lang w:val="fr-BE"/>
        </w:rPr>
        <w:t>, Paris, Gallimard, 1991. Toutefois cette influence ne peut avoir été directe car les écrits majeurs de cette école n’ont été traduits, quand ils l’</w:t>
      </w:r>
      <w:r>
        <w:rPr>
          <w:rFonts w:ascii="Garamond" w:hAnsi="Garamond"/>
          <w:color w:val="1C1C1C"/>
          <w:sz w:val="16"/>
          <w:szCs w:val="16"/>
          <w:lang w:val="fr-BE"/>
        </w:rPr>
        <w:t>ont été, que tout récemment</w:t>
      </w:r>
      <w:r w:rsidRPr="00C7649A">
        <w:rPr>
          <w:rFonts w:ascii="Garamond" w:hAnsi="Garamond"/>
          <w:color w:val="1C1C1C"/>
          <w:sz w:val="16"/>
          <w:szCs w:val="16"/>
          <w:lang w:val="fr-BE"/>
        </w:rPr>
        <w:t>.</w:t>
      </w:r>
    </w:p>
  </w:footnote>
  <w:footnote w:id="29">
    <w:p w14:paraId="3236EEA9" w14:textId="03E8859B" w:rsidR="00C263ED" w:rsidRPr="00425DB1" w:rsidRDefault="00C263ED" w:rsidP="00E226CC">
      <w:pPr>
        <w:autoSpaceDE w:val="0"/>
        <w:autoSpaceDN w:val="0"/>
        <w:adjustRightInd w:val="0"/>
        <w:spacing w:after="160"/>
        <w:ind w:firstLine="284"/>
        <w:jc w:val="both"/>
        <w:rPr>
          <w:rFonts w:ascii="Garamond" w:hAnsi="Garamond" w:cs="Times New Roman"/>
          <w:kern w:val="1"/>
          <w:sz w:val="16"/>
          <w:szCs w:val="16"/>
          <w:lang w:val="en-US"/>
        </w:rPr>
      </w:pPr>
      <w:r w:rsidRPr="00F9431D">
        <w:rPr>
          <w:rStyle w:val="FootnoteReference"/>
          <w:rFonts w:ascii="Garamond" w:hAnsi="Garamond"/>
          <w:sz w:val="16"/>
          <w:szCs w:val="16"/>
        </w:rPr>
        <w:footnoteRef/>
      </w:r>
      <w:r w:rsidRPr="00425DB1">
        <w:rPr>
          <w:rFonts w:ascii="Garamond" w:hAnsi="Garamond"/>
          <w:sz w:val="16"/>
          <w:szCs w:val="16"/>
          <w:lang w:val="en-US"/>
        </w:rPr>
        <w:t xml:space="preserve"> </w:t>
      </w:r>
      <w:r w:rsidRPr="00425DB1">
        <w:rPr>
          <w:rFonts w:ascii="Garamond" w:hAnsi="Garamond" w:cs="Times New Roman"/>
          <w:kern w:val="1"/>
          <w:sz w:val="16"/>
          <w:szCs w:val="16"/>
          <w:lang w:val="en-US"/>
        </w:rPr>
        <w:t xml:space="preserve">C. </w:t>
      </w:r>
      <w:proofErr w:type="spellStart"/>
      <w:r w:rsidRPr="00425DB1">
        <w:rPr>
          <w:rFonts w:ascii="Garamond" w:hAnsi="Garamond" w:cs="Times New Roman"/>
          <w:sz w:val="16"/>
          <w:szCs w:val="16"/>
          <w:lang w:val="en-US"/>
        </w:rPr>
        <w:t>Beitz</w:t>
      </w:r>
      <w:proofErr w:type="spellEnd"/>
      <w:r w:rsidRPr="00425DB1">
        <w:rPr>
          <w:rFonts w:ascii="Garamond" w:hAnsi="Garamond" w:cs="Times New Roman"/>
          <w:kern w:val="1"/>
          <w:sz w:val="16"/>
          <w:szCs w:val="16"/>
          <w:lang w:val="en-US"/>
        </w:rPr>
        <w:t xml:space="preserve">, </w:t>
      </w:r>
      <w:r w:rsidRPr="00425DB1">
        <w:rPr>
          <w:rFonts w:ascii="Garamond" w:hAnsi="Garamond" w:cs="Times New Roman"/>
          <w:i/>
          <w:kern w:val="1"/>
          <w:sz w:val="16"/>
          <w:szCs w:val="16"/>
          <w:lang w:val="en-US"/>
        </w:rPr>
        <w:t>The Idea of Human Rights</w:t>
      </w:r>
      <w:r w:rsidRPr="00425DB1">
        <w:rPr>
          <w:rFonts w:ascii="Garamond" w:hAnsi="Garamond" w:cs="Times New Roman"/>
          <w:kern w:val="1"/>
          <w:sz w:val="16"/>
          <w:szCs w:val="16"/>
          <w:lang w:val="en-US"/>
        </w:rPr>
        <w:t>, New York, Oxford University Press, 2009.</w:t>
      </w:r>
    </w:p>
  </w:footnote>
  <w:footnote w:id="30">
    <w:p w14:paraId="73D620FD" w14:textId="4D7F8AD9" w:rsidR="00C263ED" w:rsidRPr="00F9431D" w:rsidRDefault="00C263ED" w:rsidP="00E226CC">
      <w:pPr>
        <w:pStyle w:val="FootnoteText"/>
        <w:spacing w:after="160"/>
        <w:ind w:firstLine="284"/>
        <w:jc w:val="both"/>
        <w:rPr>
          <w:rFonts w:ascii="Garamond" w:hAnsi="Garamond"/>
          <w:sz w:val="16"/>
          <w:szCs w:val="16"/>
          <w:lang w:val="en-US"/>
        </w:rPr>
      </w:pPr>
      <w:r w:rsidRPr="00F9431D">
        <w:rPr>
          <w:rStyle w:val="FootnoteReference"/>
          <w:rFonts w:ascii="Garamond" w:hAnsi="Garamond"/>
          <w:sz w:val="16"/>
          <w:szCs w:val="16"/>
        </w:rPr>
        <w:footnoteRef/>
      </w:r>
      <w:r w:rsidRPr="00425DB1">
        <w:rPr>
          <w:rFonts w:ascii="Garamond" w:hAnsi="Garamond"/>
          <w:sz w:val="16"/>
          <w:szCs w:val="16"/>
          <w:lang w:val="en-US"/>
        </w:rPr>
        <w:t xml:space="preserve"> </w:t>
      </w:r>
      <w:r w:rsidRPr="00425DB1">
        <w:rPr>
          <w:rFonts w:ascii="Garamond" w:hAnsi="Garamond" w:cs="Times New Roman"/>
          <w:kern w:val="1"/>
          <w:sz w:val="16"/>
          <w:szCs w:val="16"/>
          <w:lang w:val="en-US"/>
        </w:rPr>
        <w:t xml:space="preserve">B. Gregg, </w:t>
      </w:r>
      <w:r w:rsidRPr="00425DB1">
        <w:rPr>
          <w:rFonts w:ascii="Garamond" w:hAnsi="Garamond" w:cs="Times New Roman"/>
          <w:i/>
          <w:kern w:val="1"/>
          <w:sz w:val="16"/>
          <w:szCs w:val="16"/>
          <w:lang w:val="en-US"/>
        </w:rPr>
        <w:t>Human Ri</w:t>
      </w:r>
      <w:r w:rsidRPr="00F9431D">
        <w:rPr>
          <w:rFonts w:ascii="Garamond" w:hAnsi="Garamond" w:cs="Times New Roman"/>
          <w:i/>
          <w:kern w:val="1"/>
          <w:sz w:val="16"/>
          <w:szCs w:val="16"/>
          <w:lang w:val="en-US"/>
        </w:rPr>
        <w:t>ghts as Social Construction</w:t>
      </w:r>
      <w:r w:rsidRPr="00F9431D">
        <w:rPr>
          <w:rFonts w:ascii="Garamond" w:hAnsi="Garamond" w:cs="Times New Roman"/>
          <w:kern w:val="1"/>
          <w:sz w:val="16"/>
          <w:szCs w:val="16"/>
          <w:lang w:val="en-US"/>
        </w:rPr>
        <w:t xml:space="preserve">, New York, Cambridge University Press, 2012; A.T. Chase, “Legitimizing Human Rights. Beyond Mythical Foundations and Into Everyday Resonances,” </w:t>
      </w:r>
      <w:r w:rsidRPr="00F9431D">
        <w:rPr>
          <w:rFonts w:ascii="Garamond" w:hAnsi="Garamond" w:cs="Times New Roman"/>
          <w:i/>
          <w:kern w:val="1"/>
          <w:sz w:val="16"/>
          <w:szCs w:val="16"/>
          <w:lang w:val="en-US"/>
        </w:rPr>
        <w:t>Journal of Human Rights</w:t>
      </w:r>
      <w:r w:rsidRPr="00F9431D">
        <w:rPr>
          <w:rFonts w:ascii="Garamond" w:hAnsi="Garamond" w:cs="Times New Roman"/>
          <w:kern w:val="1"/>
          <w:sz w:val="16"/>
          <w:szCs w:val="16"/>
          <w:lang w:val="en-US"/>
        </w:rPr>
        <w:t>, Vol. 11, No. 4, 2012, p. 505–525.</w:t>
      </w:r>
    </w:p>
  </w:footnote>
  <w:footnote w:id="31">
    <w:p w14:paraId="24EF7B6B" w14:textId="266F311E" w:rsidR="00C263ED" w:rsidRPr="00F9431D" w:rsidRDefault="00C263ED" w:rsidP="00E226CC">
      <w:pPr>
        <w:pStyle w:val="FootnoteText"/>
        <w:spacing w:after="160"/>
        <w:ind w:firstLine="284"/>
        <w:jc w:val="both"/>
        <w:rPr>
          <w:rFonts w:ascii="Garamond" w:hAnsi="Garamond"/>
          <w:sz w:val="16"/>
          <w:szCs w:val="16"/>
          <w:lang w:val="en-US"/>
        </w:rPr>
      </w:pPr>
      <w:r w:rsidRPr="00F9431D">
        <w:rPr>
          <w:rStyle w:val="FootnoteReference"/>
          <w:rFonts w:ascii="Garamond" w:hAnsi="Garamond"/>
          <w:sz w:val="16"/>
          <w:szCs w:val="16"/>
        </w:rPr>
        <w:footnoteRef/>
      </w:r>
      <w:r w:rsidRPr="00F9431D">
        <w:rPr>
          <w:rFonts w:ascii="Garamond" w:hAnsi="Garamond"/>
          <w:sz w:val="16"/>
          <w:szCs w:val="16"/>
        </w:rPr>
        <w:t xml:space="preserve"> </w:t>
      </w:r>
      <w:r w:rsidRPr="00F9431D">
        <w:rPr>
          <w:rFonts w:ascii="Garamond" w:hAnsi="Garamond" w:cs="Times New Roman"/>
          <w:kern w:val="1"/>
          <w:sz w:val="16"/>
          <w:szCs w:val="16"/>
          <w:lang w:val="en-US"/>
        </w:rPr>
        <w:t xml:space="preserve">F. </w:t>
      </w:r>
      <w:proofErr w:type="spellStart"/>
      <w:r w:rsidRPr="00F9431D">
        <w:rPr>
          <w:rFonts w:ascii="Garamond" w:hAnsi="Garamond" w:cs="Times New Roman"/>
          <w:sz w:val="16"/>
          <w:szCs w:val="16"/>
          <w:lang w:val="en-US"/>
        </w:rPr>
        <w:t>Kurasawa</w:t>
      </w:r>
      <w:proofErr w:type="spellEnd"/>
      <w:r w:rsidRPr="00F9431D">
        <w:rPr>
          <w:rFonts w:ascii="Garamond" w:hAnsi="Garamond" w:cs="Times New Roman"/>
          <w:kern w:val="1"/>
          <w:sz w:val="16"/>
          <w:szCs w:val="16"/>
          <w:lang w:val="en-US"/>
        </w:rPr>
        <w:t xml:space="preserve">, </w:t>
      </w:r>
      <w:r w:rsidRPr="00F9431D">
        <w:rPr>
          <w:rFonts w:ascii="Garamond" w:hAnsi="Garamond" w:cs="Times New Roman"/>
          <w:i/>
          <w:kern w:val="1"/>
          <w:sz w:val="16"/>
          <w:szCs w:val="16"/>
          <w:lang w:val="en-US"/>
        </w:rPr>
        <w:t>The Work of Global Justice. Human Rights as Practices</w:t>
      </w:r>
      <w:r w:rsidRPr="00F9431D">
        <w:rPr>
          <w:rFonts w:ascii="Garamond" w:hAnsi="Garamond" w:cs="Times New Roman"/>
          <w:kern w:val="1"/>
          <w:sz w:val="16"/>
          <w:szCs w:val="16"/>
          <w:lang w:val="en-US"/>
        </w:rPr>
        <w:t>, New York: Cambridge University Press, 2007.</w:t>
      </w:r>
    </w:p>
  </w:footnote>
  <w:footnote w:id="32">
    <w:p w14:paraId="64719921" w14:textId="711355AF" w:rsidR="00C263ED" w:rsidRPr="00F9431D" w:rsidRDefault="00C263ED" w:rsidP="00E226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60"/>
        <w:ind w:firstLine="284"/>
        <w:jc w:val="both"/>
        <w:rPr>
          <w:rFonts w:ascii="Garamond" w:hAnsi="Garamond" w:cs="Times New Roman"/>
          <w:kern w:val="1"/>
          <w:sz w:val="16"/>
          <w:szCs w:val="16"/>
          <w:lang w:val="en-US"/>
        </w:rPr>
      </w:pPr>
      <w:r w:rsidRPr="00F9431D">
        <w:rPr>
          <w:rStyle w:val="FootnoteReference"/>
          <w:rFonts w:ascii="Garamond" w:hAnsi="Garamond"/>
          <w:sz w:val="16"/>
          <w:szCs w:val="16"/>
        </w:rPr>
        <w:footnoteRef/>
      </w:r>
      <w:r w:rsidRPr="00F9431D">
        <w:rPr>
          <w:rFonts w:ascii="Garamond" w:hAnsi="Garamond"/>
          <w:sz w:val="16"/>
          <w:szCs w:val="16"/>
        </w:rPr>
        <w:t xml:space="preserve"> </w:t>
      </w:r>
      <w:r w:rsidRPr="00F9431D">
        <w:rPr>
          <w:rFonts w:ascii="Garamond" w:hAnsi="Garamond" w:cs="Times New Roman"/>
          <w:kern w:val="1"/>
          <w:sz w:val="16"/>
          <w:szCs w:val="16"/>
          <w:lang w:val="en-US"/>
        </w:rPr>
        <w:t xml:space="preserve">M. Krause, “Undocumented Migrants. An </w:t>
      </w:r>
      <w:proofErr w:type="spellStart"/>
      <w:r w:rsidRPr="00F9431D">
        <w:rPr>
          <w:rFonts w:ascii="Garamond" w:hAnsi="Garamond" w:cs="Times New Roman"/>
          <w:kern w:val="1"/>
          <w:sz w:val="16"/>
          <w:szCs w:val="16"/>
          <w:lang w:val="en-US"/>
        </w:rPr>
        <w:t>Arendtian</w:t>
      </w:r>
      <w:proofErr w:type="spellEnd"/>
      <w:r w:rsidRPr="00F9431D">
        <w:rPr>
          <w:rFonts w:ascii="Garamond" w:hAnsi="Garamond" w:cs="Times New Roman"/>
          <w:kern w:val="1"/>
          <w:sz w:val="16"/>
          <w:szCs w:val="16"/>
          <w:lang w:val="en-US"/>
        </w:rPr>
        <w:t xml:space="preserve"> Perspective,” </w:t>
      </w:r>
      <w:r w:rsidRPr="00F9431D">
        <w:rPr>
          <w:rFonts w:ascii="Garamond" w:hAnsi="Garamond" w:cs="Times New Roman"/>
          <w:i/>
          <w:kern w:val="1"/>
          <w:sz w:val="16"/>
          <w:szCs w:val="16"/>
          <w:lang w:val="en-US"/>
        </w:rPr>
        <w:t>European Journal of Political Theory</w:t>
      </w:r>
      <w:r w:rsidRPr="00F9431D">
        <w:rPr>
          <w:rFonts w:ascii="Garamond" w:hAnsi="Garamond" w:cs="Times New Roman"/>
          <w:kern w:val="1"/>
          <w:sz w:val="16"/>
          <w:szCs w:val="16"/>
          <w:lang w:val="en-US"/>
        </w:rPr>
        <w:t xml:space="preserve">, Vol. 7, 2008, p. 331–348; A. </w:t>
      </w:r>
      <w:proofErr w:type="spellStart"/>
      <w:r w:rsidRPr="00F9431D">
        <w:rPr>
          <w:rFonts w:ascii="Garamond" w:hAnsi="Garamond" w:cs="Times New Roman"/>
          <w:kern w:val="1"/>
          <w:sz w:val="16"/>
          <w:szCs w:val="16"/>
          <w:lang w:val="en-US"/>
        </w:rPr>
        <w:t>Gündo</w:t>
      </w:r>
      <w:r w:rsidRPr="00F9431D">
        <w:rPr>
          <w:rFonts w:ascii="Times New Roman" w:hAnsi="Times New Roman" w:cs="Times New Roman"/>
          <w:kern w:val="1"/>
          <w:sz w:val="16"/>
          <w:szCs w:val="16"/>
          <w:lang w:val="en-US"/>
        </w:rPr>
        <w:t>ğ</w:t>
      </w:r>
      <w:r w:rsidRPr="00F9431D">
        <w:rPr>
          <w:rFonts w:ascii="Garamond" w:hAnsi="Garamond" w:cs="Times New Roman"/>
          <w:kern w:val="1"/>
          <w:sz w:val="16"/>
          <w:szCs w:val="16"/>
          <w:lang w:val="en-US"/>
        </w:rPr>
        <w:t>du</w:t>
      </w:r>
      <w:proofErr w:type="spellEnd"/>
      <w:r w:rsidRPr="00F9431D">
        <w:rPr>
          <w:rFonts w:ascii="Garamond" w:hAnsi="Garamond" w:cs="Times New Roman"/>
          <w:kern w:val="1"/>
          <w:sz w:val="16"/>
          <w:szCs w:val="16"/>
          <w:lang w:val="en-US"/>
        </w:rPr>
        <w:t xml:space="preserve">, </w:t>
      </w:r>
      <w:r w:rsidRPr="00F9431D">
        <w:rPr>
          <w:rFonts w:ascii="Garamond" w:hAnsi="Garamond" w:cs="Times New Roman"/>
          <w:i/>
          <w:kern w:val="1"/>
          <w:sz w:val="16"/>
          <w:szCs w:val="16"/>
          <w:lang w:val="en-US"/>
        </w:rPr>
        <w:t>Rightlessness in an Age of Rights. Hannah Arendt and the Contemporary Struggles of Migrants</w:t>
      </w:r>
      <w:r w:rsidRPr="00F9431D">
        <w:rPr>
          <w:rFonts w:ascii="Garamond" w:hAnsi="Garamond" w:cs="Times New Roman"/>
          <w:kern w:val="1"/>
          <w:sz w:val="16"/>
          <w:szCs w:val="16"/>
          <w:lang w:val="en-US"/>
        </w:rPr>
        <w:t>, New York, Oxford University Press, 2015.</w:t>
      </w:r>
    </w:p>
  </w:footnote>
  <w:footnote w:id="33">
    <w:p w14:paraId="3A07CA87" w14:textId="40DDF7EC" w:rsidR="00C263ED" w:rsidRPr="00F9431D" w:rsidRDefault="00C263ED" w:rsidP="00E226CC">
      <w:pPr>
        <w:pStyle w:val="FootnoteText"/>
        <w:spacing w:after="160"/>
        <w:ind w:firstLine="284"/>
        <w:jc w:val="both"/>
        <w:rPr>
          <w:rFonts w:ascii="Garamond" w:hAnsi="Garamond"/>
          <w:sz w:val="16"/>
          <w:szCs w:val="16"/>
          <w:lang w:val="en-US"/>
        </w:rPr>
      </w:pPr>
      <w:r w:rsidRPr="00F9431D">
        <w:rPr>
          <w:rStyle w:val="FootnoteReference"/>
          <w:rFonts w:ascii="Garamond" w:hAnsi="Garamond"/>
          <w:sz w:val="16"/>
          <w:szCs w:val="16"/>
        </w:rPr>
        <w:footnoteRef/>
      </w:r>
      <w:r w:rsidRPr="00F9431D">
        <w:rPr>
          <w:rFonts w:ascii="Garamond" w:hAnsi="Garamond"/>
          <w:sz w:val="16"/>
          <w:szCs w:val="16"/>
        </w:rPr>
        <w:t xml:space="preserve"> </w:t>
      </w:r>
      <w:r w:rsidRPr="00F9431D">
        <w:rPr>
          <w:rFonts w:ascii="Garamond" w:hAnsi="Garamond" w:cs="Times New Roman"/>
          <w:kern w:val="1"/>
          <w:sz w:val="16"/>
          <w:szCs w:val="16"/>
          <w:lang w:val="en-US"/>
        </w:rPr>
        <w:t xml:space="preserve">K. </w:t>
      </w:r>
      <w:proofErr w:type="spellStart"/>
      <w:r w:rsidRPr="00F9431D">
        <w:rPr>
          <w:rFonts w:ascii="Garamond" w:hAnsi="Garamond" w:cs="Times New Roman"/>
          <w:kern w:val="1"/>
          <w:sz w:val="16"/>
          <w:szCs w:val="16"/>
          <w:lang w:val="en-US"/>
        </w:rPr>
        <w:t>Zivi</w:t>
      </w:r>
      <w:proofErr w:type="spellEnd"/>
      <w:r w:rsidRPr="00F9431D">
        <w:rPr>
          <w:rFonts w:ascii="Garamond" w:hAnsi="Garamond" w:cs="Times New Roman"/>
          <w:kern w:val="1"/>
          <w:sz w:val="16"/>
          <w:szCs w:val="16"/>
          <w:lang w:val="en-US"/>
        </w:rPr>
        <w:t xml:space="preserve">, </w:t>
      </w:r>
      <w:r w:rsidRPr="00F9431D">
        <w:rPr>
          <w:rFonts w:ascii="Garamond" w:hAnsi="Garamond" w:cs="Times New Roman"/>
          <w:i/>
          <w:kern w:val="1"/>
          <w:sz w:val="16"/>
          <w:szCs w:val="16"/>
          <w:lang w:val="en-US"/>
        </w:rPr>
        <w:t>Making Rights Claims. A Practice of Democratic Citizenship</w:t>
      </w:r>
      <w:r w:rsidRPr="00F9431D">
        <w:rPr>
          <w:rFonts w:ascii="Garamond" w:hAnsi="Garamond" w:cs="Times New Roman"/>
          <w:kern w:val="1"/>
          <w:sz w:val="16"/>
          <w:szCs w:val="16"/>
          <w:lang w:val="en-US"/>
        </w:rPr>
        <w:t>, New York, Oxford University Press, 2011.</w:t>
      </w:r>
    </w:p>
  </w:footnote>
  <w:footnote w:id="34">
    <w:p w14:paraId="261CCA59" w14:textId="77777777" w:rsidR="00C263ED" w:rsidRPr="00F9431D" w:rsidRDefault="00C263ED" w:rsidP="002237DC">
      <w:pPr>
        <w:pStyle w:val="FootnoteText"/>
        <w:spacing w:after="160"/>
        <w:ind w:firstLine="284"/>
        <w:jc w:val="both"/>
        <w:rPr>
          <w:rFonts w:ascii="Garamond" w:hAnsi="Garamond"/>
          <w:sz w:val="16"/>
          <w:szCs w:val="16"/>
          <w:lang w:val="en-US"/>
        </w:rPr>
      </w:pPr>
      <w:r w:rsidRPr="00F9431D">
        <w:rPr>
          <w:rStyle w:val="FootnoteReference"/>
          <w:rFonts w:ascii="Garamond" w:hAnsi="Garamond"/>
          <w:sz w:val="16"/>
          <w:szCs w:val="16"/>
        </w:rPr>
        <w:footnoteRef/>
      </w:r>
      <w:r w:rsidRPr="00F9431D">
        <w:rPr>
          <w:rFonts w:ascii="Garamond" w:hAnsi="Garamond"/>
          <w:sz w:val="16"/>
          <w:szCs w:val="16"/>
        </w:rPr>
        <w:t xml:space="preserve"> </w:t>
      </w:r>
      <w:r w:rsidRPr="00F9431D">
        <w:rPr>
          <w:rFonts w:ascii="Garamond" w:hAnsi="Garamond" w:cs="Times New Roman"/>
          <w:kern w:val="1"/>
          <w:sz w:val="16"/>
          <w:szCs w:val="16"/>
          <w:lang w:val="en-US"/>
        </w:rPr>
        <w:t xml:space="preserve">J.C. Scott, </w:t>
      </w:r>
      <w:r w:rsidRPr="00F9431D">
        <w:rPr>
          <w:rFonts w:ascii="Garamond" w:hAnsi="Garamond" w:cs="Times New Roman"/>
          <w:i/>
          <w:kern w:val="1"/>
          <w:sz w:val="16"/>
          <w:szCs w:val="16"/>
          <w:lang w:val="en-US"/>
        </w:rPr>
        <w:t>Weapons of the Weak. Everyday Forms of Peasant Resistance</w:t>
      </w:r>
      <w:r w:rsidRPr="00F9431D">
        <w:rPr>
          <w:rFonts w:ascii="Garamond" w:hAnsi="Garamond" w:cs="Times New Roman"/>
          <w:kern w:val="1"/>
          <w:sz w:val="16"/>
          <w:szCs w:val="16"/>
          <w:lang w:val="en-US"/>
        </w:rPr>
        <w:t xml:space="preserve">, New Haven, Yale University Press, 1985; </w:t>
      </w:r>
      <w:r w:rsidRPr="00F9431D">
        <w:rPr>
          <w:rFonts w:ascii="Garamond" w:hAnsi="Garamond" w:cs="Times New Roman"/>
          <w:sz w:val="16"/>
          <w:szCs w:val="16"/>
          <w:lang w:val="en-US"/>
        </w:rPr>
        <w:t xml:space="preserve">E. </w:t>
      </w:r>
      <w:proofErr w:type="spellStart"/>
      <w:r w:rsidRPr="00F9431D">
        <w:rPr>
          <w:rFonts w:ascii="Garamond" w:hAnsi="Garamond" w:cs="Times New Roman"/>
          <w:sz w:val="16"/>
          <w:szCs w:val="16"/>
          <w:lang w:val="en-US"/>
        </w:rPr>
        <w:t>Isin</w:t>
      </w:r>
      <w:proofErr w:type="spellEnd"/>
      <w:r w:rsidRPr="00F9431D">
        <w:rPr>
          <w:rFonts w:ascii="Garamond" w:hAnsi="Garamond" w:cs="Times New Roman"/>
          <w:sz w:val="16"/>
          <w:szCs w:val="16"/>
          <w:lang w:val="en-US"/>
        </w:rPr>
        <w:t xml:space="preserve">, </w:t>
      </w:r>
      <w:r w:rsidRPr="00F9431D">
        <w:rPr>
          <w:rFonts w:ascii="Garamond" w:hAnsi="Garamond" w:cs="Times New Roman"/>
          <w:i/>
          <w:sz w:val="16"/>
          <w:szCs w:val="16"/>
          <w:lang w:val="en-US"/>
        </w:rPr>
        <w:t>Being Political. Genealogies of Citizenship</w:t>
      </w:r>
      <w:r w:rsidRPr="00F9431D">
        <w:rPr>
          <w:rFonts w:ascii="Garamond" w:hAnsi="Garamond" w:cs="Times New Roman"/>
          <w:sz w:val="16"/>
          <w:szCs w:val="16"/>
          <w:lang w:val="en-US"/>
        </w:rPr>
        <w:t>, Minneapolis, University of Minnesota Press, 2002.</w:t>
      </w:r>
    </w:p>
  </w:footnote>
  <w:footnote w:id="35">
    <w:p w14:paraId="65107B77" w14:textId="4EDE190D" w:rsidR="00C263ED" w:rsidRPr="00F9431D" w:rsidRDefault="00C263ED" w:rsidP="002D1C76">
      <w:pPr>
        <w:pStyle w:val="FootnoteText"/>
        <w:spacing w:after="160"/>
        <w:ind w:firstLine="284"/>
        <w:jc w:val="both"/>
        <w:rPr>
          <w:rFonts w:ascii="Garamond" w:hAnsi="Garamond"/>
          <w:sz w:val="16"/>
          <w:szCs w:val="16"/>
          <w:lang w:val="en-US"/>
        </w:rPr>
      </w:pPr>
      <w:r w:rsidRPr="00F9431D">
        <w:rPr>
          <w:rStyle w:val="FootnoteReference"/>
          <w:rFonts w:ascii="Garamond" w:hAnsi="Garamond"/>
          <w:sz w:val="16"/>
          <w:szCs w:val="16"/>
        </w:rPr>
        <w:footnoteRef/>
      </w:r>
      <w:r w:rsidRPr="00F9431D">
        <w:rPr>
          <w:rFonts w:ascii="Garamond" w:hAnsi="Garamond"/>
          <w:sz w:val="16"/>
          <w:szCs w:val="16"/>
        </w:rPr>
        <w:t xml:space="preserve"> </w:t>
      </w:r>
      <w:r w:rsidR="00BF015C" w:rsidRPr="00BF015C">
        <w:rPr>
          <w:rFonts w:ascii="Garamond" w:hAnsi="Garamond"/>
          <w:sz w:val="16"/>
          <w:szCs w:val="16"/>
          <w:lang w:val="fr-BE"/>
        </w:rPr>
        <w:t>J’ai développé plus longuement cette opposition dans</w:t>
      </w:r>
      <w:r w:rsidR="00BF015C">
        <w:rPr>
          <w:rFonts w:ascii="Garamond" w:hAnsi="Garamond"/>
          <w:sz w:val="16"/>
          <w:szCs w:val="16"/>
        </w:rPr>
        <w:t xml:space="preserve"> </w:t>
      </w:r>
      <w:r w:rsidRPr="00F9431D">
        <w:rPr>
          <w:rFonts w:ascii="Garamond" w:hAnsi="Garamond" w:cs="Times New Roman"/>
          <w:i/>
          <w:sz w:val="16"/>
          <w:szCs w:val="16"/>
          <w:lang w:val="en-US"/>
        </w:rPr>
        <w:t xml:space="preserve">Radical </w:t>
      </w:r>
      <w:proofErr w:type="spellStart"/>
      <w:r w:rsidRPr="00F9431D">
        <w:rPr>
          <w:rFonts w:ascii="Garamond" w:hAnsi="Garamond" w:cs="Times New Roman"/>
          <w:i/>
          <w:sz w:val="16"/>
          <w:szCs w:val="16"/>
          <w:lang w:val="en-US"/>
        </w:rPr>
        <w:t>Cosmopolitics</w:t>
      </w:r>
      <w:proofErr w:type="spellEnd"/>
      <w:r w:rsidRPr="00F9431D">
        <w:rPr>
          <w:rFonts w:ascii="Garamond" w:hAnsi="Garamond" w:cs="Times New Roman"/>
          <w:i/>
          <w:sz w:val="16"/>
          <w:szCs w:val="16"/>
          <w:lang w:val="en-US"/>
        </w:rPr>
        <w:t>. The Ethics and Politics of Democratic Universalism</w:t>
      </w:r>
      <w:r w:rsidRPr="00F9431D">
        <w:rPr>
          <w:rFonts w:ascii="Garamond" w:hAnsi="Garamond" w:cs="Times New Roman"/>
          <w:sz w:val="16"/>
          <w:szCs w:val="16"/>
          <w:lang w:val="en-US"/>
        </w:rPr>
        <w:t>, New York, Columbia University Press, 2013.</w:t>
      </w:r>
    </w:p>
  </w:footnote>
  <w:footnote w:id="36">
    <w:p w14:paraId="087D9233" w14:textId="50948EF9" w:rsidR="00C263ED" w:rsidRPr="00E9595D" w:rsidRDefault="00C263ED" w:rsidP="00E226CC">
      <w:pPr>
        <w:pStyle w:val="FootnoteText"/>
        <w:spacing w:after="160"/>
        <w:ind w:firstLine="284"/>
        <w:jc w:val="both"/>
        <w:rPr>
          <w:rFonts w:ascii="Garamond" w:hAnsi="Garamond"/>
          <w:sz w:val="16"/>
          <w:szCs w:val="16"/>
          <w:lang w:val="fr-BE"/>
        </w:rPr>
      </w:pPr>
      <w:r w:rsidRPr="00F9431D">
        <w:rPr>
          <w:rStyle w:val="FootnoteReference"/>
          <w:rFonts w:ascii="Garamond" w:hAnsi="Garamond"/>
          <w:sz w:val="16"/>
          <w:szCs w:val="16"/>
        </w:rPr>
        <w:footnoteRef/>
      </w:r>
      <w:r w:rsidRPr="00E9595D">
        <w:rPr>
          <w:rFonts w:ascii="Garamond" w:hAnsi="Garamond"/>
          <w:sz w:val="16"/>
          <w:szCs w:val="16"/>
          <w:lang w:val="fr-BE"/>
        </w:rPr>
        <w:t xml:space="preserve"> C. </w:t>
      </w:r>
      <w:proofErr w:type="spellStart"/>
      <w:r w:rsidRPr="00E9595D">
        <w:rPr>
          <w:rFonts w:ascii="Garamond" w:hAnsi="Garamond"/>
          <w:sz w:val="16"/>
          <w:szCs w:val="16"/>
          <w:lang w:val="fr-BE"/>
        </w:rPr>
        <w:t>Colliot-Thélène</w:t>
      </w:r>
      <w:proofErr w:type="spellEnd"/>
      <w:r w:rsidRPr="00E9595D">
        <w:rPr>
          <w:rFonts w:ascii="Garamond" w:hAnsi="Garamond"/>
          <w:sz w:val="16"/>
          <w:szCs w:val="16"/>
          <w:lang w:val="fr-BE"/>
        </w:rPr>
        <w:t xml:space="preserve">, </w:t>
      </w:r>
      <w:r w:rsidRPr="00E9595D">
        <w:rPr>
          <w:rFonts w:ascii="Garamond" w:hAnsi="Garamond"/>
          <w:i/>
          <w:sz w:val="16"/>
          <w:szCs w:val="16"/>
          <w:lang w:val="fr-BE"/>
        </w:rPr>
        <w:t xml:space="preserve">La Démocratie sans « </w:t>
      </w:r>
      <w:r w:rsidRPr="00E9595D">
        <w:rPr>
          <w:rFonts w:ascii="Garamond" w:hAnsi="Garamond"/>
          <w:sz w:val="16"/>
          <w:szCs w:val="16"/>
          <w:lang w:val="fr-BE"/>
        </w:rPr>
        <w:t>demos</w:t>
      </w:r>
      <w:r w:rsidRPr="00E9595D">
        <w:rPr>
          <w:rFonts w:ascii="Garamond" w:hAnsi="Garamond"/>
          <w:i/>
          <w:sz w:val="16"/>
          <w:szCs w:val="16"/>
          <w:lang w:val="fr-BE"/>
        </w:rPr>
        <w:t xml:space="preserve"> »</w:t>
      </w:r>
      <w:r w:rsidRPr="00E9595D">
        <w:rPr>
          <w:rFonts w:ascii="Garamond" w:hAnsi="Garamond"/>
          <w:sz w:val="16"/>
          <w:szCs w:val="16"/>
          <w:lang w:val="fr-BE"/>
        </w:rPr>
        <w:t>, Paris, PUF,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14DCE" w14:textId="77777777" w:rsidR="00C263ED" w:rsidRDefault="00C263ED">
    <w:pPr>
      <w:autoSpaceDE w:val="0"/>
      <w:autoSpaceDN w:val="0"/>
      <w:adjustRightInd w:val="0"/>
      <w:jc w:val="center"/>
      <w:rPr>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6D0BDC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66C332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216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E38C85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4E4EB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BB2BEF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DEC05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030C8A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524DB3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58AD226"/>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hybridMultilevel"/>
    <w:tmpl w:val="00000001"/>
    <w:lvl w:ilvl="0" w:tplc="148A56FE">
      <w:start w:val="1"/>
      <w:numFmt w:val="bullet"/>
      <w:lvlText w:val="•"/>
      <w:lvlJc w:val="left"/>
      <w:pPr>
        <w:ind w:left="720" w:hanging="360"/>
      </w:pPr>
    </w:lvl>
    <w:lvl w:ilvl="1" w:tplc="DAEE5C1C">
      <w:start w:val="1"/>
      <w:numFmt w:val="decimal"/>
      <w:lvlText w:val=""/>
      <w:lvlJc w:val="left"/>
      <w:rPr>
        <w:rFonts w:cs="Times New Roman"/>
      </w:rPr>
    </w:lvl>
    <w:lvl w:ilvl="2" w:tplc="2CFABA08">
      <w:start w:val="1"/>
      <w:numFmt w:val="decimal"/>
      <w:lvlText w:val=""/>
      <w:lvlJc w:val="left"/>
      <w:rPr>
        <w:rFonts w:cs="Times New Roman"/>
      </w:rPr>
    </w:lvl>
    <w:lvl w:ilvl="3" w:tplc="5CFA6DA2">
      <w:start w:val="1"/>
      <w:numFmt w:val="decimal"/>
      <w:lvlText w:val=""/>
      <w:lvlJc w:val="left"/>
      <w:rPr>
        <w:rFonts w:cs="Times New Roman"/>
      </w:rPr>
    </w:lvl>
    <w:lvl w:ilvl="4" w:tplc="3A7652FA">
      <w:start w:val="1"/>
      <w:numFmt w:val="decimal"/>
      <w:lvlText w:val=""/>
      <w:lvlJc w:val="left"/>
      <w:rPr>
        <w:rFonts w:cs="Times New Roman"/>
      </w:rPr>
    </w:lvl>
    <w:lvl w:ilvl="5" w:tplc="9ABEE506">
      <w:start w:val="1"/>
      <w:numFmt w:val="decimal"/>
      <w:lvlText w:val=""/>
      <w:lvlJc w:val="left"/>
      <w:rPr>
        <w:rFonts w:cs="Times New Roman"/>
      </w:rPr>
    </w:lvl>
    <w:lvl w:ilvl="6" w:tplc="CB9EF0C8">
      <w:start w:val="1"/>
      <w:numFmt w:val="decimal"/>
      <w:lvlText w:val=""/>
      <w:lvlJc w:val="left"/>
      <w:rPr>
        <w:rFonts w:cs="Times New Roman"/>
      </w:rPr>
    </w:lvl>
    <w:lvl w:ilvl="7" w:tplc="E772AE90">
      <w:start w:val="1"/>
      <w:numFmt w:val="decimal"/>
      <w:lvlText w:val=""/>
      <w:lvlJc w:val="left"/>
      <w:rPr>
        <w:rFonts w:cs="Times New Roman"/>
      </w:rPr>
    </w:lvl>
    <w:lvl w:ilvl="8" w:tplc="4EF478FA">
      <w:start w:val="1"/>
      <w:numFmt w:val="decimal"/>
      <w:lvlText w:val=""/>
      <w:lvlJc w:val="left"/>
      <w:rPr>
        <w:rFonts w:cs="Times New Roman"/>
      </w:rPr>
    </w:lvl>
  </w:abstractNum>
  <w:abstractNum w:abstractNumId="11">
    <w:nsid w:val="4F8F744F"/>
    <w:multiLevelType w:val="hybridMultilevel"/>
    <w:tmpl w:val="A2B68C94"/>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 Deleixhe">
    <w15:presenceInfo w15:providerId="AD" w15:userId="S-1-5-21-4060015860-3155939536-3220560164-3268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720"/>
  <w:hyphenationZone w:val="425"/>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32C"/>
    <w:rsid w:val="000034E9"/>
    <w:rsid w:val="000079BA"/>
    <w:rsid w:val="00010A38"/>
    <w:rsid w:val="00022A45"/>
    <w:rsid w:val="00031898"/>
    <w:rsid w:val="000323D7"/>
    <w:rsid w:val="00034C98"/>
    <w:rsid w:val="0004788F"/>
    <w:rsid w:val="00051377"/>
    <w:rsid w:val="000561D4"/>
    <w:rsid w:val="0006030B"/>
    <w:rsid w:val="00060727"/>
    <w:rsid w:val="000607C6"/>
    <w:rsid w:val="00061912"/>
    <w:rsid w:val="00061F16"/>
    <w:rsid w:val="00066A6D"/>
    <w:rsid w:val="00066F7E"/>
    <w:rsid w:val="00074F1D"/>
    <w:rsid w:val="00075AF7"/>
    <w:rsid w:val="000B21CF"/>
    <w:rsid w:val="000C4389"/>
    <w:rsid w:val="000D461E"/>
    <w:rsid w:val="000F0863"/>
    <w:rsid w:val="000F2224"/>
    <w:rsid w:val="000F7E2A"/>
    <w:rsid w:val="00101E45"/>
    <w:rsid w:val="00102B9F"/>
    <w:rsid w:val="00110234"/>
    <w:rsid w:val="00114864"/>
    <w:rsid w:val="00114E1A"/>
    <w:rsid w:val="00121062"/>
    <w:rsid w:val="001301A4"/>
    <w:rsid w:val="00132280"/>
    <w:rsid w:val="00132441"/>
    <w:rsid w:val="00135D26"/>
    <w:rsid w:val="00137FBF"/>
    <w:rsid w:val="00146EA2"/>
    <w:rsid w:val="001470AE"/>
    <w:rsid w:val="00151E49"/>
    <w:rsid w:val="00166069"/>
    <w:rsid w:val="00170ACF"/>
    <w:rsid w:val="0017253F"/>
    <w:rsid w:val="00173F24"/>
    <w:rsid w:val="00174FD4"/>
    <w:rsid w:val="00176DAB"/>
    <w:rsid w:val="00180E3A"/>
    <w:rsid w:val="00182560"/>
    <w:rsid w:val="001836DB"/>
    <w:rsid w:val="001A0D9B"/>
    <w:rsid w:val="001A4379"/>
    <w:rsid w:val="001A46E0"/>
    <w:rsid w:val="001A5AFF"/>
    <w:rsid w:val="001B0186"/>
    <w:rsid w:val="001B11A9"/>
    <w:rsid w:val="001B368A"/>
    <w:rsid w:val="001B3DAC"/>
    <w:rsid w:val="001C0467"/>
    <w:rsid w:val="001C0AF6"/>
    <w:rsid w:val="001C269B"/>
    <w:rsid w:val="001C365E"/>
    <w:rsid w:val="001C37BD"/>
    <w:rsid w:val="001D04F6"/>
    <w:rsid w:val="001D050E"/>
    <w:rsid w:val="001D295C"/>
    <w:rsid w:val="001D3786"/>
    <w:rsid w:val="001E3CC2"/>
    <w:rsid w:val="001E5C9A"/>
    <w:rsid w:val="001E637E"/>
    <w:rsid w:val="001E7636"/>
    <w:rsid w:val="001F2E28"/>
    <w:rsid w:val="00200EA3"/>
    <w:rsid w:val="0020646F"/>
    <w:rsid w:val="00210890"/>
    <w:rsid w:val="002171D9"/>
    <w:rsid w:val="002237DC"/>
    <w:rsid w:val="00224E81"/>
    <w:rsid w:val="00225025"/>
    <w:rsid w:val="0023221C"/>
    <w:rsid w:val="002330BA"/>
    <w:rsid w:val="00236934"/>
    <w:rsid w:val="002422BD"/>
    <w:rsid w:val="00246306"/>
    <w:rsid w:val="00247406"/>
    <w:rsid w:val="0025556D"/>
    <w:rsid w:val="0025680A"/>
    <w:rsid w:val="002620C0"/>
    <w:rsid w:val="00265FDA"/>
    <w:rsid w:val="0027491A"/>
    <w:rsid w:val="002863BD"/>
    <w:rsid w:val="00286E91"/>
    <w:rsid w:val="002A052F"/>
    <w:rsid w:val="002B2B7C"/>
    <w:rsid w:val="002B2C25"/>
    <w:rsid w:val="002C0ECD"/>
    <w:rsid w:val="002C3826"/>
    <w:rsid w:val="002C4BE4"/>
    <w:rsid w:val="002C4D80"/>
    <w:rsid w:val="002C6093"/>
    <w:rsid w:val="002D1C76"/>
    <w:rsid w:val="002E5D64"/>
    <w:rsid w:val="002F29ED"/>
    <w:rsid w:val="002F2B12"/>
    <w:rsid w:val="00301B5A"/>
    <w:rsid w:val="00303A17"/>
    <w:rsid w:val="003061F2"/>
    <w:rsid w:val="003104BF"/>
    <w:rsid w:val="00310D70"/>
    <w:rsid w:val="003251A3"/>
    <w:rsid w:val="003257D0"/>
    <w:rsid w:val="003269B5"/>
    <w:rsid w:val="003326D1"/>
    <w:rsid w:val="00343F3F"/>
    <w:rsid w:val="00344E8A"/>
    <w:rsid w:val="00346444"/>
    <w:rsid w:val="00347DB3"/>
    <w:rsid w:val="00352ED9"/>
    <w:rsid w:val="003570A7"/>
    <w:rsid w:val="003600DC"/>
    <w:rsid w:val="0036134B"/>
    <w:rsid w:val="00366A10"/>
    <w:rsid w:val="00385871"/>
    <w:rsid w:val="003912D5"/>
    <w:rsid w:val="00395D03"/>
    <w:rsid w:val="003A3A9E"/>
    <w:rsid w:val="003A5149"/>
    <w:rsid w:val="003A53C0"/>
    <w:rsid w:val="003A6F55"/>
    <w:rsid w:val="003B1C95"/>
    <w:rsid w:val="003B5DC0"/>
    <w:rsid w:val="003B777A"/>
    <w:rsid w:val="003C20DD"/>
    <w:rsid w:val="003C368F"/>
    <w:rsid w:val="003C52E0"/>
    <w:rsid w:val="003C5DD0"/>
    <w:rsid w:val="003C73F3"/>
    <w:rsid w:val="003D5C85"/>
    <w:rsid w:val="003D6038"/>
    <w:rsid w:val="003E1345"/>
    <w:rsid w:val="003E6722"/>
    <w:rsid w:val="003F1E07"/>
    <w:rsid w:val="004005CC"/>
    <w:rsid w:val="0040400E"/>
    <w:rsid w:val="00411A14"/>
    <w:rsid w:val="004148DC"/>
    <w:rsid w:val="0042005B"/>
    <w:rsid w:val="0042158F"/>
    <w:rsid w:val="004254D2"/>
    <w:rsid w:val="00425DB1"/>
    <w:rsid w:val="00426C55"/>
    <w:rsid w:val="00440913"/>
    <w:rsid w:val="00442703"/>
    <w:rsid w:val="00443D6D"/>
    <w:rsid w:val="00444CC8"/>
    <w:rsid w:val="004602AE"/>
    <w:rsid w:val="00470570"/>
    <w:rsid w:val="004765BF"/>
    <w:rsid w:val="004910EF"/>
    <w:rsid w:val="00495E52"/>
    <w:rsid w:val="004A01A6"/>
    <w:rsid w:val="004C3BE5"/>
    <w:rsid w:val="004C6354"/>
    <w:rsid w:val="004D02E8"/>
    <w:rsid w:val="004D07BF"/>
    <w:rsid w:val="004E1A13"/>
    <w:rsid w:val="004E22B9"/>
    <w:rsid w:val="004E2FB5"/>
    <w:rsid w:val="004E517F"/>
    <w:rsid w:val="004E6934"/>
    <w:rsid w:val="004F08AB"/>
    <w:rsid w:val="004F1C23"/>
    <w:rsid w:val="004F33D7"/>
    <w:rsid w:val="004F39E5"/>
    <w:rsid w:val="00501B3F"/>
    <w:rsid w:val="00507EB9"/>
    <w:rsid w:val="00512D6E"/>
    <w:rsid w:val="005132D8"/>
    <w:rsid w:val="0051383E"/>
    <w:rsid w:val="005165BF"/>
    <w:rsid w:val="005178BA"/>
    <w:rsid w:val="00526621"/>
    <w:rsid w:val="00533579"/>
    <w:rsid w:val="00535F0C"/>
    <w:rsid w:val="005426BA"/>
    <w:rsid w:val="005538D3"/>
    <w:rsid w:val="00592413"/>
    <w:rsid w:val="00595979"/>
    <w:rsid w:val="005A189A"/>
    <w:rsid w:val="005A423E"/>
    <w:rsid w:val="005B5F77"/>
    <w:rsid w:val="005C293D"/>
    <w:rsid w:val="005D18AD"/>
    <w:rsid w:val="005D6DCC"/>
    <w:rsid w:val="005D7300"/>
    <w:rsid w:val="005E7413"/>
    <w:rsid w:val="005F3372"/>
    <w:rsid w:val="00603EDF"/>
    <w:rsid w:val="00605469"/>
    <w:rsid w:val="00621DDB"/>
    <w:rsid w:val="00624DF2"/>
    <w:rsid w:val="00631121"/>
    <w:rsid w:val="00645821"/>
    <w:rsid w:val="00650413"/>
    <w:rsid w:val="00650ACA"/>
    <w:rsid w:val="00666F38"/>
    <w:rsid w:val="00667F9A"/>
    <w:rsid w:val="006752D1"/>
    <w:rsid w:val="00675A6C"/>
    <w:rsid w:val="006800D9"/>
    <w:rsid w:val="006866B5"/>
    <w:rsid w:val="006977E5"/>
    <w:rsid w:val="006B260C"/>
    <w:rsid w:val="006C0999"/>
    <w:rsid w:val="006C6027"/>
    <w:rsid w:val="006D12E4"/>
    <w:rsid w:val="006D777A"/>
    <w:rsid w:val="006E6261"/>
    <w:rsid w:val="006F0B17"/>
    <w:rsid w:val="006F2BA4"/>
    <w:rsid w:val="006F509D"/>
    <w:rsid w:val="007013DF"/>
    <w:rsid w:val="00705D62"/>
    <w:rsid w:val="007061C6"/>
    <w:rsid w:val="0070791C"/>
    <w:rsid w:val="00711625"/>
    <w:rsid w:val="00713003"/>
    <w:rsid w:val="007170FE"/>
    <w:rsid w:val="007211DF"/>
    <w:rsid w:val="00727C27"/>
    <w:rsid w:val="00731353"/>
    <w:rsid w:val="00732B34"/>
    <w:rsid w:val="00736563"/>
    <w:rsid w:val="00737A96"/>
    <w:rsid w:val="007475DC"/>
    <w:rsid w:val="00753747"/>
    <w:rsid w:val="0075600D"/>
    <w:rsid w:val="00757EFF"/>
    <w:rsid w:val="00763E6A"/>
    <w:rsid w:val="0077198B"/>
    <w:rsid w:val="00781EAF"/>
    <w:rsid w:val="0078387A"/>
    <w:rsid w:val="00786894"/>
    <w:rsid w:val="0079076D"/>
    <w:rsid w:val="007A288E"/>
    <w:rsid w:val="007A2BBC"/>
    <w:rsid w:val="007A7125"/>
    <w:rsid w:val="007A7C75"/>
    <w:rsid w:val="007C1913"/>
    <w:rsid w:val="007C1AE2"/>
    <w:rsid w:val="007C6CE5"/>
    <w:rsid w:val="007D2174"/>
    <w:rsid w:val="007D2652"/>
    <w:rsid w:val="007E31CC"/>
    <w:rsid w:val="007E34BB"/>
    <w:rsid w:val="007E3D21"/>
    <w:rsid w:val="007F648E"/>
    <w:rsid w:val="007F7C5E"/>
    <w:rsid w:val="00801E26"/>
    <w:rsid w:val="00801F5C"/>
    <w:rsid w:val="0080243F"/>
    <w:rsid w:val="008116F3"/>
    <w:rsid w:val="008136E2"/>
    <w:rsid w:val="008215B5"/>
    <w:rsid w:val="00824896"/>
    <w:rsid w:val="0082669F"/>
    <w:rsid w:val="0083213B"/>
    <w:rsid w:val="00840C6E"/>
    <w:rsid w:val="008512E5"/>
    <w:rsid w:val="00866309"/>
    <w:rsid w:val="008706F7"/>
    <w:rsid w:val="00873BA1"/>
    <w:rsid w:val="0087739D"/>
    <w:rsid w:val="00880E5B"/>
    <w:rsid w:val="00887049"/>
    <w:rsid w:val="00890C66"/>
    <w:rsid w:val="0089395D"/>
    <w:rsid w:val="00896340"/>
    <w:rsid w:val="008970A6"/>
    <w:rsid w:val="008A151B"/>
    <w:rsid w:val="008A30FA"/>
    <w:rsid w:val="008A5C42"/>
    <w:rsid w:val="008A6374"/>
    <w:rsid w:val="008A6DC2"/>
    <w:rsid w:val="008B0554"/>
    <w:rsid w:val="008B2030"/>
    <w:rsid w:val="008C21E1"/>
    <w:rsid w:val="008D0CC2"/>
    <w:rsid w:val="008D3158"/>
    <w:rsid w:val="008D3F0D"/>
    <w:rsid w:val="008D70CD"/>
    <w:rsid w:val="008D7E84"/>
    <w:rsid w:val="008E1A00"/>
    <w:rsid w:val="008E22EB"/>
    <w:rsid w:val="008F2556"/>
    <w:rsid w:val="008F4483"/>
    <w:rsid w:val="008F50EC"/>
    <w:rsid w:val="008F7552"/>
    <w:rsid w:val="009015DF"/>
    <w:rsid w:val="00901D65"/>
    <w:rsid w:val="00901E45"/>
    <w:rsid w:val="00905C9F"/>
    <w:rsid w:val="00911034"/>
    <w:rsid w:val="00911868"/>
    <w:rsid w:val="009142DC"/>
    <w:rsid w:val="0091562F"/>
    <w:rsid w:val="009228AA"/>
    <w:rsid w:val="00930243"/>
    <w:rsid w:val="00932C5E"/>
    <w:rsid w:val="00934C64"/>
    <w:rsid w:val="009405D9"/>
    <w:rsid w:val="009434B7"/>
    <w:rsid w:val="009475AE"/>
    <w:rsid w:val="009520DE"/>
    <w:rsid w:val="0096333C"/>
    <w:rsid w:val="009634B7"/>
    <w:rsid w:val="00966563"/>
    <w:rsid w:val="00972486"/>
    <w:rsid w:val="009731BD"/>
    <w:rsid w:val="009741BC"/>
    <w:rsid w:val="009768D0"/>
    <w:rsid w:val="0098358D"/>
    <w:rsid w:val="0099437F"/>
    <w:rsid w:val="0099670F"/>
    <w:rsid w:val="009A051E"/>
    <w:rsid w:val="009A07DD"/>
    <w:rsid w:val="009A1DFD"/>
    <w:rsid w:val="009A20B1"/>
    <w:rsid w:val="009A54D1"/>
    <w:rsid w:val="009B1DFD"/>
    <w:rsid w:val="009B695F"/>
    <w:rsid w:val="009C00C2"/>
    <w:rsid w:val="009D0D85"/>
    <w:rsid w:val="009D4C74"/>
    <w:rsid w:val="009E1C67"/>
    <w:rsid w:val="009E68FD"/>
    <w:rsid w:val="009F3559"/>
    <w:rsid w:val="00A06FA3"/>
    <w:rsid w:val="00A1260D"/>
    <w:rsid w:val="00A1294E"/>
    <w:rsid w:val="00A20984"/>
    <w:rsid w:val="00A228AB"/>
    <w:rsid w:val="00A26B60"/>
    <w:rsid w:val="00A34036"/>
    <w:rsid w:val="00A35B80"/>
    <w:rsid w:val="00A35D62"/>
    <w:rsid w:val="00A3636C"/>
    <w:rsid w:val="00A401BC"/>
    <w:rsid w:val="00A447AE"/>
    <w:rsid w:val="00A46B93"/>
    <w:rsid w:val="00A4743F"/>
    <w:rsid w:val="00A560EB"/>
    <w:rsid w:val="00A57B0A"/>
    <w:rsid w:val="00A606DD"/>
    <w:rsid w:val="00A6628F"/>
    <w:rsid w:val="00A74531"/>
    <w:rsid w:val="00A76B9A"/>
    <w:rsid w:val="00A8679B"/>
    <w:rsid w:val="00A86E27"/>
    <w:rsid w:val="00A87803"/>
    <w:rsid w:val="00A936F2"/>
    <w:rsid w:val="00A97C0B"/>
    <w:rsid w:val="00AA0AA7"/>
    <w:rsid w:val="00AA5673"/>
    <w:rsid w:val="00AB0856"/>
    <w:rsid w:val="00AD2CBD"/>
    <w:rsid w:val="00AD2D39"/>
    <w:rsid w:val="00AD4531"/>
    <w:rsid w:val="00AD55AC"/>
    <w:rsid w:val="00AE4CAF"/>
    <w:rsid w:val="00AF0901"/>
    <w:rsid w:val="00AF414E"/>
    <w:rsid w:val="00AF4827"/>
    <w:rsid w:val="00B027F5"/>
    <w:rsid w:val="00B03A42"/>
    <w:rsid w:val="00B11FB7"/>
    <w:rsid w:val="00B1226D"/>
    <w:rsid w:val="00B14748"/>
    <w:rsid w:val="00B215D0"/>
    <w:rsid w:val="00B36CF4"/>
    <w:rsid w:val="00B41959"/>
    <w:rsid w:val="00B435F3"/>
    <w:rsid w:val="00B44E8F"/>
    <w:rsid w:val="00B52DF2"/>
    <w:rsid w:val="00B539EF"/>
    <w:rsid w:val="00B61B39"/>
    <w:rsid w:val="00B6395E"/>
    <w:rsid w:val="00B65D1F"/>
    <w:rsid w:val="00B7251A"/>
    <w:rsid w:val="00B76492"/>
    <w:rsid w:val="00B83A1A"/>
    <w:rsid w:val="00B956D6"/>
    <w:rsid w:val="00B96346"/>
    <w:rsid w:val="00B97A02"/>
    <w:rsid w:val="00BA4948"/>
    <w:rsid w:val="00BB26FC"/>
    <w:rsid w:val="00BB3D55"/>
    <w:rsid w:val="00BB72CF"/>
    <w:rsid w:val="00BC7E72"/>
    <w:rsid w:val="00BD1722"/>
    <w:rsid w:val="00BD4233"/>
    <w:rsid w:val="00BE4EDA"/>
    <w:rsid w:val="00BF015C"/>
    <w:rsid w:val="00BF72AB"/>
    <w:rsid w:val="00BF7F75"/>
    <w:rsid w:val="00C02E24"/>
    <w:rsid w:val="00C05A32"/>
    <w:rsid w:val="00C07B67"/>
    <w:rsid w:val="00C16341"/>
    <w:rsid w:val="00C20A05"/>
    <w:rsid w:val="00C2581A"/>
    <w:rsid w:val="00C26021"/>
    <w:rsid w:val="00C263ED"/>
    <w:rsid w:val="00C30488"/>
    <w:rsid w:val="00C327FB"/>
    <w:rsid w:val="00C40311"/>
    <w:rsid w:val="00C425FE"/>
    <w:rsid w:val="00C4727F"/>
    <w:rsid w:val="00C4789D"/>
    <w:rsid w:val="00C509B4"/>
    <w:rsid w:val="00C57D75"/>
    <w:rsid w:val="00C67E55"/>
    <w:rsid w:val="00C73A3D"/>
    <w:rsid w:val="00C748CC"/>
    <w:rsid w:val="00C7649A"/>
    <w:rsid w:val="00C845BC"/>
    <w:rsid w:val="00C8677A"/>
    <w:rsid w:val="00C86E89"/>
    <w:rsid w:val="00C93F13"/>
    <w:rsid w:val="00C95133"/>
    <w:rsid w:val="00CA75EB"/>
    <w:rsid w:val="00CB0E63"/>
    <w:rsid w:val="00CB2AB7"/>
    <w:rsid w:val="00CB49F3"/>
    <w:rsid w:val="00CB660F"/>
    <w:rsid w:val="00CB6F40"/>
    <w:rsid w:val="00CC4DD3"/>
    <w:rsid w:val="00CD482D"/>
    <w:rsid w:val="00CD5FC4"/>
    <w:rsid w:val="00CE3AA3"/>
    <w:rsid w:val="00CE58AF"/>
    <w:rsid w:val="00CF2349"/>
    <w:rsid w:val="00CF7310"/>
    <w:rsid w:val="00CF7D58"/>
    <w:rsid w:val="00D04A1E"/>
    <w:rsid w:val="00D0669A"/>
    <w:rsid w:val="00D12141"/>
    <w:rsid w:val="00D138F1"/>
    <w:rsid w:val="00D166A8"/>
    <w:rsid w:val="00D36846"/>
    <w:rsid w:val="00D519EC"/>
    <w:rsid w:val="00D5605F"/>
    <w:rsid w:val="00D5694E"/>
    <w:rsid w:val="00D70359"/>
    <w:rsid w:val="00D87825"/>
    <w:rsid w:val="00D92C36"/>
    <w:rsid w:val="00D9332C"/>
    <w:rsid w:val="00D97D9F"/>
    <w:rsid w:val="00DA22FA"/>
    <w:rsid w:val="00DA6553"/>
    <w:rsid w:val="00DB2214"/>
    <w:rsid w:val="00DB6070"/>
    <w:rsid w:val="00DB654D"/>
    <w:rsid w:val="00DC14E0"/>
    <w:rsid w:val="00DC36C2"/>
    <w:rsid w:val="00DC6734"/>
    <w:rsid w:val="00DD3033"/>
    <w:rsid w:val="00DD53B8"/>
    <w:rsid w:val="00DE24AD"/>
    <w:rsid w:val="00DE3DBF"/>
    <w:rsid w:val="00DE76A2"/>
    <w:rsid w:val="00E12390"/>
    <w:rsid w:val="00E226CC"/>
    <w:rsid w:val="00E240F1"/>
    <w:rsid w:val="00E242C7"/>
    <w:rsid w:val="00E24F5B"/>
    <w:rsid w:val="00E25AFC"/>
    <w:rsid w:val="00E2779B"/>
    <w:rsid w:val="00E3552D"/>
    <w:rsid w:val="00E35D87"/>
    <w:rsid w:val="00E37D91"/>
    <w:rsid w:val="00E44A7D"/>
    <w:rsid w:val="00E46A6F"/>
    <w:rsid w:val="00E51EC9"/>
    <w:rsid w:val="00E53F30"/>
    <w:rsid w:val="00E540F6"/>
    <w:rsid w:val="00E55B43"/>
    <w:rsid w:val="00E724E2"/>
    <w:rsid w:val="00E75D81"/>
    <w:rsid w:val="00E8201E"/>
    <w:rsid w:val="00E8431B"/>
    <w:rsid w:val="00E8522F"/>
    <w:rsid w:val="00E86845"/>
    <w:rsid w:val="00E949C4"/>
    <w:rsid w:val="00E9595D"/>
    <w:rsid w:val="00E97749"/>
    <w:rsid w:val="00EA3CFE"/>
    <w:rsid w:val="00EB0228"/>
    <w:rsid w:val="00EB35EF"/>
    <w:rsid w:val="00EC188D"/>
    <w:rsid w:val="00EC5131"/>
    <w:rsid w:val="00EC5E19"/>
    <w:rsid w:val="00ED0B31"/>
    <w:rsid w:val="00ED347C"/>
    <w:rsid w:val="00EE7041"/>
    <w:rsid w:val="00EF1943"/>
    <w:rsid w:val="00EF5054"/>
    <w:rsid w:val="00EF7175"/>
    <w:rsid w:val="00EF7672"/>
    <w:rsid w:val="00F0201C"/>
    <w:rsid w:val="00F042B3"/>
    <w:rsid w:val="00F04882"/>
    <w:rsid w:val="00F20CA6"/>
    <w:rsid w:val="00F25809"/>
    <w:rsid w:val="00F25F3B"/>
    <w:rsid w:val="00F37032"/>
    <w:rsid w:val="00F40793"/>
    <w:rsid w:val="00F447F3"/>
    <w:rsid w:val="00F62A95"/>
    <w:rsid w:val="00F768DF"/>
    <w:rsid w:val="00F805D0"/>
    <w:rsid w:val="00F8418E"/>
    <w:rsid w:val="00F903FE"/>
    <w:rsid w:val="00F90F97"/>
    <w:rsid w:val="00F9431D"/>
    <w:rsid w:val="00FA2032"/>
    <w:rsid w:val="00FA3ED8"/>
    <w:rsid w:val="00FB1E32"/>
    <w:rsid w:val="00FB7F68"/>
    <w:rsid w:val="00FD3EA2"/>
    <w:rsid w:val="00FD3F25"/>
    <w:rsid w:val="00FD66F9"/>
    <w:rsid w:val="00FD74B2"/>
    <w:rsid w:val="00FE1246"/>
    <w:rsid w:val="00FE351B"/>
    <w:rsid w:val="00FE5048"/>
    <w:rsid w:val="00FE613D"/>
    <w:rsid w:val="00FE62FB"/>
    <w:rsid w:val="00FF0649"/>
    <w:rsid w:val="00FF446F"/>
    <w:rsid w:val="00FF4B21"/>
    <w:rsid w:val="00FF6201"/>
    <w:rsid w:val="00FF73F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E4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NewRomanPSMT" w:eastAsia="TimesNewRomanPSMT" w:hAnsi="TimesNewRomanPSMT" w:cs="TimesNewRomanPSMT"/>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CA" w:eastAsia="en-US"/>
    </w:rPr>
  </w:style>
  <w:style w:type="paragraph" w:styleId="Heading1">
    <w:name w:val="heading 1"/>
    <w:basedOn w:val="Normal"/>
    <w:next w:val="Normal"/>
    <w:link w:val="Heading1Char"/>
    <w:qFormat/>
    <w:locked/>
    <w:rsid w:val="00EA3CF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nhideWhenUsed/>
    <w:qFormat/>
    <w:locked/>
    <w:rsid w:val="00EA3CF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tyle>
  <w:style w:type="character" w:customStyle="1" w:styleId="FootnoteTextChar">
    <w:name w:val="Footnote Text Char"/>
    <w:basedOn w:val="DefaultParagraphFont"/>
    <w:link w:val="FootnoteText"/>
    <w:uiPriority w:val="99"/>
    <w:locked/>
    <w:rPr>
      <w:rFonts w:cs="Times New Roman"/>
      <w:sz w:val="24"/>
      <w:szCs w:val="24"/>
    </w:rPr>
  </w:style>
  <w:style w:type="character" w:styleId="FootnoteReference">
    <w:name w:val="footnote reference"/>
    <w:basedOn w:val="DefaultParagraphFont"/>
    <w:uiPriority w:val="99"/>
    <w:rPr>
      <w:rFonts w:cs="Times New Roman"/>
      <w:vertAlign w:val="superscript"/>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rPr>
  </w:style>
  <w:style w:type="paragraph" w:styleId="BalloonText">
    <w:name w:val="Balloon Text"/>
    <w:basedOn w:val="Normal"/>
    <w:link w:val="BalloonTextChar"/>
    <w:uiPriority w:val="99"/>
    <w:semiHidden/>
    <w:unhideWhenUsed/>
    <w:rsid w:val="004910E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10EF"/>
    <w:rPr>
      <w:rFonts w:ascii="Lucida Grande" w:hAnsi="Lucida Grande" w:cs="Lucida Grande"/>
      <w:sz w:val="18"/>
      <w:szCs w:val="18"/>
      <w:lang w:val="en-CA" w:eastAsia="en-US"/>
    </w:rPr>
  </w:style>
  <w:style w:type="paragraph" w:styleId="ListParagraph">
    <w:name w:val="List Paragraph"/>
    <w:basedOn w:val="Normal"/>
    <w:uiPriority w:val="34"/>
    <w:qFormat/>
    <w:rsid w:val="00F042B3"/>
    <w:pPr>
      <w:ind w:left="720"/>
      <w:contextualSpacing/>
    </w:pPr>
  </w:style>
  <w:style w:type="character" w:customStyle="1" w:styleId="Heading1Char">
    <w:name w:val="Heading 1 Char"/>
    <w:basedOn w:val="DefaultParagraphFont"/>
    <w:link w:val="Heading1"/>
    <w:rsid w:val="00EA3CFE"/>
    <w:rPr>
      <w:rFonts w:asciiTheme="majorHAnsi" w:eastAsiaTheme="majorEastAsia" w:hAnsiTheme="majorHAnsi" w:cstheme="majorBidi"/>
      <w:b/>
      <w:bCs/>
      <w:color w:val="345A8A" w:themeColor="accent1" w:themeShade="B5"/>
      <w:sz w:val="32"/>
      <w:szCs w:val="32"/>
      <w:lang w:val="en-CA" w:eastAsia="en-US"/>
    </w:rPr>
  </w:style>
  <w:style w:type="character" w:customStyle="1" w:styleId="Heading2Char">
    <w:name w:val="Heading 2 Char"/>
    <w:basedOn w:val="DefaultParagraphFont"/>
    <w:link w:val="Heading2"/>
    <w:rsid w:val="00EA3CFE"/>
    <w:rPr>
      <w:rFonts w:asciiTheme="majorHAnsi" w:eastAsiaTheme="majorEastAsia" w:hAnsiTheme="majorHAnsi" w:cstheme="majorBidi"/>
      <w:b/>
      <w:bCs/>
      <w:color w:val="4F81BD" w:themeColor="accent1"/>
      <w:sz w:val="26"/>
      <w:szCs w:val="26"/>
      <w:lang w:val="en-CA" w:eastAsia="en-US"/>
    </w:rPr>
  </w:style>
  <w:style w:type="character" w:styleId="CommentReference">
    <w:name w:val="annotation reference"/>
    <w:basedOn w:val="DefaultParagraphFont"/>
    <w:uiPriority w:val="99"/>
    <w:semiHidden/>
    <w:unhideWhenUsed/>
    <w:rsid w:val="00B215D0"/>
    <w:rPr>
      <w:sz w:val="16"/>
      <w:szCs w:val="16"/>
    </w:rPr>
  </w:style>
  <w:style w:type="paragraph" w:styleId="CommentText">
    <w:name w:val="annotation text"/>
    <w:basedOn w:val="Normal"/>
    <w:link w:val="CommentTextChar"/>
    <w:uiPriority w:val="99"/>
    <w:semiHidden/>
    <w:unhideWhenUsed/>
    <w:rsid w:val="00B215D0"/>
    <w:rPr>
      <w:sz w:val="20"/>
      <w:szCs w:val="20"/>
    </w:rPr>
  </w:style>
  <w:style w:type="character" w:customStyle="1" w:styleId="CommentTextChar">
    <w:name w:val="Comment Text Char"/>
    <w:basedOn w:val="DefaultParagraphFont"/>
    <w:link w:val="CommentText"/>
    <w:uiPriority w:val="99"/>
    <w:semiHidden/>
    <w:rsid w:val="00B215D0"/>
    <w:rPr>
      <w:sz w:val="20"/>
      <w:szCs w:val="20"/>
      <w:lang w:val="en-CA" w:eastAsia="en-US"/>
    </w:rPr>
  </w:style>
  <w:style w:type="paragraph" w:styleId="CommentSubject">
    <w:name w:val="annotation subject"/>
    <w:basedOn w:val="CommentText"/>
    <w:next w:val="CommentText"/>
    <w:link w:val="CommentSubjectChar"/>
    <w:uiPriority w:val="99"/>
    <w:semiHidden/>
    <w:unhideWhenUsed/>
    <w:rsid w:val="00B215D0"/>
    <w:rPr>
      <w:b/>
      <w:bCs/>
    </w:rPr>
  </w:style>
  <w:style w:type="character" w:customStyle="1" w:styleId="CommentSubjectChar">
    <w:name w:val="Comment Subject Char"/>
    <w:basedOn w:val="CommentTextChar"/>
    <w:link w:val="CommentSubject"/>
    <w:uiPriority w:val="99"/>
    <w:semiHidden/>
    <w:rsid w:val="00B215D0"/>
    <w:rPr>
      <w:b/>
      <w:bCs/>
      <w:sz w:val="20"/>
      <w:szCs w:val="20"/>
      <w:lang w:val="en-C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NewRomanPSMT" w:eastAsia="TimesNewRomanPSMT" w:hAnsi="TimesNewRomanPSMT" w:cs="TimesNewRomanPSMT"/>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CA" w:eastAsia="en-US"/>
    </w:rPr>
  </w:style>
  <w:style w:type="paragraph" w:styleId="Heading1">
    <w:name w:val="heading 1"/>
    <w:basedOn w:val="Normal"/>
    <w:next w:val="Normal"/>
    <w:link w:val="Heading1Char"/>
    <w:qFormat/>
    <w:locked/>
    <w:rsid w:val="00EA3CF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nhideWhenUsed/>
    <w:qFormat/>
    <w:locked/>
    <w:rsid w:val="00EA3CF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tyle>
  <w:style w:type="character" w:customStyle="1" w:styleId="FootnoteTextChar">
    <w:name w:val="Footnote Text Char"/>
    <w:basedOn w:val="DefaultParagraphFont"/>
    <w:link w:val="FootnoteText"/>
    <w:uiPriority w:val="99"/>
    <w:locked/>
    <w:rPr>
      <w:rFonts w:cs="Times New Roman"/>
      <w:sz w:val="24"/>
      <w:szCs w:val="24"/>
    </w:rPr>
  </w:style>
  <w:style w:type="character" w:styleId="FootnoteReference">
    <w:name w:val="footnote reference"/>
    <w:basedOn w:val="DefaultParagraphFont"/>
    <w:uiPriority w:val="99"/>
    <w:rPr>
      <w:rFonts w:cs="Times New Roman"/>
      <w:vertAlign w:val="superscript"/>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rPr>
  </w:style>
  <w:style w:type="paragraph" w:styleId="BalloonText">
    <w:name w:val="Balloon Text"/>
    <w:basedOn w:val="Normal"/>
    <w:link w:val="BalloonTextChar"/>
    <w:uiPriority w:val="99"/>
    <w:semiHidden/>
    <w:unhideWhenUsed/>
    <w:rsid w:val="004910E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10EF"/>
    <w:rPr>
      <w:rFonts w:ascii="Lucida Grande" w:hAnsi="Lucida Grande" w:cs="Lucida Grande"/>
      <w:sz w:val="18"/>
      <w:szCs w:val="18"/>
      <w:lang w:val="en-CA" w:eastAsia="en-US"/>
    </w:rPr>
  </w:style>
  <w:style w:type="paragraph" w:styleId="ListParagraph">
    <w:name w:val="List Paragraph"/>
    <w:basedOn w:val="Normal"/>
    <w:uiPriority w:val="34"/>
    <w:qFormat/>
    <w:rsid w:val="00F042B3"/>
    <w:pPr>
      <w:ind w:left="720"/>
      <w:contextualSpacing/>
    </w:pPr>
  </w:style>
  <w:style w:type="character" w:customStyle="1" w:styleId="Heading1Char">
    <w:name w:val="Heading 1 Char"/>
    <w:basedOn w:val="DefaultParagraphFont"/>
    <w:link w:val="Heading1"/>
    <w:rsid w:val="00EA3CFE"/>
    <w:rPr>
      <w:rFonts w:asciiTheme="majorHAnsi" w:eastAsiaTheme="majorEastAsia" w:hAnsiTheme="majorHAnsi" w:cstheme="majorBidi"/>
      <w:b/>
      <w:bCs/>
      <w:color w:val="345A8A" w:themeColor="accent1" w:themeShade="B5"/>
      <w:sz w:val="32"/>
      <w:szCs w:val="32"/>
      <w:lang w:val="en-CA" w:eastAsia="en-US"/>
    </w:rPr>
  </w:style>
  <w:style w:type="character" w:customStyle="1" w:styleId="Heading2Char">
    <w:name w:val="Heading 2 Char"/>
    <w:basedOn w:val="DefaultParagraphFont"/>
    <w:link w:val="Heading2"/>
    <w:rsid w:val="00EA3CFE"/>
    <w:rPr>
      <w:rFonts w:asciiTheme="majorHAnsi" w:eastAsiaTheme="majorEastAsia" w:hAnsiTheme="majorHAnsi" w:cstheme="majorBidi"/>
      <w:b/>
      <w:bCs/>
      <w:color w:val="4F81BD" w:themeColor="accent1"/>
      <w:sz w:val="26"/>
      <w:szCs w:val="26"/>
      <w:lang w:val="en-CA" w:eastAsia="en-US"/>
    </w:rPr>
  </w:style>
  <w:style w:type="character" w:styleId="CommentReference">
    <w:name w:val="annotation reference"/>
    <w:basedOn w:val="DefaultParagraphFont"/>
    <w:uiPriority w:val="99"/>
    <w:semiHidden/>
    <w:unhideWhenUsed/>
    <w:rsid w:val="00B215D0"/>
    <w:rPr>
      <w:sz w:val="16"/>
      <w:szCs w:val="16"/>
    </w:rPr>
  </w:style>
  <w:style w:type="paragraph" w:styleId="CommentText">
    <w:name w:val="annotation text"/>
    <w:basedOn w:val="Normal"/>
    <w:link w:val="CommentTextChar"/>
    <w:uiPriority w:val="99"/>
    <w:semiHidden/>
    <w:unhideWhenUsed/>
    <w:rsid w:val="00B215D0"/>
    <w:rPr>
      <w:sz w:val="20"/>
      <w:szCs w:val="20"/>
    </w:rPr>
  </w:style>
  <w:style w:type="character" w:customStyle="1" w:styleId="CommentTextChar">
    <w:name w:val="Comment Text Char"/>
    <w:basedOn w:val="DefaultParagraphFont"/>
    <w:link w:val="CommentText"/>
    <w:uiPriority w:val="99"/>
    <w:semiHidden/>
    <w:rsid w:val="00B215D0"/>
    <w:rPr>
      <w:sz w:val="20"/>
      <w:szCs w:val="20"/>
      <w:lang w:val="en-CA" w:eastAsia="en-US"/>
    </w:rPr>
  </w:style>
  <w:style w:type="paragraph" w:styleId="CommentSubject">
    <w:name w:val="annotation subject"/>
    <w:basedOn w:val="CommentText"/>
    <w:next w:val="CommentText"/>
    <w:link w:val="CommentSubjectChar"/>
    <w:uiPriority w:val="99"/>
    <w:semiHidden/>
    <w:unhideWhenUsed/>
    <w:rsid w:val="00B215D0"/>
    <w:rPr>
      <w:b/>
      <w:bCs/>
    </w:rPr>
  </w:style>
  <w:style w:type="character" w:customStyle="1" w:styleId="CommentSubjectChar">
    <w:name w:val="Comment Subject Char"/>
    <w:basedOn w:val="CommentTextChar"/>
    <w:link w:val="CommentSubject"/>
    <w:uiPriority w:val="99"/>
    <w:semiHidden/>
    <w:rsid w:val="00B215D0"/>
    <w:rPr>
      <w:b/>
      <w:bCs/>
      <w:sz w:val="20"/>
      <w:szCs w:val="20"/>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54808">
      <w:bodyDiv w:val="1"/>
      <w:marLeft w:val="0"/>
      <w:marRight w:val="0"/>
      <w:marTop w:val="0"/>
      <w:marBottom w:val="0"/>
      <w:divBdr>
        <w:top w:val="none" w:sz="0" w:space="0" w:color="auto"/>
        <w:left w:val="none" w:sz="0" w:space="0" w:color="auto"/>
        <w:bottom w:val="none" w:sz="0" w:space="0" w:color="auto"/>
        <w:right w:val="none" w:sz="0" w:space="0" w:color="auto"/>
      </w:divBdr>
    </w:div>
    <w:div w:id="194776481">
      <w:bodyDiv w:val="1"/>
      <w:marLeft w:val="0"/>
      <w:marRight w:val="0"/>
      <w:marTop w:val="0"/>
      <w:marBottom w:val="0"/>
      <w:divBdr>
        <w:top w:val="none" w:sz="0" w:space="0" w:color="auto"/>
        <w:left w:val="none" w:sz="0" w:space="0" w:color="auto"/>
        <w:bottom w:val="none" w:sz="0" w:space="0" w:color="auto"/>
        <w:right w:val="none" w:sz="0" w:space="0" w:color="auto"/>
      </w:divBdr>
    </w:div>
    <w:div w:id="367491037">
      <w:bodyDiv w:val="1"/>
      <w:marLeft w:val="0"/>
      <w:marRight w:val="0"/>
      <w:marTop w:val="0"/>
      <w:marBottom w:val="0"/>
      <w:divBdr>
        <w:top w:val="none" w:sz="0" w:space="0" w:color="auto"/>
        <w:left w:val="none" w:sz="0" w:space="0" w:color="auto"/>
        <w:bottom w:val="none" w:sz="0" w:space="0" w:color="auto"/>
        <w:right w:val="none" w:sz="0" w:space="0" w:color="auto"/>
      </w:divBdr>
    </w:div>
    <w:div w:id="431364909">
      <w:bodyDiv w:val="1"/>
      <w:marLeft w:val="0"/>
      <w:marRight w:val="0"/>
      <w:marTop w:val="0"/>
      <w:marBottom w:val="0"/>
      <w:divBdr>
        <w:top w:val="none" w:sz="0" w:space="0" w:color="auto"/>
        <w:left w:val="none" w:sz="0" w:space="0" w:color="auto"/>
        <w:bottom w:val="none" w:sz="0" w:space="0" w:color="auto"/>
        <w:right w:val="none" w:sz="0" w:space="0" w:color="auto"/>
      </w:divBdr>
    </w:div>
    <w:div w:id="1134181870">
      <w:bodyDiv w:val="1"/>
      <w:marLeft w:val="0"/>
      <w:marRight w:val="0"/>
      <w:marTop w:val="0"/>
      <w:marBottom w:val="0"/>
      <w:divBdr>
        <w:top w:val="none" w:sz="0" w:space="0" w:color="auto"/>
        <w:left w:val="none" w:sz="0" w:space="0" w:color="auto"/>
        <w:bottom w:val="none" w:sz="0" w:space="0" w:color="auto"/>
        <w:right w:val="none" w:sz="0" w:space="0" w:color="auto"/>
      </w:divBdr>
    </w:div>
    <w:div w:id="1551646330">
      <w:bodyDiv w:val="1"/>
      <w:marLeft w:val="0"/>
      <w:marRight w:val="0"/>
      <w:marTop w:val="0"/>
      <w:marBottom w:val="0"/>
      <w:divBdr>
        <w:top w:val="none" w:sz="0" w:space="0" w:color="auto"/>
        <w:left w:val="none" w:sz="0" w:space="0" w:color="auto"/>
        <w:bottom w:val="none" w:sz="0" w:space="0" w:color="auto"/>
        <w:right w:val="none" w:sz="0" w:space="0" w:color="auto"/>
      </w:divBdr>
    </w:div>
    <w:div w:id="1820071639">
      <w:bodyDiv w:val="1"/>
      <w:marLeft w:val="0"/>
      <w:marRight w:val="0"/>
      <w:marTop w:val="0"/>
      <w:marBottom w:val="0"/>
      <w:divBdr>
        <w:top w:val="none" w:sz="0" w:space="0" w:color="auto"/>
        <w:left w:val="none" w:sz="0" w:space="0" w:color="auto"/>
        <w:bottom w:val="none" w:sz="0" w:space="0" w:color="auto"/>
        <w:right w:val="none" w:sz="0" w:space="0" w:color="auto"/>
      </w:divBdr>
      <w:divsChild>
        <w:div w:id="964119832">
          <w:marLeft w:val="0"/>
          <w:marRight w:val="0"/>
          <w:marTop w:val="0"/>
          <w:marBottom w:val="300"/>
          <w:divBdr>
            <w:top w:val="none" w:sz="0" w:space="0" w:color="auto"/>
            <w:left w:val="none" w:sz="0" w:space="0" w:color="auto"/>
            <w:bottom w:val="none" w:sz="0" w:space="0" w:color="auto"/>
            <w:right w:val="none" w:sz="0" w:space="0" w:color="auto"/>
          </w:divBdr>
          <w:divsChild>
            <w:div w:id="1045524035">
              <w:marLeft w:val="0"/>
              <w:marRight w:val="0"/>
              <w:marTop w:val="0"/>
              <w:marBottom w:val="0"/>
              <w:divBdr>
                <w:top w:val="none" w:sz="0" w:space="0" w:color="auto"/>
                <w:left w:val="none" w:sz="0" w:space="0" w:color="auto"/>
                <w:bottom w:val="single" w:sz="6" w:space="1" w:color="10A010"/>
                <w:right w:val="none" w:sz="0" w:space="0" w:color="auto"/>
              </w:divBdr>
            </w:div>
          </w:divsChild>
        </w:div>
        <w:div w:id="1655909361">
          <w:marLeft w:val="0"/>
          <w:marRight w:val="0"/>
          <w:marTop w:val="0"/>
          <w:marBottom w:val="300"/>
          <w:divBdr>
            <w:top w:val="none" w:sz="0" w:space="0" w:color="auto"/>
            <w:left w:val="none" w:sz="0" w:space="0" w:color="auto"/>
            <w:bottom w:val="none" w:sz="0" w:space="0" w:color="auto"/>
            <w:right w:val="none" w:sz="0" w:space="0" w:color="auto"/>
          </w:divBdr>
          <w:divsChild>
            <w:div w:id="595796250">
              <w:marLeft w:val="0"/>
              <w:marRight w:val="0"/>
              <w:marTop w:val="0"/>
              <w:marBottom w:val="0"/>
              <w:divBdr>
                <w:top w:val="none" w:sz="0" w:space="0" w:color="auto"/>
                <w:left w:val="none" w:sz="0" w:space="0" w:color="auto"/>
                <w:bottom w:val="single" w:sz="6" w:space="1" w:color="10A010"/>
                <w:right w:val="none" w:sz="0" w:space="0" w:color="auto"/>
              </w:divBdr>
            </w:div>
          </w:divsChild>
        </w:div>
        <w:div w:id="1216434327">
          <w:marLeft w:val="0"/>
          <w:marRight w:val="0"/>
          <w:marTop w:val="0"/>
          <w:marBottom w:val="300"/>
          <w:divBdr>
            <w:top w:val="none" w:sz="0" w:space="0" w:color="auto"/>
            <w:left w:val="none" w:sz="0" w:space="0" w:color="auto"/>
            <w:bottom w:val="none" w:sz="0" w:space="0" w:color="auto"/>
            <w:right w:val="none" w:sz="0" w:space="0" w:color="auto"/>
          </w:divBdr>
          <w:divsChild>
            <w:div w:id="1599824811">
              <w:marLeft w:val="0"/>
              <w:marRight w:val="0"/>
              <w:marTop w:val="0"/>
              <w:marBottom w:val="0"/>
              <w:divBdr>
                <w:top w:val="none" w:sz="0" w:space="0" w:color="auto"/>
                <w:left w:val="none" w:sz="0" w:space="0" w:color="auto"/>
                <w:bottom w:val="single" w:sz="6" w:space="1" w:color="10A010"/>
                <w:right w:val="none" w:sz="0" w:space="0" w:color="auto"/>
              </w:divBdr>
            </w:div>
          </w:divsChild>
        </w:div>
        <w:div w:id="1223786119">
          <w:marLeft w:val="0"/>
          <w:marRight w:val="0"/>
          <w:marTop w:val="75"/>
          <w:marBottom w:val="75"/>
          <w:divBdr>
            <w:top w:val="none" w:sz="0" w:space="0" w:color="auto"/>
            <w:left w:val="none" w:sz="0" w:space="0" w:color="auto"/>
            <w:bottom w:val="none" w:sz="0" w:space="0" w:color="auto"/>
            <w:right w:val="none" w:sz="0" w:space="0" w:color="auto"/>
          </w:divBdr>
        </w:div>
        <w:div w:id="742802883">
          <w:marLeft w:val="0"/>
          <w:marRight w:val="0"/>
          <w:marTop w:val="0"/>
          <w:marBottom w:val="0"/>
          <w:divBdr>
            <w:top w:val="none" w:sz="0" w:space="0" w:color="auto"/>
            <w:left w:val="none" w:sz="0" w:space="0" w:color="auto"/>
            <w:bottom w:val="none" w:sz="0" w:space="0" w:color="auto"/>
            <w:right w:val="none" w:sz="0" w:space="0" w:color="auto"/>
          </w:divBdr>
        </w:div>
      </w:divsChild>
    </w:div>
    <w:div w:id="2052684778">
      <w:bodyDiv w:val="1"/>
      <w:marLeft w:val="0"/>
      <w:marRight w:val="0"/>
      <w:marTop w:val="0"/>
      <w:marBottom w:val="0"/>
      <w:divBdr>
        <w:top w:val="none" w:sz="0" w:space="0" w:color="auto"/>
        <w:left w:val="none" w:sz="0" w:space="0" w:color="auto"/>
        <w:bottom w:val="none" w:sz="0" w:space="0" w:color="auto"/>
        <w:right w:val="none" w:sz="0" w:space="0" w:color="auto"/>
      </w:divBdr>
    </w:div>
    <w:div w:id="210588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DD5AD-5532-41F1-9ABD-2730ECB20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6464</TotalTime>
  <Pages>17</Pages>
  <Words>8104</Words>
  <Characters>44168</Characters>
  <Application>Microsoft Office Word</Application>
  <DocSecurity>0</DocSecurity>
  <Lines>552</Lines>
  <Paragraphs>46</Paragraphs>
  <ScaleCrop>false</ScaleCrop>
  <HeadingPairs>
    <vt:vector size="2" baseType="variant">
      <vt:variant>
        <vt:lpstr>Title</vt:lpstr>
      </vt:variant>
      <vt:variant>
        <vt:i4>1</vt:i4>
      </vt:variant>
    </vt:vector>
  </HeadingPairs>
  <TitlesOfParts>
    <vt:vector size="1" baseType="lpstr">
      <vt:lpstr>HR and revolution</vt:lpstr>
    </vt:vector>
  </TitlesOfParts>
  <Company/>
  <LinksUpToDate>false</LinksUpToDate>
  <CharactersWithSpaces>52226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and revolution</dc:title>
  <dc:subject/>
  <dc:creator>J Ingram</dc:creator>
  <cp:keywords/>
  <dc:description/>
  <cp:lastModifiedBy>Martin Deleixhe</cp:lastModifiedBy>
  <cp:revision>170</cp:revision>
  <cp:lastPrinted>2015-11-16T13:51:00Z</cp:lastPrinted>
  <dcterms:created xsi:type="dcterms:W3CDTF">2015-11-18T15:53:00Z</dcterms:created>
  <dcterms:modified xsi:type="dcterms:W3CDTF">2015-12-17T11:37:00Z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id="http://www.zotero.org/styles/american-political-science-association"/&gt;&lt;format class="1"/&gt;&lt;/info&gt;PAPERS2_INFO_END</vt:lpwstr>
  </property>
</Properties>
</file>