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1F9BF" w14:textId="77777777" w:rsidR="00DC0C39" w:rsidRDefault="00B14526" w:rsidP="00B14526">
      <w:pPr>
        <w:spacing w:line="276" w:lineRule="auto"/>
        <w:jc w:val="center"/>
        <w:rPr>
          <w:b/>
          <w:bCs/>
          <w:sz w:val="28"/>
          <w:szCs w:val="28"/>
        </w:rPr>
      </w:pPr>
      <w:r w:rsidRPr="00204C94">
        <w:rPr>
          <w:b/>
          <w:bCs/>
          <w:sz w:val="28"/>
          <w:szCs w:val="28"/>
        </w:rPr>
        <w:t>L</w:t>
      </w:r>
      <w:r w:rsidR="00DC0C39">
        <w:rPr>
          <w:b/>
          <w:bCs/>
          <w:sz w:val="28"/>
          <w:szCs w:val="28"/>
        </w:rPr>
        <w:t>a lettre et le</w:t>
      </w:r>
      <w:r w:rsidRPr="00204C94">
        <w:rPr>
          <w:b/>
          <w:bCs/>
          <w:sz w:val="28"/>
          <w:szCs w:val="28"/>
        </w:rPr>
        <w:t xml:space="preserve"> style. </w:t>
      </w:r>
    </w:p>
    <w:p w14:paraId="5DA4C282" w14:textId="55FAFE7E" w:rsidR="00B14526" w:rsidRPr="00204C94" w:rsidRDefault="00FD1FC2" w:rsidP="00B14526">
      <w:pPr>
        <w:spacing w:line="276" w:lineRule="auto"/>
        <w:jc w:val="center"/>
        <w:rPr>
          <w:b/>
          <w:bCs/>
          <w:sz w:val="28"/>
          <w:szCs w:val="28"/>
        </w:rPr>
      </w:pPr>
      <w:r>
        <w:rPr>
          <w:b/>
          <w:bCs/>
          <w:sz w:val="28"/>
          <w:szCs w:val="28"/>
        </w:rPr>
        <w:t>Expérimentation</w:t>
      </w:r>
      <w:r w:rsidR="00DC0C39">
        <w:rPr>
          <w:b/>
          <w:bCs/>
          <w:sz w:val="28"/>
          <w:szCs w:val="28"/>
        </w:rPr>
        <w:t xml:space="preserve">s littéraires et philosophiques </w:t>
      </w:r>
      <w:r>
        <w:rPr>
          <w:b/>
          <w:bCs/>
          <w:sz w:val="28"/>
          <w:szCs w:val="28"/>
        </w:rPr>
        <w:t>(</w:t>
      </w:r>
      <w:r w:rsidR="00B14526" w:rsidRPr="00204C94">
        <w:rPr>
          <w:b/>
          <w:bCs/>
          <w:sz w:val="28"/>
          <w:szCs w:val="28"/>
        </w:rPr>
        <w:t>Deleuze</w:t>
      </w:r>
      <w:r>
        <w:rPr>
          <w:b/>
          <w:bCs/>
          <w:sz w:val="28"/>
          <w:szCs w:val="28"/>
        </w:rPr>
        <w:t>)</w:t>
      </w:r>
    </w:p>
    <w:p w14:paraId="14C6D0B8" w14:textId="77777777" w:rsidR="00B14526" w:rsidRDefault="00B14526" w:rsidP="00B14526">
      <w:pPr>
        <w:spacing w:line="276" w:lineRule="auto"/>
        <w:jc w:val="center"/>
      </w:pPr>
    </w:p>
    <w:p w14:paraId="2A41CE01" w14:textId="77777777" w:rsidR="00B14526" w:rsidRDefault="00B14526" w:rsidP="00B14526">
      <w:pPr>
        <w:spacing w:line="276" w:lineRule="auto"/>
        <w:jc w:val="center"/>
        <w:rPr>
          <w:sz w:val="24"/>
          <w:szCs w:val="24"/>
        </w:rPr>
      </w:pPr>
      <w:r w:rsidRPr="00204C94">
        <w:rPr>
          <w:sz w:val="24"/>
          <w:szCs w:val="24"/>
        </w:rPr>
        <w:t>Isabelle Ost (</w:t>
      </w:r>
      <w:proofErr w:type="spellStart"/>
      <w:r>
        <w:rPr>
          <w:sz w:val="24"/>
          <w:szCs w:val="24"/>
        </w:rPr>
        <w:t>UCLouvain</w:t>
      </w:r>
      <w:proofErr w:type="spellEnd"/>
      <w:r w:rsidRPr="00204C94">
        <w:rPr>
          <w:sz w:val="24"/>
          <w:szCs w:val="24"/>
        </w:rPr>
        <w:t xml:space="preserve"> Saint-Louis Bruxelles)</w:t>
      </w:r>
    </w:p>
    <w:p w14:paraId="2865B4B2" w14:textId="77777777" w:rsidR="00B14526" w:rsidRDefault="00B14526" w:rsidP="00B14526">
      <w:pPr>
        <w:spacing w:line="276" w:lineRule="auto"/>
        <w:jc w:val="both"/>
        <w:rPr>
          <w:sz w:val="24"/>
          <w:szCs w:val="24"/>
        </w:rPr>
      </w:pPr>
    </w:p>
    <w:p w14:paraId="60A92F33" w14:textId="1B4708CB" w:rsidR="00A94127" w:rsidRDefault="00B14526" w:rsidP="00B14526">
      <w:pPr>
        <w:spacing w:line="276" w:lineRule="auto"/>
        <w:ind w:firstLine="708"/>
        <w:jc w:val="both"/>
        <w:rPr>
          <w:color w:val="000000" w:themeColor="text1"/>
          <w:sz w:val="24"/>
          <w:szCs w:val="24"/>
        </w:rPr>
      </w:pPr>
      <w:r w:rsidRPr="00204C94">
        <w:rPr>
          <w:sz w:val="24"/>
          <w:szCs w:val="24"/>
        </w:rPr>
        <w:t xml:space="preserve">Les </w:t>
      </w:r>
      <w:r w:rsidR="00135BE3">
        <w:rPr>
          <w:sz w:val="24"/>
          <w:szCs w:val="24"/>
        </w:rPr>
        <w:t>affinités électives</w:t>
      </w:r>
      <w:r w:rsidRPr="00204C94">
        <w:rPr>
          <w:sz w:val="24"/>
          <w:szCs w:val="24"/>
        </w:rPr>
        <w:t xml:space="preserve"> entre </w:t>
      </w:r>
      <w:r>
        <w:rPr>
          <w:sz w:val="24"/>
          <w:szCs w:val="24"/>
        </w:rPr>
        <w:t xml:space="preserve">la </w:t>
      </w:r>
      <w:r w:rsidRPr="00204C94">
        <w:rPr>
          <w:sz w:val="24"/>
          <w:szCs w:val="24"/>
        </w:rPr>
        <w:t xml:space="preserve">philosophie et </w:t>
      </w:r>
      <w:r>
        <w:rPr>
          <w:sz w:val="24"/>
          <w:szCs w:val="24"/>
        </w:rPr>
        <w:t xml:space="preserve">la </w:t>
      </w:r>
      <w:r w:rsidRPr="00204C94">
        <w:rPr>
          <w:sz w:val="24"/>
          <w:szCs w:val="24"/>
        </w:rPr>
        <w:t xml:space="preserve">littérature </w:t>
      </w:r>
      <w:r>
        <w:rPr>
          <w:sz w:val="24"/>
          <w:szCs w:val="24"/>
        </w:rPr>
        <w:t xml:space="preserve">sont autant de liaisons dangereuses : elles </w:t>
      </w:r>
      <w:r w:rsidRPr="00204C94">
        <w:rPr>
          <w:sz w:val="24"/>
          <w:szCs w:val="24"/>
        </w:rPr>
        <w:t xml:space="preserve">ont, à travers le temps, décliné à peu près </w:t>
      </w:r>
      <w:r>
        <w:rPr>
          <w:sz w:val="24"/>
          <w:szCs w:val="24"/>
        </w:rPr>
        <w:t xml:space="preserve">toute la </w:t>
      </w:r>
      <w:r w:rsidR="00AA528A">
        <w:rPr>
          <w:sz w:val="24"/>
          <w:szCs w:val="24"/>
        </w:rPr>
        <w:t>gamme</w:t>
      </w:r>
      <w:r>
        <w:rPr>
          <w:sz w:val="24"/>
          <w:szCs w:val="24"/>
        </w:rPr>
        <w:t xml:space="preserve"> des amours</w:t>
      </w:r>
      <w:r w:rsidRPr="00204C94">
        <w:rPr>
          <w:sz w:val="24"/>
          <w:szCs w:val="24"/>
        </w:rPr>
        <w:t xml:space="preserve"> possible</w:t>
      </w:r>
      <w:r>
        <w:rPr>
          <w:sz w:val="24"/>
          <w:szCs w:val="24"/>
        </w:rPr>
        <w:t>s, de l’</w:t>
      </w:r>
      <w:r w:rsidRPr="00204C94">
        <w:rPr>
          <w:sz w:val="24"/>
          <w:szCs w:val="24"/>
        </w:rPr>
        <w:t>amour</w:t>
      </w:r>
      <w:r>
        <w:rPr>
          <w:sz w:val="24"/>
          <w:szCs w:val="24"/>
        </w:rPr>
        <w:t xml:space="preserve"> </w:t>
      </w:r>
      <w:r w:rsidRPr="00204C94">
        <w:rPr>
          <w:sz w:val="24"/>
          <w:szCs w:val="24"/>
        </w:rPr>
        <w:t>haine</w:t>
      </w:r>
      <w:r>
        <w:rPr>
          <w:sz w:val="24"/>
          <w:szCs w:val="24"/>
        </w:rPr>
        <w:t>ux à</w:t>
      </w:r>
      <w:r w:rsidRPr="00204C94">
        <w:rPr>
          <w:sz w:val="24"/>
          <w:szCs w:val="24"/>
        </w:rPr>
        <w:t xml:space="preserve"> </w:t>
      </w:r>
      <w:r>
        <w:rPr>
          <w:sz w:val="24"/>
          <w:szCs w:val="24"/>
        </w:rPr>
        <w:t>l’</w:t>
      </w:r>
      <w:r w:rsidRPr="00204C94">
        <w:rPr>
          <w:sz w:val="24"/>
          <w:szCs w:val="24"/>
        </w:rPr>
        <w:t xml:space="preserve">amour vengeur, </w:t>
      </w:r>
      <w:r>
        <w:rPr>
          <w:sz w:val="24"/>
          <w:szCs w:val="24"/>
        </w:rPr>
        <w:t>de l’amour sincère à l’amour contrit, de l’</w:t>
      </w:r>
      <w:r w:rsidRPr="00204C94">
        <w:rPr>
          <w:sz w:val="24"/>
          <w:szCs w:val="24"/>
        </w:rPr>
        <w:t>amour passionn</w:t>
      </w:r>
      <w:r>
        <w:rPr>
          <w:sz w:val="24"/>
          <w:szCs w:val="24"/>
        </w:rPr>
        <w:t>el</w:t>
      </w:r>
      <w:r w:rsidRPr="00204C94">
        <w:rPr>
          <w:sz w:val="24"/>
          <w:szCs w:val="24"/>
        </w:rPr>
        <w:t xml:space="preserve"> </w:t>
      </w:r>
      <w:r>
        <w:rPr>
          <w:sz w:val="24"/>
          <w:szCs w:val="24"/>
        </w:rPr>
        <w:t>à l</w:t>
      </w:r>
      <w:r w:rsidRPr="00204C94">
        <w:rPr>
          <w:sz w:val="24"/>
          <w:szCs w:val="24"/>
        </w:rPr>
        <w:t xml:space="preserve">’amour </w:t>
      </w:r>
      <w:r>
        <w:rPr>
          <w:sz w:val="24"/>
          <w:szCs w:val="24"/>
        </w:rPr>
        <w:t>fusionnel</w:t>
      </w:r>
      <w:r w:rsidRPr="00204C94">
        <w:rPr>
          <w:sz w:val="24"/>
          <w:szCs w:val="24"/>
        </w:rPr>
        <w:t xml:space="preserve">, </w:t>
      </w:r>
      <w:r>
        <w:rPr>
          <w:sz w:val="24"/>
          <w:szCs w:val="24"/>
        </w:rPr>
        <w:t>de l’</w:t>
      </w:r>
      <w:r w:rsidRPr="00204C94">
        <w:rPr>
          <w:sz w:val="24"/>
          <w:szCs w:val="24"/>
        </w:rPr>
        <w:t xml:space="preserve">amour </w:t>
      </w:r>
      <w:r>
        <w:rPr>
          <w:sz w:val="24"/>
          <w:szCs w:val="24"/>
        </w:rPr>
        <w:t>textuel à l’amour conceptuel.</w:t>
      </w:r>
      <w:r w:rsidRPr="00204C94">
        <w:rPr>
          <w:sz w:val="24"/>
          <w:szCs w:val="24"/>
        </w:rPr>
        <w:t xml:space="preserve"> </w:t>
      </w:r>
      <w:r w:rsidRPr="00B2728D">
        <w:rPr>
          <w:color w:val="000000" w:themeColor="text1"/>
          <w:sz w:val="24"/>
          <w:szCs w:val="24"/>
        </w:rPr>
        <w:t xml:space="preserve">On connaît les grands textes de la tradition, à commencer par les ambiguïtés platoniciennes, louvoyant entre la fascination </w:t>
      </w:r>
      <w:r w:rsidR="00DC0C39">
        <w:rPr>
          <w:color w:val="000000" w:themeColor="text1"/>
          <w:sz w:val="24"/>
          <w:szCs w:val="24"/>
        </w:rPr>
        <w:t>pour la poésie</w:t>
      </w:r>
      <w:r w:rsidRPr="00B2728D">
        <w:rPr>
          <w:color w:val="000000" w:themeColor="text1"/>
          <w:sz w:val="24"/>
          <w:szCs w:val="24"/>
        </w:rPr>
        <w:t xml:space="preserve"> et la détestation du poète. Je t’aime… moi non plus, </w:t>
      </w:r>
      <w:r>
        <w:rPr>
          <w:color w:val="000000" w:themeColor="text1"/>
          <w:sz w:val="24"/>
          <w:szCs w:val="24"/>
        </w:rPr>
        <w:t xml:space="preserve">est la rengaine qui donne le ton à ce commerce, si bien qu’un </w:t>
      </w:r>
      <w:r w:rsidR="00DC0C39">
        <w:rPr>
          <w:color w:val="000000" w:themeColor="text1"/>
          <w:sz w:val="24"/>
          <w:szCs w:val="24"/>
        </w:rPr>
        <w:t>analyste</w:t>
      </w:r>
      <w:r>
        <w:rPr>
          <w:color w:val="000000" w:themeColor="text1"/>
          <w:sz w:val="24"/>
          <w:szCs w:val="24"/>
        </w:rPr>
        <w:t xml:space="preserve"> aurait long à dire sur les figures et arabesques </w:t>
      </w:r>
      <w:r w:rsidR="00DC0C39">
        <w:rPr>
          <w:color w:val="000000" w:themeColor="text1"/>
          <w:sz w:val="24"/>
          <w:szCs w:val="24"/>
        </w:rPr>
        <w:t>de</w:t>
      </w:r>
      <w:r>
        <w:rPr>
          <w:color w:val="000000" w:themeColor="text1"/>
          <w:sz w:val="24"/>
          <w:szCs w:val="24"/>
        </w:rPr>
        <w:t xml:space="preserve"> la dénégation dans l’histoire des rapports entre littérature et philosophie</w:t>
      </w:r>
      <w:r w:rsidRPr="00B2728D">
        <w:rPr>
          <w:color w:val="000000" w:themeColor="text1"/>
          <w:sz w:val="24"/>
          <w:szCs w:val="24"/>
        </w:rPr>
        <w:t>. Tel est aussi l’avis de William Marx, parmi d’autres théoriciens</w:t>
      </w:r>
      <w:r>
        <w:rPr>
          <w:color w:val="000000" w:themeColor="text1"/>
          <w:sz w:val="24"/>
          <w:szCs w:val="24"/>
        </w:rPr>
        <w:t>,</w:t>
      </w:r>
      <w:r w:rsidRPr="00B2728D">
        <w:rPr>
          <w:color w:val="000000" w:themeColor="text1"/>
          <w:sz w:val="24"/>
          <w:szCs w:val="24"/>
        </w:rPr>
        <w:t xml:space="preserve"> </w:t>
      </w:r>
      <w:r>
        <w:rPr>
          <w:color w:val="000000" w:themeColor="text1"/>
          <w:sz w:val="24"/>
          <w:szCs w:val="24"/>
        </w:rPr>
        <w:t>lequel</w:t>
      </w:r>
      <w:r w:rsidRPr="00B2728D">
        <w:rPr>
          <w:color w:val="000000" w:themeColor="text1"/>
          <w:sz w:val="24"/>
          <w:szCs w:val="24"/>
        </w:rPr>
        <w:t xml:space="preserve">, dans </w:t>
      </w:r>
      <w:r w:rsidRPr="00B2728D">
        <w:rPr>
          <w:i/>
          <w:iCs/>
          <w:color w:val="000000" w:themeColor="text1"/>
          <w:sz w:val="24"/>
          <w:szCs w:val="24"/>
        </w:rPr>
        <w:t>La haine de la littérature</w:t>
      </w:r>
      <w:r w:rsidRPr="00B2728D">
        <w:rPr>
          <w:color w:val="000000" w:themeColor="text1"/>
          <w:sz w:val="24"/>
          <w:szCs w:val="24"/>
        </w:rPr>
        <w:t xml:space="preserve">, examine attentivement </w:t>
      </w:r>
      <w:r>
        <w:rPr>
          <w:color w:val="000000" w:themeColor="text1"/>
          <w:sz w:val="24"/>
          <w:szCs w:val="24"/>
        </w:rPr>
        <w:t>la succession de « procès » en tous genres intentés par les détracteurs de la poésie</w:t>
      </w:r>
      <w:r>
        <w:rPr>
          <w:rStyle w:val="Appelnotedebasdep"/>
          <w:color w:val="000000" w:themeColor="text1"/>
          <w:sz w:val="24"/>
          <w:szCs w:val="24"/>
        </w:rPr>
        <w:footnoteReference w:id="1"/>
      </w:r>
      <w:r>
        <w:rPr>
          <w:color w:val="000000" w:themeColor="text1"/>
          <w:sz w:val="24"/>
          <w:szCs w:val="24"/>
        </w:rPr>
        <w:t xml:space="preserve">. </w:t>
      </w:r>
      <w:r w:rsidRPr="00B2728D">
        <w:rPr>
          <w:color w:val="000000" w:themeColor="text1"/>
          <w:sz w:val="24"/>
          <w:szCs w:val="24"/>
        </w:rPr>
        <w:t xml:space="preserve">Son idée : si la littérature peine à se définir par elle-même, elle peut néanmoins </w:t>
      </w:r>
      <w:r w:rsidR="00A22603">
        <w:rPr>
          <w:color w:val="000000" w:themeColor="text1"/>
          <w:sz w:val="24"/>
          <w:szCs w:val="24"/>
        </w:rPr>
        <w:t>s’appuyer</w:t>
      </w:r>
      <w:r w:rsidRPr="00B2728D">
        <w:rPr>
          <w:color w:val="000000" w:themeColor="text1"/>
          <w:sz w:val="24"/>
          <w:szCs w:val="24"/>
        </w:rPr>
        <w:t xml:space="preserve"> sur ses plus infidèles alliés et ses meilleurs ennemis</w:t>
      </w:r>
      <w:r w:rsidR="00A22603">
        <w:rPr>
          <w:color w:val="000000" w:themeColor="text1"/>
          <w:sz w:val="24"/>
          <w:szCs w:val="24"/>
        </w:rPr>
        <w:t xml:space="preserve"> –</w:t>
      </w:r>
      <w:r>
        <w:rPr>
          <w:color w:val="000000" w:themeColor="text1"/>
          <w:sz w:val="24"/>
          <w:szCs w:val="24"/>
        </w:rPr>
        <w:t xml:space="preserve"> au rang desquels les philosophes </w:t>
      </w:r>
      <w:r w:rsidR="006F6260">
        <w:rPr>
          <w:color w:val="000000" w:themeColor="text1"/>
          <w:sz w:val="24"/>
          <w:szCs w:val="24"/>
        </w:rPr>
        <w:t>viennent en</w:t>
      </w:r>
      <w:r>
        <w:rPr>
          <w:color w:val="000000" w:themeColor="text1"/>
          <w:sz w:val="24"/>
          <w:szCs w:val="24"/>
        </w:rPr>
        <w:t xml:space="preserve"> premier</w:t>
      </w:r>
      <w:r w:rsidR="00A22603">
        <w:rPr>
          <w:color w:val="000000" w:themeColor="text1"/>
          <w:sz w:val="24"/>
          <w:szCs w:val="24"/>
        </w:rPr>
        <w:t xml:space="preserve"> –</w:t>
      </w:r>
      <w:r>
        <w:rPr>
          <w:color w:val="000000" w:themeColor="text1"/>
          <w:sz w:val="24"/>
          <w:szCs w:val="24"/>
        </w:rPr>
        <w:t xml:space="preserve"> pour l’aider à rassembler ses troupes, sinon ses esprits</w:t>
      </w:r>
      <w:r w:rsidR="00A22603">
        <w:rPr>
          <w:color w:val="000000" w:themeColor="text1"/>
          <w:sz w:val="24"/>
          <w:szCs w:val="24"/>
        </w:rPr>
        <w:t xml:space="preserve">. Pour </w:t>
      </w:r>
      <w:r>
        <w:rPr>
          <w:color w:val="000000" w:themeColor="text1"/>
          <w:sz w:val="24"/>
          <w:szCs w:val="24"/>
        </w:rPr>
        <w:t>trouver s</w:t>
      </w:r>
      <w:r w:rsidR="00DC0C39">
        <w:rPr>
          <w:color w:val="000000" w:themeColor="text1"/>
          <w:sz w:val="24"/>
          <w:szCs w:val="24"/>
        </w:rPr>
        <w:t>e</w:t>
      </w:r>
      <w:r>
        <w:rPr>
          <w:color w:val="000000" w:themeColor="text1"/>
          <w:sz w:val="24"/>
          <w:szCs w:val="24"/>
        </w:rPr>
        <w:t xml:space="preserve">s raisons constitutives </w:t>
      </w:r>
      <w:r w:rsidR="00A22603">
        <w:rPr>
          <w:color w:val="000000" w:themeColor="text1"/>
          <w:sz w:val="24"/>
          <w:szCs w:val="24"/>
        </w:rPr>
        <w:t xml:space="preserve">et ses fins </w:t>
      </w:r>
      <w:r>
        <w:rPr>
          <w:color w:val="000000" w:themeColor="text1"/>
          <w:sz w:val="24"/>
          <w:szCs w:val="24"/>
        </w:rPr>
        <w:t>ultimes</w:t>
      </w:r>
      <w:r w:rsidR="00A22603">
        <w:rPr>
          <w:color w:val="000000" w:themeColor="text1"/>
          <w:sz w:val="24"/>
          <w:szCs w:val="24"/>
        </w:rPr>
        <w:t>, il lui suffira alors de contredire</w:t>
      </w:r>
      <w:r>
        <w:rPr>
          <w:color w:val="000000" w:themeColor="text1"/>
          <w:sz w:val="24"/>
          <w:szCs w:val="24"/>
        </w:rPr>
        <w:t xml:space="preserve"> toutes les </w:t>
      </w:r>
      <w:r w:rsidRPr="00CA6442">
        <w:rPr>
          <w:i/>
          <w:iCs/>
          <w:color w:val="000000" w:themeColor="text1"/>
          <w:sz w:val="24"/>
          <w:szCs w:val="24"/>
        </w:rPr>
        <w:t>doxa</w:t>
      </w:r>
      <w:r>
        <w:rPr>
          <w:color w:val="000000" w:themeColor="text1"/>
          <w:sz w:val="24"/>
          <w:szCs w:val="24"/>
        </w:rPr>
        <w:t xml:space="preserve"> de l’anti-littérature.</w:t>
      </w:r>
    </w:p>
    <w:p w14:paraId="60D1E3AF" w14:textId="6A3A3264" w:rsidR="00B14526" w:rsidRDefault="00A94127" w:rsidP="00B14526">
      <w:pPr>
        <w:spacing w:line="276" w:lineRule="auto"/>
        <w:ind w:firstLine="708"/>
        <w:jc w:val="both"/>
        <w:rPr>
          <w:color w:val="000000" w:themeColor="text1"/>
          <w:sz w:val="24"/>
          <w:szCs w:val="24"/>
        </w:rPr>
      </w:pPr>
      <w:r>
        <w:rPr>
          <w:color w:val="000000" w:themeColor="text1"/>
          <w:sz w:val="24"/>
          <w:szCs w:val="24"/>
        </w:rPr>
        <w:t xml:space="preserve">Et aujourd’hui ? Bien sûr, l’heure n’est plus ni aux querelles ni aux </w:t>
      </w:r>
      <w:r w:rsidR="00F148D4">
        <w:rPr>
          <w:color w:val="000000" w:themeColor="text1"/>
          <w:sz w:val="24"/>
          <w:szCs w:val="24"/>
        </w:rPr>
        <w:t xml:space="preserve">retentissants </w:t>
      </w:r>
      <w:r>
        <w:rPr>
          <w:color w:val="000000" w:themeColor="text1"/>
          <w:sz w:val="24"/>
          <w:szCs w:val="24"/>
        </w:rPr>
        <w:t xml:space="preserve">bannissements, tel celui du poète ostracisé et bouté hors de la République idéale. Les affections philosophico-littéraires des Lumières ou le rêve romantique de fusion absolue ont depuis </w:t>
      </w:r>
      <w:r w:rsidR="00F148D4">
        <w:rPr>
          <w:color w:val="000000" w:themeColor="text1"/>
          <w:sz w:val="24"/>
          <w:szCs w:val="24"/>
        </w:rPr>
        <w:t>longtemps</w:t>
      </w:r>
      <w:r>
        <w:rPr>
          <w:color w:val="000000" w:themeColor="text1"/>
          <w:sz w:val="24"/>
          <w:szCs w:val="24"/>
        </w:rPr>
        <w:t xml:space="preserve"> changé la donne. Le temps serait plutôt aux réconciliations assagies et conceptuelles : on cherche davantage à rendre compte des positions respectives de chacun des deux discours, ainsi que de toutes les formes que pourrait prendre un véritable dialogue, nourrissant une mutuelle inspiration. À cet égard, l’évolution du syntagme de « philosophie </w:t>
      </w:r>
      <w:r w:rsidRPr="00DB18E5">
        <w:rPr>
          <w:color w:val="000000" w:themeColor="text1"/>
          <w:sz w:val="24"/>
          <w:szCs w:val="24"/>
        </w:rPr>
        <w:t>de</w:t>
      </w:r>
      <w:r>
        <w:rPr>
          <w:color w:val="000000" w:themeColor="text1"/>
          <w:sz w:val="24"/>
          <w:szCs w:val="24"/>
        </w:rPr>
        <w:t xml:space="preserve"> la littérature »</w:t>
      </w:r>
      <w:r w:rsidR="006F6260">
        <w:rPr>
          <w:color w:val="000000" w:themeColor="text1"/>
          <w:sz w:val="24"/>
          <w:szCs w:val="24"/>
        </w:rPr>
        <w:t xml:space="preserve"> </w:t>
      </w:r>
      <w:r w:rsidR="006F6260">
        <w:rPr>
          <w:color w:val="000000" w:themeColor="text1"/>
          <w:sz w:val="24"/>
          <w:szCs w:val="24"/>
        </w:rPr>
        <w:t>est révélatrice</w:t>
      </w:r>
      <w:r>
        <w:rPr>
          <w:color w:val="000000" w:themeColor="text1"/>
          <w:sz w:val="24"/>
          <w:szCs w:val="24"/>
        </w:rPr>
        <w:t>, ou plus exactement la relative méfiance qui s’est progressivement sédimentée à l’endroit de celui-ci</w:t>
      </w:r>
      <w:r w:rsidR="006F6260">
        <w:rPr>
          <w:color w:val="000000" w:themeColor="text1"/>
          <w:sz w:val="24"/>
          <w:szCs w:val="24"/>
        </w:rPr>
        <w:t> :</w:t>
      </w:r>
      <w:r>
        <w:rPr>
          <w:color w:val="000000" w:themeColor="text1"/>
          <w:sz w:val="24"/>
          <w:szCs w:val="24"/>
        </w:rPr>
        <w:t xml:space="preserve"> toute la difficulté tient dans l’ambivalence du génitif, que l’on interprétera tantôt comme objectif, tantôt comme subjectif. Si dans le second cas, la littérature est bien le sujet, sujet d’un logos à teneur « philosophique » – mais encore faudra-t-il s’entendre sur le sens à donner à cet adjectif – qu’elle déploiera dans ses propres formes, dans le premier au contraire, le littéraire s’en trouve réduit au statut d’objet du discours philosophique – l’un de ses nombreux objets –, annexé donc à ce mode de rationalité, assujetti à l’ordre de cette pensée et aux normes de son langage. </w:t>
      </w:r>
      <w:r w:rsidR="00B14526">
        <w:rPr>
          <w:color w:val="000000" w:themeColor="text1"/>
          <w:sz w:val="24"/>
          <w:szCs w:val="24"/>
        </w:rPr>
        <w:t xml:space="preserve"> </w:t>
      </w:r>
    </w:p>
    <w:p w14:paraId="68202C7F" w14:textId="77777777" w:rsidR="00135BE3" w:rsidRDefault="00135BE3" w:rsidP="00B14526">
      <w:pPr>
        <w:spacing w:line="276" w:lineRule="auto"/>
        <w:ind w:firstLine="708"/>
        <w:jc w:val="both"/>
        <w:rPr>
          <w:b/>
          <w:bCs/>
          <w:color w:val="000000" w:themeColor="text1"/>
          <w:sz w:val="24"/>
          <w:szCs w:val="24"/>
        </w:rPr>
      </w:pPr>
    </w:p>
    <w:p w14:paraId="21001A64" w14:textId="77777777" w:rsidR="002B52AD" w:rsidRPr="00135BE3" w:rsidRDefault="002B52AD" w:rsidP="00B14526">
      <w:pPr>
        <w:spacing w:line="276" w:lineRule="auto"/>
        <w:ind w:firstLine="708"/>
        <w:jc w:val="both"/>
        <w:rPr>
          <w:b/>
          <w:bCs/>
          <w:color w:val="000000" w:themeColor="text1"/>
          <w:sz w:val="24"/>
          <w:szCs w:val="24"/>
        </w:rPr>
      </w:pPr>
    </w:p>
    <w:p w14:paraId="07F125BA" w14:textId="174AA62C" w:rsidR="00135BE3" w:rsidRPr="00135BE3" w:rsidRDefault="00533D89" w:rsidP="00B14526">
      <w:pPr>
        <w:spacing w:line="276" w:lineRule="auto"/>
        <w:ind w:firstLine="708"/>
        <w:jc w:val="both"/>
        <w:rPr>
          <w:b/>
          <w:bCs/>
          <w:color w:val="000000" w:themeColor="text1"/>
          <w:sz w:val="24"/>
          <w:szCs w:val="24"/>
        </w:rPr>
      </w:pPr>
      <w:r>
        <w:rPr>
          <w:b/>
          <w:bCs/>
          <w:color w:val="000000" w:themeColor="text1"/>
          <w:sz w:val="24"/>
          <w:szCs w:val="24"/>
        </w:rPr>
        <w:t>Des nœuds complexes</w:t>
      </w:r>
    </w:p>
    <w:p w14:paraId="39437C75" w14:textId="77777777" w:rsidR="00135BE3" w:rsidRDefault="00135BE3" w:rsidP="00B14526">
      <w:pPr>
        <w:spacing w:line="276" w:lineRule="auto"/>
        <w:ind w:firstLine="708"/>
        <w:jc w:val="both"/>
        <w:rPr>
          <w:color w:val="000000" w:themeColor="text1"/>
          <w:sz w:val="24"/>
          <w:szCs w:val="24"/>
        </w:rPr>
      </w:pPr>
    </w:p>
    <w:p w14:paraId="6F18944D" w14:textId="6B92F298" w:rsidR="00B14526" w:rsidRDefault="00B14526" w:rsidP="00B14526">
      <w:pPr>
        <w:spacing w:line="276" w:lineRule="auto"/>
        <w:ind w:firstLine="708"/>
        <w:jc w:val="both"/>
        <w:rPr>
          <w:color w:val="000000" w:themeColor="text1"/>
          <w:sz w:val="24"/>
          <w:szCs w:val="24"/>
        </w:rPr>
      </w:pPr>
      <w:r>
        <w:rPr>
          <w:color w:val="000000" w:themeColor="text1"/>
          <w:sz w:val="24"/>
          <w:szCs w:val="24"/>
        </w:rPr>
        <w:t>Telle est la raison pour laquelle</w:t>
      </w:r>
      <w:r w:rsidR="00AA724F">
        <w:rPr>
          <w:color w:val="000000" w:themeColor="text1"/>
          <w:sz w:val="24"/>
          <w:szCs w:val="24"/>
        </w:rPr>
        <w:t xml:space="preserve">, dans </w:t>
      </w:r>
      <w:r w:rsidR="00AA724F" w:rsidRPr="00AA724F">
        <w:rPr>
          <w:i/>
          <w:iCs/>
          <w:color w:val="000000" w:themeColor="text1"/>
          <w:sz w:val="24"/>
          <w:szCs w:val="24"/>
        </w:rPr>
        <w:t>Philosopher avec la littérature</w:t>
      </w:r>
      <w:r w:rsidR="00AA724F">
        <w:rPr>
          <w:color w:val="000000" w:themeColor="text1"/>
          <w:sz w:val="24"/>
          <w:szCs w:val="24"/>
        </w:rPr>
        <w:t>,</w:t>
      </w:r>
      <w:r>
        <w:rPr>
          <w:color w:val="000000" w:themeColor="text1"/>
          <w:sz w:val="24"/>
          <w:szCs w:val="24"/>
        </w:rPr>
        <w:t xml:space="preserve"> Pierre </w:t>
      </w:r>
      <w:proofErr w:type="spellStart"/>
      <w:r>
        <w:rPr>
          <w:color w:val="000000" w:themeColor="text1"/>
          <w:sz w:val="24"/>
          <w:szCs w:val="24"/>
        </w:rPr>
        <w:t>Macherey</w:t>
      </w:r>
      <w:proofErr w:type="spellEnd"/>
      <w:r>
        <w:rPr>
          <w:color w:val="000000" w:themeColor="text1"/>
          <w:sz w:val="24"/>
          <w:szCs w:val="24"/>
        </w:rPr>
        <w:t xml:space="preserve"> choisit de contourner les difficultés posées par le génitif </w:t>
      </w:r>
      <w:r w:rsidR="00AA724F">
        <w:rPr>
          <w:color w:val="000000" w:themeColor="text1"/>
          <w:sz w:val="24"/>
          <w:szCs w:val="24"/>
        </w:rPr>
        <w:t>en ayant recours</w:t>
      </w:r>
      <w:r>
        <w:rPr>
          <w:color w:val="000000" w:themeColor="text1"/>
          <w:sz w:val="24"/>
          <w:szCs w:val="24"/>
        </w:rPr>
        <w:t xml:space="preserve"> à l’expression de </w:t>
      </w:r>
      <w:r>
        <w:rPr>
          <w:color w:val="000000" w:themeColor="text1"/>
          <w:sz w:val="24"/>
          <w:szCs w:val="24"/>
        </w:rPr>
        <w:lastRenderedPageBreak/>
        <w:t>« philosophie littéraire », discipline</w:t>
      </w:r>
      <w:r w:rsidR="005A02B1">
        <w:rPr>
          <w:color w:val="000000" w:themeColor="text1"/>
          <w:sz w:val="24"/>
          <w:szCs w:val="24"/>
        </w:rPr>
        <w:t xml:space="preserve"> à laquelle </w:t>
      </w:r>
      <w:r>
        <w:rPr>
          <w:color w:val="000000" w:themeColor="text1"/>
          <w:sz w:val="24"/>
          <w:szCs w:val="24"/>
        </w:rPr>
        <w:t xml:space="preserve">il entend véritablement </w:t>
      </w:r>
      <w:r w:rsidRPr="008C0214">
        <w:rPr>
          <w:i/>
          <w:iCs/>
          <w:color w:val="000000" w:themeColor="text1"/>
          <w:sz w:val="24"/>
          <w:szCs w:val="24"/>
        </w:rPr>
        <w:t>s’exercer</w:t>
      </w:r>
      <w:r w:rsidRPr="00AA724F">
        <w:rPr>
          <w:rStyle w:val="Appelnotedebasdep"/>
          <w:color w:val="000000" w:themeColor="text1"/>
          <w:sz w:val="24"/>
          <w:szCs w:val="24"/>
        </w:rPr>
        <w:footnoteReference w:id="2"/>
      </w:r>
      <w:r>
        <w:rPr>
          <w:color w:val="000000" w:themeColor="text1"/>
          <w:sz w:val="24"/>
          <w:szCs w:val="24"/>
        </w:rPr>
        <w:t xml:space="preserve">. Il rend ainsi compte d’un changement significatif d’intitulé entre une première </w:t>
      </w:r>
      <w:r w:rsidR="00EC4F47">
        <w:rPr>
          <w:color w:val="000000" w:themeColor="text1"/>
          <w:sz w:val="24"/>
          <w:szCs w:val="24"/>
        </w:rPr>
        <w:t xml:space="preserve">et une seconde </w:t>
      </w:r>
      <w:r>
        <w:rPr>
          <w:color w:val="000000" w:themeColor="text1"/>
          <w:sz w:val="24"/>
          <w:szCs w:val="24"/>
        </w:rPr>
        <w:t>version</w:t>
      </w:r>
      <w:r w:rsidR="00EC4F47">
        <w:rPr>
          <w:color w:val="000000" w:themeColor="text1"/>
          <w:sz w:val="24"/>
          <w:szCs w:val="24"/>
        </w:rPr>
        <w:t>s</w:t>
      </w:r>
      <w:r>
        <w:rPr>
          <w:color w:val="000000" w:themeColor="text1"/>
          <w:sz w:val="24"/>
          <w:szCs w:val="24"/>
        </w:rPr>
        <w:t xml:space="preserve"> de </w:t>
      </w:r>
      <w:r w:rsidR="00630BB2">
        <w:rPr>
          <w:color w:val="000000" w:themeColor="text1"/>
          <w:sz w:val="24"/>
          <w:szCs w:val="24"/>
        </w:rPr>
        <w:t>son</w:t>
      </w:r>
      <w:r>
        <w:rPr>
          <w:color w:val="000000" w:themeColor="text1"/>
          <w:sz w:val="24"/>
          <w:szCs w:val="24"/>
        </w:rPr>
        <w:t xml:space="preserve"> ouvrage, </w:t>
      </w:r>
      <w:r w:rsidR="00EC4F47">
        <w:rPr>
          <w:color w:val="000000" w:themeColor="text1"/>
          <w:sz w:val="24"/>
          <w:szCs w:val="24"/>
        </w:rPr>
        <w:t xml:space="preserve">la première étant </w:t>
      </w:r>
      <w:r>
        <w:rPr>
          <w:color w:val="000000" w:themeColor="text1"/>
          <w:sz w:val="24"/>
          <w:szCs w:val="24"/>
        </w:rPr>
        <w:t xml:space="preserve">parue en 1990 sous le titre </w:t>
      </w:r>
      <w:r w:rsidRPr="00EF7714">
        <w:rPr>
          <w:i/>
          <w:iCs/>
          <w:color w:val="000000" w:themeColor="text1"/>
          <w:sz w:val="24"/>
          <w:szCs w:val="24"/>
        </w:rPr>
        <w:t>À quoi pense la littérature ?</w:t>
      </w:r>
      <w:r>
        <w:rPr>
          <w:color w:val="000000" w:themeColor="text1"/>
          <w:sz w:val="24"/>
          <w:szCs w:val="24"/>
        </w:rPr>
        <w:t xml:space="preserve">, et </w:t>
      </w:r>
      <w:r w:rsidR="00EC4F47">
        <w:rPr>
          <w:color w:val="000000" w:themeColor="text1"/>
          <w:sz w:val="24"/>
          <w:szCs w:val="24"/>
        </w:rPr>
        <w:t>la seconde, en</w:t>
      </w:r>
      <w:r>
        <w:rPr>
          <w:color w:val="000000" w:themeColor="text1"/>
          <w:sz w:val="24"/>
          <w:szCs w:val="24"/>
        </w:rPr>
        <w:t xml:space="preserve"> 2013, </w:t>
      </w:r>
      <w:r w:rsidR="00EC4F47">
        <w:rPr>
          <w:color w:val="000000" w:themeColor="text1"/>
          <w:sz w:val="24"/>
          <w:szCs w:val="24"/>
        </w:rPr>
        <w:t xml:space="preserve">s’intitulant </w:t>
      </w:r>
      <w:r w:rsidRPr="00EF7714">
        <w:rPr>
          <w:i/>
          <w:iCs/>
          <w:color w:val="000000" w:themeColor="text1"/>
          <w:sz w:val="24"/>
          <w:szCs w:val="24"/>
        </w:rPr>
        <w:t>Philosopher avec la littérature</w:t>
      </w:r>
      <w:r w:rsidR="00D80473">
        <w:rPr>
          <w:color w:val="000000" w:themeColor="text1"/>
          <w:sz w:val="24"/>
          <w:szCs w:val="24"/>
        </w:rPr>
        <w:t>. A</w:t>
      </w:r>
      <w:r>
        <w:rPr>
          <w:color w:val="000000" w:themeColor="text1"/>
          <w:sz w:val="24"/>
          <w:szCs w:val="24"/>
        </w:rPr>
        <w:t xml:space="preserve">ssurément </w:t>
      </w:r>
      <w:r w:rsidR="00EC4F47">
        <w:rPr>
          <w:color w:val="000000" w:themeColor="text1"/>
          <w:sz w:val="24"/>
          <w:szCs w:val="24"/>
        </w:rPr>
        <w:t xml:space="preserve">cette modification </w:t>
      </w:r>
      <w:r w:rsidR="005A02B1">
        <w:rPr>
          <w:color w:val="000000" w:themeColor="text1"/>
          <w:sz w:val="24"/>
          <w:szCs w:val="24"/>
        </w:rPr>
        <w:t>ne se veut</w:t>
      </w:r>
      <w:r w:rsidR="00EC4F47">
        <w:rPr>
          <w:color w:val="000000" w:themeColor="text1"/>
          <w:sz w:val="24"/>
          <w:szCs w:val="24"/>
        </w:rPr>
        <w:t xml:space="preserve"> pas </w:t>
      </w:r>
      <w:r w:rsidR="005A02B1">
        <w:rPr>
          <w:color w:val="000000" w:themeColor="text1"/>
          <w:sz w:val="24"/>
          <w:szCs w:val="24"/>
        </w:rPr>
        <w:t xml:space="preserve">être </w:t>
      </w:r>
      <w:r w:rsidR="00EC4F47">
        <w:rPr>
          <w:color w:val="000000" w:themeColor="text1"/>
          <w:sz w:val="24"/>
          <w:szCs w:val="24"/>
        </w:rPr>
        <w:t xml:space="preserve">une simple coquetterie, en ce qu’elle </w:t>
      </w:r>
      <w:r>
        <w:rPr>
          <w:color w:val="000000" w:themeColor="text1"/>
          <w:sz w:val="24"/>
          <w:szCs w:val="24"/>
        </w:rPr>
        <w:t xml:space="preserve">déplace la charge de l’action </w:t>
      </w:r>
      <w:r w:rsidR="00AA724F">
        <w:rPr>
          <w:color w:val="000000" w:themeColor="text1"/>
          <w:sz w:val="24"/>
          <w:szCs w:val="24"/>
        </w:rPr>
        <w:t>intellectuelle</w:t>
      </w:r>
      <w:r>
        <w:rPr>
          <w:color w:val="000000" w:themeColor="text1"/>
          <w:sz w:val="24"/>
          <w:szCs w:val="24"/>
        </w:rPr>
        <w:t xml:space="preserve"> depuis le texte </w:t>
      </w:r>
      <w:r w:rsidR="00AA724F">
        <w:rPr>
          <w:color w:val="000000" w:themeColor="text1"/>
          <w:sz w:val="24"/>
          <w:szCs w:val="24"/>
        </w:rPr>
        <w:t>littéraire</w:t>
      </w:r>
      <w:r>
        <w:rPr>
          <w:color w:val="000000" w:themeColor="text1"/>
          <w:sz w:val="24"/>
          <w:szCs w:val="24"/>
        </w:rPr>
        <w:t xml:space="preserve"> – </w:t>
      </w:r>
      <w:r w:rsidR="00AA724F">
        <w:rPr>
          <w:color w:val="000000" w:themeColor="text1"/>
          <w:sz w:val="24"/>
          <w:szCs w:val="24"/>
        </w:rPr>
        <w:t>lequel</w:t>
      </w:r>
      <w:r>
        <w:rPr>
          <w:color w:val="000000" w:themeColor="text1"/>
          <w:sz w:val="24"/>
          <w:szCs w:val="24"/>
        </w:rPr>
        <w:t xml:space="preserve">, somme toute, </w:t>
      </w:r>
      <w:r w:rsidR="00212C01">
        <w:rPr>
          <w:color w:val="000000" w:themeColor="text1"/>
          <w:sz w:val="24"/>
          <w:szCs w:val="24"/>
        </w:rPr>
        <w:t>n’est nullement obligé</w:t>
      </w:r>
      <w:r>
        <w:rPr>
          <w:color w:val="000000" w:themeColor="text1"/>
          <w:sz w:val="24"/>
          <w:szCs w:val="24"/>
        </w:rPr>
        <w:t xml:space="preserve"> de penser </w:t>
      </w:r>
      <w:r w:rsidRPr="00EF7714">
        <w:rPr>
          <w:i/>
          <w:iCs/>
          <w:color w:val="000000" w:themeColor="text1"/>
          <w:sz w:val="24"/>
          <w:szCs w:val="24"/>
        </w:rPr>
        <w:t>à quelque chose</w:t>
      </w:r>
      <w:r>
        <w:rPr>
          <w:color w:val="000000" w:themeColor="text1"/>
          <w:sz w:val="24"/>
          <w:szCs w:val="24"/>
        </w:rPr>
        <w:t xml:space="preserve">, </w:t>
      </w:r>
      <w:r w:rsidR="00212C01">
        <w:rPr>
          <w:color w:val="000000" w:themeColor="text1"/>
          <w:sz w:val="24"/>
          <w:szCs w:val="24"/>
        </w:rPr>
        <w:t>et n’a</w:t>
      </w:r>
      <w:r>
        <w:rPr>
          <w:color w:val="000000" w:themeColor="text1"/>
          <w:sz w:val="24"/>
          <w:szCs w:val="24"/>
        </w:rPr>
        <w:t xml:space="preserve"> en réalité aucune obligation de rien, s</w:t>
      </w:r>
      <w:r w:rsidR="00AA724F">
        <w:rPr>
          <w:color w:val="000000" w:themeColor="text1"/>
          <w:sz w:val="24"/>
          <w:szCs w:val="24"/>
        </w:rPr>
        <w:t>a</w:t>
      </w:r>
      <w:r>
        <w:rPr>
          <w:color w:val="000000" w:themeColor="text1"/>
          <w:sz w:val="24"/>
          <w:szCs w:val="24"/>
        </w:rPr>
        <w:t xml:space="preserve"> gratuité lui assurant au contraire son </w:t>
      </w:r>
      <w:r w:rsidR="005A02B1">
        <w:rPr>
          <w:color w:val="000000" w:themeColor="text1"/>
          <w:sz w:val="24"/>
          <w:szCs w:val="24"/>
        </w:rPr>
        <w:t xml:space="preserve">autonomie, son </w:t>
      </w:r>
      <w:r>
        <w:rPr>
          <w:color w:val="000000" w:themeColor="text1"/>
          <w:sz w:val="24"/>
          <w:szCs w:val="24"/>
        </w:rPr>
        <w:t xml:space="preserve">extraordinaire plasticité et sa redoutable efficacité – vers le lecteur, le philosophe lecteur, qui, </w:t>
      </w:r>
      <w:r w:rsidR="00212C01">
        <w:rPr>
          <w:color w:val="000000" w:themeColor="text1"/>
          <w:sz w:val="24"/>
          <w:szCs w:val="24"/>
        </w:rPr>
        <w:t>de son côté</w:t>
      </w:r>
      <w:r>
        <w:rPr>
          <w:color w:val="000000" w:themeColor="text1"/>
          <w:sz w:val="24"/>
          <w:szCs w:val="24"/>
        </w:rPr>
        <w:t xml:space="preserve">, </w:t>
      </w:r>
      <w:r w:rsidR="00EC4F47">
        <w:rPr>
          <w:color w:val="000000" w:themeColor="text1"/>
          <w:sz w:val="24"/>
          <w:szCs w:val="24"/>
        </w:rPr>
        <w:t>est bien libre</w:t>
      </w:r>
      <w:r>
        <w:rPr>
          <w:color w:val="000000" w:themeColor="text1"/>
          <w:sz w:val="24"/>
          <w:szCs w:val="24"/>
        </w:rPr>
        <w:t xml:space="preserve"> </w:t>
      </w:r>
      <w:r w:rsidR="00EC4F47">
        <w:rPr>
          <w:color w:val="000000" w:themeColor="text1"/>
          <w:sz w:val="24"/>
          <w:szCs w:val="24"/>
        </w:rPr>
        <w:t>d’</w:t>
      </w:r>
      <w:r>
        <w:rPr>
          <w:color w:val="000000" w:themeColor="text1"/>
          <w:sz w:val="24"/>
          <w:szCs w:val="24"/>
        </w:rPr>
        <w:t xml:space="preserve">exercer sa pratique </w:t>
      </w:r>
      <w:r w:rsidR="00BD4E4E">
        <w:rPr>
          <w:color w:val="000000" w:themeColor="text1"/>
          <w:sz w:val="24"/>
          <w:szCs w:val="24"/>
        </w:rPr>
        <w:t xml:space="preserve">conceptuelle </w:t>
      </w:r>
      <w:r>
        <w:rPr>
          <w:color w:val="000000" w:themeColor="text1"/>
          <w:sz w:val="24"/>
          <w:szCs w:val="24"/>
        </w:rPr>
        <w:t xml:space="preserve">au compagnonnage de la littérature.   </w:t>
      </w:r>
    </w:p>
    <w:p w14:paraId="10E0C2D6" w14:textId="2A3E87A9" w:rsidR="00883AAA" w:rsidRDefault="00B14526" w:rsidP="00355BE0">
      <w:pPr>
        <w:spacing w:line="276" w:lineRule="auto"/>
        <w:ind w:firstLine="708"/>
        <w:jc w:val="both"/>
        <w:rPr>
          <w:color w:val="000000" w:themeColor="text1"/>
          <w:sz w:val="24"/>
          <w:szCs w:val="24"/>
        </w:rPr>
      </w:pPr>
      <w:r>
        <w:rPr>
          <w:color w:val="000000" w:themeColor="text1"/>
          <w:sz w:val="24"/>
          <w:szCs w:val="24"/>
        </w:rPr>
        <w:t xml:space="preserve">  À lire Pierre </w:t>
      </w:r>
      <w:proofErr w:type="spellStart"/>
      <w:r>
        <w:rPr>
          <w:color w:val="000000" w:themeColor="text1"/>
          <w:sz w:val="24"/>
          <w:szCs w:val="24"/>
        </w:rPr>
        <w:t>Macherey</w:t>
      </w:r>
      <w:proofErr w:type="spellEnd"/>
      <w:r>
        <w:rPr>
          <w:color w:val="000000" w:themeColor="text1"/>
          <w:sz w:val="24"/>
          <w:szCs w:val="24"/>
        </w:rPr>
        <w:t>, on est frappé du tour </w:t>
      </w:r>
      <w:r w:rsidR="000A7E07">
        <w:rPr>
          <w:color w:val="000000" w:themeColor="text1"/>
          <w:sz w:val="24"/>
          <w:szCs w:val="24"/>
        </w:rPr>
        <w:t>« </w:t>
      </w:r>
      <w:r>
        <w:rPr>
          <w:color w:val="000000" w:themeColor="text1"/>
          <w:sz w:val="24"/>
          <w:szCs w:val="24"/>
        </w:rPr>
        <w:t>spatialisant</w:t>
      </w:r>
      <w:r w:rsidR="000A7E07">
        <w:rPr>
          <w:color w:val="000000" w:themeColor="text1"/>
          <w:sz w:val="24"/>
          <w:szCs w:val="24"/>
        </w:rPr>
        <w:t> »</w:t>
      </w:r>
      <w:r>
        <w:rPr>
          <w:color w:val="000000" w:themeColor="text1"/>
          <w:sz w:val="24"/>
          <w:szCs w:val="24"/>
        </w:rPr>
        <w:t xml:space="preserve"> que prend la question</w:t>
      </w:r>
      <w:r w:rsidR="000A7E07">
        <w:rPr>
          <w:color w:val="000000" w:themeColor="text1"/>
          <w:sz w:val="24"/>
          <w:szCs w:val="24"/>
        </w:rPr>
        <w:t>, comme si,</w:t>
      </w:r>
      <w:r>
        <w:rPr>
          <w:color w:val="000000" w:themeColor="text1"/>
          <w:sz w:val="24"/>
          <w:szCs w:val="24"/>
        </w:rPr>
        <w:t xml:space="preserve"> dans le champ du logos, il s’agi</w:t>
      </w:r>
      <w:r w:rsidR="000A7E07">
        <w:rPr>
          <w:color w:val="000000" w:themeColor="text1"/>
          <w:sz w:val="24"/>
          <w:szCs w:val="24"/>
        </w:rPr>
        <w:t xml:space="preserve">ssait avant tout d’une affaire de </w:t>
      </w:r>
      <w:r w:rsidR="005A02B1">
        <w:rPr>
          <w:color w:val="000000" w:themeColor="text1"/>
          <w:sz w:val="24"/>
          <w:szCs w:val="24"/>
        </w:rPr>
        <w:t>localisation</w:t>
      </w:r>
      <w:r w:rsidR="000A7E07">
        <w:rPr>
          <w:color w:val="000000" w:themeColor="text1"/>
          <w:sz w:val="24"/>
          <w:szCs w:val="24"/>
        </w:rPr>
        <w:t> :</w:t>
      </w:r>
      <w:r>
        <w:rPr>
          <w:color w:val="000000" w:themeColor="text1"/>
          <w:sz w:val="24"/>
          <w:szCs w:val="24"/>
        </w:rPr>
        <w:t xml:space="preserve"> déterminer </w:t>
      </w:r>
      <w:r w:rsidR="00AA724F">
        <w:rPr>
          <w:color w:val="000000" w:themeColor="text1"/>
          <w:sz w:val="24"/>
          <w:szCs w:val="24"/>
        </w:rPr>
        <w:t>l</w:t>
      </w:r>
      <w:r>
        <w:rPr>
          <w:color w:val="000000" w:themeColor="text1"/>
          <w:sz w:val="24"/>
          <w:szCs w:val="24"/>
        </w:rPr>
        <w:t xml:space="preserve">es positions discursives respectives, </w:t>
      </w:r>
      <w:r w:rsidR="00352C71">
        <w:rPr>
          <w:color w:val="000000" w:themeColor="text1"/>
          <w:sz w:val="24"/>
          <w:szCs w:val="24"/>
        </w:rPr>
        <w:t>ou plutôt</w:t>
      </w:r>
      <w:r>
        <w:rPr>
          <w:color w:val="000000" w:themeColor="text1"/>
          <w:sz w:val="24"/>
          <w:szCs w:val="24"/>
        </w:rPr>
        <w:t xml:space="preserve"> dessine</w:t>
      </w:r>
      <w:r w:rsidR="00352C71">
        <w:rPr>
          <w:color w:val="000000" w:themeColor="text1"/>
          <w:sz w:val="24"/>
          <w:szCs w:val="24"/>
        </w:rPr>
        <w:t>r</w:t>
      </w:r>
      <w:r>
        <w:rPr>
          <w:color w:val="000000" w:themeColor="text1"/>
          <w:sz w:val="24"/>
          <w:szCs w:val="24"/>
        </w:rPr>
        <w:t>, entre littérature et philosophie, une véritable topologie.</w:t>
      </w:r>
      <w:r w:rsidR="00352C71">
        <w:rPr>
          <w:color w:val="000000" w:themeColor="text1"/>
          <w:sz w:val="24"/>
          <w:szCs w:val="24"/>
        </w:rPr>
        <w:t xml:space="preserve"> Topologie, parce que </w:t>
      </w:r>
      <w:r w:rsidR="002806EE">
        <w:rPr>
          <w:color w:val="000000" w:themeColor="text1"/>
          <w:sz w:val="24"/>
          <w:szCs w:val="24"/>
        </w:rPr>
        <w:t>« [p]</w:t>
      </w:r>
      <w:proofErr w:type="spellStart"/>
      <w:r w:rsidR="002806EE">
        <w:rPr>
          <w:color w:val="000000" w:themeColor="text1"/>
          <w:sz w:val="24"/>
          <w:szCs w:val="24"/>
        </w:rPr>
        <w:t>hilosophie</w:t>
      </w:r>
      <w:proofErr w:type="spellEnd"/>
      <w:r w:rsidR="002806EE">
        <w:rPr>
          <w:color w:val="000000" w:themeColor="text1"/>
          <w:sz w:val="24"/>
          <w:szCs w:val="24"/>
        </w:rPr>
        <w:t xml:space="preserve"> et littérature seraient comme l’envers et l’endroit d’un même discours […]</w:t>
      </w:r>
      <w:r w:rsidR="002806EE">
        <w:rPr>
          <w:rStyle w:val="Appelnotedebasdep"/>
          <w:color w:val="000000" w:themeColor="text1"/>
          <w:sz w:val="24"/>
          <w:szCs w:val="24"/>
        </w:rPr>
        <w:footnoteReference w:id="3"/>
      </w:r>
      <w:r w:rsidR="002806EE">
        <w:rPr>
          <w:color w:val="000000" w:themeColor="text1"/>
          <w:sz w:val="24"/>
          <w:szCs w:val="24"/>
        </w:rPr>
        <w:t> »</w:t>
      </w:r>
      <w:r w:rsidR="00187EF0">
        <w:rPr>
          <w:color w:val="000000" w:themeColor="text1"/>
          <w:sz w:val="24"/>
          <w:szCs w:val="24"/>
        </w:rPr>
        <w:t>. Par conséquent, l</w:t>
      </w:r>
      <w:r w:rsidR="0020150A">
        <w:rPr>
          <w:color w:val="000000" w:themeColor="text1"/>
          <w:sz w:val="24"/>
          <w:szCs w:val="24"/>
        </w:rPr>
        <w:t xml:space="preserve">e modèle spatial </w:t>
      </w:r>
      <w:r w:rsidR="00D35A15">
        <w:rPr>
          <w:color w:val="000000" w:themeColor="text1"/>
          <w:sz w:val="24"/>
          <w:szCs w:val="24"/>
        </w:rPr>
        <w:t xml:space="preserve">qui prévaut </w:t>
      </w:r>
      <w:r w:rsidR="0020150A">
        <w:rPr>
          <w:color w:val="000000" w:themeColor="text1"/>
          <w:sz w:val="24"/>
          <w:szCs w:val="24"/>
        </w:rPr>
        <w:t xml:space="preserve">ne serait pas celui de deux </w:t>
      </w:r>
      <w:r w:rsidR="00403338">
        <w:rPr>
          <w:color w:val="000000" w:themeColor="text1"/>
          <w:sz w:val="24"/>
          <w:szCs w:val="24"/>
        </w:rPr>
        <w:t>disciplines</w:t>
      </w:r>
      <w:r w:rsidR="0020150A">
        <w:rPr>
          <w:color w:val="000000" w:themeColor="text1"/>
          <w:sz w:val="24"/>
          <w:szCs w:val="24"/>
        </w:rPr>
        <w:t xml:space="preserve"> </w:t>
      </w:r>
      <w:r w:rsidR="00403338">
        <w:rPr>
          <w:color w:val="000000" w:themeColor="text1"/>
          <w:sz w:val="24"/>
          <w:szCs w:val="24"/>
        </w:rPr>
        <w:t>disposée</w:t>
      </w:r>
      <w:r w:rsidR="00DF4A40">
        <w:rPr>
          <w:color w:val="000000" w:themeColor="text1"/>
          <w:sz w:val="24"/>
          <w:szCs w:val="24"/>
        </w:rPr>
        <w:t>s</w:t>
      </w:r>
      <w:r w:rsidR="0020150A">
        <w:rPr>
          <w:color w:val="000000" w:themeColor="text1"/>
          <w:sz w:val="24"/>
          <w:szCs w:val="24"/>
        </w:rPr>
        <w:t xml:space="preserve"> l’une à côté de l’autre, leurs périmètres respectifs bien délimités – il n’existe rien de tel que « La Philosophie » avoisinant « La Littérature » –, mais davantage celui d’un anneau de </w:t>
      </w:r>
      <w:r w:rsidR="00403338">
        <w:rPr>
          <w:color w:val="000000" w:themeColor="text1"/>
          <w:sz w:val="24"/>
          <w:szCs w:val="24"/>
        </w:rPr>
        <w:t>Moebius</w:t>
      </w:r>
      <w:r w:rsidR="0020150A">
        <w:rPr>
          <w:color w:val="000000" w:themeColor="text1"/>
          <w:sz w:val="24"/>
          <w:szCs w:val="24"/>
        </w:rPr>
        <w:t>,</w:t>
      </w:r>
      <w:r w:rsidR="00403338">
        <w:rPr>
          <w:color w:val="000000" w:themeColor="text1"/>
          <w:sz w:val="24"/>
          <w:szCs w:val="24"/>
        </w:rPr>
        <w:t xml:space="preserve"> dont les deux faces, sans jamais totalement se confondre, </w:t>
      </w:r>
      <w:r w:rsidR="00822E66">
        <w:rPr>
          <w:color w:val="000000" w:themeColor="text1"/>
          <w:sz w:val="24"/>
          <w:szCs w:val="24"/>
        </w:rPr>
        <w:t>formeraient</w:t>
      </w:r>
      <w:r w:rsidR="00403338">
        <w:rPr>
          <w:color w:val="000000" w:themeColor="text1"/>
          <w:sz w:val="24"/>
          <w:szCs w:val="24"/>
        </w:rPr>
        <w:t xml:space="preserve"> tour à tour le dedans et le dehors </w:t>
      </w:r>
      <w:r w:rsidR="00D35A15">
        <w:rPr>
          <w:color w:val="000000" w:themeColor="text1"/>
          <w:sz w:val="24"/>
          <w:szCs w:val="24"/>
        </w:rPr>
        <w:t>du ruban</w:t>
      </w:r>
      <w:r w:rsidR="00403338">
        <w:rPr>
          <w:color w:val="000000" w:themeColor="text1"/>
          <w:sz w:val="24"/>
          <w:szCs w:val="24"/>
        </w:rPr>
        <w:t xml:space="preserve">, </w:t>
      </w:r>
      <w:r w:rsidR="00EA0F25">
        <w:rPr>
          <w:color w:val="000000" w:themeColor="text1"/>
          <w:sz w:val="24"/>
          <w:szCs w:val="24"/>
        </w:rPr>
        <w:t>comme une</w:t>
      </w:r>
      <w:r w:rsidR="00403338">
        <w:rPr>
          <w:color w:val="000000" w:themeColor="text1"/>
          <w:sz w:val="24"/>
          <w:szCs w:val="24"/>
        </w:rPr>
        <w:t xml:space="preserve"> l</w:t>
      </w:r>
      <w:r w:rsidR="00257A8D">
        <w:rPr>
          <w:color w:val="000000" w:themeColor="text1"/>
          <w:sz w:val="24"/>
          <w:szCs w:val="24"/>
        </w:rPr>
        <w:t>i</w:t>
      </w:r>
      <w:r w:rsidR="00403338">
        <w:rPr>
          <w:color w:val="000000" w:themeColor="text1"/>
          <w:sz w:val="24"/>
          <w:szCs w:val="24"/>
        </w:rPr>
        <w:t>mite</w:t>
      </w:r>
      <w:r w:rsidR="00257A8D">
        <w:rPr>
          <w:color w:val="000000" w:themeColor="text1"/>
          <w:sz w:val="24"/>
          <w:szCs w:val="24"/>
        </w:rPr>
        <w:t xml:space="preserve"> mutuelle</w:t>
      </w:r>
      <w:r w:rsidR="00403338">
        <w:rPr>
          <w:color w:val="000000" w:themeColor="text1"/>
          <w:sz w:val="24"/>
          <w:szCs w:val="24"/>
        </w:rPr>
        <w:t xml:space="preserve"> </w:t>
      </w:r>
      <w:r w:rsidR="00DF4A40">
        <w:rPr>
          <w:color w:val="000000" w:themeColor="text1"/>
          <w:sz w:val="24"/>
          <w:szCs w:val="24"/>
        </w:rPr>
        <w:t>–</w:t>
      </w:r>
      <w:r w:rsidR="00403338">
        <w:rPr>
          <w:color w:val="000000" w:themeColor="text1"/>
          <w:sz w:val="24"/>
          <w:szCs w:val="24"/>
        </w:rPr>
        <w:t xml:space="preserve"> </w:t>
      </w:r>
      <w:r w:rsidR="00EA0F25">
        <w:rPr>
          <w:color w:val="000000" w:themeColor="text1"/>
          <w:sz w:val="24"/>
          <w:szCs w:val="24"/>
        </w:rPr>
        <w:t>ou un</w:t>
      </w:r>
      <w:r w:rsidR="00403338">
        <w:rPr>
          <w:color w:val="000000" w:themeColor="text1"/>
          <w:sz w:val="24"/>
          <w:szCs w:val="24"/>
        </w:rPr>
        <w:t xml:space="preserve"> bord, </w:t>
      </w:r>
      <w:r w:rsidR="00257A8D">
        <w:rPr>
          <w:color w:val="000000" w:themeColor="text1"/>
          <w:sz w:val="24"/>
          <w:szCs w:val="24"/>
        </w:rPr>
        <w:t xml:space="preserve">pour reprendre </w:t>
      </w:r>
      <w:r w:rsidR="00EA0F25">
        <w:rPr>
          <w:color w:val="000000" w:themeColor="text1"/>
          <w:sz w:val="24"/>
          <w:szCs w:val="24"/>
        </w:rPr>
        <w:t>ce</w:t>
      </w:r>
      <w:r w:rsidR="00257A8D">
        <w:rPr>
          <w:color w:val="000000" w:themeColor="text1"/>
          <w:sz w:val="24"/>
          <w:szCs w:val="24"/>
        </w:rPr>
        <w:t xml:space="preserve"> terme </w:t>
      </w:r>
      <w:r w:rsidR="00EA0F25">
        <w:rPr>
          <w:color w:val="000000" w:themeColor="text1"/>
          <w:sz w:val="24"/>
          <w:szCs w:val="24"/>
        </w:rPr>
        <w:t>très lacanien</w:t>
      </w:r>
      <w:r w:rsidR="005A02B1">
        <w:rPr>
          <w:color w:val="000000" w:themeColor="text1"/>
          <w:sz w:val="24"/>
          <w:szCs w:val="24"/>
        </w:rPr>
        <w:t>. Ce bord</w:t>
      </w:r>
      <w:r w:rsidR="00EA0F25">
        <w:rPr>
          <w:color w:val="000000" w:themeColor="text1"/>
          <w:sz w:val="24"/>
          <w:szCs w:val="24"/>
        </w:rPr>
        <w:t xml:space="preserve"> </w:t>
      </w:r>
      <w:r w:rsidR="00DF4A40">
        <w:rPr>
          <w:color w:val="000000" w:themeColor="text1"/>
          <w:sz w:val="24"/>
          <w:szCs w:val="24"/>
        </w:rPr>
        <w:t>les sépare</w:t>
      </w:r>
      <w:r w:rsidR="00EA0F25">
        <w:rPr>
          <w:color w:val="000000" w:themeColor="text1"/>
          <w:sz w:val="24"/>
          <w:szCs w:val="24"/>
        </w:rPr>
        <w:t>rait</w:t>
      </w:r>
      <w:r w:rsidR="00DF4A40">
        <w:rPr>
          <w:color w:val="000000" w:themeColor="text1"/>
          <w:sz w:val="24"/>
          <w:szCs w:val="24"/>
        </w:rPr>
        <w:t xml:space="preserve"> moins l’une de l’autre qu’elle ne </w:t>
      </w:r>
      <w:r w:rsidR="00EA0F25">
        <w:rPr>
          <w:color w:val="000000" w:themeColor="text1"/>
          <w:sz w:val="24"/>
          <w:szCs w:val="24"/>
        </w:rPr>
        <w:t>leur permettrait de se mettre</w:t>
      </w:r>
      <w:r w:rsidR="00DF4A40">
        <w:rPr>
          <w:color w:val="000000" w:themeColor="text1"/>
          <w:sz w:val="24"/>
          <w:szCs w:val="24"/>
        </w:rPr>
        <w:t xml:space="preserve"> </w:t>
      </w:r>
      <w:r w:rsidR="00EA0F25">
        <w:rPr>
          <w:color w:val="000000" w:themeColor="text1"/>
          <w:sz w:val="24"/>
          <w:szCs w:val="24"/>
        </w:rPr>
        <w:t>en permanence</w:t>
      </w:r>
      <w:r w:rsidR="00DF4A40">
        <w:rPr>
          <w:color w:val="000000" w:themeColor="text1"/>
          <w:sz w:val="24"/>
          <w:szCs w:val="24"/>
        </w:rPr>
        <w:t xml:space="preserve"> à distance d’elles-mêmes, de sorte que </w:t>
      </w:r>
      <w:r w:rsidR="005A02B1">
        <w:rPr>
          <w:color w:val="000000" w:themeColor="text1"/>
          <w:sz w:val="24"/>
          <w:szCs w:val="24"/>
        </w:rPr>
        <w:t>l’</w:t>
      </w:r>
      <w:r w:rsidR="00DF4A40">
        <w:rPr>
          <w:color w:val="000000" w:themeColor="text1"/>
          <w:sz w:val="24"/>
          <w:szCs w:val="24"/>
        </w:rPr>
        <w:t xml:space="preserve">écart de soi à soi </w:t>
      </w:r>
      <w:r w:rsidR="005A02B1">
        <w:rPr>
          <w:color w:val="000000" w:themeColor="text1"/>
          <w:sz w:val="24"/>
          <w:szCs w:val="24"/>
        </w:rPr>
        <w:t xml:space="preserve">ainsi ouvert </w:t>
      </w:r>
      <w:r w:rsidR="00DF4A40">
        <w:rPr>
          <w:color w:val="000000" w:themeColor="text1"/>
          <w:sz w:val="24"/>
          <w:szCs w:val="24"/>
        </w:rPr>
        <w:t>empêche</w:t>
      </w:r>
      <w:r w:rsidR="00EA0F25">
        <w:rPr>
          <w:color w:val="000000" w:themeColor="text1"/>
          <w:sz w:val="24"/>
          <w:szCs w:val="24"/>
        </w:rPr>
        <w:t>rait</w:t>
      </w:r>
      <w:r w:rsidR="00DF4A40">
        <w:rPr>
          <w:color w:val="000000" w:themeColor="text1"/>
          <w:sz w:val="24"/>
          <w:szCs w:val="24"/>
        </w:rPr>
        <w:t xml:space="preserve"> le figement définitif des discours et des </w:t>
      </w:r>
      <w:r w:rsidR="00DF4A40" w:rsidRPr="00355BE0">
        <w:rPr>
          <w:color w:val="000000" w:themeColor="text1"/>
          <w:sz w:val="24"/>
          <w:szCs w:val="24"/>
        </w:rPr>
        <w:t>positions</w:t>
      </w:r>
      <w:r w:rsidR="00EA0F25" w:rsidRPr="00355BE0">
        <w:rPr>
          <w:color w:val="000000" w:themeColor="text1"/>
          <w:sz w:val="24"/>
          <w:szCs w:val="24"/>
        </w:rPr>
        <w:t xml:space="preserve"> d’énonciation</w:t>
      </w:r>
      <w:r w:rsidR="00DF4A40" w:rsidRPr="00355BE0">
        <w:rPr>
          <w:color w:val="000000" w:themeColor="text1"/>
          <w:sz w:val="24"/>
          <w:szCs w:val="24"/>
        </w:rPr>
        <w:t>.</w:t>
      </w:r>
      <w:r w:rsidR="00355BE0" w:rsidRPr="00355BE0">
        <w:rPr>
          <w:color w:val="000000" w:themeColor="text1"/>
          <w:sz w:val="24"/>
          <w:szCs w:val="24"/>
        </w:rPr>
        <w:t xml:space="preserve"> En d’autres termes, philosophie et littérature créeraient l’une par rapport à l’autre un « effet d’étrangeté », comme un regard toujours </w:t>
      </w:r>
      <w:r w:rsidR="00187EF0">
        <w:rPr>
          <w:color w:val="000000" w:themeColor="text1"/>
          <w:sz w:val="24"/>
          <w:szCs w:val="24"/>
        </w:rPr>
        <w:t>légèrement distancié</w:t>
      </w:r>
      <w:r w:rsidR="00355BE0" w:rsidRPr="00355BE0">
        <w:rPr>
          <w:color w:val="000000" w:themeColor="text1"/>
          <w:sz w:val="24"/>
          <w:szCs w:val="24"/>
        </w:rPr>
        <w:t xml:space="preserve"> </w:t>
      </w:r>
      <w:r w:rsidR="00DF4A40" w:rsidRPr="00355BE0">
        <w:rPr>
          <w:color w:val="000000" w:themeColor="text1"/>
          <w:sz w:val="24"/>
          <w:szCs w:val="24"/>
        </w:rPr>
        <w:t>dévoilant l’incomplétude fondamentale de tout discours de vérité.</w:t>
      </w:r>
      <w:r w:rsidR="00DF4A40">
        <w:rPr>
          <w:color w:val="000000" w:themeColor="text1"/>
          <w:sz w:val="24"/>
          <w:szCs w:val="24"/>
        </w:rPr>
        <w:t xml:space="preserve"> </w:t>
      </w:r>
    </w:p>
    <w:p w14:paraId="275DCAB4" w14:textId="6FD123A2" w:rsidR="002E70C9" w:rsidRDefault="00883AAA" w:rsidP="00355BE0">
      <w:pPr>
        <w:spacing w:line="276" w:lineRule="auto"/>
        <w:ind w:firstLine="708"/>
        <w:jc w:val="both"/>
      </w:pPr>
      <w:r>
        <w:rPr>
          <w:color w:val="000000" w:themeColor="text1"/>
          <w:sz w:val="24"/>
          <w:szCs w:val="24"/>
        </w:rPr>
        <w:t>Ce type de relation</w:t>
      </w:r>
      <w:r w:rsidR="00D80473">
        <w:rPr>
          <w:color w:val="000000" w:themeColor="text1"/>
          <w:sz w:val="24"/>
          <w:szCs w:val="24"/>
        </w:rPr>
        <w:t>s</w:t>
      </w:r>
      <w:r>
        <w:rPr>
          <w:color w:val="000000" w:themeColor="text1"/>
          <w:sz w:val="24"/>
          <w:szCs w:val="24"/>
        </w:rPr>
        <w:t xml:space="preserve"> topologique</w:t>
      </w:r>
      <w:r w:rsidR="00D80473">
        <w:rPr>
          <w:color w:val="000000" w:themeColor="text1"/>
          <w:sz w:val="24"/>
          <w:szCs w:val="24"/>
        </w:rPr>
        <w:t>s</w:t>
      </w:r>
      <w:r>
        <w:rPr>
          <w:color w:val="000000" w:themeColor="text1"/>
          <w:sz w:val="24"/>
          <w:szCs w:val="24"/>
        </w:rPr>
        <w:t xml:space="preserve"> entre littérature et philosophie se retrouve, sous des formes variables, </w:t>
      </w:r>
      <w:r w:rsidR="005A02B1">
        <w:rPr>
          <w:color w:val="000000" w:themeColor="text1"/>
          <w:sz w:val="24"/>
          <w:szCs w:val="24"/>
        </w:rPr>
        <w:t>sous la plume</w:t>
      </w:r>
      <w:r>
        <w:rPr>
          <w:color w:val="000000" w:themeColor="text1"/>
          <w:sz w:val="24"/>
          <w:szCs w:val="24"/>
        </w:rPr>
        <w:t xml:space="preserve"> d’autres </w:t>
      </w:r>
      <w:r w:rsidR="0046783C">
        <w:rPr>
          <w:color w:val="000000" w:themeColor="text1"/>
          <w:sz w:val="24"/>
          <w:szCs w:val="24"/>
        </w:rPr>
        <w:t>philosophes</w:t>
      </w:r>
      <w:r>
        <w:rPr>
          <w:color w:val="000000" w:themeColor="text1"/>
          <w:sz w:val="24"/>
          <w:szCs w:val="24"/>
        </w:rPr>
        <w:t xml:space="preserve">. Alain Badiou, par exemple, utilise l’image, là aussi </w:t>
      </w:r>
      <w:r w:rsidR="00760FCA">
        <w:rPr>
          <w:color w:val="000000" w:themeColor="text1"/>
          <w:sz w:val="24"/>
          <w:szCs w:val="24"/>
        </w:rPr>
        <w:t xml:space="preserve">très </w:t>
      </w:r>
      <w:r>
        <w:rPr>
          <w:color w:val="000000" w:themeColor="text1"/>
          <w:sz w:val="24"/>
          <w:szCs w:val="24"/>
        </w:rPr>
        <w:t>lacanienne, du coup</w:t>
      </w:r>
      <w:r w:rsidR="009422C1">
        <w:rPr>
          <w:color w:val="000000" w:themeColor="text1"/>
          <w:sz w:val="24"/>
          <w:szCs w:val="24"/>
        </w:rPr>
        <w:t>l</w:t>
      </w:r>
      <w:r>
        <w:rPr>
          <w:color w:val="000000" w:themeColor="text1"/>
          <w:sz w:val="24"/>
          <w:szCs w:val="24"/>
        </w:rPr>
        <w:t xml:space="preserve">e formé par le </w:t>
      </w:r>
      <w:r w:rsidR="009422C1">
        <w:rPr>
          <w:color w:val="000000" w:themeColor="text1"/>
          <w:sz w:val="24"/>
          <w:szCs w:val="24"/>
        </w:rPr>
        <w:t>M</w:t>
      </w:r>
      <w:r>
        <w:rPr>
          <w:color w:val="000000" w:themeColor="text1"/>
          <w:sz w:val="24"/>
          <w:szCs w:val="24"/>
        </w:rPr>
        <w:t>aître et l’</w:t>
      </w:r>
      <w:r w:rsidR="009422C1">
        <w:rPr>
          <w:color w:val="000000" w:themeColor="text1"/>
          <w:sz w:val="24"/>
          <w:szCs w:val="24"/>
        </w:rPr>
        <w:t>H</w:t>
      </w:r>
      <w:r>
        <w:rPr>
          <w:color w:val="000000" w:themeColor="text1"/>
          <w:sz w:val="24"/>
          <w:szCs w:val="24"/>
        </w:rPr>
        <w:t>ystérique, attribuant à la littérature la place de la seconde et celle du premier, à la philosophie</w:t>
      </w:r>
      <w:r w:rsidR="00392997" w:rsidRPr="00FC1B67">
        <w:rPr>
          <w:rStyle w:val="Appelnotedebasdep"/>
          <w:sz w:val="24"/>
          <w:szCs w:val="24"/>
        </w:rPr>
        <w:footnoteReference w:id="4"/>
      </w:r>
      <w:r w:rsidR="009422C1">
        <w:rPr>
          <w:color w:val="000000" w:themeColor="text1"/>
          <w:sz w:val="24"/>
          <w:szCs w:val="24"/>
        </w:rPr>
        <w:t>. On sait</w:t>
      </w:r>
      <w:r w:rsidR="00EC66CD">
        <w:rPr>
          <w:color w:val="000000" w:themeColor="text1"/>
          <w:sz w:val="24"/>
          <w:szCs w:val="24"/>
        </w:rPr>
        <w:t xml:space="preserve"> </w:t>
      </w:r>
      <w:r w:rsidR="009422C1">
        <w:rPr>
          <w:color w:val="000000" w:themeColor="text1"/>
          <w:sz w:val="24"/>
          <w:szCs w:val="24"/>
        </w:rPr>
        <w:t>le Maître</w:t>
      </w:r>
      <w:r w:rsidR="00EC66CD">
        <w:rPr>
          <w:color w:val="000000" w:themeColor="text1"/>
          <w:sz w:val="24"/>
          <w:szCs w:val="24"/>
        </w:rPr>
        <w:t xml:space="preserve"> en mauvaise posture, incessamment</w:t>
      </w:r>
      <w:r w:rsidR="004D2955">
        <w:rPr>
          <w:color w:val="000000" w:themeColor="text1"/>
          <w:sz w:val="24"/>
          <w:szCs w:val="24"/>
        </w:rPr>
        <w:t xml:space="preserve"> </w:t>
      </w:r>
      <w:r w:rsidR="00EC66CD">
        <w:rPr>
          <w:color w:val="000000" w:themeColor="text1"/>
          <w:sz w:val="24"/>
          <w:szCs w:val="24"/>
        </w:rPr>
        <w:t>sommé</w:t>
      </w:r>
      <w:r w:rsidR="004D2955">
        <w:rPr>
          <w:color w:val="000000" w:themeColor="text1"/>
          <w:sz w:val="24"/>
          <w:szCs w:val="24"/>
        </w:rPr>
        <w:t xml:space="preserve"> par </w:t>
      </w:r>
      <w:r w:rsidR="009422C1">
        <w:rPr>
          <w:color w:val="000000" w:themeColor="text1"/>
          <w:sz w:val="24"/>
          <w:szCs w:val="24"/>
        </w:rPr>
        <w:t>l’hystérique</w:t>
      </w:r>
      <w:r>
        <w:rPr>
          <w:color w:val="000000" w:themeColor="text1"/>
          <w:sz w:val="24"/>
          <w:szCs w:val="24"/>
        </w:rPr>
        <w:t xml:space="preserve"> </w:t>
      </w:r>
      <w:r w:rsidR="004D2955">
        <w:rPr>
          <w:color w:val="000000" w:themeColor="text1"/>
          <w:sz w:val="24"/>
          <w:szCs w:val="24"/>
        </w:rPr>
        <w:t>de lui dévoiler sa propre vérité</w:t>
      </w:r>
      <w:r w:rsidR="00FC5E6E">
        <w:rPr>
          <w:color w:val="000000" w:themeColor="text1"/>
          <w:sz w:val="24"/>
          <w:szCs w:val="24"/>
        </w:rPr>
        <w:t xml:space="preserve"> </w:t>
      </w:r>
      <w:r w:rsidR="00760FCA">
        <w:rPr>
          <w:color w:val="000000" w:themeColor="text1"/>
          <w:sz w:val="24"/>
          <w:szCs w:val="24"/>
        </w:rPr>
        <w:t>refoulée</w:t>
      </w:r>
      <w:r w:rsidR="00EC66CD">
        <w:rPr>
          <w:color w:val="000000" w:themeColor="text1"/>
          <w:sz w:val="24"/>
          <w:szCs w:val="24"/>
        </w:rPr>
        <w:t xml:space="preserve"> –</w:t>
      </w:r>
      <w:r w:rsidR="004D2955">
        <w:rPr>
          <w:color w:val="000000" w:themeColor="text1"/>
          <w:sz w:val="24"/>
          <w:szCs w:val="24"/>
        </w:rPr>
        <w:t xml:space="preserve"> </w:t>
      </w:r>
      <w:r w:rsidR="00EC66CD">
        <w:rPr>
          <w:color w:val="000000" w:themeColor="text1"/>
          <w:sz w:val="24"/>
          <w:szCs w:val="24"/>
        </w:rPr>
        <w:t xml:space="preserve">et </w:t>
      </w:r>
      <w:r w:rsidR="009422C1">
        <w:rPr>
          <w:color w:val="000000" w:themeColor="text1"/>
          <w:sz w:val="24"/>
          <w:szCs w:val="24"/>
        </w:rPr>
        <w:t xml:space="preserve">la </w:t>
      </w:r>
      <w:r w:rsidR="004D2955">
        <w:rPr>
          <w:color w:val="000000" w:themeColor="text1"/>
          <w:sz w:val="24"/>
          <w:szCs w:val="24"/>
        </w:rPr>
        <w:t>demand</w:t>
      </w:r>
      <w:r w:rsidR="009422C1">
        <w:rPr>
          <w:color w:val="000000" w:themeColor="text1"/>
          <w:sz w:val="24"/>
          <w:szCs w:val="24"/>
        </w:rPr>
        <w:t>e</w:t>
      </w:r>
      <w:r w:rsidR="005A02B1">
        <w:rPr>
          <w:color w:val="000000" w:themeColor="text1"/>
          <w:sz w:val="24"/>
          <w:szCs w:val="24"/>
        </w:rPr>
        <w:t xml:space="preserve">, </w:t>
      </w:r>
      <w:r w:rsidR="00EC66CD">
        <w:rPr>
          <w:color w:val="000000" w:themeColor="text1"/>
          <w:sz w:val="24"/>
          <w:szCs w:val="24"/>
        </w:rPr>
        <w:t xml:space="preserve">proprement </w:t>
      </w:r>
      <w:r w:rsidR="004D2955">
        <w:rPr>
          <w:color w:val="000000" w:themeColor="text1"/>
          <w:sz w:val="24"/>
          <w:szCs w:val="24"/>
        </w:rPr>
        <w:t>impossible à satisfair</w:t>
      </w:r>
      <w:r w:rsidR="00AF7267">
        <w:rPr>
          <w:color w:val="000000" w:themeColor="text1"/>
          <w:sz w:val="24"/>
          <w:szCs w:val="24"/>
        </w:rPr>
        <w:t xml:space="preserve">e, </w:t>
      </w:r>
      <w:r w:rsidR="005A02B1">
        <w:rPr>
          <w:color w:val="000000" w:themeColor="text1"/>
          <w:sz w:val="24"/>
          <w:szCs w:val="24"/>
        </w:rPr>
        <w:t>de</w:t>
      </w:r>
      <w:r w:rsidR="00AF7267">
        <w:rPr>
          <w:color w:val="000000" w:themeColor="text1"/>
          <w:sz w:val="24"/>
          <w:szCs w:val="24"/>
        </w:rPr>
        <w:t xml:space="preserve"> </w:t>
      </w:r>
      <w:r w:rsidR="00FC5E6E">
        <w:rPr>
          <w:color w:val="000000" w:themeColor="text1"/>
          <w:sz w:val="24"/>
          <w:szCs w:val="24"/>
        </w:rPr>
        <w:t xml:space="preserve">lui </w:t>
      </w:r>
      <w:r w:rsidR="005A02B1">
        <w:rPr>
          <w:color w:val="000000" w:themeColor="text1"/>
          <w:sz w:val="24"/>
          <w:szCs w:val="24"/>
        </w:rPr>
        <w:t xml:space="preserve">être </w:t>
      </w:r>
      <w:r w:rsidR="00760FCA">
        <w:rPr>
          <w:color w:val="000000" w:themeColor="text1"/>
          <w:sz w:val="24"/>
          <w:szCs w:val="24"/>
        </w:rPr>
        <w:t>indéfiniment</w:t>
      </w:r>
      <w:r w:rsidR="00AF7267">
        <w:rPr>
          <w:color w:val="000000" w:themeColor="text1"/>
          <w:sz w:val="24"/>
          <w:szCs w:val="24"/>
        </w:rPr>
        <w:t xml:space="preserve"> réadressée</w:t>
      </w:r>
      <w:r w:rsidR="004D2955">
        <w:rPr>
          <w:color w:val="000000" w:themeColor="text1"/>
          <w:sz w:val="24"/>
          <w:szCs w:val="24"/>
        </w:rPr>
        <w:t xml:space="preserve">. </w:t>
      </w:r>
      <w:r w:rsidR="004D2955" w:rsidRPr="00FC1B67">
        <w:rPr>
          <w:color w:val="000000" w:themeColor="text1"/>
          <w:sz w:val="24"/>
          <w:szCs w:val="24"/>
        </w:rPr>
        <w:t>Ainsi</w:t>
      </w:r>
      <w:r w:rsidR="009422C1">
        <w:rPr>
          <w:color w:val="000000" w:themeColor="text1"/>
          <w:sz w:val="24"/>
          <w:szCs w:val="24"/>
        </w:rPr>
        <w:t xml:space="preserve"> de l’art (la littérature), </w:t>
      </w:r>
      <w:r w:rsidR="00AF7267">
        <w:rPr>
          <w:color w:val="000000" w:themeColor="text1"/>
          <w:sz w:val="24"/>
          <w:szCs w:val="24"/>
        </w:rPr>
        <w:t>« cette brillance opaque dont on ne peut être que captif</w:t>
      </w:r>
      <w:r w:rsidR="00AF7267">
        <w:rPr>
          <w:rStyle w:val="Appelnotedebasdep"/>
          <w:color w:val="000000" w:themeColor="text1"/>
          <w:sz w:val="24"/>
          <w:szCs w:val="24"/>
        </w:rPr>
        <w:footnoteReference w:id="5"/>
      </w:r>
      <w:r w:rsidR="00AF7267">
        <w:rPr>
          <w:color w:val="000000" w:themeColor="text1"/>
          <w:sz w:val="24"/>
          <w:szCs w:val="24"/>
        </w:rPr>
        <w:t> »,</w:t>
      </w:r>
      <w:r w:rsidR="009422C1">
        <w:rPr>
          <w:color w:val="000000" w:themeColor="text1"/>
          <w:sz w:val="24"/>
          <w:szCs w:val="24"/>
        </w:rPr>
        <w:t xml:space="preserve"> </w:t>
      </w:r>
      <w:r w:rsidR="00FC5E6E">
        <w:rPr>
          <w:color w:val="000000" w:themeColor="text1"/>
          <w:sz w:val="24"/>
          <w:szCs w:val="24"/>
        </w:rPr>
        <w:t xml:space="preserve">qui </w:t>
      </w:r>
      <w:r w:rsidR="009422C1">
        <w:rPr>
          <w:color w:val="000000" w:themeColor="text1"/>
          <w:sz w:val="24"/>
          <w:szCs w:val="24"/>
        </w:rPr>
        <w:t xml:space="preserve">mettrait </w:t>
      </w:r>
      <w:r w:rsidR="00AF7267">
        <w:rPr>
          <w:color w:val="000000" w:themeColor="text1"/>
          <w:sz w:val="24"/>
          <w:szCs w:val="24"/>
        </w:rPr>
        <w:t>sans fin</w:t>
      </w:r>
      <w:r w:rsidR="009422C1">
        <w:rPr>
          <w:color w:val="000000" w:themeColor="text1"/>
          <w:sz w:val="24"/>
          <w:szCs w:val="24"/>
        </w:rPr>
        <w:t xml:space="preserve"> le philosophe</w:t>
      </w:r>
      <w:r w:rsidR="00AF7267">
        <w:rPr>
          <w:color w:val="000000" w:themeColor="text1"/>
          <w:sz w:val="24"/>
          <w:szCs w:val="24"/>
        </w:rPr>
        <w:t xml:space="preserve"> au travail</w:t>
      </w:r>
      <w:r w:rsidR="00392997">
        <w:rPr>
          <w:color w:val="000000" w:themeColor="text1"/>
          <w:sz w:val="24"/>
          <w:szCs w:val="24"/>
        </w:rPr>
        <w:t> : car</w:t>
      </w:r>
      <w:r w:rsidR="004D2955" w:rsidRPr="00FC1B67">
        <w:rPr>
          <w:color w:val="000000" w:themeColor="text1"/>
          <w:sz w:val="24"/>
          <w:szCs w:val="24"/>
        </w:rPr>
        <w:t xml:space="preserve"> </w:t>
      </w:r>
      <w:r w:rsidR="004D2955" w:rsidRPr="00FC1B67">
        <w:rPr>
          <w:sz w:val="24"/>
          <w:szCs w:val="24"/>
        </w:rPr>
        <w:t xml:space="preserve">là où la philosophie, </w:t>
      </w:r>
      <w:r w:rsidR="0046783C">
        <w:rPr>
          <w:sz w:val="24"/>
          <w:szCs w:val="24"/>
        </w:rPr>
        <w:t>discours de science</w:t>
      </w:r>
      <w:r w:rsidR="004D2955" w:rsidRPr="00FC1B67">
        <w:rPr>
          <w:sz w:val="24"/>
          <w:szCs w:val="24"/>
        </w:rPr>
        <w:t xml:space="preserve">, aurait à se situer, s’expliquer sur ses positions, l’art serait au contraire </w:t>
      </w:r>
      <w:proofErr w:type="spellStart"/>
      <w:r w:rsidR="004D2955" w:rsidRPr="00FC1B67">
        <w:rPr>
          <w:sz w:val="24"/>
          <w:szCs w:val="24"/>
        </w:rPr>
        <w:t>atopique</w:t>
      </w:r>
      <w:proofErr w:type="spellEnd"/>
      <w:r w:rsidR="004D2955" w:rsidRPr="00FC1B67">
        <w:rPr>
          <w:sz w:val="24"/>
          <w:szCs w:val="24"/>
        </w:rPr>
        <w:t xml:space="preserve">, impossible à localiser, jamais </w:t>
      </w:r>
      <w:r w:rsidR="00392997">
        <w:rPr>
          <w:sz w:val="24"/>
          <w:szCs w:val="24"/>
        </w:rPr>
        <w:t xml:space="preserve">exactement </w:t>
      </w:r>
      <w:r w:rsidR="004D2955" w:rsidRPr="00FC1B67">
        <w:rPr>
          <w:sz w:val="24"/>
          <w:szCs w:val="24"/>
        </w:rPr>
        <w:t>là où la pensée l’attendrait. </w:t>
      </w:r>
      <w:r w:rsidR="000D77D4">
        <w:rPr>
          <w:sz w:val="24"/>
          <w:szCs w:val="24"/>
        </w:rPr>
        <w:t xml:space="preserve">On se souvient du reste que Michel Foucault, dans un texte emblématique consacré à Maurice Blanchot, avait qualifié </w:t>
      </w:r>
      <w:r w:rsidR="009453F7">
        <w:rPr>
          <w:sz w:val="24"/>
          <w:szCs w:val="24"/>
        </w:rPr>
        <w:t xml:space="preserve">la littérature </w:t>
      </w:r>
      <w:r w:rsidR="000D77D4">
        <w:rPr>
          <w:sz w:val="24"/>
          <w:szCs w:val="24"/>
        </w:rPr>
        <w:t>de « pensée du dehors », dehors de la philosophie et de la science en général</w:t>
      </w:r>
      <w:r w:rsidR="00FC5E6E">
        <w:rPr>
          <w:sz w:val="24"/>
          <w:szCs w:val="24"/>
        </w:rPr>
        <w:t> :</w:t>
      </w:r>
      <w:r w:rsidR="000D77D4">
        <w:rPr>
          <w:sz w:val="24"/>
          <w:szCs w:val="24"/>
        </w:rPr>
        <w:t xml:space="preserve"> pas un discours parmi les autres, mais un logos toujours aux franges du savoir, ni extériorité radicale ni </w:t>
      </w:r>
      <w:r w:rsidR="000D77D4">
        <w:rPr>
          <w:sz w:val="24"/>
          <w:szCs w:val="24"/>
        </w:rPr>
        <w:lastRenderedPageBreak/>
        <w:t>intériorité normale, mais facteur de troubles subversifs et de désordres salutaires dans la langue</w:t>
      </w:r>
      <w:r w:rsidR="00D6050F">
        <w:rPr>
          <w:rStyle w:val="Appelnotedebasdep"/>
          <w:sz w:val="24"/>
          <w:szCs w:val="24"/>
        </w:rPr>
        <w:footnoteReference w:id="6"/>
      </w:r>
      <w:r w:rsidR="000D77D4">
        <w:rPr>
          <w:sz w:val="24"/>
          <w:szCs w:val="24"/>
        </w:rPr>
        <w:t xml:space="preserve">.     </w:t>
      </w:r>
      <w:r w:rsidR="00014CB1">
        <w:t xml:space="preserve"> </w:t>
      </w:r>
    </w:p>
    <w:p w14:paraId="38632684" w14:textId="3B1E7BED" w:rsidR="00940862" w:rsidRDefault="002624DB" w:rsidP="00940862">
      <w:pPr>
        <w:spacing w:line="276" w:lineRule="auto"/>
        <w:ind w:firstLine="708"/>
        <w:jc w:val="both"/>
        <w:rPr>
          <w:sz w:val="24"/>
          <w:szCs w:val="24"/>
        </w:rPr>
      </w:pPr>
      <w:r w:rsidRPr="00F3651B">
        <w:rPr>
          <w:sz w:val="24"/>
          <w:szCs w:val="24"/>
        </w:rPr>
        <w:t xml:space="preserve">On le voit, qu’il s’agisse d’envisager les rapports </w:t>
      </w:r>
      <w:r w:rsidR="00E51331" w:rsidRPr="00F3651B">
        <w:rPr>
          <w:sz w:val="24"/>
          <w:szCs w:val="24"/>
        </w:rPr>
        <w:t>entre littérature et philosophie sous l’angle de l</w:t>
      </w:r>
      <w:r w:rsidR="00E63C57">
        <w:rPr>
          <w:sz w:val="24"/>
          <w:szCs w:val="24"/>
        </w:rPr>
        <w:t xml:space="preserve">eur </w:t>
      </w:r>
      <w:r w:rsidR="00E51331" w:rsidRPr="00F3651B">
        <w:rPr>
          <w:sz w:val="24"/>
          <w:szCs w:val="24"/>
        </w:rPr>
        <w:t xml:space="preserve">ambivalence passionnelle, des équivoques que cache le génitif </w:t>
      </w:r>
      <w:r w:rsidR="008E7465">
        <w:rPr>
          <w:sz w:val="24"/>
          <w:szCs w:val="24"/>
        </w:rPr>
        <w:t>« </w:t>
      </w:r>
      <w:r w:rsidR="00E51331" w:rsidRPr="00F3651B">
        <w:rPr>
          <w:sz w:val="24"/>
          <w:szCs w:val="24"/>
        </w:rPr>
        <w:t xml:space="preserve"> philosophie </w:t>
      </w:r>
      <w:r w:rsidR="00E51331" w:rsidRPr="00F3651B">
        <w:rPr>
          <w:i/>
          <w:iCs/>
          <w:sz w:val="24"/>
          <w:szCs w:val="24"/>
        </w:rPr>
        <w:t>de</w:t>
      </w:r>
      <w:r w:rsidR="00E51331" w:rsidRPr="00F3651B">
        <w:rPr>
          <w:sz w:val="24"/>
          <w:szCs w:val="24"/>
        </w:rPr>
        <w:t xml:space="preserve"> la littérature</w:t>
      </w:r>
      <w:r w:rsidR="008E7465">
        <w:rPr>
          <w:sz w:val="24"/>
          <w:szCs w:val="24"/>
        </w:rPr>
        <w:t> »</w:t>
      </w:r>
      <w:r w:rsidR="00E51331" w:rsidRPr="00F3651B">
        <w:rPr>
          <w:sz w:val="24"/>
          <w:szCs w:val="24"/>
        </w:rPr>
        <w:t xml:space="preserve"> ou encore </w:t>
      </w:r>
      <w:r w:rsidR="008E7465">
        <w:rPr>
          <w:sz w:val="24"/>
          <w:szCs w:val="24"/>
        </w:rPr>
        <w:t>de la</w:t>
      </w:r>
      <w:r w:rsidR="00E51331" w:rsidRPr="00F3651B">
        <w:rPr>
          <w:sz w:val="24"/>
          <w:szCs w:val="24"/>
        </w:rPr>
        <w:t xml:space="preserve"> relation topologique</w:t>
      </w:r>
      <w:r w:rsidR="008E7465">
        <w:rPr>
          <w:sz w:val="24"/>
          <w:szCs w:val="24"/>
        </w:rPr>
        <w:t xml:space="preserve"> </w:t>
      </w:r>
      <w:r w:rsidR="00B42979">
        <w:rPr>
          <w:sz w:val="24"/>
          <w:szCs w:val="24"/>
        </w:rPr>
        <w:t>visant</w:t>
      </w:r>
      <w:r w:rsidR="008E7465">
        <w:rPr>
          <w:sz w:val="24"/>
          <w:szCs w:val="24"/>
        </w:rPr>
        <w:t xml:space="preserve"> à ré</w:t>
      </w:r>
      <w:r w:rsidR="00E51331" w:rsidRPr="00F3651B">
        <w:rPr>
          <w:sz w:val="24"/>
          <w:szCs w:val="24"/>
        </w:rPr>
        <w:t>instaur</w:t>
      </w:r>
      <w:r w:rsidR="008E7465">
        <w:rPr>
          <w:sz w:val="24"/>
          <w:szCs w:val="24"/>
        </w:rPr>
        <w:t>er</w:t>
      </w:r>
      <w:r w:rsidR="00E51331" w:rsidRPr="00F3651B">
        <w:rPr>
          <w:sz w:val="24"/>
          <w:szCs w:val="24"/>
        </w:rPr>
        <w:t xml:space="preserve"> de la mobilité dans </w:t>
      </w:r>
      <w:r w:rsidR="00E63C57">
        <w:rPr>
          <w:sz w:val="24"/>
          <w:szCs w:val="24"/>
        </w:rPr>
        <w:t>leurs</w:t>
      </w:r>
      <w:r w:rsidR="00E51331" w:rsidRPr="00F3651B">
        <w:rPr>
          <w:sz w:val="24"/>
          <w:szCs w:val="24"/>
        </w:rPr>
        <w:t xml:space="preserve"> positions </w:t>
      </w:r>
      <w:r w:rsidR="00E63C57">
        <w:rPr>
          <w:sz w:val="24"/>
          <w:szCs w:val="24"/>
        </w:rPr>
        <w:t>respectives</w:t>
      </w:r>
      <w:r w:rsidR="00E51331" w:rsidRPr="00F3651B">
        <w:rPr>
          <w:sz w:val="24"/>
          <w:szCs w:val="24"/>
        </w:rPr>
        <w:t xml:space="preserve">, dans tous les cas, </w:t>
      </w:r>
      <w:r w:rsidR="00E63C57">
        <w:rPr>
          <w:sz w:val="24"/>
          <w:szCs w:val="24"/>
        </w:rPr>
        <w:t>il importe</w:t>
      </w:r>
      <w:r w:rsidR="00E51331" w:rsidRPr="00F3651B">
        <w:rPr>
          <w:sz w:val="24"/>
          <w:szCs w:val="24"/>
        </w:rPr>
        <w:t xml:space="preserve"> de prendre acte de la complexité et </w:t>
      </w:r>
      <w:r w:rsidR="008E7465">
        <w:rPr>
          <w:sz w:val="24"/>
          <w:szCs w:val="24"/>
        </w:rPr>
        <w:t>de l’</w:t>
      </w:r>
      <w:r w:rsidR="00E51331" w:rsidRPr="00F3651B">
        <w:rPr>
          <w:sz w:val="24"/>
          <w:szCs w:val="24"/>
        </w:rPr>
        <w:t>ambiguïté</w:t>
      </w:r>
      <w:r w:rsidR="008E7465">
        <w:rPr>
          <w:sz w:val="24"/>
          <w:szCs w:val="24"/>
        </w:rPr>
        <w:t xml:space="preserve"> fondamentales</w:t>
      </w:r>
      <w:r w:rsidR="00E51331" w:rsidRPr="00F3651B">
        <w:rPr>
          <w:sz w:val="24"/>
          <w:szCs w:val="24"/>
        </w:rPr>
        <w:t xml:space="preserve"> de ces rapports. </w:t>
      </w:r>
      <w:r w:rsidR="008E7465">
        <w:rPr>
          <w:sz w:val="24"/>
          <w:szCs w:val="24"/>
        </w:rPr>
        <w:t>I</w:t>
      </w:r>
      <w:r w:rsidR="008E7465" w:rsidRPr="00F3651B">
        <w:rPr>
          <w:sz w:val="24"/>
          <w:szCs w:val="24"/>
        </w:rPr>
        <w:t>l serait trop simple</w:t>
      </w:r>
      <w:r w:rsidR="00B42979">
        <w:rPr>
          <w:sz w:val="24"/>
          <w:szCs w:val="24"/>
        </w:rPr>
        <w:t xml:space="preserve"> en effet</w:t>
      </w:r>
      <w:r w:rsidR="008E7465" w:rsidRPr="00F3651B">
        <w:rPr>
          <w:sz w:val="24"/>
          <w:szCs w:val="24"/>
        </w:rPr>
        <w:t xml:space="preserve">, voire réducteur, </w:t>
      </w:r>
      <w:r w:rsidR="008E7465">
        <w:rPr>
          <w:sz w:val="24"/>
          <w:szCs w:val="24"/>
        </w:rPr>
        <w:t>de substituer à l’</w:t>
      </w:r>
      <w:r w:rsidR="00E51331" w:rsidRPr="00F3651B">
        <w:rPr>
          <w:sz w:val="24"/>
          <w:szCs w:val="24"/>
        </w:rPr>
        <w:t>appel foucaldien à la « pensée du dehors »</w:t>
      </w:r>
      <w:r w:rsidR="008E7465">
        <w:rPr>
          <w:sz w:val="24"/>
          <w:szCs w:val="24"/>
        </w:rPr>
        <w:t xml:space="preserve"> </w:t>
      </w:r>
      <w:r w:rsidR="00E51331" w:rsidRPr="00F3651B">
        <w:rPr>
          <w:sz w:val="24"/>
          <w:szCs w:val="24"/>
        </w:rPr>
        <w:t xml:space="preserve">un modèle épistémologique </w:t>
      </w:r>
      <w:r w:rsidR="008E7465">
        <w:rPr>
          <w:sz w:val="24"/>
          <w:szCs w:val="24"/>
        </w:rPr>
        <w:t>selon lequel la</w:t>
      </w:r>
      <w:r w:rsidR="00E51331" w:rsidRPr="00F3651B">
        <w:rPr>
          <w:sz w:val="24"/>
          <w:szCs w:val="24"/>
        </w:rPr>
        <w:t xml:space="preserve"> philosophie </w:t>
      </w:r>
      <w:r w:rsidR="008E7465">
        <w:rPr>
          <w:sz w:val="24"/>
          <w:szCs w:val="24"/>
        </w:rPr>
        <w:t>aurait un</w:t>
      </w:r>
      <w:r w:rsidR="00E51331" w:rsidRPr="00F3651B">
        <w:rPr>
          <w:sz w:val="24"/>
          <w:szCs w:val="24"/>
        </w:rPr>
        <w:t xml:space="preserve"> intérêt à penser (avec) la littérature en y puisant comme dans un</w:t>
      </w:r>
      <w:r w:rsidR="00F3651B">
        <w:rPr>
          <w:sz w:val="24"/>
          <w:szCs w:val="24"/>
        </w:rPr>
        <w:t>e manne intarissable</w:t>
      </w:r>
      <w:r w:rsidR="00E51331" w:rsidRPr="00F3651B">
        <w:rPr>
          <w:sz w:val="24"/>
          <w:szCs w:val="24"/>
        </w:rPr>
        <w:t xml:space="preserve"> force cas de </w:t>
      </w:r>
      <w:r w:rsidR="00F3651B" w:rsidRPr="00F3651B">
        <w:rPr>
          <w:sz w:val="24"/>
          <w:szCs w:val="24"/>
        </w:rPr>
        <w:t xml:space="preserve">figure nourrissant </w:t>
      </w:r>
      <w:r w:rsidR="001219BC">
        <w:rPr>
          <w:sz w:val="24"/>
          <w:szCs w:val="24"/>
        </w:rPr>
        <w:t xml:space="preserve">son propos </w:t>
      </w:r>
      <w:r w:rsidR="008E7465">
        <w:rPr>
          <w:sz w:val="24"/>
          <w:szCs w:val="24"/>
        </w:rPr>
        <w:t xml:space="preserve">– </w:t>
      </w:r>
      <w:r w:rsidR="00F3651B" w:rsidRPr="00F3651B">
        <w:rPr>
          <w:sz w:val="24"/>
          <w:szCs w:val="24"/>
        </w:rPr>
        <w:t>ou</w:t>
      </w:r>
      <w:r w:rsidR="008E7465">
        <w:rPr>
          <w:sz w:val="24"/>
          <w:szCs w:val="24"/>
        </w:rPr>
        <w:t xml:space="preserve">, </w:t>
      </w:r>
      <w:r w:rsidR="00F3651B" w:rsidRPr="00F3651B">
        <w:rPr>
          <w:sz w:val="24"/>
          <w:szCs w:val="24"/>
        </w:rPr>
        <w:t>pire</w:t>
      </w:r>
      <w:r w:rsidR="008E7465">
        <w:rPr>
          <w:sz w:val="24"/>
          <w:szCs w:val="24"/>
        </w:rPr>
        <w:t xml:space="preserve">, </w:t>
      </w:r>
      <w:r w:rsidR="00F3651B" w:rsidRPr="00F3651B">
        <w:rPr>
          <w:sz w:val="24"/>
          <w:szCs w:val="24"/>
        </w:rPr>
        <w:t>illustrant</w:t>
      </w:r>
      <w:r w:rsidR="001219BC">
        <w:rPr>
          <w:sz w:val="24"/>
          <w:szCs w:val="24"/>
        </w:rPr>
        <w:t xml:space="preserve"> simplement celui-ci</w:t>
      </w:r>
      <w:r w:rsidR="00F3651B" w:rsidRPr="00F3651B">
        <w:rPr>
          <w:sz w:val="24"/>
          <w:szCs w:val="24"/>
        </w:rPr>
        <w:t>.</w:t>
      </w:r>
      <w:r w:rsidR="00F3651B">
        <w:rPr>
          <w:sz w:val="24"/>
          <w:szCs w:val="24"/>
        </w:rPr>
        <w:t xml:space="preserve"> La littérature, si tant est que ce</w:t>
      </w:r>
      <w:r w:rsidR="00B42979">
        <w:rPr>
          <w:sz w:val="24"/>
          <w:szCs w:val="24"/>
        </w:rPr>
        <w:t xml:space="preserve">tte notion </w:t>
      </w:r>
      <w:r w:rsidR="00910B38">
        <w:rPr>
          <w:sz w:val="24"/>
          <w:szCs w:val="24"/>
        </w:rPr>
        <w:t>puisse</w:t>
      </w:r>
      <w:r w:rsidR="00F3651B">
        <w:rPr>
          <w:sz w:val="24"/>
          <w:szCs w:val="24"/>
        </w:rPr>
        <w:t xml:space="preserve"> </w:t>
      </w:r>
      <w:r w:rsidR="00B42979">
        <w:rPr>
          <w:sz w:val="24"/>
          <w:szCs w:val="24"/>
        </w:rPr>
        <w:t>parvenir</w:t>
      </w:r>
      <w:r w:rsidR="001219BC">
        <w:rPr>
          <w:sz w:val="24"/>
          <w:szCs w:val="24"/>
        </w:rPr>
        <w:t xml:space="preserve"> à </w:t>
      </w:r>
      <w:r w:rsidR="00F3651B">
        <w:rPr>
          <w:sz w:val="24"/>
          <w:szCs w:val="24"/>
        </w:rPr>
        <w:t>rassembler des productions extrêmement diverses,</w:t>
      </w:r>
      <w:r w:rsidR="00AE62F6">
        <w:rPr>
          <w:sz w:val="24"/>
          <w:szCs w:val="24"/>
        </w:rPr>
        <w:t xml:space="preserve"> </w:t>
      </w:r>
      <w:r w:rsidR="00F3651B">
        <w:rPr>
          <w:sz w:val="24"/>
          <w:szCs w:val="24"/>
        </w:rPr>
        <w:t xml:space="preserve">vaut mieux qu’un réservoir d’exemples, au double sens méthodologique </w:t>
      </w:r>
      <w:r w:rsidR="00B24D05">
        <w:rPr>
          <w:sz w:val="24"/>
          <w:szCs w:val="24"/>
        </w:rPr>
        <w:t>mais aussi</w:t>
      </w:r>
      <w:r w:rsidR="00F3651B">
        <w:rPr>
          <w:sz w:val="24"/>
          <w:szCs w:val="24"/>
        </w:rPr>
        <w:t xml:space="preserve"> moral (</w:t>
      </w:r>
      <w:r w:rsidR="00F3651B" w:rsidRPr="00F3651B">
        <w:rPr>
          <w:i/>
          <w:iCs/>
          <w:sz w:val="24"/>
          <w:szCs w:val="24"/>
        </w:rPr>
        <w:t>exemplum</w:t>
      </w:r>
      <w:r w:rsidR="00F3651B">
        <w:rPr>
          <w:sz w:val="24"/>
          <w:szCs w:val="24"/>
        </w:rPr>
        <w:t xml:space="preserve">) que peut </w:t>
      </w:r>
      <w:r w:rsidR="00E63C57">
        <w:rPr>
          <w:sz w:val="24"/>
          <w:szCs w:val="24"/>
        </w:rPr>
        <w:t>revêtir</w:t>
      </w:r>
      <w:r w:rsidR="00F3651B">
        <w:rPr>
          <w:sz w:val="24"/>
          <w:szCs w:val="24"/>
        </w:rPr>
        <w:t xml:space="preserve"> ce terme. Pourtant, force est de constater qu’aujourd’hui, </w:t>
      </w:r>
      <w:r w:rsidR="00AE62F6">
        <w:rPr>
          <w:sz w:val="24"/>
          <w:szCs w:val="24"/>
        </w:rPr>
        <w:t xml:space="preserve">tout un pan des travaux </w:t>
      </w:r>
      <w:r w:rsidR="00B42979">
        <w:rPr>
          <w:sz w:val="24"/>
          <w:szCs w:val="24"/>
        </w:rPr>
        <w:t>de la « philosophie </w:t>
      </w:r>
      <w:r w:rsidR="00B42979" w:rsidRPr="00B42979">
        <w:rPr>
          <w:i/>
          <w:iCs/>
          <w:sz w:val="24"/>
          <w:szCs w:val="24"/>
        </w:rPr>
        <w:t>de</w:t>
      </w:r>
      <w:r w:rsidR="00AE62F6">
        <w:rPr>
          <w:sz w:val="24"/>
          <w:szCs w:val="24"/>
        </w:rPr>
        <w:t xml:space="preserve"> l</w:t>
      </w:r>
      <w:r w:rsidR="00BB3AE9">
        <w:rPr>
          <w:sz w:val="24"/>
          <w:szCs w:val="24"/>
        </w:rPr>
        <w:t>a</w:t>
      </w:r>
      <w:r w:rsidR="00AE62F6">
        <w:rPr>
          <w:sz w:val="24"/>
          <w:szCs w:val="24"/>
        </w:rPr>
        <w:t xml:space="preserve"> littérature</w:t>
      </w:r>
      <w:r w:rsidR="00B42979">
        <w:rPr>
          <w:sz w:val="24"/>
          <w:szCs w:val="24"/>
        </w:rPr>
        <w:t> »</w:t>
      </w:r>
      <w:r w:rsidR="001219BC">
        <w:rPr>
          <w:sz w:val="24"/>
          <w:szCs w:val="24"/>
        </w:rPr>
        <w:t xml:space="preserve"> </w:t>
      </w:r>
      <w:r w:rsidR="006612F9">
        <w:rPr>
          <w:sz w:val="24"/>
          <w:szCs w:val="24"/>
        </w:rPr>
        <w:t>a</w:t>
      </w:r>
      <w:r w:rsidR="00AE62F6">
        <w:rPr>
          <w:sz w:val="24"/>
          <w:szCs w:val="24"/>
        </w:rPr>
        <w:t xml:space="preserve"> </w:t>
      </w:r>
      <w:r w:rsidR="001219BC">
        <w:rPr>
          <w:sz w:val="24"/>
          <w:szCs w:val="24"/>
        </w:rPr>
        <w:t>recours</w:t>
      </w:r>
      <w:r w:rsidR="00E63C57">
        <w:rPr>
          <w:sz w:val="24"/>
          <w:szCs w:val="24"/>
        </w:rPr>
        <w:t xml:space="preserve"> </w:t>
      </w:r>
      <w:r w:rsidR="006612F9">
        <w:rPr>
          <w:sz w:val="24"/>
          <w:szCs w:val="24"/>
        </w:rPr>
        <w:t>aux œuvres</w:t>
      </w:r>
      <w:r w:rsidR="001219BC">
        <w:rPr>
          <w:sz w:val="24"/>
          <w:szCs w:val="24"/>
        </w:rPr>
        <w:t xml:space="preserve"> d’une façon</w:t>
      </w:r>
      <w:r w:rsidR="00BB3AE9">
        <w:rPr>
          <w:sz w:val="24"/>
          <w:szCs w:val="24"/>
        </w:rPr>
        <w:t xml:space="preserve"> que l’on </w:t>
      </w:r>
      <w:r w:rsidR="00A83908">
        <w:rPr>
          <w:sz w:val="24"/>
          <w:szCs w:val="24"/>
        </w:rPr>
        <w:t>pourrait</w:t>
      </w:r>
      <w:r w:rsidR="00BB3AE9">
        <w:rPr>
          <w:sz w:val="24"/>
          <w:szCs w:val="24"/>
        </w:rPr>
        <w:t xml:space="preserve"> qualifier de </w:t>
      </w:r>
      <w:r w:rsidR="00A83908">
        <w:rPr>
          <w:sz w:val="24"/>
          <w:szCs w:val="24"/>
        </w:rPr>
        <w:t>« </w:t>
      </w:r>
      <w:r w:rsidR="00BB3AE9">
        <w:rPr>
          <w:sz w:val="24"/>
          <w:szCs w:val="24"/>
        </w:rPr>
        <w:t>moraliste</w:t>
      </w:r>
      <w:r w:rsidR="00A83908">
        <w:rPr>
          <w:sz w:val="24"/>
          <w:szCs w:val="24"/>
        </w:rPr>
        <w:t> »</w:t>
      </w:r>
      <w:r w:rsidR="00BB3AE9">
        <w:rPr>
          <w:sz w:val="24"/>
          <w:szCs w:val="24"/>
        </w:rPr>
        <w:t xml:space="preserve">. </w:t>
      </w:r>
      <w:r w:rsidR="00A83908">
        <w:rPr>
          <w:sz w:val="24"/>
          <w:szCs w:val="24"/>
        </w:rPr>
        <w:t xml:space="preserve">Cet </w:t>
      </w:r>
      <w:r w:rsidR="001219BC">
        <w:rPr>
          <w:sz w:val="24"/>
          <w:szCs w:val="24"/>
        </w:rPr>
        <w:t>« </w:t>
      </w:r>
      <w:r w:rsidR="00A83908">
        <w:rPr>
          <w:sz w:val="24"/>
          <w:szCs w:val="24"/>
        </w:rPr>
        <w:t>usage</w:t>
      </w:r>
      <w:r w:rsidR="001219BC">
        <w:rPr>
          <w:sz w:val="24"/>
          <w:szCs w:val="24"/>
        </w:rPr>
        <w:t> »</w:t>
      </w:r>
      <w:r w:rsidR="00A83908">
        <w:rPr>
          <w:sz w:val="24"/>
          <w:szCs w:val="24"/>
        </w:rPr>
        <w:t xml:space="preserve"> de la littérature par la philosophie –</w:t>
      </w:r>
      <w:r w:rsidR="0039573D">
        <w:rPr>
          <w:sz w:val="24"/>
          <w:szCs w:val="24"/>
        </w:rPr>
        <w:t xml:space="preserve"> </w:t>
      </w:r>
      <w:r w:rsidR="00A83908">
        <w:rPr>
          <w:sz w:val="24"/>
          <w:szCs w:val="24"/>
        </w:rPr>
        <w:t xml:space="preserve">le terme </w:t>
      </w:r>
      <w:r w:rsidR="001219BC">
        <w:rPr>
          <w:sz w:val="24"/>
          <w:szCs w:val="24"/>
        </w:rPr>
        <w:t xml:space="preserve">d’« usage » </w:t>
      </w:r>
      <w:r w:rsidR="00A83908">
        <w:rPr>
          <w:sz w:val="24"/>
          <w:szCs w:val="24"/>
        </w:rPr>
        <w:t xml:space="preserve">comme tel </w:t>
      </w:r>
      <w:r w:rsidR="0039573D">
        <w:rPr>
          <w:sz w:val="24"/>
          <w:szCs w:val="24"/>
        </w:rPr>
        <w:t>devant</w:t>
      </w:r>
      <w:r w:rsidR="001219BC">
        <w:rPr>
          <w:sz w:val="24"/>
          <w:szCs w:val="24"/>
        </w:rPr>
        <w:t xml:space="preserve"> déjà inciter à beaucoup de prudence, compte tenu des</w:t>
      </w:r>
      <w:r w:rsidR="00A83908">
        <w:rPr>
          <w:sz w:val="24"/>
          <w:szCs w:val="24"/>
        </w:rPr>
        <w:t xml:space="preserve"> quelques réflexions</w:t>
      </w:r>
      <w:r w:rsidR="00E63C57">
        <w:rPr>
          <w:sz w:val="24"/>
          <w:szCs w:val="24"/>
        </w:rPr>
        <w:t xml:space="preserve"> ci-dessus </w:t>
      </w:r>
      <w:r w:rsidR="00B24D05">
        <w:rPr>
          <w:sz w:val="24"/>
          <w:szCs w:val="24"/>
        </w:rPr>
        <w:t>–</w:t>
      </w:r>
      <w:r w:rsidR="00090F9C">
        <w:rPr>
          <w:sz w:val="24"/>
          <w:szCs w:val="24"/>
        </w:rPr>
        <w:t xml:space="preserve">, </w:t>
      </w:r>
      <w:r w:rsidR="0039573D">
        <w:rPr>
          <w:sz w:val="24"/>
          <w:szCs w:val="24"/>
        </w:rPr>
        <w:t>qui s’inscrit</w:t>
      </w:r>
      <w:r w:rsidR="00090F9C">
        <w:rPr>
          <w:sz w:val="24"/>
          <w:szCs w:val="24"/>
        </w:rPr>
        <w:t xml:space="preserve"> dans le cadre d’un </w:t>
      </w:r>
      <w:r w:rsidR="000A3346">
        <w:rPr>
          <w:sz w:val="24"/>
          <w:szCs w:val="24"/>
        </w:rPr>
        <w:t>véritable</w:t>
      </w:r>
      <w:r w:rsidR="00090F9C">
        <w:rPr>
          <w:sz w:val="24"/>
          <w:szCs w:val="24"/>
        </w:rPr>
        <w:t xml:space="preserve"> </w:t>
      </w:r>
      <w:r w:rsidR="00B42979">
        <w:rPr>
          <w:sz w:val="24"/>
          <w:szCs w:val="24"/>
        </w:rPr>
        <w:t>« </w:t>
      </w:r>
      <w:r w:rsidR="00090F9C">
        <w:rPr>
          <w:sz w:val="24"/>
          <w:szCs w:val="24"/>
        </w:rPr>
        <w:t>tournant éthique</w:t>
      </w:r>
      <w:r w:rsidR="00B42979">
        <w:rPr>
          <w:sz w:val="24"/>
          <w:szCs w:val="24"/>
        </w:rPr>
        <w:t> »</w:t>
      </w:r>
      <w:r w:rsidR="00090F9C">
        <w:rPr>
          <w:sz w:val="24"/>
          <w:szCs w:val="24"/>
        </w:rPr>
        <w:t xml:space="preserve"> inspiré de la philosophie anglo-saxonne (</w:t>
      </w:r>
      <w:r w:rsidR="000A3346">
        <w:rPr>
          <w:sz w:val="24"/>
          <w:szCs w:val="24"/>
        </w:rPr>
        <w:t>l’éthique</w:t>
      </w:r>
      <w:r w:rsidR="00090F9C">
        <w:rPr>
          <w:sz w:val="24"/>
          <w:szCs w:val="24"/>
        </w:rPr>
        <w:t xml:space="preserve"> du « care »</w:t>
      </w:r>
      <w:r w:rsidR="00E63C57">
        <w:rPr>
          <w:sz w:val="24"/>
          <w:szCs w:val="24"/>
        </w:rPr>
        <w:t xml:space="preserve"> notamment</w:t>
      </w:r>
      <w:r w:rsidR="00090F9C">
        <w:rPr>
          <w:sz w:val="24"/>
          <w:szCs w:val="24"/>
        </w:rPr>
        <w:t xml:space="preserve">), considère la littérature – n’importe </w:t>
      </w:r>
      <w:r w:rsidR="000A3346">
        <w:rPr>
          <w:sz w:val="24"/>
          <w:szCs w:val="24"/>
        </w:rPr>
        <w:t>quel texte « littéraire »</w:t>
      </w:r>
      <w:r w:rsidR="00090F9C">
        <w:rPr>
          <w:sz w:val="24"/>
          <w:szCs w:val="24"/>
        </w:rPr>
        <w:t xml:space="preserve">, et pas seulement </w:t>
      </w:r>
      <w:r w:rsidR="001741D2">
        <w:rPr>
          <w:sz w:val="24"/>
          <w:szCs w:val="24"/>
        </w:rPr>
        <w:t>ceux qui sont</w:t>
      </w:r>
      <w:r w:rsidR="00090F9C">
        <w:rPr>
          <w:sz w:val="24"/>
          <w:szCs w:val="24"/>
        </w:rPr>
        <w:t xml:space="preserve"> réputé</w:t>
      </w:r>
      <w:r w:rsidR="001741D2">
        <w:rPr>
          <w:sz w:val="24"/>
          <w:szCs w:val="24"/>
        </w:rPr>
        <w:t>s</w:t>
      </w:r>
      <w:r w:rsidR="00090F9C">
        <w:rPr>
          <w:sz w:val="24"/>
          <w:szCs w:val="24"/>
        </w:rPr>
        <w:t xml:space="preserve"> « grand</w:t>
      </w:r>
      <w:r w:rsidR="001741D2">
        <w:rPr>
          <w:sz w:val="24"/>
          <w:szCs w:val="24"/>
        </w:rPr>
        <w:t>s</w:t>
      </w:r>
      <w:r w:rsidR="00090F9C">
        <w:rPr>
          <w:sz w:val="24"/>
          <w:szCs w:val="24"/>
        </w:rPr>
        <w:t> », canonique</w:t>
      </w:r>
      <w:r w:rsidR="001741D2">
        <w:rPr>
          <w:sz w:val="24"/>
          <w:szCs w:val="24"/>
        </w:rPr>
        <w:t>s</w:t>
      </w:r>
      <w:r w:rsidR="00090F9C">
        <w:rPr>
          <w:rStyle w:val="Appelnotedebasdep"/>
          <w:sz w:val="24"/>
          <w:szCs w:val="24"/>
        </w:rPr>
        <w:footnoteReference w:id="7"/>
      </w:r>
      <w:r w:rsidR="00090F9C">
        <w:rPr>
          <w:sz w:val="24"/>
          <w:szCs w:val="24"/>
        </w:rPr>
        <w:t xml:space="preserve"> – comme vectrice de situations pratiques</w:t>
      </w:r>
      <w:r w:rsidR="000A3346">
        <w:rPr>
          <w:sz w:val="24"/>
          <w:szCs w:val="24"/>
        </w:rPr>
        <w:t xml:space="preserve"> susceptibles de </w:t>
      </w:r>
      <w:r w:rsidR="00E63C57">
        <w:rPr>
          <w:sz w:val="24"/>
          <w:szCs w:val="24"/>
        </w:rPr>
        <w:t>fournir</w:t>
      </w:r>
      <w:r w:rsidR="000A3346">
        <w:rPr>
          <w:sz w:val="24"/>
          <w:szCs w:val="24"/>
        </w:rPr>
        <w:t xml:space="preserve"> un enseignement</w:t>
      </w:r>
      <w:r w:rsidR="00090F9C">
        <w:rPr>
          <w:sz w:val="24"/>
          <w:szCs w:val="24"/>
        </w:rPr>
        <w:t xml:space="preserve"> à caractère moral.</w:t>
      </w:r>
      <w:r w:rsidR="00B87D60">
        <w:rPr>
          <w:sz w:val="24"/>
          <w:szCs w:val="24"/>
        </w:rPr>
        <w:t xml:space="preserve"> </w:t>
      </w:r>
      <w:r w:rsidR="00E63C57">
        <w:rPr>
          <w:sz w:val="24"/>
          <w:szCs w:val="24"/>
        </w:rPr>
        <w:t>Envisagée s</w:t>
      </w:r>
      <w:r w:rsidR="00B87D60">
        <w:rPr>
          <w:sz w:val="24"/>
          <w:szCs w:val="24"/>
        </w:rPr>
        <w:t xml:space="preserve">ous ce rapport, la littérature </w:t>
      </w:r>
      <w:r w:rsidR="00B87D60" w:rsidRPr="00B87D60">
        <w:rPr>
          <w:i/>
          <w:iCs/>
          <w:sz w:val="24"/>
          <w:szCs w:val="24"/>
        </w:rPr>
        <w:t>contiendrait</w:t>
      </w:r>
      <w:r w:rsidR="00B87D60">
        <w:rPr>
          <w:i/>
          <w:iCs/>
          <w:sz w:val="24"/>
          <w:szCs w:val="24"/>
        </w:rPr>
        <w:t xml:space="preserve"> </w:t>
      </w:r>
      <w:r w:rsidR="00B87D60">
        <w:rPr>
          <w:sz w:val="24"/>
          <w:szCs w:val="24"/>
        </w:rPr>
        <w:t xml:space="preserve">une réserve immense de vérités </w:t>
      </w:r>
      <w:r w:rsidR="0039573D">
        <w:rPr>
          <w:sz w:val="24"/>
          <w:szCs w:val="24"/>
        </w:rPr>
        <w:t>existentielles</w:t>
      </w:r>
      <w:r w:rsidR="00B87D60">
        <w:rPr>
          <w:sz w:val="24"/>
          <w:szCs w:val="24"/>
        </w:rPr>
        <w:t xml:space="preserve"> dont la portée</w:t>
      </w:r>
      <w:r w:rsidR="00E63C57">
        <w:rPr>
          <w:sz w:val="24"/>
          <w:szCs w:val="24"/>
        </w:rPr>
        <w:t xml:space="preserve"> </w:t>
      </w:r>
      <w:r w:rsidR="00B87D60">
        <w:rPr>
          <w:sz w:val="24"/>
          <w:szCs w:val="24"/>
        </w:rPr>
        <w:t xml:space="preserve">serait édifiante. Car il s’agit bien de </w:t>
      </w:r>
      <w:r w:rsidR="00B87D60">
        <w:rPr>
          <w:i/>
          <w:iCs/>
          <w:sz w:val="24"/>
          <w:szCs w:val="24"/>
        </w:rPr>
        <w:t>contenir</w:t>
      </w:r>
      <w:r w:rsidR="00B87D60">
        <w:rPr>
          <w:sz w:val="24"/>
          <w:szCs w:val="24"/>
        </w:rPr>
        <w:t> : le rôle de la philosophie</w:t>
      </w:r>
      <w:r w:rsidR="00E63C57">
        <w:rPr>
          <w:sz w:val="24"/>
          <w:szCs w:val="24"/>
        </w:rPr>
        <w:t xml:space="preserve"> ainsi conçu</w:t>
      </w:r>
      <w:r w:rsidR="00B87D60">
        <w:rPr>
          <w:sz w:val="24"/>
          <w:szCs w:val="24"/>
        </w:rPr>
        <w:t xml:space="preserve"> consiste</w:t>
      </w:r>
      <w:r w:rsidR="002A2628">
        <w:rPr>
          <w:sz w:val="24"/>
          <w:szCs w:val="24"/>
        </w:rPr>
        <w:t>rait</w:t>
      </w:r>
      <w:r w:rsidR="00B87D60">
        <w:rPr>
          <w:sz w:val="24"/>
          <w:szCs w:val="24"/>
        </w:rPr>
        <w:t xml:space="preserve"> </w:t>
      </w:r>
      <w:r w:rsidR="000A3346">
        <w:rPr>
          <w:sz w:val="24"/>
          <w:szCs w:val="24"/>
        </w:rPr>
        <w:t xml:space="preserve">à </w:t>
      </w:r>
      <w:r w:rsidR="00E63C57">
        <w:rPr>
          <w:sz w:val="24"/>
          <w:szCs w:val="24"/>
        </w:rPr>
        <w:t>exhumer et commenter ces vérités</w:t>
      </w:r>
      <w:r w:rsidR="003862CA">
        <w:rPr>
          <w:sz w:val="24"/>
          <w:szCs w:val="24"/>
        </w:rPr>
        <w:t xml:space="preserve"> </w:t>
      </w:r>
      <w:r w:rsidR="00B20D1E">
        <w:rPr>
          <w:sz w:val="24"/>
          <w:szCs w:val="24"/>
        </w:rPr>
        <w:t xml:space="preserve">que </w:t>
      </w:r>
      <w:r w:rsidR="000A3346">
        <w:rPr>
          <w:sz w:val="24"/>
          <w:szCs w:val="24"/>
        </w:rPr>
        <w:t>recèlerai</w:t>
      </w:r>
      <w:r w:rsidR="001741D2">
        <w:rPr>
          <w:sz w:val="24"/>
          <w:szCs w:val="24"/>
        </w:rPr>
        <w:t>en</w:t>
      </w:r>
      <w:r w:rsidR="000A3346">
        <w:rPr>
          <w:sz w:val="24"/>
          <w:szCs w:val="24"/>
        </w:rPr>
        <w:t>t</w:t>
      </w:r>
      <w:r w:rsidR="00B20D1E">
        <w:rPr>
          <w:sz w:val="24"/>
          <w:szCs w:val="24"/>
        </w:rPr>
        <w:t xml:space="preserve"> </w:t>
      </w:r>
      <w:r w:rsidR="001741D2">
        <w:rPr>
          <w:sz w:val="24"/>
          <w:szCs w:val="24"/>
        </w:rPr>
        <w:t>les textes</w:t>
      </w:r>
      <w:r w:rsidR="00B20D1E">
        <w:rPr>
          <w:sz w:val="24"/>
          <w:szCs w:val="24"/>
        </w:rPr>
        <w:t xml:space="preserve">. </w:t>
      </w:r>
      <w:r w:rsidR="00177ADC">
        <w:rPr>
          <w:sz w:val="24"/>
          <w:szCs w:val="24"/>
        </w:rPr>
        <w:t>Toutefois</w:t>
      </w:r>
      <w:r w:rsidR="00B20D1E">
        <w:rPr>
          <w:sz w:val="24"/>
          <w:szCs w:val="24"/>
        </w:rPr>
        <w:t xml:space="preserve">, </w:t>
      </w:r>
      <w:r w:rsidR="002A2628">
        <w:rPr>
          <w:sz w:val="24"/>
          <w:szCs w:val="24"/>
        </w:rPr>
        <w:t xml:space="preserve">bien que l’on ne </w:t>
      </w:r>
      <w:r w:rsidR="00B95BA0">
        <w:rPr>
          <w:sz w:val="24"/>
          <w:szCs w:val="24"/>
        </w:rPr>
        <w:t xml:space="preserve">puisse </w:t>
      </w:r>
      <w:r w:rsidR="00D040A0">
        <w:rPr>
          <w:sz w:val="24"/>
          <w:szCs w:val="24"/>
        </w:rPr>
        <w:t xml:space="preserve">que louer </w:t>
      </w:r>
      <w:r w:rsidR="00B95BA0">
        <w:rPr>
          <w:sz w:val="24"/>
          <w:szCs w:val="24"/>
        </w:rPr>
        <w:t>ce qui vise à</w:t>
      </w:r>
      <w:r w:rsidR="00B20D1E">
        <w:rPr>
          <w:sz w:val="24"/>
          <w:szCs w:val="24"/>
        </w:rPr>
        <w:t xml:space="preserve"> aiguiser notre sens moral, en particulier notre attention à toutes les </w:t>
      </w:r>
      <w:r w:rsidR="00177ADC">
        <w:rPr>
          <w:sz w:val="24"/>
          <w:szCs w:val="24"/>
        </w:rPr>
        <w:t>situations</w:t>
      </w:r>
      <w:r w:rsidR="00C73F30">
        <w:rPr>
          <w:sz w:val="24"/>
          <w:szCs w:val="24"/>
        </w:rPr>
        <w:t xml:space="preserve"> de </w:t>
      </w:r>
      <w:r w:rsidR="00B20D1E">
        <w:rPr>
          <w:sz w:val="24"/>
          <w:szCs w:val="24"/>
        </w:rPr>
        <w:t xml:space="preserve">vulnérabilité, </w:t>
      </w:r>
      <w:r w:rsidR="00B95BA0">
        <w:rPr>
          <w:sz w:val="24"/>
          <w:szCs w:val="24"/>
        </w:rPr>
        <w:t xml:space="preserve">et bien que </w:t>
      </w:r>
      <w:r w:rsidR="001741D2">
        <w:rPr>
          <w:sz w:val="24"/>
          <w:szCs w:val="24"/>
        </w:rPr>
        <w:t>certaines œuvres aient</w:t>
      </w:r>
      <w:r w:rsidR="00177ADC">
        <w:rPr>
          <w:sz w:val="24"/>
          <w:szCs w:val="24"/>
        </w:rPr>
        <w:t xml:space="preserve"> pu </w:t>
      </w:r>
      <w:r w:rsidR="00B95BA0">
        <w:rPr>
          <w:sz w:val="24"/>
          <w:szCs w:val="24"/>
        </w:rPr>
        <w:t>revendiqu</w:t>
      </w:r>
      <w:r w:rsidR="00177ADC">
        <w:rPr>
          <w:sz w:val="24"/>
          <w:szCs w:val="24"/>
        </w:rPr>
        <w:t>er</w:t>
      </w:r>
      <w:r w:rsidR="00B95BA0">
        <w:rPr>
          <w:sz w:val="24"/>
          <w:szCs w:val="24"/>
        </w:rPr>
        <w:t xml:space="preserve"> elle</w:t>
      </w:r>
      <w:r w:rsidR="001741D2">
        <w:rPr>
          <w:sz w:val="24"/>
          <w:szCs w:val="24"/>
        </w:rPr>
        <w:t>s</w:t>
      </w:r>
      <w:r w:rsidR="00B95BA0">
        <w:rPr>
          <w:sz w:val="24"/>
          <w:szCs w:val="24"/>
        </w:rPr>
        <w:t>-même</w:t>
      </w:r>
      <w:r w:rsidR="001741D2">
        <w:rPr>
          <w:sz w:val="24"/>
          <w:szCs w:val="24"/>
        </w:rPr>
        <w:t>s</w:t>
      </w:r>
      <w:r w:rsidR="00B95BA0">
        <w:rPr>
          <w:sz w:val="24"/>
          <w:szCs w:val="24"/>
        </w:rPr>
        <w:t xml:space="preserve"> cette portée édifiante, </w:t>
      </w:r>
      <w:r w:rsidR="00B20D1E">
        <w:rPr>
          <w:sz w:val="24"/>
          <w:szCs w:val="24"/>
        </w:rPr>
        <w:t xml:space="preserve">il </w:t>
      </w:r>
      <w:r w:rsidR="00C73F30">
        <w:rPr>
          <w:sz w:val="24"/>
          <w:szCs w:val="24"/>
        </w:rPr>
        <w:t>faut</w:t>
      </w:r>
      <w:r w:rsidR="00B20D1E">
        <w:rPr>
          <w:sz w:val="24"/>
          <w:szCs w:val="24"/>
        </w:rPr>
        <w:t xml:space="preserve"> pourtant se garder </w:t>
      </w:r>
      <w:r w:rsidR="00E63C57">
        <w:rPr>
          <w:sz w:val="24"/>
          <w:szCs w:val="24"/>
        </w:rPr>
        <w:t>d’</w:t>
      </w:r>
      <w:r w:rsidR="00E63C57" w:rsidRPr="00A6336C">
        <w:rPr>
          <w:sz w:val="24"/>
          <w:szCs w:val="24"/>
        </w:rPr>
        <w:t>oublier trop facilement l</w:t>
      </w:r>
      <w:r w:rsidR="001741D2">
        <w:rPr>
          <w:sz w:val="24"/>
          <w:szCs w:val="24"/>
        </w:rPr>
        <w:t>eur</w:t>
      </w:r>
      <w:r w:rsidR="00E63C57" w:rsidRPr="00A6336C">
        <w:rPr>
          <w:sz w:val="24"/>
          <w:szCs w:val="24"/>
        </w:rPr>
        <w:t xml:space="preserve"> dimension poétique et esthétique, </w:t>
      </w:r>
      <w:r w:rsidR="000D7645">
        <w:rPr>
          <w:sz w:val="24"/>
          <w:szCs w:val="24"/>
        </w:rPr>
        <w:t xml:space="preserve">puisque, comme le rappelle </w:t>
      </w:r>
      <w:r w:rsidR="00910B38">
        <w:rPr>
          <w:sz w:val="24"/>
          <w:szCs w:val="24"/>
        </w:rPr>
        <w:t>à juste titre</w:t>
      </w:r>
      <w:r w:rsidR="000D7645">
        <w:rPr>
          <w:sz w:val="24"/>
          <w:szCs w:val="24"/>
        </w:rPr>
        <w:t xml:space="preserve"> Martin Rueff, </w:t>
      </w:r>
      <w:r w:rsidR="000D7645" w:rsidRPr="00910B38">
        <w:rPr>
          <w:sz w:val="24"/>
          <w:szCs w:val="24"/>
        </w:rPr>
        <w:t>« ce sont des textes que l’on scrute, et non des actions</w:t>
      </w:r>
      <w:r w:rsidR="00910B38" w:rsidRPr="00910B38">
        <w:rPr>
          <w:rStyle w:val="Appelnotedebasdep"/>
          <w:sz w:val="24"/>
          <w:szCs w:val="24"/>
        </w:rPr>
        <w:footnoteReference w:id="8"/>
      </w:r>
      <w:r w:rsidR="000D7645" w:rsidRPr="00910B38">
        <w:rPr>
          <w:sz w:val="24"/>
          <w:szCs w:val="24"/>
        </w:rPr>
        <w:t> »</w:t>
      </w:r>
      <w:r w:rsidR="00545CF7">
        <w:rPr>
          <w:sz w:val="24"/>
          <w:szCs w:val="24"/>
        </w:rPr>
        <w:t>.</w:t>
      </w:r>
      <w:r w:rsidR="00A6336C">
        <w:rPr>
          <w:sz w:val="24"/>
          <w:szCs w:val="24"/>
        </w:rPr>
        <w:t xml:space="preserve"> </w:t>
      </w:r>
      <w:r w:rsidR="00E63C57">
        <w:rPr>
          <w:sz w:val="24"/>
          <w:szCs w:val="24"/>
        </w:rPr>
        <w:t xml:space="preserve">À trop négliger </w:t>
      </w:r>
      <w:r w:rsidR="00C73F30">
        <w:rPr>
          <w:sz w:val="24"/>
          <w:szCs w:val="24"/>
        </w:rPr>
        <w:t>cet aspect</w:t>
      </w:r>
      <w:r w:rsidR="00E63C57">
        <w:rPr>
          <w:sz w:val="24"/>
          <w:szCs w:val="24"/>
        </w:rPr>
        <w:t xml:space="preserve">, </w:t>
      </w:r>
      <w:r w:rsidR="00D17154" w:rsidRPr="00A6336C">
        <w:rPr>
          <w:sz w:val="24"/>
          <w:szCs w:val="24"/>
        </w:rPr>
        <w:t>on risque</w:t>
      </w:r>
      <w:r w:rsidR="00E63C57">
        <w:rPr>
          <w:sz w:val="24"/>
          <w:szCs w:val="24"/>
        </w:rPr>
        <w:t>rait</w:t>
      </w:r>
      <w:r w:rsidR="00D17154" w:rsidRPr="00A6336C">
        <w:rPr>
          <w:sz w:val="24"/>
          <w:szCs w:val="24"/>
        </w:rPr>
        <w:t xml:space="preserve"> de réduire </w:t>
      </w:r>
      <w:r w:rsidR="00B95BA0">
        <w:rPr>
          <w:sz w:val="24"/>
          <w:szCs w:val="24"/>
        </w:rPr>
        <w:t>le fait littéraire</w:t>
      </w:r>
      <w:r w:rsidR="00D17154" w:rsidRPr="00A6336C">
        <w:rPr>
          <w:sz w:val="24"/>
          <w:szCs w:val="24"/>
        </w:rPr>
        <w:t xml:space="preserve"> à une sorte de guide pratique de la vie ordinaire</w:t>
      </w:r>
      <w:r w:rsidR="00C73F30">
        <w:rPr>
          <w:sz w:val="24"/>
          <w:szCs w:val="24"/>
        </w:rPr>
        <w:t xml:space="preserve"> que l’éthique pourrait (devrait) alors </w:t>
      </w:r>
      <w:r w:rsidR="00177ADC">
        <w:rPr>
          <w:sz w:val="24"/>
          <w:szCs w:val="24"/>
        </w:rPr>
        <w:t>reformuler</w:t>
      </w:r>
      <w:r w:rsidR="00D17154" w:rsidRPr="00A6336C">
        <w:rPr>
          <w:sz w:val="24"/>
          <w:szCs w:val="24"/>
        </w:rPr>
        <w:t xml:space="preserve">. </w:t>
      </w:r>
    </w:p>
    <w:p w14:paraId="72A279FA" w14:textId="38A904F6" w:rsidR="00940862" w:rsidRPr="00533D89" w:rsidRDefault="00A23E50" w:rsidP="00533D89">
      <w:pPr>
        <w:spacing w:line="276" w:lineRule="auto"/>
        <w:ind w:firstLine="708"/>
        <w:jc w:val="both"/>
        <w:rPr>
          <w:sz w:val="24"/>
          <w:szCs w:val="24"/>
        </w:rPr>
      </w:pPr>
      <w:r w:rsidRPr="007D57A0">
        <w:rPr>
          <w:sz w:val="24"/>
          <w:szCs w:val="24"/>
        </w:rPr>
        <w:lastRenderedPageBreak/>
        <w:t xml:space="preserve">C’est pourquoi, </w:t>
      </w:r>
      <w:r w:rsidR="00362AC7">
        <w:rPr>
          <w:sz w:val="24"/>
          <w:szCs w:val="24"/>
        </w:rPr>
        <w:t>à rebours de</w:t>
      </w:r>
      <w:r w:rsidR="00940862" w:rsidRPr="007D57A0">
        <w:rPr>
          <w:sz w:val="24"/>
          <w:szCs w:val="24"/>
        </w:rPr>
        <w:t xml:space="preserve"> la notion d’</w:t>
      </w:r>
      <w:r w:rsidR="00940862" w:rsidRPr="007D57A0">
        <w:rPr>
          <w:i/>
          <w:sz w:val="24"/>
          <w:szCs w:val="24"/>
        </w:rPr>
        <w:t>expérience</w:t>
      </w:r>
      <w:r w:rsidR="00940862" w:rsidRPr="007D57A0">
        <w:rPr>
          <w:sz w:val="24"/>
          <w:szCs w:val="24"/>
        </w:rPr>
        <w:t xml:space="preserve"> </w:t>
      </w:r>
      <w:r w:rsidR="00C73F30" w:rsidRPr="007D57A0">
        <w:rPr>
          <w:sz w:val="24"/>
          <w:szCs w:val="24"/>
        </w:rPr>
        <w:t xml:space="preserve">telle que conçue par cette approche </w:t>
      </w:r>
      <w:r w:rsidR="00940862" w:rsidRPr="007D57A0">
        <w:rPr>
          <w:sz w:val="24"/>
          <w:szCs w:val="24"/>
        </w:rPr>
        <w:t xml:space="preserve">– expérience de vie, expérience </w:t>
      </w:r>
      <w:r w:rsidR="00C73F30" w:rsidRPr="007D57A0">
        <w:rPr>
          <w:sz w:val="24"/>
          <w:szCs w:val="24"/>
        </w:rPr>
        <w:t xml:space="preserve">pratique et </w:t>
      </w:r>
      <w:r w:rsidR="00940862" w:rsidRPr="007D57A0">
        <w:rPr>
          <w:sz w:val="24"/>
          <w:szCs w:val="24"/>
        </w:rPr>
        <w:t>éthique</w:t>
      </w:r>
      <w:r w:rsidR="00362AC7">
        <w:rPr>
          <w:sz w:val="24"/>
          <w:szCs w:val="24"/>
        </w:rPr>
        <w:t xml:space="preserve"> </w:t>
      </w:r>
      <w:r w:rsidR="00940862" w:rsidRPr="007D57A0">
        <w:rPr>
          <w:sz w:val="24"/>
          <w:szCs w:val="24"/>
        </w:rPr>
        <w:t>–</w:t>
      </w:r>
      <w:r w:rsidR="00C73F30" w:rsidRPr="007D57A0">
        <w:rPr>
          <w:sz w:val="24"/>
          <w:szCs w:val="24"/>
        </w:rPr>
        <w:t>,</w:t>
      </w:r>
      <w:r w:rsidR="00940862" w:rsidRPr="007D57A0">
        <w:rPr>
          <w:sz w:val="24"/>
          <w:szCs w:val="24"/>
        </w:rPr>
        <w:t xml:space="preserve"> je voudrais faire jouer celle d’</w:t>
      </w:r>
      <w:r w:rsidR="00940862" w:rsidRPr="007D57A0">
        <w:rPr>
          <w:i/>
          <w:sz w:val="24"/>
          <w:szCs w:val="24"/>
        </w:rPr>
        <w:t>expérimentation</w:t>
      </w:r>
      <w:r w:rsidR="00C73F30" w:rsidRPr="007D57A0">
        <w:rPr>
          <w:sz w:val="24"/>
          <w:szCs w:val="24"/>
        </w:rPr>
        <w:t xml:space="preserve">, au sens où l’utilise entre autres Gilles Deleuze </w:t>
      </w:r>
      <w:r w:rsidR="003862CA">
        <w:rPr>
          <w:sz w:val="24"/>
          <w:szCs w:val="24"/>
        </w:rPr>
        <w:t xml:space="preserve">(ou Deleuze </w:t>
      </w:r>
      <w:r w:rsidR="00C73F30" w:rsidRPr="007D57A0">
        <w:rPr>
          <w:sz w:val="24"/>
          <w:szCs w:val="24"/>
        </w:rPr>
        <w:t>et Guattari</w:t>
      </w:r>
      <w:r w:rsidR="003862CA">
        <w:rPr>
          <w:sz w:val="24"/>
          <w:szCs w:val="24"/>
        </w:rPr>
        <w:t>)</w:t>
      </w:r>
      <w:r w:rsidR="00C73F30" w:rsidRPr="007D57A0">
        <w:rPr>
          <w:sz w:val="24"/>
          <w:szCs w:val="24"/>
        </w:rPr>
        <w:t xml:space="preserve">. </w:t>
      </w:r>
      <w:r w:rsidR="003862CA">
        <w:rPr>
          <w:sz w:val="24"/>
          <w:szCs w:val="24"/>
        </w:rPr>
        <w:t>Son</w:t>
      </w:r>
      <w:r w:rsidR="00C73F30" w:rsidRPr="007D57A0">
        <w:rPr>
          <w:sz w:val="24"/>
          <w:szCs w:val="24"/>
        </w:rPr>
        <w:t xml:space="preserve"> acception de ce terme, qui apparaît notamment dans l’ouvrage </w:t>
      </w:r>
      <w:r w:rsidR="00C73F30" w:rsidRPr="007D57A0">
        <w:rPr>
          <w:i/>
          <w:iCs/>
          <w:sz w:val="24"/>
          <w:szCs w:val="24"/>
        </w:rPr>
        <w:t>Kafka. Pour une littérature mineure</w:t>
      </w:r>
      <w:r w:rsidR="00C73F30" w:rsidRPr="007D57A0">
        <w:rPr>
          <w:sz w:val="24"/>
          <w:szCs w:val="24"/>
        </w:rPr>
        <w:t xml:space="preserve">, me semble avoir </w:t>
      </w:r>
      <w:r w:rsidR="00BD6E7D">
        <w:rPr>
          <w:sz w:val="24"/>
          <w:szCs w:val="24"/>
        </w:rPr>
        <w:t xml:space="preserve">pour </w:t>
      </w:r>
      <w:r w:rsidR="00C73F30" w:rsidRPr="007D57A0">
        <w:rPr>
          <w:sz w:val="24"/>
          <w:szCs w:val="24"/>
        </w:rPr>
        <w:t>avantage de pointer</w:t>
      </w:r>
      <w:r w:rsidR="00B95BA0" w:rsidRPr="007D57A0">
        <w:rPr>
          <w:sz w:val="24"/>
          <w:szCs w:val="24"/>
        </w:rPr>
        <w:t xml:space="preserve"> mieux que ne le fait le </w:t>
      </w:r>
      <w:r w:rsidR="00B937C3">
        <w:rPr>
          <w:sz w:val="24"/>
          <w:szCs w:val="24"/>
        </w:rPr>
        <w:t>mot</w:t>
      </w:r>
      <w:r w:rsidR="00B95BA0" w:rsidRPr="007D57A0">
        <w:rPr>
          <w:sz w:val="24"/>
          <w:szCs w:val="24"/>
        </w:rPr>
        <w:t xml:space="preserve"> d’« expérience » le travail en acte des formes</w:t>
      </w:r>
      <w:r w:rsidR="007D57A0" w:rsidRPr="007D57A0">
        <w:rPr>
          <w:sz w:val="24"/>
          <w:szCs w:val="24"/>
        </w:rPr>
        <w:t xml:space="preserve">, et dès lors l’incidence de </w:t>
      </w:r>
      <w:r w:rsidR="003862CA">
        <w:rPr>
          <w:sz w:val="24"/>
          <w:szCs w:val="24"/>
        </w:rPr>
        <w:t>la</w:t>
      </w:r>
      <w:r w:rsidR="007D57A0" w:rsidRPr="007D57A0">
        <w:rPr>
          <w:sz w:val="24"/>
          <w:szCs w:val="24"/>
        </w:rPr>
        <w:t xml:space="preserve"> valeur proprement </w:t>
      </w:r>
      <w:r w:rsidR="003862CA">
        <w:rPr>
          <w:sz w:val="24"/>
          <w:szCs w:val="24"/>
        </w:rPr>
        <w:t>poétique de ce travail</w:t>
      </w:r>
      <w:r w:rsidR="00B95BA0" w:rsidRPr="007D57A0">
        <w:rPr>
          <w:sz w:val="24"/>
          <w:szCs w:val="24"/>
        </w:rPr>
        <w:t>. Car,</w:t>
      </w:r>
      <w:r w:rsidR="007D57A0" w:rsidRPr="007D57A0">
        <w:rPr>
          <w:sz w:val="24"/>
          <w:szCs w:val="24"/>
        </w:rPr>
        <w:t xml:space="preserve"> quel que soit le genre littéraire en question, ce sont bien des formes </w:t>
      </w:r>
      <w:r w:rsidR="00BD6E7D">
        <w:rPr>
          <w:sz w:val="24"/>
          <w:szCs w:val="24"/>
        </w:rPr>
        <w:t>langagières</w:t>
      </w:r>
      <w:r w:rsidR="007D57A0" w:rsidRPr="007D57A0">
        <w:rPr>
          <w:sz w:val="24"/>
          <w:szCs w:val="24"/>
        </w:rPr>
        <w:t xml:space="preserve"> qui sont </w:t>
      </w:r>
      <w:r w:rsidR="003862CA">
        <w:rPr>
          <w:sz w:val="24"/>
          <w:szCs w:val="24"/>
        </w:rPr>
        <w:t>à l’œuvre</w:t>
      </w:r>
      <w:r w:rsidR="00533D89">
        <w:rPr>
          <w:sz w:val="24"/>
          <w:szCs w:val="24"/>
        </w:rPr>
        <w:t> ;</w:t>
      </w:r>
      <w:r w:rsidR="007D57A0" w:rsidRPr="007D57A0">
        <w:rPr>
          <w:sz w:val="24"/>
          <w:szCs w:val="24"/>
        </w:rPr>
        <w:t xml:space="preserve"> </w:t>
      </w:r>
      <w:r w:rsidR="00C03E89">
        <w:rPr>
          <w:sz w:val="24"/>
          <w:szCs w:val="24"/>
        </w:rPr>
        <w:t>or</w:t>
      </w:r>
      <w:r w:rsidR="007D57A0" w:rsidRPr="007D57A0">
        <w:rPr>
          <w:sz w:val="24"/>
          <w:szCs w:val="24"/>
        </w:rPr>
        <w:t>, c</w:t>
      </w:r>
      <w:r w:rsidR="00B95BA0" w:rsidRPr="007D57A0">
        <w:rPr>
          <w:sz w:val="24"/>
          <w:szCs w:val="24"/>
        </w:rPr>
        <w:t xml:space="preserve">omme le </w:t>
      </w:r>
      <w:r w:rsidR="00533D89">
        <w:rPr>
          <w:sz w:val="24"/>
          <w:szCs w:val="24"/>
        </w:rPr>
        <w:t>dit</w:t>
      </w:r>
      <w:r w:rsidR="00B95BA0" w:rsidRPr="007D57A0">
        <w:rPr>
          <w:sz w:val="24"/>
          <w:szCs w:val="24"/>
        </w:rPr>
        <w:t xml:space="preserve"> William Marx – il est trivial </w:t>
      </w:r>
      <w:r w:rsidR="00362AC7">
        <w:rPr>
          <w:sz w:val="24"/>
          <w:szCs w:val="24"/>
        </w:rPr>
        <w:t>mais</w:t>
      </w:r>
      <w:r w:rsidR="00B95BA0" w:rsidRPr="007D57A0">
        <w:rPr>
          <w:sz w:val="24"/>
          <w:szCs w:val="24"/>
        </w:rPr>
        <w:t xml:space="preserve"> </w:t>
      </w:r>
      <w:r w:rsidR="00B937C3">
        <w:rPr>
          <w:sz w:val="24"/>
          <w:szCs w:val="24"/>
        </w:rPr>
        <w:t>néanmoins</w:t>
      </w:r>
      <w:r w:rsidR="00B95BA0" w:rsidRPr="007D57A0">
        <w:rPr>
          <w:sz w:val="24"/>
          <w:szCs w:val="24"/>
        </w:rPr>
        <w:t xml:space="preserve"> utile de le rappeler </w:t>
      </w:r>
      <w:r w:rsidR="007703E3">
        <w:rPr>
          <w:sz w:val="24"/>
          <w:szCs w:val="24"/>
        </w:rPr>
        <w:t>–,</w:t>
      </w:r>
      <w:r w:rsidR="003862CA">
        <w:rPr>
          <w:sz w:val="24"/>
          <w:szCs w:val="24"/>
        </w:rPr>
        <w:t xml:space="preserve"> </w:t>
      </w:r>
      <w:r w:rsidR="007D57A0" w:rsidRPr="007D57A0">
        <w:rPr>
          <w:sz w:val="24"/>
          <w:szCs w:val="24"/>
        </w:rPr>
        <w:t>« </w:t>
      </w:r>
      <w:r w:rsidR="00A055BA">
        <w:rPr>
          <w:iCs/>
          <w:sz w:val="24"/>
          <w:szCs w:val="24"/>
        </w:rPr>
        <w:t>l</w:t>
      </w:r>
      <w:r w:rsidR="00B95BA0" w:rsidRPr="007D57A0">
        <w:rPr>
          <w:iCs/>
          <w:sz w:val="24"/>
          <w:szCs w:val="24"/>
        </w:rPr>
        <w:t>’existence de la forme interdit la paraphrase</w:t>
      </w:r>
      <w:r w:rsidR="007D57A0">
        <w:rPr>
          <w:rStyle w:val="Appelnotedebasdep"/>
          <w:iCs/>
          <w:sz w:val="24"/>
          <w:szCs w:val="24"/>
        </w:rPr>
        <w:footnoteReference w:id="9"/>
      </w:r>
      <w:r w:rsidR="00B95BA0" w:rsidRPr="007D57A0">
        <w:rPr>
          <w:i/>
          <w:sz w:val="24"/>
          <w:szCs w:val="24"/>
        </w:rPr>
        <w:t> </w:t>
      </w:r>
      <w:r w:rsidR="00B95BA0" w:rsidRPr="007D57A0">
        <w:rPr>
          <w:sz w:val="24"/>
          <w:szCs w:val="24"/>
        </w:rPr>
        <w:t>».</w:t>
      </w:r>
      <w:r w:rsidR="007703E3">
        <w:rPr>
          <w:sz w:val="24"/>
          <w:szCs w:val="24"/>
        </w:rPr>
        <w:t xml:space="preserve"> </w:t>
      </w:r>
      <w:r w:rsidR="00C03E89">
        <w:rPr>
          <w:sz w:val="24"/>
          <w:szCs w:val="24"/>
        </w:rPr>
        <w:t>T</w:t>
      </w:r>
      <w:r w:rsidR="00C03E89" w:rsidRPr="007D57A0">
        <w:rPr>
          <w:sz w:val="24"/>
          <w:szCs w:val="24"/>
        </w:rPr>
        <w:t>oujours éminemment singulière</w:t>
      </w:r>
      <w:r w:rsidR="00C03E89">
        <w:rPr>
          <w:sz w:val="24"/>
          <w:szCs w:val="24"/>
        </w:rPr>
        <w:t xml:space="preserve">s, </w:t>
      </w:r>
      <w:r w:rsidR="007703E3">
        <w:rPr>
          <w:sz w:val="24"/>
          <w:szCs w:val="24"/>
        </w:rPr>
        <w:t>ni pré-données ni interchangeables, c</w:t>
      </w:r>
      <w:r w:rsidR="00C03E89">
        <w:rPr>
          <w:sz w:val="24"/>
          <w:szCs w:val="24"/>
        </w:rPr>
        <w:t>es formes</w:t>
      </w:r>
      <w:r w:rsidR="007703E3">
        <w:rPr>
          <w:sz w:val="24"/>
          <w:szCs w:val="24"/>
        </w:rPr>
        <w:t xml:space="preserve"> </w:t>
      </w:r>
      <w:r w:rsidR="00BD6E7D">
        <w:rPr>
          <w:sz w:val="24"/>
          <w:szCs w:val="24"/>
        </w:rPr>
        <w:t>poétiques</w:t>
      </w:r>
      <w:r w:rsidR="00C03E89">
        <w:rPr>
          <w:sz w:val="24"/>
          <w:szCs w:val="24"/>
        </w:rPr>
        <w:t xml:space="preserve"> </w:t>
      </w:r>
      <w:r w:rsidR="00533D89">
        <w:rPr>
          <w:sz w:val="24"/>
          <w:szCs w:val="24"/>
        </w:rPr>
        <w:t>sont elles-mêmes l</w:t>
      </w:r>
      <w:r w:rsidR="007703E3">
        <w:rPr>
          <w:sz w:val="24"/>
          <w:szCs w:val="24"/>
        </w:rPr>
        <w:t>’</w:t>
      </w:r>
      <w:r w:rsidR="00533D89">
        <w:rPr>
          <w:sz w:val="24"/>
          <w:szCs w:val="24"/>
        </w:rPr>
        <w:t xml:space="preserve">objet </w:t>
      </w:r>
      <w:r w:rsidR="007703E3">
        <w:rPr>
          <w:sz w:val="24"/>
          <w:szCs w:val="24"/>
        </w:rPr>
        <w:t xml:space="preserve">premier </w:t>
      </w:r>
      <w:r w:rsidR="00533D89">
        <w:rPr>
          <w:sz w:val="24"/>
          <w:szCs w:val="24"/>
        </w:rPr>
        <w:t>de l’</w:t>
      </w:r>
      <w:r w:rsidR="00533D89" w:rsidRPr="00B937C3">
        <w:rPr>
          <w:i/>
          <w:iCs/>
          <w:sz w:val="24"/>
          <w:szCs w:val="24"/>
        </w:rPr>
        <w:t>expérience</w:t>
      </w:r>
      <w:r w:rsidR="00533D89">
        <w:rPr>
          <w:sz w:val="24"/>
          <w:szCs w:val="24"/>
        </w:rPr>
        <w:t xml:space="preserve"> littéraire</w:t>
      </w:r>
      <w:r w:rsidR="00940862" w:rsidRPr="00533D89">
        <w:rPr>
          <w:sz w:val="24"/>
          <w:szCs w:val="24"/>
        </w:rPr>
        <w:t xml:space="preserve">. </w:t>
      </w:r>
      <w:r w:rsidR="003862CA">
        <w:rPr>
          <w:sz w:val="24"/>
          <w:szCs w:val="24"/>
        </w:rPr>
        <w:t xml:space="preserve">Pour le dire d’un mot que l’on exploitera ici, c’est le </w:t>
      </w:r>
      <w:r w:rsidR="003862CA" w:rsidRPr="003862CA">
        <w:rPr>
          <w:i/>
          <w:iCs/>
          <w:sz w:val="24"/>
          <w:szCs w:val="24"/>
        </w:rPr>
        <w:t>style</w:t>
      </w:r>
      <w:r w:rsidR="003862CA">
        <w:rPr>
          <w:sz w:val="24"/>
          <w:szCs w:val="24"/>
        </w:rPr>
        <w:t xml:space="preserve">, </w:t>
      </w:r>
      <w:r w:rsidR="003862CA" w:rsidRPr="00533D89">
        <w:rPr>
          <w:sz w:val="24"/>
          <w:szCs w:val="24"/>
        </w:rPr>
        <w:t>travail proprement esthétique</w:t>
      </w:r>
      <w:r w:rsidR="003862CA">
        <w:rPr>
          <w:sz w:val="24"/>
          <w:szCs w:val="24"/>
        </w:rPr>
        <w:t>, qui produit</w:t>
      </w:r>
      <w:r w:rsidR="003862CA" w:rsidRPr="00533D89">
        <w:rPr>
          <w:sz w:val="24"/>
          <w:szCs w:val="24"/>
        </w:rPr>
        <w:t xml:space="preserve"> des effets critiques, politiques et éthiques</w:t>
      </w:r>
      <w:r w:rsidR="003862CA">
        <w:rPr>
          <w:sz w:val="24"/>
          <w:szCs w:val="24"/>
        </w:rPr>
        <w:t xml:space="preserve">.   </w:t>
      </w:r>
    </w:p>
    <w:p w14:paraId="7C53A361" w14:textId="77777777" w:rsidR="00AE62F6" w:rsidRDefault="00AE62F6" w:rsidP="00355BE0">
      <w:pPr>
        <w:spacing w:line="276" w:lineRule="auto"/>
        <w:ind w:firstLine="708"/>
        <w:jc w:val="both"/>
        <w:rPr>
          <w:sz w:val="24"/>
          <w:szCs w:val="24"/>
        </w:rPr>
      </w:pPr>
    </w:p>
    <w:p w14:paraId="47E55D8B" w14:textId="77777777" w:rsidR="002B52AD" w:rsidRDefault="002B52AD" w:rsidP="00355BE0">
      <w:pPr>
        <w:spacing w:line="276" w:lineRule="auto"/>
        <w:ind w:firstLine="708"/>
        <w:jc w:val="both"/>
        <w:rPr>
          <w:sz w:val="24"/>
          <w:szCs w:val="24"/>
        </w:rPr>
      </w:pPr>
    </w:p>
    <w:p w14:paraId="0105F763" w14:textId="51D2A18E" w:rsidR="00533D89" w:rsidRDefault="002B52AD" w:rsidP="00355BE0">
      <w:pPr>
        <w:spacing w:line="276" w:lineRule="auto"/>
        <w:ind w:firstLine="708"/>
        <w:jc w:val="both"/>
        <w:rPr>
          <w:b/>
          <w:bCs/>
          <w:sz w:val="24"/>
          <w:szCs w:val="24"/>
        </w:rPr>
      </w:pPr>
      <w:r>
        <w:rPr>
          <w:b/>
          <w:bCs/>
          <w:sz w:val="24"/>
          <w:szCs w:val="24"/>
        </w:rPr>
        <w:t xml:space="preserve">Deleuze et Rancière : la lettre </w:t>
      </w:r>
      <w:r w:rsidR="00B5457D" w:rsidRPr="00B5457D">
        <w:rPr>
          <w:b/>
          <w:bCs/>
          <w:i/>
          <w:iCs/>
          <w:sz w:val="24"/>
          <w:szCs w:val="24"/>
        </w:rPr>
        <w:t>vs</w:t>
      </w:r>
      <w:r>
        <w:rPr>
          <w:b/>
          <w:bCs/>
          <w:sz w:val="24"/>
          <w:szCs w:val="24"/>
        </w:rPr>
        <w:t xml:space="preserve"> l’incarnation du </w:t>
      </w:r>
      <w:r w:rsidR="00242D6F">
        <w:rPr>
          <w:b/>
          <w:bCs/>
          <w:sz w:val="24"/>
          <w:szCs w:val="24"/>
        </w:rPr>
        <w:t>V</w:t>
      </w:r>
      <w:r>
        <w:rPr>
          <w:b/>
          <w:bCs/>
          <w:sz w:val="24"/>
          <w:szCs w:val="24"/>
        </w:rPr>
        <w:t>erbe</w:t>
      </w:r>
    </w:p>
    <w:p w14:paraId="07E91273" w14:textId="77777777" w:rsidR="00533D89" w:rsidRPr="004576D3" w:rsidRDefault="00533D89" w:rsidP="00355BE0">
      <w:pPr>
        <w:spacing w:line="276" w:lineRule="auto"/>
        <w:ind w:firstLine="708"/>
        <w:jc w:val="both"/>
        <w:rPr>
          <w:sz w:val="24"/>
          <w:szCs w:val="24"/>
        </w:rPr>
      </w:pPr>
    </w:p>
    <w:p w14:paraId="3273E493" w14:textId="734526B4" w:rsidR="00EE2CB8" w:rsidRDefault="007703E3" w:rsidP="00355BE0">
      <w:pPr>
        <w:spacing w:line="276" w:lineRule="auto"/>
        <w:ind w:firstLine="708"/>
        <w:jc w:val="both"/>
        <w:rPr>
          <w:sz w:val="24"/>
          <w:szCs w:val="24"/>
        </w:rPr>
      </w:pPr>
      <w:r w:rsidRPr="007703E3">
        <w:rPr>
          <w:sz w:val="24"/>
          <w:szCs w:val="24"/>
        </w:rPr>
        <w:t>Deleuze</w:t>
      </w:r>
      <w:r w:rsidR="005F6138">
        <w:rPr>
          <w:sz w:val="24"/>
          <w:szCs w:val="24"/>
        </w:rPr>
        <w:t>, on le sait,</w:t>
      </w:r>
      <w:r w:rsidRPr="007703E3">
        <w:rPr>
          <w:sz w:val="24"/>
          <w:szCs w:val="24"/>
        </w:rPr>
        <w:t xml:space="preserve"> a toujours entretenu avec les écrivains un lien très fort, la littérature ayant nourri sa pensée en profondeur </w:t>
      </w:r>
      <w:r w:rsidR="00CD44E7">
        <w:rPr>
          <w:sz w:val="24"/>
          <w:szCs w:val="24"/>
        </w:rPr>
        <w:t>tout au long</w:t>
      </w:r>
      <w:r w:rsidRPr="007703E3">
        <w:rPr>
          <w:sz w:val="24"/>
          <w:szCs w:val="24"/>
        </w:rPr>
        <w:t xml:space="preserve"> de son </w:t>
      </w:r>
      <w:r>
        <w:rPr>
          <w:sz w:val="24"/>
          <w:szCs w:val="24"/>
        </w:rPr>
        <w:t>évolution</w:t>
      </w:r>
      <w:r w:rsidRPr="007703E3">
        <w:rPr>
          <w:sz w:val="24"/>
          <w:szCs w:val="24"/>
        </w:rPr>
        <w:t xml:space="preserve">. </w:t>
      </w:r>
      <w:r w:rsidR="002040D7">
        <w:rPr>
          <w:sz w:val="24"/>
          <w:szCs w:val="24"/>
        </w:rPr>
        <w:t>P</w:t>
      </w:r>
      <w:r w:rsidR="00CD44E7">
        <w:rPr>
          <w:sz w:val="24"/>
          <w:szCs w:val="24"/>
        </w:rPr>
        <w:t>ourtant</w:t>
      </w:r>
      <w:r w:rsidR="005F6138">
        <w:rPr>
          <w:sz w:val="24"/>
          <w:szCs w:val="24"/>
        </w:rPr>
        <w:t xml:space="preserve">, dès que l’on </w:t>
      </w:r>
      <w:r w:rsidR="002040D7">
        <w:rPr>
          <w:sz w:val="24"/>
          <w:szCs w:val="24"/>
        </w:rPr>
        <w:t>creuse</w:t>
      </w:r>
      <w:r w:rsidR="005F6138">
        <w:rPr>
          <w:sz w:val="24"/>
          <w:szCs w:val="24"/>
        </w:rPr>
        <w:t xml:space="preserve"> un peu</w:t>
      </w:r>
      <w:r w:rsidR="002040D7">
        <w:rPr>
          <w:sz w:val="24"/>
          <w:szCs w:val="24"/>
        </w:rPr>
        <w:t xml:space="preserve"> </w:t>
      </w:r>
      <w:r w:rsidR="005F6138">
        <w:rPr>
          <w:sz w:val="24"/>
          <w:szCs w:val="24"/>
        </w:rPr>
        <w:t xml:space="preserve">sous la surface de cette affirmation </w:t>
      </w:r>
      <w:r w:rsidR="00CD44E7">
        <w:rPr>
          <w:sz w:val="24"/>
          <w:szCs w:val="24"/>
        </w:rPr>
        <w:t xml:space="preserve">en apparence </w:t>
      </w:r>
      <w:r w:rsidR="002040D7">
        <w:rPr>
          <w:sz w:val="24"/>
          <w:szCs w:val="24"/>
        </w:rPr>
        <w:t>banal</w:t>
      </w:r>
      <w:r w:rsidR="0097086E">
        <w:rPr>
          <w:sz w:val="24"/>
          <w:szCs w:val="24"/>
        </w:rPr>
        <w:t>e</w:t>
      </w:r>
      <w:r w:rsidR="002040D7">
        <w:rPr>
          <w:sz w:val="24"/>
          <w:szCs w:val="24"/>
        </w:rPr>
        <w:t xml:space="preserve"> et incontestable,</w:t>
      </w:r>
      <w:r w:rsidR="005F6138">
        <w:rPr>
          <w:sz w:val="24"/>
          <w:szCs w:val="24"/>
        </w:rPr>
        <w:t xml:space="preserve"> </w:t>
      </w:r>
      <w:r w:rsidR="002040D7">
        <w:rPr>
          <w:sz w:val="24"/>
          <w:szCs w:val="24"/>
        </w:rPr>
        <w:t xml:space="preserve">on tombe inévitablement sur </w:t>
      </w:r>
      <w:r w:rsidR="005F6138">
        <w:rPr>
          <w:sz w:val="24"/>
          <w:szCs w:val="24"/>
        </w:rPr>
        <w:t xml:space="preserve">plusieurs questions qui ne font rien pour </w:t>
      </w:r>
      <w:r w:rsidR="00CD44E7">
        <w:rPr>
          <w:sz w:val="24"/>
          <w:szCs w:val="24"/>
        </w:rPr>
        <w:t>résoudre</w:t>
      </w:r>
      <w:r w:rsidR="005F6138">
        <w:rPr>
          <w:sz w:val="24"/>
          <w:szCs w:val="24"/>
        </w:rPr>
        <w:t xml:space="preserve"> l’épineux problème du commerce </w:t>
      </w:r>
      <w:r w:rsidR="00FC03FC">
        <w:rPr>
          <w:sz w:val="24"/>
          <w:szCs w:val="24"/>
        </w:rPr>
        <w:t>qu’entretiennent les</w:t>
      </w:r>
      <w:r w:rsidR="005F6138">
        <w:rPr>
          <w:sz w:val="24"/>
          <w:szCs w:val="24"/>
        </w:rPr>
        <w:t xml:space="preserve"> philosophes </w:t>
      </w:r>
      <w:r w:rsidR="00FC03FC">
        <w:rPr>
          <w:sz w:val="24"/>
          <w:szCs w:val="24"/>
        </w:rPr>
        <w:t>avec</w:t>
      </w:r>
      <w:r w:rsidR="005F6138">
        <w:rPr>
          <w:sz w:val="24"/>
          <w:szCs w:val="24"/>
        </w:rPr>
        <w:t xml:space="preserve"> la littérature. Certes, Deleuze</w:t>
      </w:r>
      <w:r w:rsidR="00FC03FC">
        <w:rPr>
          <w:sz w:val="24"/>
          <w:szCs w:val="24"/>
        </w:rPr>
        <w:t xml:space="preserve"> (avec ou sans Guattari)</w:t>
      </w:r>
      <w:r w:rsidR="005F6138">
        <w:rPr>
          <w:sz w:val="24"/>
          <w:szCs w:val="24"/>
        </w:rPr>
        <w:t xml:space="preserve"> cite très régulièrement des </w:t>
      </w:r>
      <w:r w:rsidR="00FC03FC">
        <w:rPr>
          <w:sz w:val="24"/>
          <w:szCs w:val="24"/>
        </w:rPr>
        <w:t>écrivains</w:t>
      </w:r>
      <w:r w:rsidR="005F6138">
        <w:rPr>
          <w:sz w:val="24"/>
          <w:szCs w:val="24"/>
        </w:rPr>
        <w:t xml:space="preserve"> – sinon explicitement, du moins de manière plus ou moins implicite – et, qui plus est, </w:t>
      </w:r>
      <w:r w:rsidR="00FC03FC">
        <w:rPr>
          <w:sz w:val="24"/>
          <w:szCs w:val="24"/>
        </w:rPr>
        <w:t xml:space="preserve">il consacre </w:t>
      </w:r>
      <w:r w:rsidR="002040D7">
        <w:rPr>
          <w:sz w:val="24"/>
          <w:szCs w:val="24"/>
        </w:rPr>
        <w:t>des</w:t>
      </w:r>
      <w:r w:rsidR="00FC03FC">
        <w:rPr>
          <w:sz w:val="24"/>
          <w:szCs w:val="24"/>
        </w:rPr>
        <w:t xml:space="preserve"> textes</w:t>
      </w:r>
      <w:r w:rsidR="002040D7">
        <w:rPr>
          <w:sz w:val="24"/>
          <w:szCs w:val="24"/>
        </w:rPr>
        <w:t xml:space="preserve"> entiers</w:t>
      </w:r>
      <w:r w:rsidR="00FC03FC">
        <w:rPr>
          <w:sz w:val="24"/>
          <w:szCs w:val="24"/>
        </w:rPr>
        <w:t xml:space="preserve"> à des œuvres littéraires (Proust, Carroll, Artaud, Kafka, Melville, Beckett, Tournier, Carmelo Bene, etc.), comme il en consacre </w:t>
      </w:r>
      <w:r w:rsidR="002040D7">
        <w:rPr>
          <w:sz w:val="24"/>
          <w:szCs w:val="24"/>
        </w:rPr>
        <w:t>d’ailleurs</w:t>
      </w:r>
      <w:r w:rsidR="00FC03FC">
        <w:rPr>
          <w:sz w:val="24"/>
          <w:szCs w:val="24"/>
        </w:rPr>
        <w:t xml:space="preserve"> à des œuvres cinématographiques ou picturales. D’emblée pourtant, on se heurte à un certain nombre de contradiction</w:t>
      </w:r>
      <w:r w:rsidR="005466C0">
        <w:rPr>
          <w:sz w:val="24"/>
          <w:szCs w:val="24"/>
        </w:rPr>
        <w:t>s</w:t>
      </w:r>
      <w:r w:rsidR="00FC03FC">
        <w:rPr>
          <w:sz w:val="24"/>
          <w:szCs w:val="24"/>
        </w:rPr>
        <w:t xml:space="preserve">, ou du moins </w:t>
      </w:r>
      <w:r w:rsidR="00A055BA">
        <w:rPr>
          <w:sz w:val="24"/>
          <w:szCs w:val="24"/>
        </w:rPr>
        <w:t>à des</w:t>
      </w:r>
      <w:r w:rsidR="00FC03FC">
        <w:rPr>
          <w:sz w:val="24"/>
          <w:szCs w:val="24"/>
        </w:rPr>
        <w:t xml:space="preserve"> paradoxes </w:t>
      </w:r>
      <w:r w:rsidR="00CD44E7">
        <w:rPr>
          <w:sz w:val="24"/>
          <w:szCs w:val="24"/>
        </w:rPr>
        <w:t>apparents</w:t>
      </w:r>
      <w:r w:rsidR="002040D7">
        <w:rPr>
          <w:sz w:val="24"/>
          <w:szCs w:val="24"/>
        </w:rPr>
        <w:t xml:space="preserve">, </w:t>
      </w:r>
      <w:r w:rsidR="00B10B36">
        <w:rPr>
          <w:sz w:val="24"/>
          <w:szCs w:val="24"/>
        </w:rPr>
        <w:t>tels que</w:t>
      </w:r>
      <w:r w:rsidR="002040D7">
        <w:rPr>
          <w:sz w:val="24"/>
          <w:szCs w:val="24"/>
        </w:rPr>
        <w:t> :</w:t>
      </w:r>
      <w:r w:rsidR="00FC03FC">
        <w:rPr>
          <w:sz w:val="24"/>
          <w:szCs w:val="24"/>
        </w:rPr>
        <w:t xml:space="preserve"> </w:t>
      </w:r>
      <w:r w:rsidR="005466C0">
        <w:rPr>
          <w:sz w:val="24"/>
          <w:szCs w:val="24"/>
        </w:rPr>
        <w:t xml:space="preserve">l’absence d’un réel </w:t>
      </w:r>
      <w:r w:rsidR="00EE2CB8">
        <w:rPr>
          <w:sz w:val="24"/>
          <w:szCs w:val="24"/>
        </w:rPr>
        <w:t>examen</w:t>
      </w:r>
      <w:r w:rsidR="005466C0">
        <w:rPr>
          <w:sz w:val="24"/>
          <w:szCs w:val="24"/>
        </w:rPr>
        <w:t xml:space="preserve"> stylistique des œuvres, alors </w:t>
      </w:r>
      <w:r w:rsidR="002040D7">
        <w:rPr>
          <w:sz w:val="24"/>
          <w:szCs w:val="24"/>
        </w:rPr>
        <w:t>que le philosophe</w:t>
      </w:r>
      <w:r w:rsidR="005466C0">
        <w:rPr>
          <w:sz w:val="24"/>
          <w:szCs w:val="24"/>
        </w:rPr>
        <w:t xml:space="preserve"> </w:t>
      </w:r>
      <w:r w:rsidR="00CD44E7">
        <w:rPr>
          <w:sz w:val="24"/>
          <w:szCs w:val="24"/>
        </w:rPr>
        <w:t>invite</w:t>
      </w:r>
      <w:r w:rsidR="005466C0">
        <w:rPr>
          <w:sz w:val="24"/>
          <w:szCs w:val="24"/>
        </w:rPr>
        <w:t xml:space="preserve"> </w:t>
      </w:r>
      <w:r w:rsidR="00CD44E7">
        <w:rPr>
          <w:sz w:val="24"/>
          <w:szCs w:val="24"/>
        </w:rPr>
        <w:t>constamment</w:t>
      </w:r>
      <w:r w:rsidR="005466C0">
        <w:rPr>
          <w:sz w:val="24"/>
          <w:szCs w:val="24"/>
        </w:rPr>
        <w:t xml:space="preserve"> à </w:t>
      </w:r>
      <w:r w:rsidR="00EE2CB8">
        <w:rPr>
          <w:sz w:val="24"/>
          <w:szCs w:val="24"/>
        </w:rPr>
        <w:t>travailler</w:t>
      </w:r>
      <w:r w:rsidR="005466C0">
        <w:rPr>
          <w:sz w:val="24"/>
          <w:szCs w:val="24"/>
        </w:rPr>
        <w:t xml:space="preserve"> la « langue étrangère »</w:t>
      </w:r>
      <w:r w:rsidR="00E65B25">
        <w:rPr>
          <w:sz w:val="24"/>
          <w:szCs w:val="24"/>
        </w:rPr>
        <w:t>, cette langue « mineure »</w:t>
      </w:r>
      <w:r w:rsidR="005466C0">
        <w:rPr>
          <w:sz w:val="24"/>
          <w:szCs w:val="24"/>
        </w:rPr>
        <w:t xml:space="preserve"> que </w:t>
      </w:r>
      <w:r w:rsidR="00E65B25">
        <w:rPr>
          <w:sz w:val="24"/>
          <w:szCs w:val="24"/>
        </w:rPr>
        <w:t xml:space="preserve">ces </w:t>
      </w:r>
      <w:r w:rsidR="00B10B36">
        <w:rPr>
          <w:sz w:val="24"/>
          <w:szCs w:val="24"/>
        </w:rPr>
        <w:t>auteurs</w:t>
      </w:r>
      <w:r w:rsidR="005466C0">
        <w:rPr>
          <w:sz w:val="24"/>
          <w:szCs w:val="24"/>
        </w:rPr>
        <w:t xml:space="preserve"> </w:t>
      </w:r>
      <w:r w:rsidR="00CD44E7">
        <w:rPr>
          <w:sz w:val="24"/>
          <w:szCs w:val="24"/>
        </w:rPr>
        <w:t>creuse</w:t>
      </w:r>
      <w:r w:rsidR="002040D7">
        <w:rPr>
          <w:sz w:val="24"/>
          <w:szCs w:val="24"/>
        </w:rPr>
        <w:t>raie</w:t>
      </w:r>
      <w:r w:rsidR="00CD44E7">
        <w:rPr>
          <w:sz w:val="24"/>
          <w:szCs w:val="24"/>
        </w:rPr>
        <w:t>nt</w:t>
      </w:r>
      <w:r w:rsidR="005466C0">
        <w:rPr>
          <w:sz w:val="24"/>
          <w:szCs w:val="24"/>
        </w:rPr>
        <w:t xml:space="preserve"> dans leur propre langue – ce qui traduit bien l’idée de singularité du style</w:t>
      </w:r>
      <w:r w:rsidR="00EE2CB8">
        <w:rPr>
          <w:sz w:val="24"/>
          <w:szCs w:val="24"/>
        </w:rPr>
        <w:t> ;</w:t>
      </w:r>
      <w:r w:rsidR="005466C0">
        <w:rPr>
          <w:sz w:val="24"/>
          <w:szCs w:val="24"/>
        </w:rPr>
        <w:t xml:space="preserve"> l’abondance de concept</w:t>
      </w:r>
      <w:r w:rsidR="00EE2CB8">
        <w:rPr>
          <w:sz w:val="24"/>
          <w:szCs w:val="24"/>
        </w:rPr>
        <w:t>s</w:t>
      </w:r>
      <w:r w:rsidR="005466C0">
        <w:rPr>
          <w:sz w:val="24"/>
          <w:szCs w:val="24"/>
        </w:rPr>
        <w:t xml:space="preserve"> qui semble</w:t>
      </w:r>
      <w:r w:rsidR="00EE2CB8">
        <w:rPr>
          <w:sz w:val="24"/>
          <w:szCs w:val="24"/>
        </w:rPr>
        <w:t>nt</w:t>
      </w:r>
      <w:r w:rsidR="005466C0">
        <w:rPr>
          <w:sz w:val="24"/>
          <w:szCs w:val="24"/>
        </w:rPr>
        <w:t xml:space="preserve"> être autant de métaphores, alors que </w:t>
      </w:r>
      <w:r w:rsidR="00CD44E7">
        <w:rPr>
          <w:sz w:val="24"/>
          <w:szCs w:val="24"/>
        </w:rPr>
        <w:t xml:space="preserve">par ailleurs </w:t>
      </w:r>
      <w:r w:rsidR="005466C0">
        <w:rPr>
          <w:sz w:val="24"/>
          <w:szCs w:val="24"/>
        </w:rPr>
        <w:t xml:space="preserve">la métaphore </w:t>
      </w:r>
      <w:r w:rsidR="00CD44E7">
        <w:rPr>
          <w:sz w:val="24"/>
          <w:szCs w:val="24"/>
        </w:rPr>
        <w:t xml:space="preserve">comme figure de </w:t>
      </w:r>
      <w:r w:rsidR="00B10B36">
        <w:rPr>
          <w:sz w:val="24"/>
          <w:szCs w:val="24"/>
        </w:rPr>
        <w:t>rhétorique</w:t>
      </w:r>
      <w:r w:rsidR="00CD44E7">
        <w:rPr>
          <w:sz w:val="24"/>
          <w:szCs w:val="24"/>
        </w:rPr>
        <w:t xml:space="preserve"> </w:t>
      </w:r>
      <w:r w:rsidR="005466C0">
        <w:rPr>
          <w:sz w:val="24"/>
          <w:szCs w:val="24"/>
        </w:rPr>
        <w:t xml:space="preserve">est </w:t>
      </w:r>
      <w:r w:rsidR="00B10B36">
        <w:rPr>
          <w:sz w:val="24"/>
          <w:szCs w:val="24"/>
        </w:rPr>
        <w:t>explicitement</w:t>
      </w:r>
      <w:r w:rsidR="00EE2CB8">
        <w:rPr>
          <w:sz w:val="24"/>
          <w:szCs w:val="24"/>
        </w:rPr>
        <w:t xml:space="preserve"> </w:t>
      </w:r>
      <w:r w:rsidR="00CD44E7">
        <w:rPr>
          <w:sz w:val="24"/>
          <w:szCs w:val="24"/>
        </w:rPr>
        <w:t>récusée</w:t>
      </w:r>
      <w:r w:rsidR="005466C0">
        <w:rPr>
          <w:sz w:val="24"/>
          <w:szCs w:val="24"/>
        </w:rPr>
        <w:t xml:space="preserve"> au profit de la métamorphose (</w:t>
      </w:r>
      <w:r w:rsidR="005466C0" w:rsidRPr="005466C0">
        <w:rPr>
          <w:i/>
          <w:iCs/>
          <w:sz w:val="24"/>
          <w:szCs w:val="24"/>
        </w:rPr>
        <w:t>Kafka, Pour une littérature mineure</w:t>
      </w:r>
      <w:r w:rsidR="005466C0">
        <w:rPr>
          <w:sz w:val="24"/>
          <w:szCs w:val="24"/>
        </w:rPr>
        <w:t>)</w:t>
      </w:r>
      <w:r w:rsidR="00EE2CB8">
        <w:rPr>
          <w:sz w:val="24"/>
          <w:szCs w:val="24"/>
        </w:rPr>
        <w:t> ;</w:t>
      </w:r>
      <w:r w:rsidR="005466C0">
        <w:rPr>
          <w:sz w:val="24"/>
          <w:szCs w:val="24"/>
        </w:rPr>
        <w:t xml:space="preserve"> </w:t>
      </w:r>
      <w:r w:rsidR="00CD44E7">
        <w:rPr>
          <w:sz w:val="24"/>
          <w:szCs w:val="24"/>
        </w:rPr>
        <w:t xml:space="preserve">le nombre </w:t>
      </w:r>
      <w:r w:rsidR="002040D7">
        <w:rPr>
          <w:sz w:val="24"/>
          <w:szCs w:val="24"/>
        </w:rPr>
        <w:t xml:space="preserve">important </w:t>
      </w:r>
      <w:r w:rsidR="00CD44E7">
        <w:rPr>
          <w:sz w:val="24"/>
          <w:szCs w:val="24"/>
        </w:rPr>
        <w:t xml:space="preserve">de concepts qui </w:t>
      </w:r>
      <w:r w:rsidR="002040D7">
        <w:rPr>
          <w:sz w:val="24"/>
          <w:szCs w:val="24"/>
        </w:rPr>
        <w:t>se déclinent par</w:t>
      </w:r>
      <w:r w:rsidR="00CD44E7">
        <w:rPr>
          <w:sz w:val="24"/>
          <w:szCs w:val="24"/>
        </w:rPr>
        <w:t xml:space="preserve"> paires </w:t>
      </w:r>
      <w:r w:rsidR="002040D7">
        <w:rPr>
          <w:sz w:val="24"/>
          <w:szCs w:val="24"/>
        </w:rPr>
        <w:t>d’opposés</w:t>
      </w:r>
      <w:r w:rsidR="00CD44E7">
        <w:rPr>
          <w:sz w:val="24"/>
          <w:szCs w:val="24"/>
        </w:rPr>
        <w:t xml:space="preserve">, comme des dualités, alors </w:t>
      </w:r>
      <w:r w:rsidR="00B10B36">
        <w:rPr>
          <w:sz w:val="24"/>
          <w:szCs w:val="24"/>
        </w:rPr>
        <w:t>que Deleuze</w:t>
      </w:r>
      <w:r w:rsidR="00CD44E7">
        <w:rPr>
          <w:sz w:val="24"/>
          <w:szCs w:val="24"/>
        </w:rPr>
        <w:t xml:space="preserve"> </w:t>
      </w:r>
      <w:r w:rsidR="00B10B36">
        <w:rPr>
          <w:sz w:val="24"/>
          <w:szCs w:val="24"/>
        </w:rPr>
        <w:t>se méfie de</w:t>
      </w:r>
      <w:r w:rsidR="00CD44E7">
        <w:rPr>
          <w:sz w:val="24"/>
          <w:szCs w:val="24"/>
        </w:rPr>
        <w:t xml:space="preserve"> tout dualisme</w:t>
      </w:r>
      <w:r w:rsidR="005466C0">
        <w:rPr>
          <w:sz w:val="24"/>
          <w:szCs w:val="24"/>
        </w:rPr>
        <w:t xml:space="preserve">. </w:t>
      </w:r>
      <w:r w:rsidR="00AF799A">
        <w:rPr>
          <w:sz w:val="24"/>
          <w:szCs w:val="24"/>
        </w:rPr>
        <w:t>En réalité</w:t>
      </w:r>
      <w:r w:rsidR="00EE2CB8">
        <w:rPr>
          <w:sz w:val="24"/>
          <w:szCs w:val="24"/>
        </w:rPr>
        <w:t>,</w:t>
      </w:r>
      <w:r w:rsidR="00AF799A">
        <w:rPr>
          <w:sz w:val="24"/>
          <w:szCs w:val="24"/>
        </w:rPr>
        <w:t xml:space="preserve"> </w:t>
      </w:r>
      <w:r w:rsidR="002040D7">
        <w:rPr>
          <w:sz w:val="24"/>
          <w:szCs w:val="24"/>
        </w:rPr>
        <w:t xml:space="preserve">tous </w:t>
      </w:r>
      <w:r w:rsidR="00AF799A">
        <w:rPr>
          <w:sz w:val="24"/>
          <w:szCs w:val="24"/>
        </w:rPr>
        <w:t xml:space="preserve">ces paradoxes peuvent </w:t>
      </w:r>
      <w:r w:rsidR="00B10B36">
        <w:rPr>
          <w:sz w:val="24"/>
          <w:szCs w:val="24"/>
        </w:rPr>
        <w:t xml:space="preserve">être </w:t>
      </w:r>
      <w:r w:rsidR="00AF799A">
        <w:rPr>
          <w:sz w:val="24"/>
          <w:szCs w:val="24"/>
        </w:rPr>
        <w:t>subsum</w:t>
      </w:r>
      <w:r w:rsidR="00B10B36">
        <w:rPr>
          <w:sz w:val="24"/>
          <w:szCs w:val="24"/>
        </w:rPr>
        <w:t>és</w:t>
      </w:r>
      <w:r w:rsidR="00AF799A">
        <w:rPr>
          <w:sz w:val="24"/>
          <w:szCs w:val="24"/>
        </w:rPr>
        <w:t xml:space="preserve"> sous un seul</w:t>
      </w:r>
      <w:r w:rsidR="00A055BA">
        <w:rPr>
          <w:sz w:val="24"/>
          <w:szCs w:val="24"/>
        </w:rPr>
        <w:t> :</w:t>
      </w:r>
      <w:r w:rsidR="00AF799A">
        <w:rPr>
          <w:sz w:val="24"/>
          <w:szCs w:val="24"/>
        </w:rPr>
        <w:t xml:space="preserve"> l’appel régulier de Deleuze à la lire « à la lettre », </w:t>
      </w:r>
      <w:r w:rsidR="002040D7">
        <w:rPr>
          <w:sz w:val="24"/>
          <w:szCs w:val="24"/>
        </w:rPr>
        <w:t xml:space="preserve">c’est-à-dire </w:t>
      </w:r>
      <w:r w:rsidR="00EE2CB8">
        <w:rPr>
          <w:sz w:val="24"/>
          <w:szCs w:val="24"/>
        </w:rPr>
        <w:t xml:space="preserve">à prendre les œuvres </w:t>
      </w:r>
      <w:r w:rsidR="00AF799A">
        <w:rPr>
          <w:sz w:val="24"/>
          <w:szCs w:val="24"/>
        </w:rPr>
        <w:t>littéralement</w:t>
      </w:r>
      <w:r w:rsidR="00CD44E7">
        <w:rPr>
          <w:sz w:val="24"/>
          <w:szCs w:val="24"/>
        </w:rPr>
        <w:t>. Cet appel</w:t>
      </w:r>
      <w:r w:rsidR="0097086E">
        <w:rPr>
          <w:sz w:val="24"/>
          <w:szCs w:val="24"/>
        </w:rPr>
        <w:t>, en effet,</w:t>
      </w:r>
      <w:r w:rsidR="00CD44E7">
        <w:rPr>
          <w:sz w:val="24"/>
          <w:szCs w:val="24"/>
        </w:rPr>
        <w:t xml:space="preserve"> </w:t>
      </w:r>
      <w:r w:rsidR="00B10B36">
        <w:rPr>
          <w:sz w:val="24"/>
          <w:szCs w:val="24"/>
        </w:rPr>
        <w:t>paraît</w:t>
      </w:r>
      <w:r w:rsidR="00CD44E7">
        <w:rPr>
          <w:sz w:val="24"/>
          <w:szCs w:val="24"/>
        </w:rPr>
        <w:t xml:space="preserve"> sans cesse</w:t>
      </w:r>
      <w:r w:rsidR="00AF799A">
        <w:rPr>
          <w:sz w:val="24"/>
          <w:szCs w:val="24"/>
        </w:rPr>
        <w:t xml:space="preserve"> démenti par un travail du texte littéraire qui a l’air, à première vue, de s’en tenir à leur </w:t>
      </w:r>
      <w:r w:rsidR="00EE2CB8">
        <w:rPr>
          <w:sz w:val="24"/>
          <w:szCs w:val="24"/>
        </w:rPr>
        <w:t>« </w:t>
      </w:r>
      <w:r w:rsidR="00AF799A">
        <w:rPr>
          <w:sz w:val="24"/>
          <w:szCs w:val="24"/>
        </w:rPr>
        <w:t>contenu</w:t>
      </w:r>
      <w:r w:rsidR="00EE2CB8">
        <w:rPr>
          <w:sz w:val="24"/>
          <w:szCs w:val="24"/>
        </w:rPr>
        <w:t xml:space="preserve"> », </w:t>
      </w:r>
      <w:r w:rsidR="00CD44E7">
        <w:rPr>
          <w:sz w:val="24"/>
          <w:szCs w:val="24"/>
        </w:rPr>
        <w:t>tout le contraire de</w:t>
      </w:r>
      <w:r w:rsidR="00EE2CB8">
        <w:rPr>
          <w:sz w:val="24"/>
          <w:szCs w:val="24"/>
        </w:rPr>
        <w:t xml:space="preserve"> leur lettre (leur « forme d’expression »)</w:t>
      </w:r>
      <w:r w:rsidR="00AF799A">
        <w:rPr>
          <w:rStyle w:val="Appelnotedebasdep"/>
          <w:sz w:val="24"/>
          <w:szCs w:val="24"/>
        </w:rPr>
        <w:footnoteReference w:id="10"/>
      </w:r>
      <w:r w:rsidR="00AF799A">
        <w:rPr>
          <w:sz w:val="24"/>
          <w:szCs w:val="24"/>
        </w:rPr>
        <w:t>.</w:t>
      </w:r>
    </w:p>
    <w:p w14:paraId="1070DF1F" w14:textId="444CDC7E" w:rsidR="00EE2CB8" w:rsidRPr="00C426E9" w:rsidRDefault="00EE2CB8" w:rsidP="00C426E9">
      <w:pPr>
        <w:spacing w:line="276" w:lineRule="auto"/>
        <w:ind w:firstLine="708"/>
        <w:jc w:val="both"/>
        <w:rPr>
          <w:sz w:val="24"/>
          <w:szCs w:val="24"/>
          <w:highlight w:val="yellow"/>
        </w:rPr>
      </w:pPr>
      <w:r>
        <w:rPr>
          <w:sz w:val="24"/>
          <w:szCs w:val="24"/>
        </w:rPr>
        <w:lastRenderedPageBreak/>
        <w:t xml:space="preserve">Parmi toutes les </w:t>
      </w:r>
      <w:r w:rsidR="006F6FBE">
        <w:rPr>
          <w:sz w:val="24"/>
          <w:szCs w:val="24"/>
        </w:rPr>
        <w:t>objections</w:t>
      </w:r>
      <w:r>
        <w:rPr>
          <w:sz w:val="24"/>
          <w:szCs w:val="24"/>
        </w:rPr>
        <w:t xml:space="preserve"> qui ont été émises à l’endroit de Deleuze sur ce </w:t>
      </w:r>
      <w:r w:rsidR="00317183">
        <w:rPr>
          <w:sz w:val="24"/>
          <w:szCs w:val="24"/>
        </w:rPr>
        <w:t>point capital</w:t>
      </w:r>
      <w:r>
        <w:rPr>
          <w:sz w:val="24"/>
          <w:szCs w:val="24"/>
        </w:rPr>
        <w:t>, arrêtons-nous un instant sur l’une d’elle</w:t>
      </w:r>
      <w:r w:rsidR="00317183">
        <w:rPr>
          <w:sz w:val="24"/>
          <w:szCs w:val="24"/>
        </w:rPr>
        <w:t> :</w:t>
      </w:r>
      <w:r>
        <w:rPr>
          <w:sz w:val="24"/>
          <w:szCs w:val="24"/>
        </w:rPr>
        <w:t xml:space="preserve"> celle, </w:t>
      </w:r>
      <w:r w:rsidR="00317183">
        <w:rPr>
          <w:sz w:val="24"/>
          <w:szCs w:val="24"/>
        </w:rPr>
        <w:t>très lucide</w:t>
      </w:r>
      <w:r w:rsidR="003634F8">
        <w:rPr>
          <w:sz w:val="24"/>
          <w:szCs w:val="24"/>
        </w:rPr>
        <w:t>,</w:t>
      </w:r>
      <w:r>
        <w:rPr>
          <w:sz w:val="24"/>
          <w:szCs w:val="24"/>
        </w:rPr>
        <w:t xml:space="preserve"> de Jacques Rancière. Rancière plonge à plusieurs reprises au cœur du problème, </w:t>
      </w:r>
      <w:r w:rsidR="00C322A7">
        <w:rPr>
          <w:sz w:val="24"/>
          <w:szCs w:val="24"/>
        </w:rPr>
        <w:t>entre autres</w:t>
      </w:r>
      <w:r>
        <w:rPr>
          <w:sz w:val="24"/>
          <w:szCs w:val="24"/>
        </w:rPr>
        <w:t xml:space="preserve"> </w:t>
      </w:r>
      <w:r w:rsidR="00642503">
        <w:rPr>
          <w:sz w:val="24"/>
          <w:szCs w:val="24"/>
        </w:rPr>
        <w:t>en examinant le</w:t>
      </w:r>
      <w:r>
        <w:rPr>
          <w:sz w:val="24"/>
          <w:szCs w:val="24"/>
        </w:rPr>
        <w:t xml:space="preserve"> texte que Deleuze a consacré </w:t>
      </w:r>
      <w:r w:rsidR="00642503">
        <w:rPr>
          <w:sz w:val="24"/>
          <w:szCs w:val="24"/>
        </w:rPr>
        <w:t>à</w:t>
      </w:r>
      <w:r>
        <w:rPr>
          <w:sz w:val="24"/>
          <w:szCs w:val="24"/>
        </w:rPr>
        <w:t xml:space="preserve"> </w:t>
      </w:r>
      <w:proofErr w:type="spellStart"/>
      <w:r w:rsidRPr="00EE2CB8">
        <w:rPr>
          <w:i/>
          <w:iCs/>
          <w:sz w:val="24"/>
          <w:szCs w:val="24"/>
        </w:rPr>
        <w:t>Bartleby</w:t>
      </w:r>
      <w:proofErr w:type="spellEnd"/>
      <w:r w:rsidR="00642503">
        <w:rPr>
          <w:sz w:val="24"/>
          <w:szCs w:val="24"/>
        </w:rPr>
        <w:t xml:space="preserve"> </w:t>
      </w:r>
      <w:r w:rsidR="003634F8">
        <w:rPr>
          <w:sz w:val="24"/>
          <w:szCs w:val="24"/>
        </w:rPr>
        <w:t xml:space="preserve">– comme l’a </w:t>
      </w:r>
      <w:r w:rsidR="00642503">
        <w:rPr>
          <w:sz w:val="24"/>
          <w:szCs w:val="24"/>
        </w:rPr>
        <w:t xml:space="preserve">bien </w:t>
      </w:r>
      <w:r w:rsidR="003634F8">
        <w:rPr>
          <w:sz w:val="24"/>
          <w:szCs w:val="24"/>
        </w:rPr>
        <w:t xml:space="preserve">montré Gisèle Berkman, </w:t>
      </w:r>
      <w:r w:rsidR="00642503">
        <w:rPr>
          <w:sz w:val="24"/>
          <w:szCs w:val="24"/>
        </w:rPr>
        <w:t>cette</w:t>
      </w:r>
      <w:r w:rsidR="003634F8">
        <w:rPr>
          <w:sz w:val="24"/>
          <w:szCs w:val="24"/>
        </w:rPr>
        <w:t xml:space="preserve"> célèbre nouvelle de Melville, tout particulièrement prisée par les philosophes, a </w:t>
      </w:r>
      <w:r w:rsidR="00642503">
        <w:rPr>
          <w:sz w:val="24"/>
          <w:szCs w:val="24"/>
        </w:rPr>
        <w:t>fait</w:t>
      </w:r>
      <w:r w:rsidR="003634F8">
        <w:rPr>
          <w:sz w:val="24"/>
          <w:szCs w:val="24"/>
        </w:rPr>
        <w:t xml:space="preserve"> l’objet de certains affrontements</w:t>
      </w:r>
      <w:r w:rsidR="00C20456">
        <w:rPr>
          <w:rStyle w:val="Appelnotedebasdep"/>
          <w:sz w:val="24"/>
          <w:szCs w:val="24"/>
        </w:rPr>
        <w:footnoteReference w:id="11"/>
      </w:r>
      <w:r w:rsidR="003634F8">
        <w:rPr>
          <w:sz w:val="24"/>
          <w:szCs w:val="24"/>
        </w:rPr>
        <w:t>.</w:t>
      </w:r>
      <w:r w:rsidR="008C011A">
        <w:rPr>
          <w:sz w:val="24"/>
          <w:szCs w:val="24"/>
        </w:rPr>
        <w:t xml:space="preserve"> </w:t>
      </w:r>
      <w:r w:rsidR="003634F8">
        <w:rPr>
          <w:sz w:val="24"/>
          <w:szCs w:val="24"/>
        </w:rPr>
        <w:t xml:space="preserve">C’est le cas de la critique que, dans </w:t>
      </w:r>
      <w:r w:rsidR="003634F8" w:rsidRPr="003634F8">
        <w:rPr>
          <w:i/>
          <w:iCs/>
          <w:sz w:val="24"/>
          <w:szCs w:val="24"/>
        </w:rPr>
        <w:t>La chair des mots</w:t>
      </w:r>
      <w:r w:rsidR="003634F8">
        <w:rPr>
          <w:sz w:val="24"/>
          <w:szCs w:val="24"/>
        </w:rPr>
        <w:t>, Rancière adresse à Deleuze</w:t>
      </w:r>
      <w:r w:rsidR="00C20456">
        <w:rPr>
          <w:rStyle w:val="Appelnotedebasdep"/>
          <w:sz w:val="24"/>
          <w:szCs w:val="24"/>
        </w:rPr>
        <w:footnoteReference w:id="12"/>
      </w:r>
      <w:r w:rsidR="00C20456">
        <w:rPr>
          <w:sz w:val="24"/>
          <w:szCs w:val="24"/>
        </w:rPr>
        <w:t xml:space="preserve"> </w:t>
      </w:r>
      <w:r w:rsidR="003634F8">
        <w:rPr>
          <w:sz w:val="24"/>
          <w:szCs w:val="24"/>
        </w:rPr>
        <w:t xml:space="preserve">: </w:t>
      </w:r>
      <w:r w:rsidR="008C011A">
        <w:rPr>
          <w:sz w:val="24"/>
          <w:szCs w:val="24"/>
        </w:rPr>
        <w:t xml:space="preserve">la politique que propose </w:t>
      </w:r>
      <w:r w:rsidR="00C26AC5">
        <w:rPr>
          <w:sz w:val="24"/>
          <w:szCs w:val="24"/>
        </w:rPr>
        <w:t>ce dernier</w:t>
      </w:r>
      <w:r w:rsidR="008C011A">
        <w:rPr>
          <w:sz w:val="24"/>
          <w:szCs w:val="24"/>
        </w:rPr>
        <w:t xml:space="preserve"> en </w:t>
      </w:r>
      <w:r w:rsidR="00C322A7">
        <w:rPr>
          <w:sz w:val="24"/>
          <w:szCs w:val="24"/>
        </w:rPr>
        <w:t>lisant</w:t>
      </w:r>
      <w:r w:rsidR="008C011A">
        <w:rPr>
          <w:sz w:val="24"/>
          <w:szCs w:val="24"/>
        </w:rPr>
        <w:t xml:space="preserve"> </w:t>
      </w:r>
      <w:proofErr w:type="spellStart"/>
      <w:r w:rsidR="008C011A" w:rsidRPr="008C011A">
        <w:rPr>
          <w:i/>
          <w:iCs/>
          <w:sz w:val="24"/>
          <w:szCs w:val="24"/>
        </w:rPr>
        <w:t>Bartleby</w:t>
      </w:r>
      <w:proofErr w:type="spellEnd"/>
      <w:r w:rsidR="008C011A">
        <w:rPr>
          <w:i/>
          <w:iCs/>
          <w:sz w:val="24"/>
          <w:szCs w:val="24"/>
        </w:rPr>
        <w:t xml:space="preserve"> </w:t>
      </w:r>
      <w:r w:rsidR="008C011A">
        <w:rPr>
          <w:sz w:val="24"/>
          <w:szCs w:val="24"/>
        </w:rPr>
        <w:t xml:space="preserve">s’avère être, </w:t>
      </w:r>
      <w:r w:rsidR="006F6FBE">
        <w:rPr>
          <w:sz w:val="24"/>
          <w:szCs w:val="24"/>
        </w:rPr>
        <w:t>selon</w:t>
      </w:r>
      <w:r w:rsidR="008C011A">
        <w:rPr>
          <w:sz w:val="24"/>
          <w:szCs w:val="24"/>
        </w:rPr>
        <w:t xml:space="preserve"> </w:t>
      </w:r>
      <w:r w:rsidR="00C26AC5">
        <w:rPr>
          <w:sz w:val="24"/>
          <w:szCs w:val="24"/>
        </w:rPr>
        <w:t>le premier</w:t>
      </w:r>
      <w:r w:rsidR="008C011A">
        <w:rPr>
          <w:sz w:val="24"/>
          <w:szCs w:val="24"/>
        </w:rPr>
        <w:t>, une voie sans issue</w:t>
      </w:r>
      <w:r w:rsidR="006F6FBE">
        <w:rPr>
          <w:sz w:val="24"/>
          <w:szCs w:val="24"/>
        </w:rPr>
        <w:t>.</w:t>
      </w:r>
      <w:r w:rsidR="008C011A">
        <w:rPr>
          <w:sz w:val="24"/>
          <w:szCs w:val="24"/>
        </w:rPr>
        <w:t xml:space="preserve"> </w:t>
      </w:r>
      <w:r w:rsidR="006F6FBE">
        <w:rPr>
          <w:sz w:val="24"/>
          <w:szCs w:val="24"/>
        </w:rPr>
        <w:t>E</w:t>
      </w:r>
      <w:r w:rsidR="008C011A">
        <w:rPr>
          <w:sz w:val="24"/>
          <w:szCs w:val="24"/>
        </w:rPr>
        <w:t>lle « s’envoie dans le mur »,</w:t>
      </w:r>
      <w:r w:rsidR="006F6FBE">
        <w:rPr>
          <w:sz w:val="24"/>
          <w:szCs w:val="24"/>
        </w:rPr>
        <w:t xml:space="preserve"> dit Rancière, faisant ironiquement</w:t>
      </w:r>
      <w:r w:rsidR="008C011A">
        <w:rPr>
          <w:sz w:val="24"/>
          <w:szCs w:val="24"/>
        </w:rPr>
        <w:t xml:space="preserve"> allusion à l’image du </w:t>
      </w:r>
      <w:r w:rsidR="00642503">
        <w:rPr>
          <w:sz w:val="24"/>
          <w:szCs w:val="24"/>
        </w:rPr>
        <w:t>« </w:t>
      </w:r>
      <w:r w:rsidR="008C011A">
        <w:rPr>
          <w:sz w:val="24"/>
          <w:szCs w:val="24"/>
        </w:rPr>
        <w:t>mur de pierres libres</w:t>
      </w:r>
      <w:r w:rsidR="00642503">
        <w:rPr>
          <w:sz w:val="24"/>
          <w:szCs w:val="24"/>
        </w:rPr>
        <w:t> »</w:t>
      </w:r>
      <w:r w:rsidR="008C011A">
        <w:rPr>
          <w:sz w:val="24"/>
          <w:szCs w:val="24"/>
        </w:rPr>
        <w:t xml:space="preserve"> qu’utilise Deleuze pour </w:t>
      </w:r>
      <w:r w:rsidR="00A055BA">
        <w:rPr>
          <w:sz w:val="24"/>
          <w:szCs w:val="24"/>
        </w:rPr>
        <w:t>inventer</w:t>
      </w:r>
      <w:r w:rsidR="006D4D99">
        <w:rPr>
          <w:sz w:val="24"/>
          <w:szCs w:val="24"/>
        </w:rPr>
        <w:t xml:space="preserve"> une</w:t>
      </w:r>
      <w:r w:rsidR="008C011A">
        <w:rPr>
          <w:sz w:val="24"/>
          <w:szCs w:val="24"/>
        </w:rPr>
        <w:t xml:space="preserve"> forme </w:t>
      </w:r>
      <w:r w:rsidR="006F6FBE">
        <w:rPr>
          <w:sz w:val="24"/>
          <w:szCs w:val="24"/>
        </w:rPr>
        <w:t xml:space="preserve">de communauté </w:t>
      </w:r>
      <w:r w:rsidR="006D4D99">
        <w:rPr>
          <w:sz w:val="24"/>
          <w:szCs w:val="24"/>
        </w:rPr>
        <w:t>inspirée par le</w:t>
      </w:r>
      <w:r w:rsidR="00C20456">
        <w:rPr>
          <w:sz w:val="24"/>
          <w:szCs w:val="24"/>
        </w:rPr>
        <w:t xml:space="preserve"> refus obstiné </w:t>
      </w:r>
      <w:r w:rsidR="006F6FBE">
        <w:rPr>
          <w:sz w:val="24"/>
          <w:szCs w:val="24"/>
        </w:rPr>
        <w:t>d</w:t>
      </w:r>
      <w:r w:rsidR="006D4D99">
        <w:rPr>
          <w:sz w:val="24"/>
          <w:szCs w:val="24"/>
        </w:rPr>
        <w:t>e ce</w:t>
      </w:r>
      <w:r w:rsidR="006F6FBE">
        <w:rPr>
          <w:sz w:val="24"/>
          <w:szCs w:val="24"/>
        </w:rPr>
        <w:t xml:space="preserve"> </w:t>
      </w:r>
      <w:r w:rsidR="00C20456">
        <w:rPr>
          <w:sz w:val="24"/>
          <w:szCs w:val="24"/>
        </w:rPr>
        <w:t xml:space="preserve">personnage si singulier </w:t>
      </w:r>
      <w:r w:rsidR="006F6FBE">
        <w:rPr>
          <w:sz w:val="24"/>
          <w:szCs w:val="24"/>
        </w:rPr>
        <w:t>qu’est</w:t>
      </w:r>
      <w:r w:rsidR="00C20456">
        <w:rPr>
          <w:sz w:val="24"/>
          <w:szCs w:val="24"/>
        </w:rPr>
        <w:t xml:space="preserve"> </w:t>
      </w:r>
      <w:proofErr w:type="spellStart"/>
      <w:r w:rsidR="006F6FBE">
        <w:rPr>
          <w:sz w:val="24"/>
          <w:szCs w:val="24"/>
        </w:rPr>
        <w:t>Bartleby</w:t>
      </w:r>
      <w:proofErr w:type="spellEnd"/>
      <w:r w:rsidR="00C20456">
        <w:rPr>
          <w:sz w:val="24"/>
          <w:szCs w:val="24"/>
        </w:rPr>
        <w:t xml:space="preserve">, </w:t>
      </w:r>
      <w:r w:rsidR="006F6FBE">
        <w:rPr>
          <w:sz w:val="24"/>
          <w:szCs w:val="24"/>
        </w:rPr>
        <w:t xml:space="preserve">récusant à sa façon </w:t>
      </w:r>
      <w:r w:rsidR="008E6254">
        <w:rPr>
          <w:sz w:val="24"/>
          <w:szCs w:val="24"/>
        </w:rPr>
        <w:t>tout</w:t>
      </w:r>
      <w:r w:rsidR="006F6FBE">
        <w:rPr>
          <w:sz w:val="24"/>
          <w:szCs w:val="24"/>
        </w:rPr>
        <w:t xml:space="preserve"> modèle paternaliste, vertical, au profit d’une</w:t>
      </w:r>
      <w:r w:rsidR="008C011A">
        <w:rPr>
          <w:sz w:val="24"/>
          <w:szCs w:val="24"/>
        </w:rPr>
        <w:t xml:space="preserve"> </w:t>
      </w:r>
      <w:r w:rsidR="006F6FBE">
        <w:rPr>
          <w:sz w:val="24"/>
          <w:szCs w:val="24"/>
        </w:rPr>
        <w:t>politique</w:t>
      </w:r>
      <w:r w:rsidR="008C011A">
        <w:rPr>
          <w:sz w:val="24"/>
          <w:szCs w:val="24"/>
        </w:rPr>
        <w:t xml:space="preserve"> du multiple et de l’horizontalité</w:t>
      </w:r>
      <w:r w:rsidR="00C20456">
        <w:rPr>
          <w:sz w:val="24"/>
          <w:szCs w:val="24"/>
        </w:rPr>
        <w:t xml:space="preserve">. </w:t>
      </w:r>
      <w:r w:rsidR="00627C45">
        <w:rPr>
          <w:sz w:val="24"/>
          <w:szCs w:val="24"/>
        </w:rPr>
        <w:t xml:space="preserve">Ce faisant, </w:t>
      </w:r>
      <w:r w:rsidR="00DB5CCC">
        <w:rPr>
          <w:sz w:val="24"/>
          <w:szCs w:val="24"/>
        </w:rPr>
        <w:t xml:space="preserve">Deleuze, </w:t>
      </w:r>
      <w:r w:rsidR="00627C45">
        <w:rPr>
          <w:sz w:val="24"/>
          <w:szCs w:val="24"/>
        </w:rPr>
        <w:t>aux dires de Rancière</w:t>
      </w:r>
      <w:r w:rsidR="00DB5CCC">
        <w:rPr>
          <w:sz w:val="24"/>
          <w:szCs w:val="24"/>
        </w:rPr>
        <w:t xml:space="preserve">, </w:t>
      </w:r>
      <w:r w:rsidR="00C26AC5">
        <w:rPr>
          <w:sz w:val="24"/>
          <w:szCs w:val="24"/>
        </w:rPr>
        <w:t xml:space="preserve">est amené à </w:t>
      </w:r>
      <w:r w:rsidR="00DB5CCC">
        <w:rPr>
          <w:sz w:val="24"/>
          <w:szCs w:val="24"/>
        </w:rPr>
        <w:t xml:space="preserve">survaloriser à la fois </w:t>
      </w:r>
      <w:r w:rsidR="00C26AC5">
        <w:rPr>
          <w:sz w:val="24"/>
          <w:szCs w:val="24"/>
        </w:rPr>
        <w:t>la</w:t>
      </w:r>
      <w:r w:rsidR="00DB5CCC">
        <w:rPr>
          <w:sz w:val="24"/>
          <w:szCs w:val="24"/>
        </w:rPr>
        <w:t xml:space="preserve"> </w:t>
      </w:r>
      <w:r w:rsidR="00C26AC5">
        <w:rPr>
          <w:sz w:val="24"/>
          <w:szCs w:val="24"/>
        </w:rPr>
        <w:t>fameuse « </w:t>
      </w:r>
      <w:r w:rsidR="00DB5CCC">
        <w:rPr>
          <w:sz w:val="24"/>
          <w:szCs w:val="24"/>
        </w:rPr>
        <w:t>formule</w:t>
      </w:r>
      <w:r w:rsidR="00C26AC5">
        <w:rPr>
          <w:sz w:val="24"/>
          <w:szCs w:val="24"/>
        </w:rPr>
        <w:t xml:space="preserve"> » de la nouvelle </w:t>
      </w:r>
      <w:r w:rsidR="00DB5CCC">
        <w:rPr>
          <w:sz w:val="24"/>
          <w:szCs w:val="24"/>
        </w:rPr>
        <w:t>(« </w:t>
      </w:r>
      <w:r w:rsidR="00DB5CCC" w:rsidRPr="00DB5CCC">
        <w:rPr>
          <w:i/>
          <w:iCs/>
          <w:sz w:val="24"/>
          <w:szCs w:val="24"/>
        </w:rPr>
        <w:t xml:space="preserve">I </w:t>
      </w:r>
      <w:proofErr w:type="spellStart"/>
      <w:r w:rsidR="00DB5CCC" w:rsidRPr="00DB5CCC">
        <w:rPr>
          <w:i/>
          <w:iCs/>
          <w:sz w:val="24"/>
          <w:szCs w:val="24"/>
        </w:rPr>
        <w:t>would</w:t>
      </w:r>
      <w:proofErr w:type="spellEnd"/>
      <w:r w:rsidR="00DB5CCC" w:rsidRPr="00DB5CCC">
        <w:rPr>
          <w:i/>
          <w:iCs/>
          <w:sz w:val="24"/>
          <w:szCs w:val="24"/>
        </w:rPr>
        <w:t xml:space="preserve"> </w:t>
      </w:r>
      <w:proofErr w:type="spellStart"/>
      <w:r w:rsidR="00DB5CCC" w:rsidRPr="00DB5CCC">
        <w:rPr>
          <w:i/>
          <w:iCs/>
          <w:sz w:val="24"/>
          <w:szCs w:val="24"/>
        </w:rPr>
        <w:t>prefer</w:t>
      </w:r>
      <w:proofErr w:type="spellEnd"/>
      <w:r w:rsidR="00DB5CCC" w:rsidRPr="00DB5CCC">
        <w:rPr>
          <w:i/>
          <w:iCs/>
          <w:sz w:val="24"/>
          <w:szCs w:val="24"/>
        </w:rPr>
        <w:t xml:space="preserve"> not to</w:t>
      </w:r>
      <w:r w:rsidR="00DB5CCC">
        <w:rPr>
          <w:sz w:val="24"/>
          <w:szCs w:val="24"/>
        </w:rPr>
        <w:t xml:space="preserve"> »), </w:t>
      </w:r>
      <w:r w:rsidR="008E6254">
        <w:rPr>
          <w:sz w:val="24"/>
          <w:szCs w:val="24"/>
        </w:rPr>
        <w:t>presque</w:t>
      </w:r>
      <w:r w:rsidR="00DB5CCC">
        <w:rPr>
          <w:sz w:val="24"/>
          <w:szCs w:val="24"/>
        </w:rPr>
        <w:t xml:space="preserve"> une incantation </w:t>
      </w:r>
      <w:r w:rsidR="00DB5CCC" w:rsidRPr="00C26AC5">
        <w:rPr>
          <w:sz w:val="24"/>
          <w:szCs w:val="24"/>
        </w:rPr>
        <w:t xml:space="preserve">performative, de même </w:t>
      </w:r>
      <w:r w:rsidR="00C26AC5" w:rsidRPr="00C26AC5">
        <w:rPr>
          <w:sz w:val="24"/>
          <w:szCs w:val="24"/>
        </w:rPr>
        <w:t xml:space="preserve">que </w:t>
      </w:r>
      <w:r w:rsidR="00C426E9">
        <w:rPr>
          <w:sz w:val="24"/>
          <w:szCs w:val="24"/>
        </w:rPr>
        <w:t>le personnage</w:t>
      </w:r>
      <w:r w:rsidR="00DB5CCC" w:rsidRPr="00C26AC5">
        <w:rPr>
          <w:sz w:val="24"/>
          <w:szCs w:val="24"/>
        </w:rPr>
        <w:t xml:space="preserve"> de </w:t>
      </w:r>
      <w:proofErr w:type="spellStart"/>
      <w:r w:rsidR="00DB5CCC" w:rsidRPr="00C26AC5">
        <w:rPr>
          <w:sz w:val="24"/>
          <w:szCs w:val="24"/>
        </w:rPr>
        <w:t>Bartleby</w:t>
      </w:r>
      <w:proofErr w:type="spellEnd"/>
      <w:r w:rsidR="00DB5CCC" w:rsidRPr="00C26AC5">
        <w:rPr>
          <w:sz w:val="24"/>
          <w:szCs w:val="24"/>
        </w:rPr>
        <w:t>,</w:t>
      </w:r>
      <w:r w:rsidR="00C26AC5" w:rsidRPr="00C26AC5">
        <w:rPr>
          <w:sz w:val="24"/>
          <w:szCs w:val="24"/>
        </w:rPr>
        <w:t xml:space="preserve"> deven</w:t>
      </w:r>
      <w:r w:rsidR="00C426E9">
        <w:rPr>
          <w:sz w:val="24"/>
          <w:szCs w:val="24"/>
        </w:rPr>
        <w:t>u</w:t>
      </w:r>
      <w:r w:rsidR="00C26AC5" w:rsidRPr="00C26AC5">
        <w:rPr>
          <w:sz w:val="24"/>
          <w:szCs w:val="24"/>
        </w:rPr>
        <w:t xml:space="preserve"> une quasi allégorie,</w:t>
      </w:r>
      <w:r w:rsidR="00DB5CCC" w:rsidRPr="00C26AC5">
        <w:rPr>
          <w:sz w:val="24"/>
          <w:szCs w:val="24"/>
        </w:rPr>
        <w:t xml:space="preserve"> </w:t>
      </w:r>
      <w:r w:rsidR="008E6254">
        <w:rPr>
          <w:sz w:val="24"/>
          <w:szCs w:val="24"/>
        </w:rPr>
        <w:t>alors même que Deleuze</w:t>
      </w:r>
      <w:r w:rsidR="00C26AC5" w:rsidRPr="00C26AC5">
        <w:rPr>
          <w:sz w:val="24"/>
          <w:szCs w:val="24"/>
        </w:rPr>
        <w:t xml:space="preserve"> </w:t>
      </w:r>
      <w:r w:rsidR="00C322A7">
        <w:rPr>
          <w:sz w:val="24"/>
          <w:szCs w:val="24"/>
        </w:rPr>
        <w:t>prétend</w:t>
      </w:r>
      <w:r w:rsidR="008E6254">
        <w:rPr>
          <w:sz w:val="24"/>
          <w:szCs w:val="24"/>
        </w:rPr>
        <w:t xml:space="preserve"> </w:t>
      </w:r>
      <w:r w:rsidR="00DB5CCC" w:rsidRPr="00C26AC5">
        <w:rPr>
          <w:sz w:val="24"/>
          <w:szCs w:val="24"/>
        </w:rPr>
        <w:t>déjou</w:t>
      </w:r>
      <w:r w:rsidR="008E6254">
        <w:rPr>
          <w:sz w:val="24"/>
          <w:szCs w:val="24"/>
        </w:rPr>
        <w:t xml:space="preserve">er </w:t>
      </w:r>
      <w:r w:rsidR="00DB5CCC" w:rsidRPr="00C26AC5">
        <w:rPr>
          <w:sz w:val="24"/>
          <w:szCs w:val="24"/>
        </w:rPr>
        <w:t>toute figuration allégorique</w:t>
      </w:r>
      <w:r w:rsidR="008E6254">
        <w:rPr>
          <w:sz w:val="24"/>
          <w:szCs w:val="24"/>
        </w:rPr>
        <w:t xml:space="preserve"> et </w:t>
      </w:r>
      <w:r w:rsidR="002532B6">
        <w:rPr>
          <w:sz w:val="24"/>
          <w:szCs w:val="24"/>
        </w:rPr>
        <w:t>emmener</w:t>
      </w:r>
      <w:r w:rsidR="00DB5CCC" w:rsidRPr="00C26AC5">
        <w:rPr>
          <w:sz w:val="24"/>
          <w:szCs w:val="24"/>
        </w:rPr>
        <w:t xml:space="preserve"> le texte vers une poétique de la </w:t>
      </w:r>
      <w:proofErr w:type="spellStart"/>
      <w:r w:rsidR="00DB5CCC" w:rsidRPr="00C426E9">
        <w:rPr>
          <w:i/>
          <w:iCs/>
          <w:sz w:val="24"/>
          <w:szCs w:val="24"/>
        </w:rPr>
        <w:t>dé-figuration</w:t>
      </w:r>
      <w:proofErr w:type="spellEnd"/>
      <w:r w:rsidR="00DB5CCC" w:rsidRPr="00C26AC5">
        <w:rPr>
          <w:sz w:val="24"/>
          <w:szCs w:val="24"/>
        </w:rPr>
        <w:t>.</w:t>
      </w:r>
      <w:r w:rsidR="00C26AC5" w:rsidRPr="00C26AC5">
        <w:rPr>
          <w:sz w:val="24"/>
          <w:szCs w:val="24"/>
        </w:rPr>
        <w:t xml:space="preserve"> En d’autres termes, pour prôner l’anti-représentation radicale – le refus de la </w:t>
      </w:r>
      <w:r w:rsidR="00C426E9" w:rsidRPr="00C426E9">
        <w:rPr>
          <w:sz w:val="24"/>
          <w:szCs w:val="24"/>
        </w:rPr>
        <w:t>représentation mimétique</w:t>
      </w:r>
      <w:r w:rsidR="00C26AC5" w:rsidRPr="00C26AC5">
        <w:rPr>
          <w:sz w:val="24"/>
          <w:szCs w:val="24"/>
        </w:rPr>
        <w:t xml:space="preserve"> allant de pair avec </w:t>
      </w:r>
      <w:r w:rsidR="008E6254">
        <w:rPr>
          <w:sz w:val="24"/>
          <w:szCs w:val="24"/>
        </w:rPr>
        <w:t>le rejet</w:t>
      </w:r>
      <w:r w:rsidR="00C26AC5" w:rsidRPr="00C26AC5">
        <w:rPr>
          <w:sz w:val="24"/>
          <w:szCs w:val="24"/>
        </w:rPr>
        <w:t xml:space="preserve"> du schème platonicien du modèle </w:t>
      </w:r>
      <w:r w:rsidR="00C26AC5" w:rsidRPr="00C26AC5">
        <w:rPr>
          <w:i/>
          <w:iCs/>
          <w:sz w:val="24"/>
          <w:szCs w:val="24"/>
        </w:rPr>
        <w:t>vs</w:t>
      </w:r>
      <w:r w:rsidR="00C26AC5" w:rsidRPr="00C26AC5">
        <w:rPr>
          <w:sz w:val="24"/>
          <w:szCs w:val="24"/>
        </w:rPr>
        <w:t xml:space="preserve"> copie</w:t>
      </w:r>
      <w:r w:rsidR="00C426E9">
        <w:rPr>
          <w:sz w:val="24"/>
          <w:szCs w:val="24"/>
        </w:rPr>
        <w:t>, schème vertical de la filiation</w:t>
      </w:r>
      <w:r w:rsidR="00C26AC5" w:rsidRPr="00C26AC5">
        <w:rPr>
          <w:sz w:val="24"/>
          <w:szCs w:val="24"/>
        </w:rPr>
        <w:t xml:space="preserve"> –, Deleuze, contradictoirement, en vien</w:t>
      </w:r>
      <w:r w:rsidR="008E6254">
        <w:rPr>
          <w:sz w:val="24"/>
          <w:szCs w:val="24"/>
        </w:rPr>
        <w:t>drai</w:t>
      </w:r>
      <w:r w:rsidR="00C26AC5" w:rsidRPr="00C26AC5">
        <w:rPr>
          <w:sz w:val="24"/>
          <w:szCs w:val="24"/>
        </w:rPr>
        <w:t xml:space="preserve">t à ériger </w:t>
      </w:r>
      <w:r w:rsidR="00C426E9">
        <w:rPr>
          <w:sz w:val="24"/>
          <w:szCs w:val="24"/>
        </w:rPr>
        <w:t>le Scribe</w:t>
      </w:r>
      <w:r w:rsidR="00C26AC5" w:rsidRPr="00C26AC5">
        <w:rPr>
          <w:sz w:val="24"/>
          <w:szCs w:val="24"/>
        </w:rPr>
        <w:t xml:space="preserve"> en icône, </w:t>
      </w:r>
      <w:r w:rsidR="00C26AC5" w:rsidRPr="00C426E9">
        <w:rPr>
          <w:sz w:val="24"/>
          <w:szCs w:val="24"/>
        </w:rPr>
        <w:t xml:space="preserve">figure – ou métaphore – de l’anti-analogie père-fils – </w:t>
      </w:r>
      <w:r w:rsidR="008E6254">
        <w:rPr>
          <w:sz w:val="24"/>
          <w:szCs w:val="24"/>
        </w:rPr>
        <w:t xml:space="preserve">c’est-à-dire </w:t>
      </w:r>
      <w:r w:rsidR="00C26AC5" w:rsidRPr="00C426E9">
        <w:rPr>
          <w:sz w:val="24"/>
          <w:szCs w:val="24"/>
        </w:rPr>
        <w:t>de l’anti-métaphore.</w:t>
      </w:r>
      <w:r w:rsidR="00C426E9" w:rsidRPr="00C426E9">
        <w:rPr>
          <w:sz w:val="24"/>
          <w:szCs w:val="24"/>
        </w:rPr>
        <w:t xml:space="preserve"> Ce que Rancière traduit par l’idée </w:t>
      </w:r>
      <w:r w:rsidR="0078121F" w:rsidRPr="00C426E9">
        <w:rPr>
          <w:sz w:val="24"/>
          <w:szCs w:val="24"/>
        </w:rPr>
        <w:t xml:space="preserve">d’incarnation du </w:t>
      </w:r>
      <w:r w:rsidR="00242D6F">
        <w:rPr>
          <w:sz w:val="24"/>
          <w:szCs w:val="24"/>
        </w:rPr>
        <w:t>V</w:t>
      </w:r>
      <w:r w:rsidR="0078121F" w:rsidRPr="00C426E9">
        <w:rPr>
          <w:sz w:val="24"/>
          <w:szCs w:val="24"/>
        </w:rPr>
        <w:t>erbe</w:t>
      </w:r>
      <w:r w:rsidR="00C426E9" w:rsidRPr="00C426E9">
        <w:rPr>
          <w:sz w:val="24"/>
          <w:szCs w:val="24"/>
        </w:rPr>
        <w:t xml:space="preserve"> (</w:t>
      </w:r>
      <w:r w:rsidR="008E6254">
        <w:rPr>
          <w:sz w:val="24"/>
          <w:szCs w:val="24"/>
        </w:rPr>
        <w:t xml:space="preserve">le Verbe </w:t>
      </w:r>
      <w:r w:rsidR="00C426E9" w:rsidRPr="00C426E9">
        <w:rPr>
          <w:sz w:val="24"/>
          <w:szCs w:val="24"/>
        </w:rPr>
        <w:t xml:space="preserve">incarné dans une formule et une figure) : </w:t>
      </w:r>
      <w:r w:rsidR="00C20456" w:rsidRPr="00C426E9">
        <w:rPr>
          <w:sz w:val="24"/>
          <w:szCs w:val="24"/>
        </w:rPr>
        <w:t>de même que</w:t>
      </w:r>
      <w:r w:rsidR="00C426E9" w:rsidRPr="00C426E9">
        <w:rPr>
          <w:sz w:val="24"/>
          <w:szCs w:val="24"/>
        </w:rPr>
        <w:t xml:space="preserve">, selon </w:t>
      </w:r>
      <w:r w:rsidR="008E6254">
        <w:rPr>
          <w:sz w:val="24"/>
          <w:szCs w:val="24"/>
        </w:rPr>
        <w:t>lui</w:t>
      </w:r>
      <w:r w:rsidR="00C426E9" w:rsidRPr="00C426E9">
        <w:rPr>
          <w:sz w:val="24"/>
          <w:szCs w:val="24"/>
        </w:rPr>
        <w:t>,</w:t>
      </w:r>
      <w:r w:rsidR="00C20456" w:rsidRPr="00C426E9">
        <w:rPr>
          <w:sz w:val="24"/>
          <w:szCs w:val="24"/>
        </w:rPr>
        <w:t xml:space="preserve"> les œuvres littéraires </w:t>
      </w:r>
      <w:r w:rsidR="00C426E9" w:rsidRPr="00C426E9">
        <w:rPr>
          <w:sz w:val="24"/>
          <w:szCs w:val="24"/>
        </w:rPr>
        <w:t>sont forcées de</w:t>
      </w:r>
      <w:r w:rsidR="00C20456" w:rsidRPr="00C426E9">
        <w:rPr>
          <w:sz w:val="24"/>
          <w:szCs w:val="24"/>
        </w:rPr>
        <w:t xml:space="preserve"> trahir </w:t>
      </w:r>
      <w:r w:rsidR="00C426E9" w:rsidRPr="00C426E9">
        <w:rPr>
          <w:sz w:val="24"/>
          <w:szCs w:val="24"/>
        </w:rPr>
        <w:t xml:space="preserve">sans cesse </w:t>
      </w:r>
      <w:r w:rsidR="00C20456" w:rsidRPr="00C426E9">
        <w:rPr>
          <w:sz w:val="24"/>
          <w:szCs w:val="24"/>
        </w:rPr>
        <w:t xml:space="preserve">la pureté du mouvement anti-mimétique qui les anime, </w:t>
      </w:r>
      <w:r w:rsidR="001F2C8B">
        <w:rPr>
          <w:sz w:val="24"/>
          <w:szCs w:val="24"/>
        </w:rPr>
        <w:t>mouvement</w:t>
      </w:r>
      <w:r w:rsidR="00C20456" w:rsidRPr="00C426E9">
        <w:rPr>
          <w:sz w:val="24"/>
          <w:szCs w:val="24"/>
        </w:rPr>
        <w:t xml:space="preserve"> que Deleuze appelle de ses vœux, </w:t>
      </w:r>
      <w:r w:rsidR="00DA7A57" w:rsidRPr="00C426E9">
        <w:rPr>
          <w:sz w:val="24"/>
          <w:szCs w:val="24"/>
        </w:rPr>
        <w:t xml:space="preserve">ainsi </w:t>
      </w:r>
      <w:r w:rsidR="00C20456" w:rsidRPr="00C426E9">
        <w:rPr>
          <w:sz w:val="24"/>
          <w:szCs w:val="24"/>
        </w:rPr>
        <w:t xml:space="preserve">la littérature </w:t>
      </w:r>
      <w:r w:rsidR="002532B6">
        <w:rPr>
          <w:sz w:val="24"/>
          <w:szCs w:val="24"/>
        </w:rPr>
        <w:t>doit</w:t>
      </w:r>
      <w:r w:rsidR="00C20456" w:rsidRPr="00C426E9">
        <w:rPr>
          <w:sz w:val="24"/>
          <w:szCs w:val="24"/>
        </w:rPr>
        <w:t xml:space="preserve"> se maintenir dans une tension entre</w:t>
      </w:r>
      <w:r w:rsidR="008E6254">
        <w:rPr>
          <w:sz w:val="24"/>
          <w:szCs w:val="24"/>
        </w:rPr>
        <w:t xml:space="preserve"> d’une part </w:t>
      </w:r>
      <w:r w:rsidR="00C20456" w:rsidRPr="00C426E9">
        <w:rPr>
          <w:sz w:val="24"/>
          <w:szCs w:val="24"/>
        </w:rPr>
        <w:t xml:space="preserve"> </w:t>
      </w:r>
      <w:r w:rsidR="002532B6">
        <w:rPr>
          <w:sz w:val="24"/>
          <w:szCs w:val="24"/>
        </w:rPr>
        <w:t xml:space="preserve">l’aspiration secrète à une </w:t>
      </w:r>
      <w:r w:rsidR="00C20456" w:rsidRPr="00C426E9">
        <w:rPr>
          <w:sz w:val="24"/>
          <w:szCs w:val="24"/>
        </w:rPr>
        <w:t xml:space="preserve">incarnation </w:t>
      </w:r>
      <w:r w:rsidR="002532B6">
        <w:rPr>
          <w:sz w:val="24"/>
          <w:szCs w:val="24"/>
        </w:rPr>
        <w:t>de son</w:t>
      </w:r>
      <w:r w:rsidR="00C20456" w:rsidRPr="00C426E9">
        <w:rPr>
          <w:sz w:val="24"/>
          <w:szCs w:val="24"/>
        </w:rPr>
        <w:t xml:space="preserve"> verbe (son devenir corps dans </w:t>
      </w:r>
      <w:r w:rsidR="00C426E9" w:rsidRPr="00C426E9">
        <w:rPr>
          <w:sz w:val="24"/>
          <w:szCs w:val="24"/>
        </w:rPr>
        <w:t xml:space="preserve">ce qu’il appelle </w:t>
      </w:r>
      <w:r w:rsidR="00C20456" w:rsidRPr="00C426E9">
        <w:rPr>
          <w:sz w:val="24"/>
          <w:szCs w:val="24"/>
        </w:rPr>
        <w:t xml:space="preserve">la « chair des mots ») et </w:t>
      </w:r>
      <w:r w:rsidR="008E6254">
        <w:rPr>
          <w:sz w:val="24"/>
          <w:szCs w:val="24"/>
        </w:rPr>
        <w:t xml:space="preserve">d’autre part </w:t>
      </w:r>
      <w:r w:rsidR="00C20456" w:rsidRPr="00C426E9">
        <w:rPr>
          <w:sz w:val="24"/>
          <w:szCs w:val="24"/>
        </w:rPr>
        <w:t>l’</w:t>
      </w:r>
      <w:r w:rsidR="00C426E9">
        <w:rPr>
          <w:sz w:val="24"/>
          <w:szCs w:val="24"/>
        </w:rPr>
        <w:t xml:space="preserve">heureuse </w:t>
      </w:r>
      <w:r w:rsidR="00C20456" w:rsidRPr="00C426E9">
        <w:rPr>
          <w:sz w:val="24"/>
          <w:szCs w:val="24"/>
        </w:rPr>
        <w:t>impossibilité de ce dessein</w:t>
      </w:r>
      <w:r w:rsidR="001F2C8B">
        <w:rPr>
          <w:sz w:val="24"/>
          <w:szCs w:val="24"/>
        </w:rPr>
        <w:t>, constamment mis à mal</w:t>
      </w:r>
      <w:r w:rsidR="00A055BA">
        <w:rPr>
          <w:sz w:val="24"/>
          <w:szCs w:val="24"/>
        </w:rPr>
        <w:t>.</w:t>
      </w:r>
      <w:r w:rsidR="00C20456" w:rsidRPr="00C426E9">
        <w:rPr>
          <w:sz w:val="24"/>
          <w:szCs w:val="24"/>
        </w:rPr>
        <w:t xml:space="preserve"> « La littérature ne vit que</w:t>
      </w:r>
      <w:r w:rsidR="00C20456" w:rsidRPr="00B7691D">
        <w:rPr>
          <w:sz w:val="24"/>
          <w:szCs w:val="24"/>
        </w:rPr>
        <w:t xml:space="preserve"> de la séparation des mots par rapport à tout corps qui en incarnerait la puissance. Elle ne vit que de déjouer l’incarnation qu’elle remet incessamment en jeu</w:t>
      </w:r>
      <w:r w:rsidR="00B7691D">
        <w:rPr>
          <w:rStyle w:val="Appelnotedebasdep"/>
          <w:sz w:val="24"/>
          <w:szCs w:val="24"/>
        </w:rPr>
        <w:footnoteReference w:id="13"/>
      </w:r>
      <w:r w:rsidR="00C20456" w:rsidRPr="00B7691D">
        <w:rPr>
          <w:sz w:val="24"/>
          <w:szCs w:val="24"/>
        </w:rPr>
        <w:t> »</w:t>
      </w:r>
      <w:r w:rsidR="00B7691D">
        <w:rPr>
          <w:sz w:val="24"/>
          <w:szCs w:val="24"/>
        </w:rPr>
        <w:t>.</w:t>
      </w:r>
      <w:r w:rsidR="00C426E9">
        <w:rPr>
          <w:sz w:val="24"/>
          <w:szCs w:val="24"/>
        </w:rPr>
        <w:t xml:space="preserve"> </w:t>
      </w:r>
    </w:p>
    <w:p w14:paraId="48647105" w14:textId="6A451FE4" w:rsidR="00710792" w:rsidRDefault="00B7691D" w:rsidP="00107464">
      <w:pPr>
        <w:spacing w:line="276" w:lineRule="auto"/>
        <w:ind w:firstLine="708"/>
        <w:jc w:val="both"/>
        <w:rPr>
          <w:sz w:val="24"/>
          <w:szCs w:val="24"/>
        </w:rPr>
      </w:pPr>
      <w:r>
        <w:rPr>
          <w:sz w:val="24"/>
          <w:szCs w:val="24"/>
        </w:rPr>
        <w:t>Les propos de Rancière,</w:t>
      </w:r>
      <w:r w:rsidR="00DA7A57">
        <w:rPr>
          <w:sz w:val="24"/>
          <w:szCs w:val="24"/>
        </w:rPr>
        <w:t xml:space="preserve"> </w:t>
      </w:r>
      <w:r>
        <w:rPr>
          <w:sz w:val="24"/>
          <w:szCs w:val="24"/>
        </w:rPr>
        <w:t xml:space="preserve">on le </w:t>
      </w:r>
      <w:r w:rsidR="000E190D">
        <w:rPr>
          <w:sz w:val="24"/>
          <w:szCs w:val="24"/>
        </w:rPr>
        <w:t>constate</w:t>
      </w:r>
      <w:r>
        <w:rPr>
          <w:sz w:val="24"/>
          <w:szCs w:val="24"/>
        </w:rPr>
        <w:t xml:space="preserve">, visent à mettre </w:t>
      </w:r>
      <w:r w:rsidR="000E190D">
        <w:rPr>
          <w:sz w:val="24"/>
          <w:szCs w:val="24"/>
        </w:rPr>
        <w:t>en évidence</w:t>
      </w:r>
      <w:r>
        <w:rPr>
          <w:sz w:val="24"/>
          <w:szCs w:val="24"/>
        </w:rPr>
        <w:t xml:space="preserve"> le paradoxe qui travaille constamment </w:t>
      </w:r>
      <w:r w:rsidR="000E190D">
        <w:rPr>
          <w:sz w:val="24"/>
          <w:szCs w:val="24"/>
        </w:rPr>
        <w:t>« la critique et la clinique »</w:t>
      </w:r>
      <w:r>
        <w:rPr>
          <w:sz w:val="24"/>
          <w:szCs w:val="24"/>
        </w:rPr>
        <w:t xml:space="preserve"> deleuzienne</w:t>
      </w:r>
      <w:r w:rsidR="000E190D">
        <w:rPr>
          <w:sz w:val="24"/>
          <w:szCs w:val="24"/>
        </w:rPr>
        <w:t>s</w:t>
      </w:r>
      <w:r>
        <w:rPr>
          <w:sz w:val="24"/>
          <w:szCs w:val="24"/>
        </w:rPr>
        <w:t xml:space="preserve"> </w:t>
      </w:r>
      <w:r w:rsidR="000E190D">
        <w:rPr>
          <w:sz w:val="24"/>
          <w:szCs w:val="24"/>
        </w:rPr>
        <w:t>(</w:t>
      </w:r>
      <w:r w:rsidR="00F368EE">
        <w:rPr>
          <w:sz w:val="24"/>
          <w:szCs w:val="24"/>
        </w:rPr>
        <w:t>son discours de philosophe à l’endroit de la littérature</w:t>
      </w:r>
      <w:r w:rsidR="000E190D">
        <w:rPr>
          <w:sz w:val="24"/>
          <w:szCs w:val="24"/>
        </w:rPr>
        <w:t>)</w:t>
      </w:r>
      <w:r w:rsidR="00DA7A57">
        <w:rPr>
          <w:sz w:val="24"/>
          <w:szCs w:val="24"/>
        </w:rPr>
        <w:t xml:space="preserve">, paradoxe d’une littéralité qui paraît toujours démentie : </w:t>
      </w:r>
      <w:r w:rsidR="00436D7A">
        <w:rPr>
          <w:sz w:val="24"/>
          <w:szCs w:val="24"/>
        </w:rPr>
        <w:t>tandis que</w:t>
      </w:r>
      <w:r w:rsidR="00DA7A57" w:rsidRPr="00DA7A57">
        <w:rPr>
          <w:sz w:val="24"/>
          <w:szCs w:val="24"/>
        </w:rPr>
        <w:t xml:space="preserve"> le geste critique deleuzien </w:t>
      </w:r>
      <w:r w:rsidR="0070118F">
        <w:rPr>
          <w:sz w:val="24"/>
          <w:szCs w:val="24"/>
        </w:rPr>
        <w:t>tend</w:t>
      </w:r>
      <w:r w:rsidR="00DA7A57" w:rsidRPr="00DA7A57">
        <w:rPr>
          <w:sz w:val="24"/>
          <w:szCs w:val="24"/>
        </w:rPr>
        <w:t xml:space="preserve"> à s’affranchir de « l’intrigue » de la nouvelle </w:t>
      </w:r>
      <w:r w:rsidR="00120F45">
        <w:rPr>
          <w:sz w:val="24"/>
          <w:szCs w:val="24"/>
        </w:rPr>
        <w:t>(</w:t>
      </w:r>
      <w:r w:rsidR="00DA7A57" w:rsidRPr="00DA7A57">
        <w:rPr>
          <w:sz w:val="24"/>
          <w:szCs w:val="24"/>
        </w:rPr>
        <w:t>son aspect représentationnel</w:t>
      </w:r>
      <w:r w:rsidR="00120F45">
        <w:rPr>
          <w:sz w:val="24"/>
          <w:szCs w:val="24"/>
        </w:rPr>
        <w:t>)</w:t>
      </w:r>
      <w:r w:rsidR="00DA7A57" w:rsidRPr="00DA7A57">
        <w:rPr>
          <w:sz w:val="24"/>
          <w:szCs w:val="24"/>
        </w:rPr>
        <w:t>, il ne cesse en réalité de nous ramener à celle-ci</w:t>
      </w:r>
      <w:r w:rsidR="00DA7A57" w:rsidRPr="00DA7A57">
        <w:rPr>
          <w:rStyle w:val="Appelnotedebasdep"/>
          <w:sz w:val="24"/>
          <w:szCs w:val="24"/>
        </w:rPr>
        <w:footnoteReference w:id="14"/>
      </w:r>
      <w:r w:rsidR="00DA7A57" w:rsidRPr="00DA7A57">
        <w:rPr>
          <w:sz w:val="24"/>
          <w:szCs w:val="24"/>
        </w:rPr>
        <w:t>.</w:t>
      </w:r>
      <w:r w:rsidR="00DA7A57">
        <w:rPr>
          <w:sz w:val="24"/>
          <w:szCs w:val="24"/>
        </w:rPr>
        <w:t xml:space="preserve"> Mais à bien y regarder, la lecture de Rancière n’est </w:t>
      </w:r>
      <w:r w:rsidR="00246856">
        <w:rPr>
          <w:sz w:val="24"/>
          <w:szCs w:val="24"/>
        </w:rPr>
        <w:t xml:space="preserve">peut-être </w:t>
      </w:r>
      <w:r w:rsidR="008E6254">
        <w:rPr>
          <w:sz w:val="24"/>
          <w:szCs w:val="24"/>
        </w:rPr>
        <w:t xml:space="preserve">pas </w:t>
      </w:r>
      <w:r w:rsidR="00DA7A57">
        <w:rPr>
          <w:sz w:val="24"/>
          <w:szCs w:val="24"/>
        </w:rPr>
        <w:t>elle-même exempte d’ambiguïté</w:t>
      </w:r>
      <w:r w:rsidR="00152245">
        <w:rPr>
          <w:sz w:val="24"/>
          <w:szCs w:val="24"/>
        </w:rPr>
        <w:t>s</w:t>
      </w:r>
      <w:r w:rsidR="00DA7A57">
        <w:rPr>
          <w:sz w:val="24"/>
          <w:szCs w:val="24"/>
        </w:rPr>
        <w:t xml:space="preserve"> et de contradictions</w:t>
      </w:r>
      <w:r w:rsidR="00246856">
        <w:rPr>
          <w:sz w:val="24"/>
          <w:szCs w:val="24"/>
        </w:rPr>
        <w:t>.</w:t>
      </w:r>
      <w:r w:rsidR="00DA7A57">
        <w:rPr>
          <w:sz w:val="24"/>
          <w:szCs w:val="24"/>
        </w:rPr>
        <w:t xml:space="preserve"> </w:t>
      </w:r>
      <w:r w:rsidR="00246856">
        <w:rPr>
          <w:sz w:val="24"/>
          <w:szCs w:val="24"/>
        </w:rPr>
        <w:t>A</w:t>
      </w:r>
      <w:r w:rsidR="00AB0F41">
        <w:rPr>
          <w:sz w:val="24"/>
          <w:szCs w:val="24"/>
        </w:rPr>
        <w:t xml:space="preserve">insi de ce qui semble être chez lui une scène fondatrice, </w:t>
      </w:r>
      <w:r w:rsidR="00246856">
        <w:rPr>
          <w:sz w:val="24"/>
          <w:szCs w:val="24"/>
        </w:rPr>
        <w:t xml:space="preserve">dont le statut est </w:t>
      </w:r>
      <w:r w:rsidR="0070118F">
        <w:rPr>
          <w:sz w:val="24"/>
          <w:szCs w:val="24"/>
        </w:rPr>
        <w:t xml:space="preserve">cependant </w:t>
      </w:r>
      <w:r w:rsidR="00246856">
        <w:rPr>
          <w:sz w:val="24"/>
          <w:szCs w:val="24"/>
        </w:rPr>
        <w:t>très ambivalent</w:t>
      </w:r>
      <w:r w:rsidR="00AB0F41">
        <w:rPr>
          <w:sz w:val="24"/>
          <w:szCs w:val="24"/>
        </w:rPr>
        <w:t>, celle du mythe platonicien de l’invention de l’écriture</w:t>
      </w:r>
      <w:r w:rsidR="00246856">
        <w:rPr>
          <w:sz w:val="24"/>
          <w:szCs w:val="24"/>
        </w:rPr>
        <w:t> :</w:t>
      </w:r>
      <w:r w:rsidR="00AB0F41">
        <w:rPr>
          <w:sz w:val="24"/>
          <w:szCs w:val="24"/>
        </w:rPr>
        <w:t xml:space="preserve"> </w:t>
      </w:r>
      <w:r w:rsidR="00246856">
        <w:rPr>
          <w:sz w:val="24"/>
          <w:szCs w:val="24"/>
        </w:rPr>
        <w:t>l’écriture</w:t>
      </w:r>
      <w:r w:rsidR="008E6254">
        <w:rPr>
          <w:sz w:val="24"/>
          <w:szCs w:val="24"/>
        </w:rPr>
        <w:t>,</w:t>
      </w:r>
      <w:r w:rsidR="0070118F">
        <w:rPr>
          <w:sz w:val="24"/>
          <w:szCs w:val="24"/>
        </w:rPr>
        <w:t xml:space="preserve"> dans ce mythe</w:t>
      </w:r>
      <w:r w:rsidR="00246856">
        <w:rPr>
          <w:sz w:val="24"/>
          <w:szCs w:val="24"/>
        </w:rPr>
        <w:t xml:space="preserve">, </w:t>
      </w:r>
      <w:r w:rsidR="00246856">
        <w:rPr>
          <w:sz w:val="24"/>
          <w:szCs w:val="24"/>
        </w:rPr>
        <w:lastRenderedPageBreak/>
        <w:t xml:space="preserve">par opposition à la parole orale, y est fortement dépréciée, ravalée au rang de </w:t>
      </w:r>
      <w:r w:rsidR="00AB0F41">
        <w:rPr>
          <w:sz w:val="24"/>
          <w:szCs w:val="24"/>
        </w:rPr>
        <w:t xml:space="preserve">parole </w:t>
      </w:r>
      <w:r w:rsidR="00246856">
        <w:rPr>
          <w:sz w:val="24"/>
          <w:szCs w:val="24"/>
        </w:rPr>
        <w:t xml:space="preserve">dégradée, à la fois trop muette et trop bavarde, errante parce que détachée de son </w:t>
      </w:r>
      <w:r w:rsidR="008E6254">
        <w:rPr>
          <w:sz w:val="24"/>
          <w:szCs w:val="24"/>
        </w:rPr>
        <w:t xml:space="preserve">corps </w:t>
      </w:r>
      <w:r w:rsidR="00246856">
        <w:rPr>
          <w:sz w:val="24"/>
          <w:szCs w:val="24"/>
        </w:rPr>
        <w:t>énonciateur. Or</w:t>
      </w:r>
      <w:r w:rsidR="0040257B">
        <w:rPr>
          <w:sz w:val="24"/>
          <w:szCs w:val="24"/>
        </w:rPr>
        <w:t xml:space="preserve"> </w:t>
      </w:r>
      <w:r w:rsidR="00AB0F41">
        <w:rPr>
          <w:sz w:val="24"/>
          <w:szCs w:val="24"/>
        </w:rPr>
        <w:t xml:space="preserve">Rancière </w:t>
      </w:r>
      <w:r w:rsidR="0040257B">
        <w:rPr>
          <w:sz w:val="24"/>
          <w:szCs w:val="24"/>
        </w:rPr>
        <w:t>semble</w:t>
      </w:r>
      <w:r w:rsidR="00F368EE">
        <w:rPr>
          <w:sz w:val="24"/>
          <w:szCs w:val="24"/>
        </w:rPr>
        <w:t xml:space="preserve"> </w:t>
      </w:r>
      <w:r w:rsidR="0040257B">
        <w:rPr>
          <w:sz w:val="24"/>
          <w:szCs w:val="24"/>
        </w:rPr>
        <w:t>tantôt</w:t>
      </w:r>
      <w:r w:rsidR="008E6254">
        <w:rPr>
          <w:sz w:val="24"/>
          <w:szCs w:val="24"/>
        </w:rPr>
        <w:t xml:space="preserve">, </w:t>
      </w:r>
      <w:r w:rsidR="008E6254" w:rsidRPr="008E6254">
        <w:rPr>
          <w:i/>
          <w:iCs/>
          <w:sz w:val="24"/>
          <w:szCs w:val="24"/>
        </w:rPr>
        <w:t>a contrario</w:t>
      </w:r>
      <w:r w:rsidR="008E6254">
        <w:rPr>
          <w:sz w:val="24"/>
          <w:szCs w:val="24"/>
        </w:rPr>
        <w:t xml:space="preserve"> du mythe,</w:t>
      </w:r>
      <w:r w:rsidR="0040257B">
        <w:rPr>
          <w:sz w:val="24"/>
          <w:szCs w:val="24"/>
        </w:rPr>
        <w:t xml:space="preserve"> </w:t>
      </w:r>
      <w:r w:rsidR="00AB0F41">
        <w:rPr>
          <w:sz w:val="24"/>
          <w:szCs w:val="24"/>
        </w:rPr>
        <w:t>héroïser</w:t>
      </w:r>
      <w:r w:rsidR="0040257B">
        <w:rPr>
          <w:sz w:val="24"/>
          <w:szCs w:val="24"/>
        </w:rPr>
        <w:t xml:space="preserve"> la parole écrite</w:t>
      </w:r>
      <w:r w:rsidR="00AB0F41">
        <w:rPr>
          <w:sz w:val="24"/>
          <w:szCs w:val="24"/>
        </w:rPr>
        <w:t xml:space="preserve"> – c’est la grand</w:t>
      </w:r>
      <w:r w:rsidR="00120F45">
        <w:rPr>
          <w:sz w:val="24"/>
          <w:szCs w:val="24"/>
        </w:rPr>
        <w:t>e</w:t>
      </w:r>
      <w:r w:rsidR="00AB0F41">
        <w:rPr>
          <w:sz w:val="24"/>
          <w:szCs w:val="24"/>
        </w:rPr>
        <w:t xml:space="preserve"> aventure </w:t>
      </w:r>
      <w:r w:rsidR="0070118F">
        <w:rPr>
          <w:sz w:val="24"/>
          <w:szCs w:val="24"/>
        </w:rPr>
        <w:t xml:space="preserve">démocratique </w:t>
      </w:r>
      <w:r w:rsidR="00AB0F41">
        <w:rPr>
          <w:sz w:val="24"/>
          <w:szCs w:val="24"/>
        </w:rPr>
        <w:t>de la révolution romantique</w:t>
      </w:r>
      <w:r w:rsidR="0040257B">
        <w:rPr>
          <w:sz w:val="24"/>
          <w:szCs w:val="24"/>
        </w:rPr>
        <w:t>, où le livre peut enfin s’adresser à n’importe qui</w:t>
      </w:r>
      <w:r w:rsidR="00AB0F41">
        <w:rPr>
          <w:sz w:val="24"/>
          <w:szCs w:val="24"/>
        </w:rPr>
        <w:t xml:space="preserve"> – tantôt</w:t>
      </w:r>
      <w:r w:rsidR="00F368EE">
        <w:rPr>
          <w:sz w:val="24"/>
          <w:szCs w:val="24"/>
        </w:rPr>
        <w:t xml:space="preserve"> </w:t>
      </w:r>
      <w:r w:rsidR="00AB0F41">
        <w:rPr>
          <w:sz w:val="24"/>
          <w:szCs w:val="24"/>
        </w:rPr>
        <w:t>regretter</w:t>
      </w:r>
      <w:r w:rsidR="0040257B">
        <w:rPr>
          <w:sz w:val="24"/>
          <w:szCs w:val="24"/>
        </w:rPr>
        <w:t xml:space="preserve"> la parole orale</w:t>
      </w:r>
      <w:r w:rsidR="00AB0F41">
        <w:rPr>
          <w:sz w:val="24"/>
          <w:szCs w:val="24"/>
        </w:rPr>
        <w:t xml:space="preserve"> avec un </w:t>
      </w:r>
      <w:r w:rsidR="00F368EE">
        <w:rPr>
          <w:sz w:val="24"/>
          <w:szCs w:val="24"/>
        </w:rPr>
        <w:t>soupçon</w:t>
      </w:r>
      <w:r w:rsidR="00AB0F41">
        <w:rPr>
          <w:sz w:val="24"/>
          <w:szCs w:val="24"/>
        </w:rPr>
        <w:t xml:space="preserve"> de nostalgie</w:t>
      </w:r>
      <w:r w:rsidR="00AB0F41">
        <w:rPr>
          <w:rStyle w:val="Appelnotedebasdep"/>
          <w:sz w:val="24"/>
          <w:szCs w:val="24"/>
        </w:rPr>
        <w:footnoteReference w:id="15"/>
      </w:r>
      <w:r w:rsidR="00AB0F41">
        <w:rPr>
          <w:sz w:val="24"/>
          <w:szCs w:val="24"/>
        </w:rPr>
        <w:t>.</w:t>
      </w:r>
      <w:r w:rsidR="0086177F">
        <w:rPr>
          <w:sz w:val="24"/>
          <w:szCs w:val="24"/>
        </w:rPr>
        <w:t xml:space="preserve"> Quant à la communauté politique dont </w:t>
      </w:r>
      <w:r w:rsidR="00436D7A">
        <w:rPr>
          <w:sz w:val="24"/>
          <w:szCs w:val="24"/>
        </w:rPr>
        <w:t>Deleuze</w:t>
      </w:r>
      <w:r w:rsidR="0086177F">
        <w:rPr>
          <w:sz w:val="24"/>
          <w:szCs w:val="24"/>
        </w:rPr>
        <w:t xml:space="preserve"> ébauche le contour </w:t>
      </w:r>
      <w:r w:rsidR="00436D7A">
        <w:rPr>
          <w:sz w:val="24"/>
          <w:szCs w:val="24"/>
        </w:rPr>
        <w:t>avec</w:t>
      </w:r>
      <w:r w:rsidR="0086177F">
        <w:rPr>
          <w:sz w:val="24"/>
          <w:szCs w:val="24"/>
        </w:rPr>
        <w:t xml:space="preserve"> </w:t>
      </w:r>
      <w:proofErr w:type="spellStart"/>
      <w:r w:rsidR="0086177F" w:rsidRPr="00F368EE">
        <w:rPr>
          <w:i/>
          <w:iCs/>
          <w:sz w:val="24"/>
          <w:szCs w:val="24"/>
        </w:rPr>
        <w:t>Bartleby</w:t>
      </w:r>
      <w:proofErr w:type="spellEnd"/>
      <w:r w:rsidR="0086177F">
        <w:rPr>
          <w:sz w:val="24"/>
          <w:szCs w:val="24"/>
        </w:rPr>
        <w:t>, ce « mur de pierres libres »</w:t>
      </w:r>
      <w:r w:rsidR="00436D7A">
        <w:rPr>
          <w:sz w:val="24"/>
          <w:szCs w:val="24"/>
        </w:rPr>
        <w:t xml:space="preserve"> </w:t>
      </w:r>
      <w:r w:rsidR="002A0395">
        <w:rPr>
          <w:sz w:val="24"/>
          <w:szCs w:val="24"/>
        </w:rPr>
        <w:t>pourrait</w:t>
      </w:r>
      <w:r w:rsidR="00436D7A">
        <w:rPr>
          <w:sz w:val="24"/>
          <w:szCs w:val="24"/>
        </w:rPr>
        <w:t xml:space="preserve"> éviter de foncer dans les contradictions à condition de</w:t>
      </w:r>
      <w:r w:rsidR="0086177F">
        <w:rPr>
          <w:sz w:val="24"/>
          <w:szCs w:val="24"/>
        </w:rPr>
        <w:t xml:space="preserve"> </w:t>
      </w:r>
      <w:r w:rsidR="00436D7A">
        <w:rPr>
          <w:sz w:val="24"/>
          <w:szCs w:val="24"/>
        </w:rPr>
        <w:t>l</w:t>
      </w:r>
      <w:r w:rsidR="0086177F">
        <w:rPr>
          <w:sz w:val="24"/>
          <w:szCs w:val="24"/>
        </w:rPr>
        <w:t xml:space="preserve">’entendre comme une communauté </w:t>
      </w:r>
      <w:r w:rsidR="0086177F" w:rsidRPr="00EC49D4">
        <w:rPr>
          <w:sz w:val="24"/>
          <w:szCs w:val="24"/>
        </w:rPr>
        <w:t xml:space="preserve">non pas </w:t>
      </w:r>
      <w:r w:rsidR="002A0395">
        <w:rPr>
          <w:sz w:val="24"/>
          <w:szCs w:val="24"/>
        </w:rPr>
        <w:t xml:space="preserve">destinée à </w:t>
      </w:r>
      <w:r w:rsidR="000371AF">
        <w:rPr>
          <w:sz w:val="24"/>
          <w:szCs w:val="24"/>
        </w:rPr>
        <w:t>devenir</w:t>
      </w:r>
      <w:r w:rsidR="002A0395">
        <w:rPr>
          <w:sz w:val="24"/>
          <w:szCs w:val="24"/>
        </w:rPr>
        <w:t xml:space="preserve"> </w:t>
      </w:r>
      <w:r w:rsidR="0086177F" w:rsidRPr="00EC49D4">
        <w:rPr>
          <w:sz w:val="24"/>
          <w:szCs w:val="24"/>
        </w:rPr>
        <w:t xml:space="preserve">actuelle, achevée, mais </w:t>
      </w:r>
      <w:r w:rsidR="00436D7A">
        <w:rPr>
          <w:sz w:val="24"/>
          <w:szCs w:val="24"/>
        </w:rPr>
        <w:t>bien</w:t>
      </w:r>
      <w:r w:rsidR="0086177F" w:rsidRPr="00EC49D4">
        <w:rPr>
          <w:sz w:val="24"/>
          <w:szCs w:val="24"/>
        </w:rPr>
        <w:t xml:space="preserve"> à demeurer virtuelle – </w:t>
      </w:r>
      <w:r w:rsidR="00F368EE">
        <w:rPr>
          <w:sz w:val="24"/>
          <w:szCs w:val="24"/>
        </w:rPr>
        <w:t xml:space="preserve">à </w:t>
      </w:r>
      <w:r w:rsidR="00436D7A">
        <w:rPr>
          <w:sz w:val="24"/>
          <w:szCs w:val="24"/>
        </w:rPr>
        <w:t>« </w:t>
      </w:r>
      <w:r w:rsidR="0086177F" w:rsidRPr="00EC49D4">
        <w:rPr>
          <w:sz w:val="24"/>
          <w:szCs w:val="24"/>
        </w:rPr>
        <w:t xml:space="preserve">rester en </w:t>
      </w:r>
      <w:r w:rsidR="000371AF">
        <w:rPr>
          <w:sz w:val="24"/>
          <w:szCs w:val="24"/>
        </w:rPr>
        <w:t>de</w:t>
      </w:r>
      <w:r w:rsidR="0086177F" w:rsidRPr="00EC49D4">
        <w:rPr>
          <w:sz w:val="24"/>
          <w:szCs w:val="24"/>
        </w:rPr>
        <w:t xml:space="preserve">venir », si </w:t>
      </w:r>
      <w:r w:rsidR="00F368EE">
        <w:rPr>
          <w:sz w:val="24"/>
          <w:szCs w:val="24"/>
        </w:rPr>
        <w:t>l’</w:t>
      </w:r>
      <w:r w:rsidR="0086177F" w:rsidRPr="00EC49D4">
        <w:rPr>
          <w:sz w:val="24"/>
          <w:szCs w:val="24"/>
        </w:rPr>
        <w:t xml:space="preserve">on veut bien me passer l’oxymore. </w:t>
      </w:r>
      <w:r w:rsidR="00687B56" w:rsidRPr="00EC49D4">
        <w:rPr>
          <w:sz w:val="24"/>
          <w:szCs w:val="24"/>
        </w:rPr>
        <w:t xml:space="preserve">« Écrire pour ce peuple </w:t>
      </w:r>
      <w:r w:rsidR="00687B56" w:rsidRPr="0035344D">
        <w:rPr>
          <w:i/>
          <w:iCs/>
          <w:sz w:val="24"/>
          <w:szCs w:val="24"/>
        </w:rPr>
        <w:t>qui manque</w:t>
      </w:r>
      <w:r w:rsidR="00687B56" w:rsidRPr="00EC49D4">
        <w:rPr>
          <w:sz w:val="24"/>
          <w:szCs w:val="24"/>
        </w:rPr>
        <w:t> », on connaît l</w:t>
      </w:r>
      <w:r w:rsidR="0070118F">
        <w:rPr>
          <w:sz w:val="24"/>
          <w:szCs w:val="24"/>
        </w:rPr>
        <w:t>’énigmatique</w:t>
      </w:r>
      <w:r w:rsidR="00687B56" w:rsidRPr="00EC49D4">
        <w:rPr>
          <w:sz w:val="24"/>
          <w:szCs w:val="24"/>
        </w:rPr>
        <w:t xml:space="preserve"> formule deleuzienne, non moins répétée que l’appel à la littéralité. </w:t>
      </w:r>
      <w:r w:rsidR="00284441">
        <w:rPr>
          <w:sz w:val="24"/>
          <w:szCs w:val="24"/>
        </w:rPr>
        <w:t>En réalité, il se pourrait que l</w:t>
      </w:r>
      <w:r w:rsidR="00687B56" w:rsidRPr="00EC49D4">
        <w:rPr>
          <w:sz w:val="24"/>
          <w:szCs w:val="24"/>
        </w:rPr>
        <w:t>’un</w:t>
      </w:r>
      <w:r w:rsidR="002A0395">
        <w:rPr>
          <w:sz w:val="24"/>
          <w:szCs w:val="24"/>
        </w:rPr>
        <w:t>e</w:t>
      </w:r>
      <w:r w:rsidR="00687B56" w:rsidRPr="00EC49D4">
        <w:rPr>
          <w:sz w:val="24"/>
          <w:szCs w:val="24"/>
        </w:rPr>
        <w:t xml:space="preserve"> </w:t>
      </w:r>
      <w:r w:rsidR="00284441">
        <w:rPr>
          <w:sz w:val="24"/>
          <w:szCs w:val="24"/>
        </w:rPr>
        <w:t>n’aille pas sans</w:t>
      </w:r>
      <w:r w:rsidR="00687B56" w:rsidRPr="00EC49D4">
        <w:rPr>
          <w:sz w:val="24"/>
          <w:szCs w:val="24"/>
        </w:rPr>
        <w:t xml:space="preserve"> l’autre</w:t>
      </w:r>
      <w:r w:rsidR="00284441">
        <w:rPr>
          <w:sz w:val="24"/>
          <w:szCs w:val="24"/>
        </w:rPr>
        <w:t> :</w:t>
      </w:r>
      <w:r w:rsidR="00687B56" w:rsidRPr="00EC49D4">
        <w:rPr>
          <w:sz w:val="24"/>
          <w:szCs w:val="24"/>
        </w:rPr>
        <w:t xml:space="preserve"> écrire pour un peuple qui manque ne </w:t>
      </w:r>
      <w:r w:rsidR="002A0395">
        <w:rPr>
          <w:sz w:val="24"/>
          <w:szCs w:val="24"/>
        </w:rPr>
        <w:t>veut</w:t>
      </w:r>
      <w:r w:rsidR="00687B56" w:rsidRPr="00EC49D4">
        <w:rPr>
          <w:sz w:val="24"/>
          <w:szCs w:val="24"/>
        </w:rPr>
        <w:t xml:space="preserve"> pas</w:t>
      </w:r>
      <w:r w:rsidR="002A0395">
        <w:rPr>
          <w:sz w:val="24"/>
          <w:szCs w:val="24"/>
        </w:rPr>
        <w:t xml:space="preserve"> dire</w:t>
      </w:r>
      <w:r w:rsidR="00687B56" w:rsidRPr="00EC49D4">
        <w:rPr>
          <w:sz w:val="24"/>
          <w:szCs w:val="24"/>
        </w:rPr>
        <w:t xml:space="preserve"> représenter une minorité déjà existante, mais bien inventer ce peuple</w:t>
      </w:r>
      <w:r w:rsidR="00EC49D4" w:rsidRPr="00EC49D4">
        <w:rPr>
          <w:sz w:val="24"/>
          <w:szCs w:val="24"/>
        </w:rPr>
        <w:t xml:space="preserve"> –</w:t>
      </w:r>
      <w:r w:rsidR="00687B56" w:rsidRPr="00EC49D4">
        <w:rPr>
          <w:sz w:val="24"/>
          <w:szCs w:val="24"/>
        </w:rPr>
        <w:t xml:space="preserve"> « “pour” signifie moins “à la place de” que “à l’intention de” », telle est </w:t>
      </w:r>
      <w:r w:rsidR="002A0395">
        <w:rPr>
          <w:sz w:val="24"/>
          <w:szCs w:val="24"/>
        </w:rPr>
        <w:t xml:space="preserve">d’ailleurs </w:t>
      </w:r>
      <w:r w:rsidR="00687B56" w:rsidRPr="00EC49D4">
        <w:rPr>
          <w:sz w:val="24"/>
          <w:szCs w:val="24"/>
        </w:rPr>
        <w:t xml:space="preserve">la </w:t>
      </w:r>
      <w:r w:rsidR="002A0395">
        <w:rPr>
          <w:sz w:val="24"/>
          <w:szCs w:val="24"/>
        </w:rPr>
        <w:t>fin</w:t>
      </w:r>
      <w:r w:rsidR="00687B56" w:rsidRPr="00EC49D4">
        <w:rPr>
          <w:sz w:val="24"/>
          <w:szCs w:val="24"/>
        </w:rPr>
        <w:t xml:space="preserve"> de la formule</w:t>
      </w:r>
      <w:r w:rsidR="00687B56" w:rsidRPr="00EC49D4">
        <w:rPr>
          <w:rStyle w:val="Appelnotedebasdep"/>
          <w:sz w:val="24"/>
          <w:szCs w:val="24"/>
        </w:rPr>
        <w:footnoteReference w:id="16"/>
      </w:r>
      <w:r w:rsidR="00027766">
        <w:rPr>
          <w:sz w:val="24"/>
          <w:szCs w:val="24"/>
        </w:rPr>
        <w:t>. D</w:t>
      </w:r>
      <w:r w:rsidR="00EC49D4" w:rsidRPr="00EC49D4">
        <w:rPr>
          <w:sz w:val="24"/>
          <w:szCs w:val="24"/>
        </w:rPr>
        <w:t xml:space="preserve">e même, </w:t>
      </w:r>
      <w:r w:rsidR="0070118F">
        <w:rPr>
          <w:sz w:val="24"/>
          <w:szCs w:val="24"/>
        </w:rPr>
        <w:t>« </w:t>
      </w:r>
      <w:r w:rsidR="00EC49D4" w:rsidRPr="00EC49D4">
        <w:rPr>
          <w:sz w:val="24"/>
          <w:szCs w:val="24"/>
        </w:rPr>
        <w:t>lire à la lettre</w:t>
      </w:r>
      <w:r w:rsidR="0070118F">
        <w:rPr>
          <w:sz w:val="24"/>
          <w:szCs w:val="24"/>
        </w:rPr>
        <w:t> »</w:t>
      </w:r>
      <w:r w:rsidR="00027766">
        <w:rPr>
          <w:sz w:val="24"/>
          <w:szCs w:val="24"/>
        </w:rPr>
        <w:t xml:space="preserve">, </w:t>
      </w:r>
      <w:r w:rsidR="0070118F">
        <w:rPr>
          <w:sz w:val="24"/>
          <w:szCs w:val="24"/>
        </w:rPr>
        <w:t>cette injonction</w:t>
      </w:r>
      <w:r w:rsidR="00027766">
        <w:rPr>
          <w:sz w:val="24"/>
          <w:szCs w:val="24"/>
        </w:rPr>
        <w:t xml:space="preserve"> </w:t>
      </w:r>
      <w:r w:rsidR="000371AF">
        <w:rPr>
          <w:sz w:val="24"/>
          <w:szCs w:val="24"/>
        </w:rPr>
        <w:t xml:space="preserve">veut-elle </w:t>
      </w:r>
      <w:r w:rsidR="00EC49D4" w:rsidRPr="00EC49D4">
        <w:rPr>
          <w:sz w:val="24"/>
          <w:szCs w:val="24"/>
        </w:rPr>
        <w:t>figer la parole</w:t>
      </w:r>
      <w:r w:rsidR="002A0395">
        <w:rPr>
          <w:sz w:val="24"/>
          <w:szCs w:val="24"/>
        </w:rPr>
        <w:t xml:space="preserve"> </w:t>
      </w:r>
      <w:r w:rsidR="00EC49D4" w:rsidRPr="00EC49D4">
        <w:rPr>
          <w:sz w:val="24"/>
          <w:szCs w:val="24"/>
        </w:rPr>
        <w:t xml:space="preserve">littéraire dans un sens propre qui, comme une ultime incarnation du </w:t>
      </w:r>
      <w:r w:rsidR="002A0395">
        <w:rPr>
          <w:sz w:val="24"/>
          <w:szCs w:val="24"/>
        </w:rPr>
        <w:t>V</w:t>
      </w:r>
      <w:r w:rsidR="00EC49D4" w:rsidRPr="00EC49D4">
        <w:rPr>
          <w:sz w:val="24"/>
          <w:szCs w:val="24"/>
        </w:rPr>
        <w:t xml:space="preserve">erbe, en serait le chiffre indépassable, </w:t>
      </w:r>
      <w:r w:rsidR="0070118F">
        <w:rPr>
          <w:sz w:val="24"/>
          <w:szCs w:val="24"/>
        </w:rPr>
        <w:t>ou plutôt</w:t>
      </w:r>
      <w:r w:rsidR="00EC49D4">
        <w:rPr>
          <w:sz w:val="24"/>
          <w:szCs w:val="24"/>
        </w:rPr>
        <w:t xml:space="preserve"> </w:t>
      </w:r>
      <w:r w:rsidR="000371AF">
        <w:rPr>
          <w:sz w:val="24"/>
          <w:szCs w:val="24"/>
        </w:rPr>
        <w:t>doit-elle nous inciter à</w:t>
      </w:r>
      <w:r w:rsidR="000371AF" w:rsidRPr="00EC49D4">
        <w:rPr>
          <w:sz w:val="24"/>
          <w:szCs w:val="24"/>
        </w:rPr>
        <w:t xml:space="preserve"> </w:t>
      </w:r>
      <w:r w:rsidR="00EC49D4">
        <w:rPr>
          <w:sz w:val="24"/>
          <w:szCs w:val="24"/>
        </w:rPr>
        <w:t>r</w:t>
      </w:r>
      <w:r w:rsidR="0070118F">
        <w:rPr>
          <w:sz w:val="24"/>
          <w:szCs w:val="24"/>
        </w:rPr>
        <w:t>é</w:t>
      </w:r>
      <w:r w:rsidR="00EC49D4">
        <w:rPr>
          <w:sz w:val="24"/>
          <w:szCs w:val="24"/>
        </w:rPr>
        <w:t xml:space="preserve">ouvrir </w:t>
      </w:r>
      <w:r w:rsidR="00F368EE">
        <w:rPr>
          <w:sz w:val="24"/>
          <w:szCs w:val="24"/>
        </w:rPr>
        <w:t>cette</w:t>
      </w:r>
      <w:r w:rsidR="00EC49D4">
        <w:rPr>
          <w:sz w:val="24"/>
          <w:szCs w:val="24"/>
        </w:rPr>
        <w:t xml:space="preserve"> lettre au libre devenir</w:t>
      </w:r>
      <w:r w:rsidR="00F368EE">
        <w:rPr>
          <w:sz w:val="24"/>
          <w:szCs w:val="24"/>
        </w:rPr>
        <w:t xml:space="preserve"> de la forme</w:t>
      </w:r>
      <w:r w:rsidR="0035344D">
        <w:rPr>
          <w:sz w:val="24"/>
          <w:szCs w:val="24"/>
        </w:rPr>
        <w:t xml:space="preserve"> et de l’image</w:t>
      </w:r>
      <w:r w:rsidR="00F368EE">
        <w:rPr>
          <w:sz w:val="24"/>
          <w:szCs w:val="24"/>
        </w:rPr>
        <w:t xml:space="preserve">, </w:t>
      </w:r>
      <w:r w:rsidR="0035344D">
        <w:rPr>
          <w:sz w:val="24"/>
          <w:szCs w:val="24"/>
        </w:rPr>
        <w:t>débarrassée de la relation analogique à sens unique,</w:t>
      </w:r>
      <w:r w:rsidR="00EC49D4">
        <w:rPr>
          <w:sz w:val="24"/>
          <w:szCs w:val="24"/>
        </w:rPr>
        <w:t xml:space="preserve"> </w:t>
      </w:r>
      <w:r w:rsidR="0035344D">
        <w:rPr>
          <w:sz w:val="24"/>
          <w:szCs w:val="24"/>
        </w:rPr>
        <w:t>de</w:t>
      </w:r>
      <w:r w:rsidR="00EC49D4">
        <w:rPr>
          <w:sz w:val="24"/>
          <w:szCs w:val="24"/>
        </w:rPr>
        <w:t xml:space="preserve"> la dualité entre le propre et le figuré</w:t>
      </w:r>
      <w:r w:rsidR="00E70EEC">
        <w:rPr>
          <w:rStyle w:val="Appelnotedebasdep"/>
          <w:sz w:val="24"/>
          <w:szCs w:val="24"/>
        </w:rPr>
        <w:footnoteReference w:id="17"/>
      </w:r>
      <w:r w:rsidR="00027766">
        <w:rPr>
          <w:sz w:val="24"/>
          <w:szCs w:val="24"/>
        </w:rPr>
        <w:t> ?</w:t>
      </w:r>
      <w:r w:rsidR="00F368EE">
        <w:rPr>
          <w:sz w:val="24"/>
          <w:szCs w:val="24"/>
        </w:rPr>
        <w:t xml:space="preserve"> </w:t>
      </w:r>
      <w:r w:rsidR="001D2BB4">
        <w:rPr>
          <w:sz w:val="24"/>
          <w:szCs w:val="24"/>
        </w:rPr>
        <w:t>Question q</w:t>
      </w:r>
      <w:r w:rsidR="00710792">
        <w:rPr>
          <w:sz w:val="24"/>
          <w:szCs w:val="24"/>
        </w:rPr>
        <w:t>ui m’am</w:t>
      </w:r>
      <w:r w:rsidR="0070118F">
        <w:rPr>
          <w:sz w:val="24"/>
          <w:szCs w:val="24"/>
        </w:rPr>
        <w:t>ène</w:t>
      </w:r>
      <w:r w:rsidR="00710792">
        <w:rPr>
          <w:sz w:val="24"/>
          <w:szCs w:val="24"/>
        </w:rPr>
        <w:t xml:space="preserve"> à revenir, après ce détour, à ce qu’il en est d’une lecture philosophique se revendiquant de </w:t>
      </w:r>
      <w:r w:rsidR="00284441">
        <w:rPr>
          <w:sz w:val="24"/>
          <w:szCs w:val="24"/>
        </w:rPr>
        <w:t xml:space="preserve">la lettre et de son </w:t>
      </w:r>
      <w:r w:rsidR="00710792">
        <w:rPr>
          <w:sz w:val="24"/>
          <w:szCs w:val="24"/>
        </w:rPr>
        <w:t>expérimentation</w:t>
      </w:r>
      <w:r w:rsidR="001D2BB4">
        <w:rPr>
          <w:sz w:val="24"/>
          <w:szCs w:val="24"/>
        </w:rPr>
        <w:t xml:space="preserve">. </w:t>
      </w:r>
    </w:p>
    <w:p w14:paraId="6AC215B5" w14:textId="77777777" w:rsidR="00710792" w:rsidRDefault="00710792" w:rsidP="00107464">
      <w:pPr>
        <w:spacing w:line="276" w:lineRule="auto"/>
        <w:ind w:firstLine="708"/>
        <w:jc w:val="both"/>
        <w:rPr>
          <w:sz w:val="24"/>
          <w:szCs w:val="24"/>
        </w:rPr>
      </w:pPr>
    </w:p>
    <w:p w14:paraId="1F4C8A57" w14:textId="77777777" w:rsidR="00DF3FF4" w:rsidRDefault="00DF3FF4" w:rsidP="00107464">
      <w:pPr>
        <w:spacing w:line="276" w:lineRule="auto"/>
        <w:ind w:firstLine="708"/>
        <w:jc w:val="both"/>
        <w:rPr>
          <w:sz w:val="24"/>
          <w:szCs w:val="24"/>
        </w:rPr>
      </w:pPr>
    </w:p>
    <w:p w14:paraId="34030B86" w14:textId="6375476A" w:rsidR="00710792" w:rsidRPr="00DF3FF4" w:rsidRDefault="00DF3FF4" w:rsidP="00107464">
      <w:pPr>
        <w:spacing w:line="276" w:lineRule="auto"/>
        <w:ind w:firstLine="708"/>
        <w:jc w:val="both"/>
        <w:rPr>
          <w:b/>
          <w:bCs/>
        </w:rPr>
      </w:pPr>
      <w:r w:rsidRPr="00DF3FF4">
        <w:rPr>
          <w:b/>
          <w:bCs/>
          <w:sz w:val="24"/>
          <w:szCs w:val="24"/>
        </w:rPr>
        <w:t xml:space="preserve">Expérimentation, littéralité et inachèvement </w:t>
      </w:r>
      <w:r w:rsidR="00FD1FC2">
        <w:rPr>
          <w:b/>
          <w:bCs/>
          <w:sz w:val="24"/>
          <w:szCs w:val="24"/>
        </w:rPr>
        <w:t>de la</w:t>
      </w:r>
      <w:r w:rsidRPr="00DF3FF4">
        <w:rPr>
          <w:b/>
          <w:bCs/>
          <w:sz w:val="24"/>
          <w:szCs w:val="24"/>
        </w:rPr>
        <w:t xml:space="preserve"> forme</w:t>
      </w:r>
    </w:p>
    <w:p w14:paraId="30C4519B" w14:textId="77777777" w:rsidR="003634F8" w:rsidRDefault="003634F8" w:rsidP="00107464">
      <w:pPr>
        <w:spacing w:line="276" w:lineRule="auto"/>
      </w:pPr>
    </w:p>
    <w:p w14:paraId="00456E5C" w14:textId="5C39CED5" w:rsidR="00C73764" w:rsidRDefault="00107464" w:rsidP="00107464">
      <w:pPr>
        <w:spacing w:line="276" w:lineRule="auto"/>
        <w:jc w:val="both"/>
        <w:rPr>
          <w:sz w:val="24"/>
          <w:szCs w:val="24"/>
        </w:rPr>
      </w:pPr>
      <w:r>
        <w:tab/>
      </w:r>
      <w:r w:rsidRPr="00107464">
        <w:rPr>
          <w:sz w:val="24"/>
          <w:szCs w:val="24"/>
        </w:rPr>
        <w:t xml:space="preserve">C’est donc dans le </w:t>
      </w:r>
      <w:r w:rsidRPr="00107464">
        <w:rPr>
          <w:i/>
          <w:iCs/>
          <w:sz w:val="24"/>
          <w:szCs w:val="24"/>
        </w:rPr>
        <w:t xml:space="preserve">Kafka. Pour une littérature mineure </w:t>
      </w:r>
      <w:r w:rsidRPr="00107464">
        <w:rPr>
          <w:sz w:val="24"/>
          <w:szCs w:val="24"/>
        </w:rPr>
        <w:t>que l’on trouve ce terme d’« expérimentation »</w:t>
      </w:r>
      <w:r w:rsidR="001F2C8B">
        <w:rPr>
          <w:sz w:val="24"/>
          <w:szCs w:val="24"/>
        </w:rPr>
        <w:t>.</w:t>
      </w:r>
      <w:r>
        <w:rPr>
          <w:sz w:val="24"/>
          <w:szCs w:val="24"/>
        </w:rPr>
        <w:t xml:space="preserve"> </w:t>
      </w:r>
      <w:r w:rsidR="001F2C8B">
        <w:rPr>
          <w:sz w:val="24"/>
          <w:szCs w:val="24"/>
        </w:rPr>
        <w:t xml:space="preserve">Ce </w:t>
      </w:r>
      <w:r>
        <w:rPr>
          <w:sz w:val="24"/>
          <w:szCs w:val="24"/>
        </w:rPr>
        <w:t>livre constitue le pendant de l</w:t>
      </w:r>
      <w:r w:rsidRPr="00107464">
        <w:rPr>
          <w:sz w:val="24"/>
          <w:szCs w:val="24"/>
        </w:rPr>
        <w:t>’</w:t>
      </w:r>
      <w:r w:rsidRPr="00107464">
        <w:rPr>
          <w:i/>
          <w:iCs/>
          <w:sz w:val="24"/>
          <w:szCs w:val="24"/>
        </w:rPr>
        <w:t>Anti-Œdipe</w:t>
      </w:r>
      <w:r w:rsidR="001F2C8B">
        <w:rPr>
          <w:sz w:val="24"/>
          <w:szCs w:val="24"/>
        </w:rPr>
        <w:t>, qui le précède</w:t>
      </w:r>
      <w:r w:rsidR="006D191C">
        <w:rPr>
          <w:i/>
          <w:iCs/>
          <w:sz w:val="24"/>
          <w:szCs w:val="24"/>
        </w:rPr>
        <w:t> </w:t>
      </w:r>
      <w:r w:rsidR="006D191C">
        <w:rPr>
          <w:sz w:val="24"/>
          <w:szCs w:val="24"/>
        </w:rPr>
        <w:t>:</w:t>
      </w:r>
      <w:r>
        <w:rPr>
          <w:sz w:val="24"/>
          <w:szCs w:val="24"/>
        </w:rPr>
        <w:t xml:space="preserve"> il s’agit de réfuter les lectures trop facilement </w:t>
      </w:r>
      <w:r w:rsidR="001F2C8B">
        <w:rPr>
          <w:sz w:val="24"/>
          <w:szCs w:val="24"/>
        </w:rPr>
        <w:t>« </w:t>
      </w:r>
      <w:proofErr w:type="spellStart"/>
      <w:r>
        <w:rPr>
          <w:sz w:val="24"/>
          <w:szCs w:val="24"/>
        </w:rPr>
        <w:t>psychanalisantes</w:t>
      </w:r>
      <w:proofErr w:type="spellEnd"/>
      <w:r w:rsidR="001F2C8B">
        <w:rPr>
          <w:sz w:val="24"/>
          <w:szCs w:val="24"/>
        </w:rPr>
        <w:t> »</w:t>
      </w:r>
      <w:r>
        <w:rPr>
          <w:sz w:val="24"/>
          <w:szCs w:val="24"/>
        </w:rPr>
        <w:t xml:space="preserve"> de Kafka, qui </w:t>
      </w:r>
      <w:r w:rsidR="001F2C8B">
        <w:rPr>
          <w:sz w:val="24"/>
          <w:szCs w:val="24"/>
        </w:rPr>
        <w:t>dressent le portrait d’un</w:t>
      </w:r>
      <w:r>
        <w:rPr>
          <w:sz w:val="24"/>
          <w:szCs w:val="24"/>
        </w:rPr>
        <w:t xml:space="preserve"> névrosé </w:t>
      </w:r>
      <w:r w:rsidR="00CF0B3D">
        <w:rPr>
          <w:sz w:val="24"/>
          <w:szCs w:val="24"/>
        </w:rPr>
        <w:t>écrasé</w:t>
      </w:r>
      <w:r w:rsidR="001F2C8B">
        <w:rPr>
          <w:sz w:val="24"/>
          <w:szCs w:val="24"/>
        </w:rPr>
        <w:t xml:space="preserve"> par</w:t>
      </w:r>
      <w:r>
        <w:rPr>
          <w:sz w:val="24"/>
          <w:szCs w:val="24"/>
        </w:rPr>
        <w:t xml:space="preserve"> l’autorité paternelle. Au contraire, </w:t>
      </w:r>
      <w:r w:rsidR="001F2C8B">
        <w:rPr>
          <w:sz w:val="24"/>
          <w:szCs w:val="24"/>
        </w:rPr>
        <w:t xml:space="preserve">selon les deux auteurs, </w:t>
      </w:r>
      <w:r>
        <w:rPr>
          <w:sz w:val="24"/>
          <w:szCs w:val="24"/>
        </w:rPr>
        <w:t>la « machine d’écriture » qu’est l’œuvre kafkaïenne</w:t>
      </w:r>
      <w:r w:rsidR="00CF0B3D">
        <w:rPr>
          <w:sz w:val="24"/>
          <w:szCs w:val="24"/>
        </w:rPr>
        <w:t>, machine désirante aussi,</w:t>
      </w:r>
      <w:r>
        <w:rPr>
          <w:sz w:val="24"/>
          <w:szCs w:val="24"/>
        </w:rPr>
        <w:t xml:space="preserve"> s’affranchit de tout </w:t>
      </w:r>
      <w:r w:rsidR="00CF0B3D">
        <w:rPr>
          <w:sz w:val="24"/>
          <w:szCs w:val="24"/>
        </w:rPr>
        <w:t>« </w:t>
      </w:r>
      <w:r>
        <w:rPr>
          <w:sz w:val="24"/>
          <w:szCs w:val="24"/>
        </w:rPr>
        <w:t xml:space="preserve">Œdipe </w:t>
      </w:r>
      <w:r w:rsidR="00CF0B3D">
        <w:rPr>
          <w:sz w:val="24"/>
          <w:szCs w:val="24"/>
        </w:rPr>
        <w:t>trop gros »</w:t>
      </w:r>
      <w:r>
        <w:rPr>
          <w:sz w:val="24"/>
          <w:szCs w:val="24"/>
        </w:rPr>
        <w:t xml:space="preserve"> pour échapper </w:t>
      </w:r>
      <w:r w:rsidR="00976EA8">
        <w:rPr>
          <w:sz w:val="24"/>
          <w:szCs w:val="24"/>
        </w:rPr>
        <w:t>à</w:t>
      </w:r>
      <w:r>
        <w:rPr>
          <w:sz w:val="24"/>
          <w:szCs w:val="24"/>
        </w:rPr>
        <w:t xml:space="preserve"> la structure </w:t>
      </w:r>
      <w:r w:rsidR="00495FFC">
        <w:rPr>
          <w:sz w:val="24"/>
          <w:szCs w:val="24"/>
        </w:rPr>
        <w:t xml:space="preserve">étroitement </w:t>
      </w:r>
      <w:r>
        <w:rPr>
          <w:sz w:val="24"/>
          <w:szCs w:val="24"/>
        </w:rPr>
        <w:t xml:space="preserve">familiale et </w:t>
      </w:r>
      <w:r w:rsidR="00495FFC">
        <w:rPr>
          <w:sz w:val="24"/>
          <w:szCs w:val="24"/>
        </w:rPr>
        <w:t xml:space="preserve">accéder aux multiples champs </w:t>
      </w:r>
      <w:r w:rsidR="00495FFC">
        <w:rPr>
          <w:sz w:val="24"/>
          <w:szCs w:val="24"/>
        </w:rPr>
        <w:lastRenderedPageBreak/>
        <w:t xml:space="preserve">du désir. Face à cette écriture qualifiée de </w:t>
      </w:r>
      <w:r w:rsidR="00CF0B3D">
        <w:rPr>
          <w:sz w:val="24"/>
          <w:szCs w:val="24"/>
        </w:rPr>
        <w:t>« </w:t>
      </w:r>
      <w:proofErr w:type="spellStart"/>
      <w:r w:rsidR="00495FFC">
        <w:rPr>
          <w:sz w:val="24"/>
          <w:szCs w:val="24"/>
        </w:rPr>
        <w:t>rhizomatique</w:t>
      </w:r>
      <w:proofErr w:type="spellEnd"/>
      <w:r w:rsidR="00CF0B3D">
        <w:rPr>
          <w:sz w:val="24"/>
          <w:szCs w:val="24"/>
        </w:rPr>
        <w:t> »</w:t>
      </w:r>
      <w:r w:rsidR="00495FFC">
        <w:rPr>
          <w:sz w:val="24"/>
          <w:szCs w:val="24"/>
        </w:rPr>
        <w:t xml:space="preserve">, la </w:t>
      </w:r>
      <w:r w:rsidR="00C73764">
        <w:rPr>
          <w:sz w:val="24"/>
          <w:szCs w:val="24"/>
        </w:rPr>
        <w:t>position</w:t>
      </w:r>
      <w:r w:rsidR="00495FFC">
        <w:rPr>
          <w:sz w:val="24"/>
          <w:szCs w:val="24"/>
        </w:rPr>
        <w:t xml:space="preserve"> de lecture – posture du philosophe lecteur face à l’œuvre littéraire – se revendique alors de </w:t>
      </w:r>
      <w:r w:rsidR="001F2C8B">
        <w:rPr>
          <w:sz w:val="24"/>
          <w:szCs w:val="24"/>
        </w:rPr>
        <w:t>« </w:t>
      </w:r>
      <w:r w:rsidR="00495FFC">
        <w:rPr>
          <w:sz w:val="24"/>
          <w:szCs w:val="24"/>
        </w:rPr>
        <w:t>l’expérimentation</w:t>
      </w:r>
      <w:r w:rsidR="001F2C8B">
        <w:rPr>
          <w:sz w:val="24"/>
          <w:szCs w:val="24"/>
        </w:rPr>
        <w:t> »</w:t>
      </w:r>
      <w:r w:rsidR="00C73764">
        <w:rPr>
          <w:sz w:val="24"/>
          <w:szCs w:val="24"/>
        </w:rPr>
        <w:t> :</w:t>
      </w:r>
    </w:p>
    <w:p w14:paraId="6A326127" w14:textId="77777777" w:rsidR="00C73764" w:rsidRDefault="00C73764" w:rsidP="00107464">
      <w:pPr>
        <w:spacing w:line="276" w:lineRule="auto"/>
        <w:jc w:val="both"/>
        <w:rPr>
          <w:sz w:val="24"/>
          <w:szCs w:val="24"/>
        </w:rPr>
      </w:pPr>
    </w:p>
    <w:p w14:paraId="5ACFEE26" w14:textId="572058C6" w:rsidR="00617EC0" w:rsidRDefault="00617EC0" w:rsidP="00617EC0">
      <w:pPr>
        <w:spacing w:line="276" w:lineRule="auto"/>
        <w:ind w:left="709"/>
        <w:jc w:val="both"/>
        <w:rPr>
          <w:sz w:val="22"/>
          <w:szCs w:val="22"/>
        </w:rPr>
      </w:pPr>
      <w:r w:rsidRPr="00617EC0">
        <w:rPr>
          <w:sz w:val="22"/>
          <w:szCs w:val="22"/>
        </w:rPr>
        <w:t xml:space="preserve">Comment entrer dans l’œuvre de </w:t>
      </w:r>
      <w:r>
        <w:rPr>
          <w:sz w:val="22"/>
          <w:szCs w:val="22"/>
        </w:rPr>
        <w:t>K</w:t>
      </w:r>
      <w:r w:rsidRPr="00617EC0">
        <w:rPr>
          <w:sz w:val="22"/>
          <w:szCs w:val="22"/>
        </w:rPr>
        <w:t xml:space="preserve">afka ? C’est un rhizome, un terrier […] Le principe des entrées multiples empêche seul </w:t>
      </w:r>
      <w:r>
        <w:rPr>
          <w:sz w:val="22"/>
          <w:szCs w:val="22"/>
        </w:rPr>
        <w:t>l’</w:t>
      </w:r>
      <w:r w:rsidRPr="00617EC0">
        <w:rPr>
          <w:sz w:val="22"/>
          <w:szCs w:val="22"/>
        </w:rPr>
        <w:t>introduction de l’ennemi, le Signifiant, et les</w:t>
      </w:r>
      <w:r>
        <w:rPr>
          <w:sz w:val="22"/>
          <w:szCs w:val="22"/>
        </w:rPr>
        <w:t xml:space="preserve"> </w:t>
      </w:r>
      <w:r w:rsidRPr="00617EC0">
        <w:rPr>
          <w:sz w:val="22"/>
          <w:szCs w:val="22"/>
        </w:rPr>
        <w:t>tentatives pour interpréter une œuvre qui ne se propose en fait qu’à l’expérimentation</w:t>
      </w:r>
      <w:r>
        <w:rPr>
          <w:rStyle w:val="Appelnotedebasdep"/>
          <w:sz w:val="22"/>
          <w:szCs w:val="22"/>
        </w:rPr>
        <w:footnoteReference w:id="18"/>
      </w:r>
      <w:r w:rsidRPr="00617EC0">
        <w:rPr>
          <w:sz w:val="22"/>
          <w:szCs w:val="22"/>
        </w:rPr>
        <w:t xml:space="preserve">. </w:t>
      </w:r>
    </w:p>
    <w:p w14:paraId="6187B569" w14:textId="77777777" w:rsidR="00617EC0" w:rsidRPr="00CF32F7" w:rsidRDefault="00617EC0" w:rsidP="00617EC0">
      <w:pPr>
        <w:spacing w:line="276" w:lineRule="auto"/>
        <w:ind w:left="709"/>
        <w:jc w:val="both"/>
        <w:rPr>
          <w:sz w:val="24"/>
          <w:szCs w:val="24"/>
        </w:rPr>
      </w:pPr>
    </w:p>
    <w:p w14:paraId="041FB95C" w14:textId="5C854708" w:rsidR="00617EC0" w:rsidRDefault="00617EC0" w:rsidP="00617EC0">
      <w:pPr>
        <w:spacing w:line="276" w:lineRule="auto"/>
        <w:ind w:left="709"/>
        <w:jc w:val="both"/>
        <w:rPr>
          <w:sz w:val="22"/>
          <w:szCs w:val="22"/>
        </w:rPr>
      </w:pPr>
      <w:r>
        <w:rPr>
          <w:sz w:val="22"/>
          <w:szCs w:val="22"/>
        </w:rPr>
        <w:t xml:space="preserve">Nous ne croyons qu’à une </w:t>
      </w:r>
      <w:r w:rsidRPr="00617EC0">
        <w:rPr>
          <w:i/>
          <w:iCs/>
          <w:sz w:val="22"/>
          <w:szCs w:val="22"/>
        </w:rPr>
        <w:t>expérimentation</w:t>
      </w:r>
      <w:r>
        <w:rPr>
          <w:sz w:val="22"/>
          <w:szCs w:val="22"/>
        </w:rPr>
        <w:t xml:space="preserve"> de Kafka, sans interprétation ni signifiance, mais seulement des protocoles d’expérience</w:t>
      </w:r>
      <w:r w:rsidR="00FE531A">
        <w:rPr>
          <w:rStyle w:val="Appelnotedebasdep"/>
          <w:sz w:val="22"/>
          <w:szCs w:val="22"/>
        </w:rPr>
        <w:footnoteReference w:id="19"/>
      </w:r>
      <w:r>
        <w:rPr>
          <w:sz w:val="22"/>
          <w:szCs w:val="22"/>
        </w:rPr>
        <w:t xml:space="preserve">.  </w:t>
      </w:r>
    </w:p>
    <w:p w14:paraId="75AEB030" w14:textId="77777777" w:rsidR="00303BC5" w:rsidRDefault="00303BC5" w:rsidP="009031E2">
      <w:pPr>
        <w:spacing w:line="276" w:lineRule="auto"/>
        <w:ind w:firstLine="708"/>
        <w:jc w:val="both"/>
        <w:rPr>
          <w:sz w:val="24"/>
          <w:szCs w:val="24"/>
        </w:rPr>
      </w:pPr>
    </w:p>
    <w:p w14:paraId="34A3CA32" w14:textId="3ACD0C08" w:rsidR="005C3D4A" w:rsidRDefault="00C73764" w:rsidP="009031E2">
      <w:pPr>
        <w:spacing w:line="276" w:lineRule="auto"/>
        <w:ind w:firstLine="708"/>
        <w:jc w:val="both"/>
        <w:rPr>
          <w:sz w:val="24"/>
          <w:szCs w:val="24"/>
        </w:rPr>
      </w:pPr>
      <w:r>
        <w:rPr>
          <w:sz w:val="24"/>
          <w:szCs w:val="24"/>
        </w:rPr>
        <w:t xml:space="preserve">En lieu et place des critiques herméneutiques et structuralistes, mais aussi psychanalytiques et thématiques, </w:t>
      </w:r>
      <w:r w:rsidR="00E460CE">
        <w:rPr>
          <w:sz w:val="24"/>
          <w:szCs w:val="24"/>
        </w:rPr>
        <w:t>quatre</w:t>
      </w:r>
      <w:r w:rsidR="001F2C8B">
        <w:rPr>
          <w:sz w:val="24"/>
          <w:szCs w:val="24"/>
        </w:rPr>
        <w:t xml:space="preserve"> méthodes </w:t>
      </w:r>
      <w:r w:rsidR="00303BC5">
        <w:rPr>
          <w:sz w:val="24"/>
          <w:szCs w:val="24"/>
        </w:rPr>
        <w:t xml:space="preserve">que les deux auteurs récusent explicitement, </w:t>
      </w:r>
      <w:r>
        <w:rPr>
          <w:sz w:val="24"/>
          <w:szCs w:val="24"/>
        </w:rPr>
        <w:t>il s’agit d’</w:t>
      </w:r>
      <w:r w:rsidRPr="001F2C8B">
        <w:rPr>
          <w:i/>
          <w:iCs/>
          <w:sz w:val="24"/>
          <w:szCs w:val="24"/>
        </w:rPr>
        <w:t>expérimenter</w:t>
      </w:r>
      <w:r>
        <w:rPr>
          <w:sz w:val="24"/>
          <w:szCs w:val="24"/>
        </w:rPr>
        <w:t xml:space="preserve"> </w:t>
      </w:r>
      <w:r w:rsidR="001F2C8B">
        <w:rPr>
          <w:sz w:val="24"/>
          <w:szCs w:val="24"/>
        </w:rPr>
        <w:t>le fonctionnement d’</w:t>
      </w:r>
      <w:r>
        <w:rPr>
          <w:sz w:val="24"/>
          <w:szCs w:val="24"/>
        </w:rPr>
        <w:t>un</w:t>
      </w:r>
      <w:r w:rsidR="001F2C8B">
        <w:rPr>
          <w:sz w:val="24"/>
          <w:szCs w:val="24"/>
        </w:rPr>
        <w:t xml:space="preserve">e œuvre littéraire qui, selon Deleuze et Guattari, </w:t>
      </w:r>
      <w:r>
        <w:rPr>
          <w:sz w:val="24"/>
          <w:szCs w:val="24"/>
        </w:rPr>
        <w:t xml:space="preserve">se monte </w:t>
      </w:r>
      <w:r w:rsidRPr="001F2C8B">
        <w:rPr>
          <w:i/>
          <w:iCs/>
          <w:sz w:val="24"/>
          <w:szCs w:val="24"/>
        </w:rPr>
        <w:t>et</w:t>
      </w:r>
      <w:r>
        <w:rPr>
          <w:sz w:val="24"/>
          <w:szCs w:val="24"/>
        </w:rPr>
        <w:t xml:space="preserve"> se démonte</w:t>
      </w:r>
      <w:r w:rsidR="001F2C8B">
        <w:rPr>
          <w:sz w:val="24"/>
          <w:szCs w:val="24"/>
        </w:rPr>
        <w:t xml:space="preserve"> simultanément</w:t>
      </w:r>
      <w:r>
        <w:rPr>
          <w:sz w:val="24"/>
          <w:szCs w:val="24"/>
        </w:rPr>
        <w:t>,</w:t>
      </w:r>
      <w:r w:rsidR="001F2C8B">
        <w:rPr>
          <w:sz w:val="24"/>
          <w:szCs w:val="24"/>
        </w:rPr>
        <w:t xml:space="preserve"> ce qui signifie qu’elle n’a de cesse de déconstruire ses </w:t>
      </w:r>
      <w:r w:rsidR="00164947">
        <w:rPr>
          <w:sz w:val="24"/>
          <w:szCs w:val="24"/>
        </w:rPr>
        <w:t xml:space="preserve">propres </w:t>
      </w:r>
      <w:r w:rsidR="001F2C8B">
        <w:rPr>
          <w:sz w:val="24"/>
          <w:szCs w:val="24"/>
        </w:rPr>
        <w:t xml:space="preserve">thèmes </w:t>
      </w:r>
      <w:r w:rsidR="00164947">
        <w:rPr>
          <w:sz w:val="24"/>
          <w:szCs w:val="24"/>
        </w:rPr>
        <w:t xml:space="preserve">les plus apparents (transcendance de la loi, toute-puissance du Père, culpabilité </w:t>
      </w:r>
      <w:r w:rsidR="00E460CE">
        <w:rPr>
          <w:sz w:val="24"/>
          <w:szCs w:val="24"/>
        </w:rPr>
        <w:t>intrinsèque</w:t>
      </w:r>
      <w:r w:rsidR="00164947">
        <w:rPr>
          <w:sz w:val="24"/>
          <w:szCs w:val="24"/>
        </w:rPr>
        <w:t xml:space="preserve"> du fils, etc.)</w:t>
      </w:r>
      <w:r w:rsidR="00BF67D3">
        <w:rPr>
          <w:sz w:val="24"/>
          <w:szCs w:val="24"/>
        </w:rPr>
        <w:t xml:space="preserve">. On remarquera </w:t>
      </w:r>
      <w:r w:rsidR="00164947">
        <w:rPr>
          <w:sz w:val="24"/>
          <w:szCs w:val="24"/>
        </w:rPr>
        <w:t>d’entrée de jeu, dans cet ouvrage,</w:t>
      </w:r>
      <w:r w:rsidR="00BF67D3">
        <w:rPr>
          <w:sz w:val="24"/>
          <w:szCs w:val="24"/>
        </w:rPr>
        <w:t xml:space="preserve"> la volonté d’adapter le style de </w:t>
      </w:r>
      <w:r w:rsidR="007E13FA">
        <w:rPr>
          <w:sz w:val="24"/>
          <w:szCs w:val="24"/>
        </w:rPr>
        <w:t>la</w:t>
      </w:r>
      <w:r w:rsidR="00BF67D3">
        <w:rPr>
          <w:sz w:val="24"/>
          <w:szCs w:val="24"/>
        </w:rPr>
        <w:t xml:space="preserve"> philosophie à celle de l’œuvre</w:t>
      </w:r>
      <w:r w:rsidR="00164947">
        <w:rPr>
          <w:sz w:val="24"/>
          <w:szCs w:val="24"/>
        </w:rPr>
        <w:t xml:space="preserve"> étudiée. C</w:t>
      </w:r>
      <w:r w:rsidR="00BF67D3">
        <w:rPr>
          <w:sz w:val="24"/>
          <w:szCs w:val="24"/>
        </w:rPr>
        <w:t xml:space="preserve">ar il s’agit bien de style, </w:t>
      </w:r>
      <w:r w:rsidR="00164947">
        <w:rPr>
          <w:sz w:val="24"/>
          <w:szCs w:val="24"/>
        </w:rPr>
        <w:t>le mot est tout aussi approprié pour l’écriture</w:t>
      </w:r>
      <w:r w:rsidR="00BF67D3">
        <w:rPr>
          <w:sz w:val="24"/>
          <w:szCs w:val="24"/>
        </w:rPr>
        <w:t xml:space="preserve"> philosophi</w:t>
      </w:r>
      <w:r w:rsidR="00164947">
        <w:rPr>
          <w:sz w:val="24"/>
          <w:szCs w:val="24"/>
        </w:rPr>
        <w:t>qu</w:t>
      </w:r>
      <w:r w:rsidR="00BF67D3">
        <w:rPr>
          <w:sz w:val="24"/>
          <w:szCs w:val="24"/>
        </w:rPr>
        <w:t xml:space="preserve">e </w:t>
      </w:r>
      <w:r w:rsidR="00164947">
        <w:rPr>
          <w:sz w:val="24"/>
          <w:szCs w:val="24"/>
        </w:rPr>
        <w:t>que pour</w:t>
      </w:r>
      <w:r w:rsidR="00BF67D3">
        <w:rPr>
          <w:sz w:val="24"/>
          <w:szCs w:val="24"/>
        </w:rPr>
        <w:t xml:space="preserve"> </w:t>
      </w:r>
      <w:r w:rsidR="00164947">
        <w:rPr>
          <w:sz w:val="24"/>
          <w:szCs w:val="24"/>
        </w:rPr>
        <w:t>la</w:t>
      </w:r>
      <w:r w:rsidR="00BF67D3">
        <w:rPr>
          <w:sz w:val="24"/>
          <w:szCs w:val="24"/>
        </w:rPr>
        <w:t xml:space="preserve"> littérature, Deleuze nous le rappelle </w:t>
      </w:r>
      <w:r w:rsidR="00303BC5">
        <w:rPr>
          <w:sz w:val="24"/>
          <w:szCs w:val="24"/>
        </w:rPr>
        <w:t>suffisamment</w:t>
      </w:r>
      <w:r w:rsidR="00BF67D3">
        <w:rPr>
          <w:sz w:val="24"/>
          <w:szCs w:val="24"/>
        </w:rPr>
        <w:t xml:space="preserve"> : </w:t>
      </w:r>
      <w:r w:rsidR="007E13FA">
        <w:rPr>
          <w:sz w:val="24"/>
          <w:szCs w:val="24"/>
        </w:rPr>
        <w:t xml:space="preserve">(par exemple) </w:t>
      </w:r>
      <w:r w:rsidR="00BF67D3">
        <w:rPr>
          <w:sz w:val="24"/>
          <w:szCs w:val="24"/>
        </w:rPr>
        <w:t>« </w:t>
      </w:r>
      <w:r w:rsidR="006B2C28">
        <w:rPr>
          <w:sz w:val="24"/>
          <w:szCs w:val="24"/>
        </w:rPr>
        <w:t xml:space="preserve">Les grands philosophes </w:t>
      </w:r>
      <w:r w:rsidR="00BF67D3">
        <w:rPr>
          <w:sz w:val="24"/>
          <w:szCs w:val="24"/>
        </w:rPr>
        <w:t>sont aussi de grands stylistes</w:t>
      </w:r>
      <w:r w:rsidR="006B2C28">
        <w:rPr>
          <w:sz w:val="24"/>
          <w:szCs w:val="24"/>
        </w:rPr>
        <w:t xml:space="preserve">. Le style </w:t>
      </w:r>
      <w:r w:rsidR="00E460CE">
        <w:rPr>
          <w:sz w:val="24"/>
          <w:szCs w:val="24"/>
        </w:rPr>
        <w:t>de la</w:t>
      </w:r>
      <w:r w:rsidR="006B2C28">
        <w:rPr>
          <w:sz w:val="24"/>
          <w:szCs w:val="24"/>
        </w:rPr>
        <w:t xml:space="preserve"> philosophie, c’est le mouvement du concept</w:t>
      </w:r>
      <w:r w:rsidR="00BF67D3">
        <w:rPr>
          <w:rStyle w:val="Appelnotedebasdep"/>
          <w:sz w:val="24"/>
          <w:szCs w:val="24"/>
        </w:rPr>
        <w:footnoteReference w:id="20"/>
      </w:r>
      <w:r w:rsidR="00BF67D3">
        <w:rPr>
          <w:sz w:val="24"/>
          <w:szCs w:val="24"/>
        </w:rPr>
        <w:t xml:space="preserve"> ». Non pas un jeu de reflet entre le style de l’écrivain et celui du philosophe, mais bien </w:t>
      </w:r>
      <w:r w:rsidR="00125345">
        <w:rPr>
          <w:sz w:val="24"/>
          <w:szCs w:val="24"/>
        </w:rPr>
        <w:t>une forme de contamination de l’un vers l’autre, la poétique du concept captant les traits de la poétique littéraire. En l’occurrence, de part et d’autre de la limite qui sépare et articule l’écriture</w:t>
      </w:r>
      <w:r w:rsidR="00E460CE">
        <w:rPr>
          <w:sz w:val="24"/>
          <w:szCs w:val="24"/>
        </w:rPr>
        <w:t xml:space="preserve"> </w:t>
      </w:r>
      <w:r w:rsidR="00E460CE">
        <w:rPr>
          <w:sz w:val="24"/>
          <w:szCs w:val="24"/>
        </w:rPr>
        <w:t>kafkaïenne</w:t>
      </w:r>
      <w:r w:rsidR="00125345">
        <w:rPr>
          <w:sz w:val="24"/>
          <w:szCs w:val="24"/>
        </w:rPr>
        <w:t xml:space="preserve"> et l’écriture </w:t>
      </w:r>
      <w:proofErr w:type="spellStart"/>
      <w:r w:rsidR="00E460CE">
        <w:rPr>
          <w:sz w:val="24"/>
          <w:szCs w:val="24"/>
        </w:rPr>
        <w:t>deleuzo</w:t>
      </w:r>
      <w:proofErr w:type="spellEnd"/>
      <w:r w:rsidR="00E460CE">
        <w:rPr>
          <w:sz w:val="24"/>
          <w:szCs w:val="24"/>
        </w:rPr>
        <w:t>-guattarienne</w:t>
      </w:r>
      <w:r w:rsidR="00125345">
        <w:rPr>
          <w:sz w:val="24"/>
          <w:szCs w:val="24"/>
        </w:rPr>
        <w:t xml:space="preserve">, </w:t>
      </w:r>
      <w:r w:rsidR="00164947">
        <w:rPr>
          <w:sz w:val="24"/>
          <w:szCs w:val="24"/>
        </w:rPr>
        <w:t>il s’agit</w:t>
      </w:r>
      <w:r w:rsidR="009C4EE7">
        <w:rPr>
          <w:sz w:val="24"/>
          <w:szCs w:val="24"/>
        </w:rPr>
        <w:t xml:space="preserve"> </w:t>
      </w:r>
      <w:r w:rsidR="000E1CAA">
        <w:rPr>
          <w:sz w:val="24"/>
          <w:szCs w:val="24"/>
        </w:rPr>
        <w:t xml:space="preserve">de </w:t>
      </w:r>
      <w:r w:rsidR="00BF67D3">
        <w:rPr>
          <w:sz w:val="24"/>
          <w:szCs w:val="24"/>
        </w:rPr>
        <w:t xml:space="preserve">se couler </w:t>
      </w:r>
      <w:r w:rsidR="000E1CAA">
        <w:rPr>
          <w:sz w:val="24"/>
          <w:szCs w:val="24"/>
        </w:rPr>
        <w:t>dans</w:t>
      </w:r>
      <w:r w:rsidR="00BF67D3">
        <w:rPr>
          <w:sz w:val="24"/>
          <w:szCs w:val="24"/>
        </w:rPr>
        <w:t xml:space="preserve"> </w:t>
      </w:r>
      <w:r w:rsidR="009C4EE7">
        <w:rPr>
          <w:sz w:val="24"/>
          <w:szCs w:val="24"/>
        </w:rPr>
        <w:t xml:space="preserve">le </w:t>
      </w:r>
      <w:r w:rsidR="00E460CE">
        <w:rPr>
          <w:sz w:val="24"/>
          <w:szCs w:val="24"/>
        </w:rPr>
        <w:t>mode</w:t>
      </w:r>
      <w:r w:rsidR="00BF67D3">
        <w:rPr>
          <w:sz w:val="24"/>
          <w:szCs w:val="24"/>
        </w:rPr>
        <w:t xml:space="preserve"> de l’expérimentation</w:t>
      </w:r>
      <w:r w:rsidR="00E460CE">
        <w:rPr>
          <w:sz w:val="24"/>
          <w:szCs w:val="24"/>
        </w:rPr>
        <w:t xml:space="preserve">. Ce qui se marque </w:t>
      </w:r>
      <w:r w:rsidR="007E13FA">
        <w:rPr>
          <w:sz w:val="24"/>
          <w:szCs w:val="24"/>
        </w:rPr>
        <w:t>de cette façon</w:t>
      </w:r>
      <w:r w:rsidR="000E1CAA">
        <w:rPr>
          <w:sz w:val="24"/>
          <w:szCs w:val="24"/>
        </w:rPr>
        <w:t xml:space="preserve"> : </w:t>
      </w:r>
      <w:r w:rsidR="00E460CE">
        <w:rPr>
          <w:sz w:val="24"/>
          <w:szCs w:val="24"/>
        </w:rPr>
        <w:t xml:space="preserve">côté Kafka, une </w:t>
      </w:r>
      <w:r w:rsidR="000E1CAA">
        <w:rPr>
          <w:sz w:val="24"/>
          <w:szCs w:val="24"/>
        </w:rPr>
        <w:t>écriture en réélaboration permanente, ne publi</w:t>
      </w:r>
      <w:r w:rsidR="007E13FA">
        <w:rPr>
          <w:sz w:val="24"/>
          <w:szCs w:val="24"/>
        </w:rPr>
        <w:t>ant</w:t>
      </w:r>
      <w:r w:rsidR="000E1CAA">
        <w:rPr>
          <w:sz w:val="24"/>
          <w:szCs w:val="24"/>
        </w:rPr>
        <w:t xml:space="preserve"> rien ou presque, donc n’arrêt</w:t>
      </w:r>
      <w:r w:rsidR="007E13FA">
        <w:rPr>
          <w:sz w:val="24"/>
          <w:szCs w:val="24"/>
        </w:rPr>
        <w:t>ant</w:t>
      </w:r>
      <w:r w:rsidR="000E1CAA">
        <w:rPr>
          <w:sz w:val="24"/>
          <w:szCs w:val="24"/>
        </w:rPr>
        <w:t xml:space="preserve"> rien de définitif, mais travaill</w:t>
      </w:r>
      <w:r w:rsidR="007E13FA">
        <w:rPr>
          <w:sz w:val="24"/>
          <w:szCs w:val="24"/>
        </w:rPr>
        <w:t>ant</w:t>
      </w:r>
      <w:r w:rsidR="000E1CAA">
        <w:rPr>
          <w:sz w:val="24"/>
          <w:szCs w:val="24"/>
        </w:rPr>
        <w:t xml:space="preserve"> sans relâche à ses feuillets, insatiable dans le souterrain, pris dans des correspondances interminables ou des romans </w:t>
      </w:r>
      <w:r w:rsidR="00E460CE">
        <w:rPr>
          <w:sz w:val="24"/>
          <w:szCs w:val="24"/>
        </w:rPr>
        <w:t>laissés</w:t>
      </w:r>
      <w:r w:rsidR="000E1CAA">
        <w:rPr>
          <w:sz w:val="24"/>
          <w:szCs w:val="24"/>
        </w:rPr>
        <w:t xml:space="preserve"> inachevés</w:t>
      </w:r>
      <w:r w:rsidR="009031E2">
        <w:rPr>
          <w:sz w:val="24"/>
          <w:szCs w:val="24"/>
        </w:rPr>
        <w:t xml:space="preserve"> </w:t>
      </w:r>
      <w:r w:rsidR="000E1CAA">
        <w:rPr>
          <w:sz w:val="24"/>
          <w:szCs w:val="24"/>
        </w:rPr>
        <w:t>;</w:t>
      </w:r>
      <w:r w:rsidR="006C4367">
        <w:rPr>
          <w:sz w:val="24"/>
          <w:szCs w:val="24"/>
        </w:rPr>
        <w:t xml:space="preserve"> </w:t>
      </w:r>
      <w:r w:rsidR="00E460CE">
        <w:rPr>
          <w:sz w:val="24"/>
          <w:szCs w:val="24"/>
        </w:rPr>
        <w:t xml:space="preserve">côté Deleuze et Guattari, une </w:t>
      </w:r>
      <w:r w:rsidR="008C46F7">
        <w:rPr>
          <w:sz w:val="24"/>
          <w:szCs w:val="24"/>
        </w:rPr>
        <w:t>lecture</w:t>
      </w:r>
      <w:r w:rsidR="006C4367">
        <w:rPr>
          <w:sz w:val="24"/>
          <w:szCs w:val="24"/>
        </w:rPr>
        <w:t xml:space="preserve"> </w:t>
      </w:r>
      <w:r w:rsidR="008C46F7">
        <w:rPr>
          <w:sz w:val="24"/>
          <w:szCs w:val="24"/>
        </w:rPr>
        <w:t xml:space="preserve">qui refuse l’interprétation, le sens figé, c’est-à-dire la ligne de démarcation préétablie entre le littéral et son signifié (« ça veut dire ça…. ») ou la structure immuable </w:t>
      </w:r>
      <w:r w:rsidR="00303BC5">
        <w:rPr>
          <w:sz w:val="24"/>
          <w:szCs w:val="24"/>
        </w:rPr>
        <w:t>gouvernée par un</w:t>
      </w:r>
      <w:r w:rsidR="008C46F7">
        <w:rPr>
          <w:sz w:val="24"/>
          <w:szCs w:val="24"/>
        </w:rPr>
        <w:t xml:space="preserve"> Signifiant-maître.</w:t>
      </w:r>
      <w:r w:rsidR="009031E2">
        <w:rPr>
          <w:sz w:val="24"/>
          <w:szCs w:val="24"/>
        </w:rPr>
        <w:t xml:space="preserve"> </w:t>
      </w:r>
      <w:r w:rsidR="008C46F7">
        <w:rPr>
          <w:sz w:val="24"/>
          <w:szCs w:val="24"/>
        </w:rPr>
        <w:t>D</w:t>
      </w:r>
      <w:r w:rsidR="009C4EE7">
        <w:rPr>
          <w:sz w:val="24"/>
          <w:szCs w:val="24"/>
        </w:rPr>
        <w:t xml:space="preserve">e part et d’autre, peut-être </w:t>
      </w:r>
      <w:r w:rsidR="00FC0C68">
        <w:rPr>
          <w:sz w:val="24"/>
          <w:szCs w:val="24"/>
        </w:rPr>
        <w:t xml:space="preserve">est-il </w:t>
      </w:r>
      <w:r w:rsidR="009C4EE7">
        <w:rPr>
          <w:sz w:val="24"/>
          <w:szCs w:val="24"/>
        </w:rPr>
        <w:t>question</w:t>
      </w:r>
      <w:r w:rsidR="008C46F7">
        <w:rPr>
          <w:sz w:val="24"/>
          <w:szCs w:val="24"/>
        </w:rPr>
        <w:t xml:space="preserve"> </w:t>
      </w:r>
      <w:r w:rsidR="009C4EE7">
        <w:rPr>
          <w:sz w:val="24"/>
          <w:szCs w:val="24"/>
        </w:rPr>
        <w:t>d</w:t>
      </w:r>
      <w:r w:rsidR="008C46F7">
        <w:rPr>
          <w:sz w:val="24"/>
          <w:szCs w:val="24"/>
        </w:rPr>
        <w:t>’</w:t>
      </w:r>
      <w:r w:rsidR="008C46F7" w:rsidRPr="00E460CE">
        <w:rPr>
          <w:i/>
          <w:iCs/>
          <w:sz w:val="24"/>
          <w:szCs w:val="24"/>
        </w:rPr>
        <w:t>expérience</w:t>
      </w:r>
      <w:r w:rsidR="008C46F7">
        <w:rPr>
          <w:sz w:val="24"/>
          <w:szCs w:val="24"/>
        </w:rPr>
        <w:t xml:space="preserve">, mais seulement </w:t>
      </w:r>
      <w:r w:rsidR="00303BC5">
        <w:rPr>
          <w:sz w:val="24"/>
          <w:szCs w:val="24"/>
        </w:rPr>
        <w:t>si les</w:t>
      </w:r>
      <w:r w:rsidR="008C46F7">
        <w:rPr>
          <w:sz w:val="24"/>
          <w:szCs w:val="24"/>
        </w:rPr>
        <w:t xml:space="preserve"> protocoles </w:t>
      </w:r>
      <w:r w:rsidR="00705F44">
        <w:rPr>
          <w:sz w:val="24"/>
          <w:szCs w:val="24"/>
        </w:rPr>
        <w:t>d</w:t>
      </w:r>
      <w:r w:rsidR="00E460CE">
        <w:rPr>
          <w:sz w:val="24"/>
          <w:szCs w:val="24"/>
        </w:rPr>
        <w:t xml:space="preserve">e cette </w:t>
      </w:r>
      <w:r w:rsidR="00705F44">
        <w:rPr>
          <w:sz w:val="24"/>
          <w:szCs w:val="24"/>
        </w:rPr>
        <w:t>expérience discursive</w:t>
      </w:r>
      <w:r w:rsidR="00303BC5">
        <w:rPr>
          <w:sz w:val="24"/>
          <w:szCs w:val="24"/>
        </w:rPr>
        <w:t xml:space="preserve"> </w:t>
      </w:r>
      <w:r w:rsidR="008C46F7">
        <w:rPr>
          <w:sz w:val="24"/>
          <w:szCs w:val="24"/>
        </w:rPr>
        <w:t>sont</w:t>
      </w:r>
      <w:r w:rsidR="00303BC5">
        <w:rPr>
          <w:sz w:val="24"/>
          <w:szCs w:val="24"/>
        </w:rPr>
        <w:t xml:space="preserve"> </w:t>
      </w:r>
      <w:r w:rsidR="00E460CE">
        <w:rPr>
          <w:sz w:val="24"/>
          <w:szCs w:val="24"/>
        </w:rPr>
        <w:t xml:space="preserve">encore et toujours </w:t>
      </w:r>
      <w:r w:rsidR="00303BC5">
        <w:rPr>
          <w:sz w:val="24"/>
          <w:szCs w:val="24"/>
        </w:rPr>
        <w:t>à tester,</w:t>
      </w:r>
      <w:r w:rsidR="008C46F7">
        <w:rPr>
          <w:sz w:val="24"/>
          <w:szCs w:val="24"/>
        </w:rPr>
        <w:t xml:space="preserve"> </w:t>
      </w:r>
      <w:r w:rsidR="00303BC5">
        <w:rPr>
          <w:sz w:val="24"/>
          <w:szCs w:val="24"/>
        </w:rPr>
        <w:t xml:space="preserve">seulement si </w:t>
      </w:r>
      <w:r w:rsidR="00705F44">
        <w:rPr>
          <w:sz w:val="24"/>
          <w:szCs w:val="24"/>
        </w:rPr>
        <w:t>leur</w:t>
      </w:r>
      <w:r w:rsidR="00303BC5">
        <w:rPr>
          <w:sz w:val="24"/>
          <w:szCs w:val="24"/>
        </w:rPr>
        <w:t xml:space="preserve"> poétique est </w:t>
      </w:r>
      <w:r w:rsidR="008C46F7">
        <w:rPr>
          <w:sz w:val="24"/>
          <w:szCs w:val="24"/>
        </w:rPr>
        <w:t xml:space="preserve">en devenir, en </w:t>
      </w:r>
      <w:r w:rsidR="00303BC5" w:rsidRPr="00303BC5">
        <w:rPr>
          <w:i/>
          <w:iCs/>
          <w:sz w:val="24"/>
          <w:szCs w:val="24"/>
        </w:rPr>
        <w:t>procès</w:t>
      </w:r>
      <w:r w:rsidR="008C46F7">
        <w:rPr>
          <w:sz w:val="24"/>
          <w:szCs w:val="24"/>
        </w:rPr>
        <w:t>, si la machine fuit de toutes parts</w:t>
      </w:r>
      <w:r w:rsidR="009031E2">
        <w:rPr>
          <w:sz w:val="24"/>
          <w:szCs w:val="24"/>
        </w:rPr>
        <w:t xml:space="preserve"> comme un tuyau crevé, selon des lignes qui bifurquent continûment</w:t>
      </w:r>
      <w:r w:rsidR="005C3D4A">
        <w:rPr>
          <w:sz w:val="24"/>
          <w:szCs w:val="24"/>
        </w:rPr>
        <w:t xml:space="preserve"> – car sur la ligne de fuite, tout ce qui arrive est littéral, « on peut enfin y parler “littéralement”, de n’importe quoi, brin d’herbe, catastrophe ou sensation […] »</w:t>
      </w:r>
      <w:r w:rsidR="00177FB8">
        <w:rPr>
          <w:sz w:val="24"/>
          <w:szCs w:val="24"/>
        </w:rPr>
        <w:t>.</w:t>
      </w:r>
      <w:r w:rsidR="00335B88">
        <w:rPr>
          <w:sz w:val="24"/>
          <w:szCs w:val="24"/>
        </w:rPr>
        <w:t xml:space="preserve"> N’importe quoi, par</w:t>
      </w:r>
      <w:r w:rsidR="00D47F70">
        <w:rPr>
          <w:sz w:val="24"/>
          <w:szCs w:val="24"/>
        </w:rPr>
        <w:t>c</w:t>
      </w:r>
      <w:r w:rsidR="00335B88">
        <w:rPr>
          <w:sz w:val="24"/>
          <w:szCs w:val="24"/>
        </w:rPr>
        <w:t xml:space="preserve">e que </w:t>
      </w:r>
      <w:r w:rsidR="007E13FA">
        <w:rPr>
          <w:sz w:val="24"/>
          <w:szCs w:val="24"/>
        </w:rPr>
        <w:t>le littéral</w:t>
      </w:r>
      <w:r w:rsidR="00335B88">
        <w:rPr>
          <w:sz w:val="24"/>
          <w:szCs w:val="24"/>
        </w:rPr>
        <w:t xml:space="preserve"> déborde le langage, qu’</w:t>
      </w:r>
      <w:r w:rsidR="007E13FA">
        <w:rPr>
          <w:sz w:val="24"/>
          <w:szCs w:val="24"/>
        </w:rPr>
        <w:t>il</w:t>
      </w:r>
      <w:r w:rsidR="00335B88">
        <w:rPr>
          <w:sz w:val="24"/>
          <w:szCs w:val="24"/>
        </w:rPr>
        <w:t xml:space="preserve"> touche à la vie même : « ce n’est pas seulement littéralement qu’on parle, on perçoit littéralement, on vit littéralement, c’est-à-dire suivant des lignes, connectables ou non, même quand elles sont très hétérogènes</w:t>
      </w:r>
      <w:r w:rsidR="00335B88">
        <w:rPr>
          <w:rStyle w:val="Appelnotedebasdep"/>
          <w:sz w:val="24"/>
          <w:szCs w:val="24"/>
        </w:rPr>
        <w:footnoteReference w:id="21"/>
      </w:r>
      <w:r w:rsidR="00335B88">
        <w:rPr>
          <w:sz w:val="24"/>
          <w:szCs w:val="24"/>
        </w:rPr>
        <w:t xml:space="preserve"> ». </w:t>
      </w:r>
      <w:r w:rsidR="00E460CE">
        <w:rPr>
          <w:sz w:val="24"/>
          <w:szCs w:val="24"/>
        </w:rPr>
        <w:t xml:space="preserve"> </w:t>
      </w:r>
    </w:p>
    <w:p w14:paraId="409DCBE2" w14:textId="70E18CDC" w:rsidR="003F3665" w:rsidRDefault="00D47F70" w:rsidP="003F3665">
      <w:pPr>
        <w:spacing w:line="276" w:lineRule="auto"/>
        <w:ind w:firstLine="708"/>
        <w:jc w:val="both"/>
        <w:rPr>
          <w:sz w:val="24"/>
          <w:szCs w:val="24"/>
        </w:rPr>
      </w:pPr>
      <w:r w:rsidRPr="00A13386">
        <w:rPr>
          <w:sz w:val="24"/>
          <w:szCs w:val="24"/>
        </w:rPr>
        <w:lastRenderedPageBreak/>
        <w:t xml:space="preserve">Aussi la singularité de </w:t>
      </w:r>
      <w:r w:rsidR="000537FD">
        <w:rPr>
          <w:sz w:val="24"/>
          <w:szCs w:val="24"/>
        </w:rPr>
        <w:t>cette</w:t>
      </w:r>
      <w:r w:rsidRPr="00A13386">
        <w:rPr>
          <w:sz w:val="24"/>
          <w:szCs w:val="24"/>
        </w:rPr>
        <w:t xml:space="preserve"> lecture</w:t>
      </w:r>
      <w:r w:rsidR="0069053C" w:rsidRPr="00A13386">
        <w:rPr>
          <w:sz w:val="24"/>
          <w:szCs w:val="24"/>
        </w:rPr>
        <w:t xml:space="preserve">, avec quelques décennies de recul, réside-t-elle moins dans la </w:t>
      </w:r>
      <w:r w:rsidR="00B428F8">
        <w:rPr>
          <w:sz w:val="24"/>
          <w:szCs w:val="24"/>
        </w:rPr>
        <w:t>volonté</w:t>
      </w:r>
      <w:r w:rsidR="0069053C" w:rsidRPr="00A13386">
        <w:rPr>
          <w:sz w:val="24"/>
          <w:szCs w:val="24"/>
        </w:rPr>
        <w:t xml:space="preserve"> de </w:t>
      </w:r>
      <w:r w:rsidR="00FE4901">
        <w:rPr>
          <w:sz w:val="24"/>
          <w:szCs w:val="24"/>
        </w:rPr>
        <w:t>libérer Kafka du trauma indépassable de</w:t>
      </w:r>
      <w:r w:rsidR="0069053C" w:rsidRPr="00A13386">
        <w:rPr>
          <w:sz w:val="24"/>
          <w:szCs w:val="24"/>
        </w:rPr>
        <w:t xml:space="preserve"> « la petite hist</w:t>
      </w:r>
      <w:r w:rsidR="00A13386" w:rsidRPr="00A13386">
        <w:rPr>
          <w:sz w:val="24"/>
          <w:szCs w:val="24"/>
        </w:rPr>
        <w:t>oire</w:t>
      </w:r>
      <w:r w:rsidR="0069053C" w:rsidRPr="00A13386">
        <w:rPr>
          <w:sz w:val="24"/>
          <w:szCs w:val="24"/>
        </w:rPr>
        <w:t xml:space="preserve"> familiale » et </w:t>
      </w:r>
      <w:r w:rsidR="00FE4901">
        <w:rPr>
          <w:sz w:val="24"/>
          <w:szCs w:val="24"/>
        </w:rPr>
        <w:t>de sa</w:t>
      </w:r>
      <w:r w:rsidR="0069053C" w:rsidRPr="00A13386">
        <w:rPr>
          <w:sz w:val="24"/>
          <w:szCs w:val="24"/>
        </w:rPr>
        <w:t xml:space="preserve"> névrose du père,</w:t>
      </w:r>
      <w:r w:rsidR="00A13386">
        <w:rPr>
          <w:sz w:val="24"/>
          <w:szCs w:val="24"/>
        </w:rPr>
        <w:t xml:space="preserve"> </w:t>
      </w:r>
      <w:r w:rsidR="00A13386" w:rsidRPr="00A13386">
        <w:rPr>
          <w:sz w:val="24"/>
          <w:szCs w:val="24"/>
        </w:rPr>
        <w:t xml:space="preserve">que dans la décision </w:t>
      </w:r>
      <w:r w:rsidR="0069053C" w:rsidRPr="00A13386">
        <w:rPr>
          <w:sz w:val="24"/>
          <w:szCs w:val="24"/>
        </w:rPr>
        <w:t>d’articuler les « </w:t>
      </w:r>
      <w:r w:rsidR="00A13386" w:rsidRPr="00A13386">
        <w:rPr>
          <w:sz w:val="24"/>
          <w:szCs w:val="24"/>
        </w:rPr>
        <w:t>trois</w:t>
      </w:r>
      <w:r w:rsidR="0069053C" w:rsidRPr="00A13386">
        <w:rPr>
          <w:sz w:val="24"/>
          <w:szCs w:val="24"/>
        </w:rPr>
        <w:t xml:space="preserve"> composantes de l’expression</w:t>
      </w:r>
      <w:r w:rsidR="00A13386" w:rsidRPr="00A13386">
        <w:rPr>
          <w:sz w:val="24"/>
          <w:szCs w:val="24"/>
        </w:rPr>
        <w:t> » (les lettres, les nouvelles et les romans)</w:t>
      </w:r>
      <w:r w:rsidR="00A13386">
        <w:rPr>
          <w:sz w:val="24"/>
          <w:szCs w:val="24"/>
        </w:rPr>
        <w:t xml:space="preserve"> en les considérant comme autant de formes d’une </w:t>
      </w:r>
      <w:r w:rsidR="00B428F8">
        <w:rPr>
          <w:sz w:val="24"/>
          <w:szCs w:val="24"/>
        </w:rPr>
        <w:t xml:space="preserve">seule et </w:t>
      </w:r>
      <w:r w:rsidR="00A13386">
        <w:rPr>
          <w:sz w:val="24"/>
          <w:szCs w:val="24"/>
        </w:rPr>
        <w:t>même poétique</w:t>
      </w:r>
      <w:r w:rsidR="00205105">
        <w:rPr>
          <w:sz w:val="24"/>
          <w:szCs w:val="24"/>
        </w:rPr>
        <w:t>, autant de pièces d</w:t>
      </w:r>
      <w:r w:rsidR="00B428F8">
        <w:rPr>
          <w:sz w:val="24"/>
          <w:szCs w:val="24"/>
        </w:rPr>
        <w:t>e l</w:t>
      </w:r>
      <w:r w:rsidR="00205105">
        <w:rPr>
          <w:sz w:val="24"/>
          <w:szCs w:val="24"/>
        </w:rPr>
        <w:t xml:space="preserve">’agencement au fonctionnement </w:t>
      </w:r>
      <w:r w:rsidR="00BC258D">
        <w:rPr>
          <w:sz w:val="24"/>
          <w:szCs w:val="24"/>
        </w:rPr>
        <w:t>similaire</w:t>
      </w:r>
      <w:r w:rsidR="00A13386">
        <w:rPr>
          <w:sz w:val="24"/>
          <w:szCs w:val="24"/>
        </w:rPr>
        <w:t xml:space="preserve">. </w:t>
      </w:r>
      <w:r w:rsidR="0069053C">
        <w:rPr>
          <w:sz w:val="24"/>
          <w:szCs w:val="24"/>
        </w:rPr>
        <w:t xml:space="preserve">S’il y a </w:t>
      </w:r>
      <w:r w:rsidR="00A13386">
        <w:rPr>
          <w:sz w:val="24"/>
          <w:szCs w:val="24"/>
        </w:rPr>
        <w:t xml:space="preserve">là </w:t>
      </w:r>
      <w:r w:rsidR="0069053C">
        <w:rPr>
          <w:sz w:val="24"/>
          <w:szCs w:val="24"/>
        </w:rPr>
        <w:t xml:space="preserve">expérimentation, </w:t>
      </w:r>
      <w:r w:rsidR="00A13386">
        <w:rPr>
          <w:sz w:val="24"/>
          <w:szCs w:val="24"/>
        </w:rPr>
        <w:t>elle consiste en ce radical décloisonnement des genres et des frontières</w:t>
      </w:r>
      <w:r w:rsidR="00B428F8">
        <w:rPr>
          <w:sz w:val="24"/>
          <w:szCs w:val="24"/>
        </w:rPr>
        <w:t>, y compris</w:t>
      </w:r>
      <w:r w:rsidR="00A13386">
        <w:rPr>
          <w:sz w:val="24"/>
          <w:szCs w:val="24"/>
        </w:rPr>
        <w:t xml:space="preserve"> entre le corps du texte et ses marges, lorsque la correspondance sentimentale</w:t>
      </w:r>
      <w:r w:rsidR="000F2333">
        <w:rPr>
          <w:sz w:val="24"/>
          <w:szCs w:val="24"/>
        </w:rPr>
        <w:t xml:space="preserve"> et</w:t>
      </w:r>
      <w:r w:rsidR="00A13386">
        <w:rPr>
          <w:sz w:val="24"/>
          <w:szCs w:val="24"/>
        </w:rPr>
        <w:t xml:space="preserve"> le journal sont </w:t>
      </w:r>
      <w:r w:rsidR="00B428F8">
        <w:rPr>
          <w:sz w:val="24"/>
          <w:szCs w:val="24"/>
        </w:rPr>
        <w:t xml:space="preserve">tout </w:t>
      </w:r>
      <w:r w:rsidR="00A13386">
        <w:rPr>
          <w:sz w:val="24"/>
          <w:szCs w:val="24"/>
        </w:rPr>
        <w:t xml:space="preserve">autant </w:t>
      </w:r>
      <w:r w:rsidR="00BC258D">
        <w:rPr>
          <w:sz w:val="24"/>
          <w:szCs w:val="24"/>
        </w:rPr>
        <w:t>d</w:t>
      </w:r>
      <w:r w:rsidR="00B428F8">
        <w:rPr>
          <w:sz w:val="24"/>
          <w:szCs w:val="24"/>
        </w:rPr>
        <w:t xml:space="preserve">es </w:t>
      </w:r>
      <w:r w:rsidR="00A13386">
        <w:rPr>
          <w:sz w:val="24"/>
          <w:szCs w:val="24"/>
        </w:rPr>
        <w:t xml:space="preserve">écrits de </w:t>
      </w:r>
      <w:r w:rsidR="002140D7">
        <w:rPr>
          <w:sz w:val="24"/>
          <w:szCs w:val="24"/>
        </w:rPr>
        <w:t>« </w:t>
      </w:r>
      <w:r w:rsidR="00A13386">
        <w:rPr>
          <w:sz w:val="24"/>
          <w:szCs w:val="24"/>
        </w:rPr>
        <w:t>fiction</w:t>
      </w:r>
      <w:r w:rsidR="002140D7">
        <w:rPr>
          <w:sz w:val="24"/>
          <w:szCs w:val="24"/>
        </w:rPr>
        <w:t> »</w:t>
      </w:r>
      <w:r w:rsidR="00B428F8">
        <w:rPr>
          <w:sz w:val="24"/>
          <w:szCs w:val="24"/>
        </w:rPr>
        <w:t xml:space="preserve"> </w:t>
      </w:r>
      <w:r w:rsidR="00A13386">
        <w:rPr>
          <w:sz w:val="24"/>
          <w:szCs w:val="24"/>
        </w:rPr>
        <w:t xml:space="preserve">que les romans et </w:t>
      </w:r>
      <w:r w:rsidR="00B428F8">
        <w:rPr>
          <w:sz w:val="24"/>
          <w:szCs w:val="24"/>
        </w:rPr>
        <w:t xml:space="preserve">les </w:t>
      </w:r>
      <w:r w:rsidR="00A13386">
        <w:rPr>
          <w:sz w:val="24"/>
          <w:szCs w:val="24"/>
        </w:rPr>
        <w:t xml:space="preserve">nouvelles, lorsqu’ils sont </w:t>
      </w:r>
      <w:r w:rsidR="00B428F8">
        <w:rPr>
          <w:sz w:val="24"/>
          <w:szCs w:val="24"/>
        </w:rPr>
        <w:t xml:space="preserve">eux aussi </w:t>
      </w:r>
      <w:r w:rsidR="00A13386">
        <w:rPr>
          <w:sz w:val="24"/>
          <w:szCs w:val="24"/>
        </w:rPr>
        <w:t xml:space="preserve">à prendre à la lettre, </w:t>
      </w:r>
      <w:r w:rsidR="00BC258D">
        <w:rPr>
          <w:sz w:val="24"/>
          <w:szCs w:val="24"/>
        </w:rPr>
        <w:t>selon</w:t>
      </w:r>
      <w:r w:rsidR="00205105">
        <w:rPr>
          <w:sz w:val="24"/>
          <w:szCs w:val="24"/>
        </w:rPr>
        <w:t xml:space="preserve"> </w:t>
      </w:r>
      <w:r w:rsidR="00A13386">
        <w:rPr>
          <w:sz w:val="24"/>
          <w:szCs w:val="24"/>
        </w:rPr>
        <w:t xml:space="preserve">les lignes </w:t>
      </w:r>
      <w:r w:rsidR="00205105">
        <w:rPr>
          <w:sz w:val="24"/>
          <w:szCs w:val="24"/>
        </w:rPr>
        <w:t xml:space="preserve">égalitaires et horizontales </w:t>
      </w:r>
      <w:r w:rsidR="00A13386">
        <w:rPr>
          <w:sz w:val="24"/>
          <w:szCs w:val="24"/>
        </w:rPr>
        <w:t>qui composent l</w:t>
      </w:r>
      <w:r w:rsidR="00B428F8">
        <w:rPr>
          <w:sz w:val="24"/>
          <w:szCs w:val="24"/>
        </w:rPr>
        <w:t>’œuvre-</w:t>
      </w:r>
      <w:r w:rsidR="00A13386">
        <w:rPr>
          <w:sz w:val="24"/>
          <w:szCs w:val="24"/>
        </w:rPr>
        <w:t xml:space="preserve">rhizome. </w:t>
      </w:r>
      <w:r w:rsidR="00B428F8">
        <w:rPr>
          <w:sz w:val="24"/>
          <w:szCs w:val="24"/>
        </w:rPr>
        <w:t>T</w:t>
      </w:r>
      <w:r w:rsidR="00BC258D">
        <w:rPr>
          <w:sz w:val="24"/>
          <w:szCs w:val="24"/>
        </w:rPr>
        <w:t xml:space="preserve">out en </w:t>
      </w:r>
      <w:r w:rsidR="00205105">
        <w:rPr>
          <w:sz w:val="24"/>
          <w:szCs w:val="24"/>
        </w:rPr>
        <w:t>variation continue</w:t>
      </w:r>
      <w:r w:rsidR="00803BAA">
        <w:rPr>
          <w:sz w:val="24"/>
          <w:szCs w:val="24"/>
        </w:rPr>
        <w:t xml:space="preserve">, ce style de Kafka se prête </w:t>
      </w:r>
      <w:r w:rsidR="000F2333">
        <w:rPr>
          <w:sz w:val="24"/>
          <w:szCs w:val="24"/>
        </w:rPr>
        <w:t xml:space="preserve">en effet </w:t>
      </w:r>
      <w:r w:rsidR="00803BAA">
        <w:rPr>
          <w:sz w:val="24"/>
          <w:szCs w:val="24"/>
        </w:rPr>
        <w:t>à une approche expérimentale et littérale</w:t>
      </w:r>
      <w:r w:rsidR="00205105">
        <w:rPr>
          <w:sz w:val="24"/>
          <w:szCs w:val="24"/>
        </w:rPr>
        <w:t xml:space="preserve"> – littéral qui ne requiert pas de véritable « étude de style », au sens que Spitzer et d’autres stylisticiens </w:t>
      </w:r>
      <w:r w:rsidR="00A43818">
        <w:rPr>
          <w:sz w:val="24"/>
          <w:szCs w:val="24"/>
        </w:rPr>
        <w:t>ont donné</w:t>
      </w:r>
      <w:r w:rsidR="00205105">
        <w:rPr>
          <w:sz w:val="24"/>
          <w:szCs w:val="24"/>
        </w:rPr>
        <w:t xml:space="preserve"> à ces termes, </w:t>
      </w:r>
      <w:r w:rsidR="000F2333">
        <w:rPr>
          <w:sz w:val="24"/>
          <w:szCs w:val="24"/>
        </w:rPr>
        <w:t xml:space="preserve">mais </w:t>
      </w:r>
      <w:r w:rsidR="00B428F8">
        <w:rPr>
          <w:sz w:val="24"/>
          <w:szCs w:val="24"/>
        </w:rPr>
        <w:t>bien</w:t>
      </w:r>
      <w:r w:rsidR="00DF3FF4">
        <w:rPr>
          <w:sz w:val="24"/>
          <w:szCs w:val="24"/>
        </w:rPr>
        <w:t xml:space="preserve"> une enquête conceptuelle sur le</w:t>
      </w:r>
      <w:r w:rsidR="000F2333">
        <w:rPr>
          <w:sz w:val="24"/>
          <w:szCs w:val="24"/>
        </w:rPr>
        <w:t xml:space="preserve"> fonctionnement de cette matière textuelle plastique, </w:t>
      </w:r>
      <w:r w:rsidR="005C3D4A" w:rsidRPr="000F2333">
        <w:rPr>
          <w:sz w:val="24"/>
          <w:szCs w:val="24"/>
        </w:rPr>
        <w:t xml:space="preserve">que l’on suit </w:t>
      </w:r>
      <w:r w:rsidR="00205105" w:rsidRPr="000F2333">
        <w:rPr>
          <w:sz w:val="24"/>
          <w:szCs w:val="24"/>
        </w:rPr>
        <w:t xml:space="preserve">dans </w:t>
      </w:r>
      <w:r w:rsidR="00502145">
        <w:rPr>
          <w:sz w:val="24"/>
          <w:szCs w:val="24"/>
        </w:rPr>
        <w:t>s</w:t>
      </w:r>
      <w:r w:rsidR="00205105" w:rsidRPr="000F2333">
        <w:rPr>
          <w:sz w:val="24"/>
          <w:szCs w:val="24"/>
        </w:rPr>
        <w:t>es processus et ses devenirs.</w:t>
      </w:r>
      <w:r w:rsidR="008D3C63">
        <w:rPr>
          <w:sz w:val="24"/>
          <w:szCs w:val="24"/>
        </w:rPr>
        <w:t xml:space="preserve"> </w:t>
      </w:r>
    </w:p>
    <w:p w14:paraId="6BAD9C81" w14:textId="7166C9C5" w:rsidR="008D3C63" w:rsidRPr="004554BC" w:rsidRDefault="008D3C63" w:rsidP="003F3665">
      <w:pPr>
        <w:spacing w:line="276" w:lineRule="auto"/>
        <w:ind w:firstLine="708"/>
        <w:jc w:val="both"/>
        <w:rPr>
          <w:color w:val="000000" w:themeColor="text1"/>
          <w:sz w:val="24"/>
          <w:szCs w:val="24"/>
        </w:rPr>
      </w:pPr>
      <w:r w:rsidRPr="008D3C63">
        <w:rPr>
          <w:color w:val="000000" w:themeColor="text1"/>
          <w:sz w:val="24"/>
          <w:szCs w:val="24"/>
        </w:rPr>
        <w:t xml:space="preserve">Si l’expérimentation se joue donc bien dans l’en deçà du partage entre </w:t>
      </w:r>
      <w:r w:rsidR="00502145">
        <w:rPr>
          <w:color w:val="000000" w:themeColor="text1"/>
          <w:sz w:val="24"/>
          <w:szCs w:val="24"/>
        </w:rPr>
        <w:t xml:space="preserve">« formes de </w:t>
      </w:r>
      <w:r w:rsidRPr="008D3C63">
        <w:rPr>
          <w:color w:val="000000" w:themeColor="text1"/>
          <w:sz w:val="24"/>
          <w:szCs w:val="24"/>
        </w:rPr>
        <w:t>contenu</w:t>
      </w:r>
      <w:r w:rsidR="00502145">
        <w:rPr>
          <w:color w:val="000000" w:themeColor="text1"/>
          <w:sz w:val="24"/>
          <w:szCs w:val="24"/>
        </w:rPr>
        <w:t> »</w:t>
      </w:r>
      <w:r w:rsidRPr="008D3C63">
        <w:rPr>
          <w:color w:val="000000" w:themeColor="text1"/>
          <w:sz w:val="24"/>
          <w:szCs w:val="24"/>
        </w:rPr>
        <w:t xml:space="preserve"> et </w:t>
      </w:r>
      <w:r w:rsidR="00502145">
        <w:rPr>
          <w:color w:val="000000" w:themeColor="text1"/>
          <w:sz w:val="24"/>
          <w:szCs w:val="24"/>
        </w:rPr>
        <w:t>« formes d’</w:t>
      </w:r>
      <w:r w:rsidRPr="008D3C63">
        <w:rPr>
          <w:color w:val="000000" w:themeColor="text1"/>
          <w:sz w:val="24"/>
          <w:szCs w:val="24"/>
        </w:rPr>
        <w:t>expression</w:t>
      </w:r>
      <w:r w:rsidR="00502145">
        <w:rPr>
          <w:color w:val="000000" w:themeColor="text1"/>
          <w:sz w:val="24"/>
          <w:szCs w:val="24"/>
        </w:rPr>
        <w:t> »</w:t>
      </w:r>
      <w:r w:rsidRPr="008D3C63">
        <w:rPr>
          <w:color w:val="000000" w:themeColor="text1"/>
          <w:sz w:val="24"/>
          <w:szCs w:val="24"/>
        </w:rPr>
        <w:t>, entre la métaphore et le littéral,</w:t>
      </w:r>
      <w:r w:rsidR="00C14C07">
        <w:rPr>
          <w:color w:val="000000" w:themeColor="text1"/>
          <w:sz w:val="24"/>
          <w:szCs w:val="24"/>
        </w:rPr>
        <w:t xml:space="preserve"> c’est qu’elle accueille l’inachèvement constitutif de la forme. Une forme que l’on pourrait qualifier, bien que le terme puisse surprendre </w:t>
      </w:r>
      <w:r w:rsidR="00502145">
        <w:rPr>
          <w:color w:val="000000" w:themeColor="text1"/>
          <w:sz w:val="24"/>
          <w:szCs w:val="24"/>
        </w:rPr>
        <w:t xml:space="preserve">de prime abord </w:t>
      </w:r>
      <w:r w:rsidR="00C14C07">
        <w:rPr>
          <w:color w:val="000000" w:themeColor="text1"/>
          <w:sz w:val="24"/>
          <w:szCs w:val="24"/>
        </w:rPr>
        <w:t xml:space="preserve">s’agissant de Kafka, de </w:t>
      </w:r>
      <w:r w:rsidR="00502145">
        <w:rPr>
          <w:color w:val="000000" w:themeColor="text1"/>
          <w:sz w:val="24"/>
          <w:szCs w:val="24"/>
        </w:rPr>
        <w:t>« </w:t>
      </w:r>
      <w:r w:rsidR="00C14C07">
        <w:rPr>
          <w:color w:val="000000" w:themeColor="text1"/>
          <w:sz w:val="24"/>
          <w:szCs w:val="24"/>
        </w:rPr>
        <w:t>sérielle</w:t>
      </w:r>
      <w:r w:rsidR="00502145">
        <w:rPr>
          <w:color w:val="000000" w:themeColor="text1"/>
          <w:sz w:val="24"/>
          <w:szCs w:val="24"/>
        </w:rPr>
        <w:t> »</w:t>
      </w:r>
      <w:r w:rsidR="00C14C07">
        <w:rPr>
          <w:color w:val="000000" w:themeColor="text1"/>
          <w:sz w:val="24"/>
          <w:szCs w:val="24"/>
        </w:rPr>
        <w:t xml:space="preserve">. Depuis </w:t>
      </w:r>
      <w:r w:rsidR="00C14C07" w:rsidRPr="00A32720">
        <w:rPr>
          <w:i/>
          <w:iCs/>
          <w:color w:val="000000" w:themeColor="text1"/>
          <w:sz w:val="24"/>
          <w:szCs w:val="24"/>
        </w:rPr>
        <w:t>Différence et répétition</w:t>
      </w:r>
      <w:r w:rsidR="00C14C07">
        <w:rPr>
          <w:color w:val="000000" w:themeColor="text1"/>
          <w:sz w:val="24"/>
          <w:szCs w:val="24"/>
        </w:rPr>
        <w:t xml:space="preserve"> ou </w:t>
      </w:r>
      <w:r w:rsidR="00C14C07" w:rsidRPr="00A32720">
        <w:rPr>
          <w:i/>
          <w:iCs/>
          <w:color w:val="000000" w:themeColor="text1"/>
          <w:sz w:val="24"/>
          <w:szCs w:val="24"/>
        </w:rPr>
        <w:t>Logique du sens</w:t>
      </w:r>
      <w:r w:rsidR="00C14C07">
        <w:rPr>
          <w:color w:val="000000" w:themeColor="text1"/>
          <w:sz w:val="24"/>
          <w:szCs w:val="24"/>
        </w:rPr>
        <w:t xml:space="preserve">, </w:t>
      </w:r>
      <w:r w:rsidR="00B17870">
        <w:rPr>
          <w:color w:val="000000" w:themeColor="text1"/>
          <w:sz w:val="24"/>
          <w:szCs w:val="24"/>
        </w:rPr>
        <w:t xml:space="preserve">en effet, </w:t>
      </w:r>
      <w:r w:rsidR="00C14C07">
        <w:rPr>
          <w:color w:val="000000" w:themeColor="text1"/>
          <w:sz w:val="24"/>
          <w:szCs w:val="24"/>
        </w:rPr>
        <w:t xml:space="preserve">Deleuze n’a </w:t>
      </w:r>
      <w:r w:rsidR="00A32720">
        <w:rPr>
          <w:color w:val="000000" w:themeColor="text1"/>
          <w:sz w:val="24"/>
          <w:szCs w:val="24"/>
        </w:rPr>
        <w:t xml:space="preserve">eu </w:t>
      </w:r>
      <w:r w:rsidR="00C14C07">
        <w:rPr>
          <w:color w:val="000000" w:themeColor="text1"/>
          <w:sz w:val="24"/>
          <w:szCs w:val="24"/>
        </w:rPr>
        <w:t>de cesse de privilégier la série comme forme, forme par principe illimitée, puisque la série ne se développe pas à partir d’une origine fixe, mais qu</w:t>
      </w:r>
      <w:r w:rsidR="00AB7CB6">
        <w:rPr>
          <w:color w:val="000000" w:themeColor="text1"/>
          <w:sz w:val="24"/>
          <w:szCs w:val="24"/>
        </w:rPr>
        <w:t>’</w:t>
      </w:r>
      <w:r w:rsidR="00C14C07">
        <w:rPr>
          <w:color w:val="000000" w:themeColor="text1"/>
          <w:sz w:val="24"/>
          <w:szCs w:val="24"/>
        </w:rPr>
        <w:t xml:space="preserve">elle croît « du milieu », dans un mouvement de subdivision ou de ramification à l’infini. La série deleuzienne est donc réticulaire, comme l’est aussi le « terrier » de Kafka, </w:t>
      </w:r>
      <w:r w:rsidR="005C1B1E">
        <w:rPr>
          <w:color w:val="000000" w:themeColor="text1"/>
          <w:sz w:val="24"/>
          <w:szCs w:val="24"/>
        </w:rPr>
        <w:t>ou</w:t>
      </w:r>
      <w:r w:rsidR="00C14C07">
        <w:rPr>
          <w:color w:val="000000" w:themeColor="text1"/>
          <w:sz w:val="24"/>
          <w:szCs w:val="24"/>
        </w:rPr>
        <w:t xml:space="preserve"> comme </w:t>
      </w:r>
      <w:r w:rsidR="00A32720">
        <w:rPr>
          <w:color w:val="000000" w:themeColor="text1"/>
          <w:sz w:val="24"/>
          <w:szCs w:val="24"/>
        </w:rPr>
        <w:t>le sont encore, bien que très différemment, les expérimentations</w:t>
      </w:r>
      <w:r w:rsidR="00E0545F">
        <w:rPr>
          <w:color w:val="000000" w:themeColor="text1"/>
          <w:sz w:val="24"/>
          <w:szCs w:val="24"/>
        </w:rPr>
        <w:t>, en un certain sens</w:t>
      </w:r>
      <w:r w:rsidR="00A32720">
        <w:rPr>
          <w:color w:val="000000" w:themeColor="text1"/>
          <w:sz w:val="24"/>
          <w:szCs w:val="24"/>
        </w:rPr>
        <w:t xml:space="preserve"> aporétiques</w:t>
      </w:r>
      <w:r w:rsidR="00E0545F">
        <w:rPr>
          <w:color w:val="000000" w:themeColor="text1"/>
          <w:sz w:val="24"/>
          <w:szCs w:val="24"/>
        </w:rPr>
        <w:t>,</w:t>
      </w:r>
      <w:r w:rsidR="00A32720">
        <w:rPr>
          <w:color w:val="000000" w:themeColor="text1"/>
          <w:sz w:val="24"/>
          <w:szCs w:val="24"/>
        </w:rPr>
        <w:t xml:space="preserve"> d’un Beckett. Beckett auquel Deleuze a </w:t>
      </w:r>
      <w:r w:rsidR="00AB7CB6">
        <w:rPr>
          <w:color w:val="000000" w:themeColor="text1"/>
          <w:sz w:val="24"/>
          <w:szCs w:val="24"/>
        </w:rPr>
        <w:t xml:space="preserve">également </w:t>
      </w:r>
      <w:r w:rsidR="00A32720">
        <w:rPr>
          <w:color w:val="000000" w:themeColor="text1"/>
          <w:sz w:val="24"/>
          <w:szCs w:val="24"/>
        </w:rPr>
        <w:t>consacré un texte</w:t>
      </w:r>
      <w:r w:rsidR="00E0545F">
        <w:rPr>
          <w:color w:val="000000" w:themeColor="text1"/>
          <w:sz w:val="24"/>
          <w:szCs w:val="24"/>
        </w:rPr>
        <w:t xml:space="preserve"> (</w:t>
      </w:r>
      <w:r w:rsidR="00A32720">
        <w:rPr>
          <w:color w:val="000000" w:themeColor="text1"/>
          <w:sz w:val="24"/>
          <w:szCs w:val="24"/>
        </w:rPr>
        <w:t>tardif</w:t>
      </w:r>
      <w:r w:rsidR="00E0545F">
        <w:rPr>
          <w:color w:val="000000" w:themeColor="text1"/>
          <w:sz w:val="24"/>
          <w:szCs w:val="24"/>
        </w:rPr>
        <w:t>)</w:t>
      </w:r>
      <w:r w:rsidR="00A32720">
        <w:rPr>
          <w:color w:val="000000" w:themeColor="text1"/>
          <w:sz w:val="24"/>
          <w:szCs w:val="24"/>
        </w:rPr>
        <w:t xml:space="preserve">, intitulé </w:t>
      </w:r>
      <w:r w:rsidR="00A32720" w:rsidRPr="00A32720">
        <w:rPr>
          <w:i/>
          <w:iCs/>
          <w:color w:val="000000" w:themeColor="text1"/>
          <w:sz w:val="24"/>
          <w:szCs w:val="24"/>
        </w:rPr>
        <w:t>L’épuisé</w:t>
      </w:r>
      <w:r w:rsidR="00AB7CB6">
        <w:rPr>
          <w:color w:val="000000" w:themeColor="text1"/>
          <w:sz w:val="24"/>
          <w:szCs w:val="24"/>
        </w:rPr>
        <w:t xml:space="preserve">, qui porte sur </w:t>
      </w:r>
      <w:r w:rsidR="00A32720">
        <w:rPr>
          <w:color w:val="000000" w:themeColor="text1"/>
          <w:sz w:val="24"/>
          <w:szCs w:val="24"/>
        </w:rPr>
        <w:t xml:space="preserve">quatre </w:t>
      </w:r>
      <w:r w:rsidR="00AB7CB6">
        <w:rPr>
          <w:color w:val="000000" w:themeColor="text1"/>
          <w:sz w:val="24"/>
          <w:szCs w:val="24"/>
        </w:rPr>
        <w:t>« pièces pour la télévision</w:t>
      </w:r>
      <w:r w:rsidR="00AB7CB6">
        <w:rPr>
          <w:rStyle w:val="Appelnotedebasdep"/>
          <w:color w:val="000000" w:themeColor="text1"/>
          <w:sz w:val="24"/>
          <w:szCs w:val="24"/>
        </w:rPr>
        <w:footnoteReference w:id="22"/>
      </w:r>
      <w:r w:rsidR="00AB7CB6">
        <w:rPr>
          <w:color w:val="000000" w:themeColor="text1"/>
          <w:sz w:val="24"/>
          <w:szCs w:val="24"/>
        </w:rPr>
        <w:t xml:space="preserve"> ». Ici comme ailleurs, </w:t>
      </w:r>
      <w:r w:rsidR="00FC0C68">
        <w:rPr>
          <w:color w:val="000000" w:themeColor="text1"/>
          <w:sz w:val="24"/>
          <w:szCs w:val="24"/>
        </w:rPr>
        <w:t>Beckett</w:t>
      </w:r>
      <w:r w:rsidR="00AB7CB6">
        <w:rPr>
          <w:color w:val="000000" w:themeColor="text1"/>
          <w:sz w:val="24"/>
          <w:szCs w:val="24"/>
        </w:rPr>
        <w:t xml:space="preserve"> </w:t>
      </w:r>
      <w:r w:rsidR="005C1B1E">
        <w:rPr>
          <w:color w:val="000000" w:themeColor="text1"/>
          <w:sz w:val="24"/>
          <w:szCs w:val="24"/>
        </w:rPr>
        <w:t>teste</w:t>
      </w:r>
      <w:r w:rsidR="00AB7CB6">
        <w:rPr>
          <w:color w:val="000000" w:themeColor="text1"/>
          <w:sz w:val="24"/>
          <w:szCs w:val="24"/>
        </w:rPr>
        <w:t xml:space="preserve"> les possibilités du médium représentationnel qu’il utilise (la télévision, en l’occurrence, et donc la caméra)</w:t>
      </w:r>
      <w:r w:rsidR="005C1B1E">
        <w:rPr>
          <w:color w:val="000000" w:themeColor="text1"/>
          <w:sz w:val="24"/>
          <w:szCs w:val="24"/>
        </w:rPr>
        <w:t xml:space="preserve">, il </w:t>
      </w:r>
      <w:r w:rsidR="005C1B1E" w:rsidRPr="005C1B1E">
        <w:rPr>
          <w:i/>
          <w:iCs/>
          <w:color w:val="000000" w:themeColor="text1"/>
          <w:sz w:val="24"/>
          <w:szCs w:val="24"/>
        </w:rPr>
        <w:t>expérimente</w:t>
      </w:r>
      <w:r w:rsidR="00AB7CB6">
        <w:rPr>
          <w:color w:val="000000" w:themeColor="text1"/>
          <w:sz w:val="24"/>
          <w:szCs w:val="24"/>
        </w:rPr>
        <w:t xml:space="preserve"> afin de développer </w:t>
      </w:r>
      <w:r w:rsidR="004554BC">
        <w:rPr>
          <w:color w:val="000000" w:themeColor="text1"/>
          <w:sz w:val="24"/>
          <w:szCs w:val="24"/>
        </w:rPr>
        <w:t>un</w:t>
      </w:r>
      <w:r w:rsidR="003E1DA7">
        <w:rPr>
          <w:color w:val="000000" w:themeColor="text1"/>
          <w:sz w:val="24"/>
          <w:szCs w:val="24"/>
        </w:rPr>
        <w:t>e</w:t>
      </w:r>
      <w:r w:rsidR="00AB7CB6">
        <w:rPr>
          <w:color w:val="000000" w:themeColor="text1"/>
          <w:sz w:val="24"/>
          <w:szCs w:val="24"/>
        </w:rPr>
        <w:t xml:space="preserve"> esthétique qui, comme il le dit lui</w:t>
      </w:r>
      <w:r w:rsidR="004554BC">
        <w:rPr>
          <w:color w:val="000000" w:themeColor="text1"/>
          <w:sz w:val="24"/>
          <w:szCs w:val="24"/>
        </w:rPr>
        <w:t xml:space="preserve">-même dans le script de </w:t>
      </w:r>
      <w:r w:rsidR="004554BC" w:rsidRPr="00766B41">
        <w:rPr>
          <w:i/>
          <w:iCs/>
          <w:color w:val="000000" w:themeColor="text1"/>
          <w:sz w:val="24"/>
          <w:szCs w:val="24"/>
        </w:rPr>
        <w:t>Film</w:t>
      </w:r>
      <w:r w:rsidR="00E0545F">
        <w:rPr>
          <w:i/>
          <w:iCs/>
          <w:color w:val="000000" w:themeColor="text1"/>
          <w:sz w:val="24"/>
          <w:szCs w:val="24"/>
        </w:rPr>
        <w:t xml:space="preserve"> </w:t>
      </w:r>
      <w:r w:rsidR="00E0545F">
        <w:rPr>
          <w:color w:val="000000" w:themeColor="text1"/>
          <w:sz w:val="24"/>
          <w:szCs w:val="24"/>
        </w:rPr>
        <w:t>à propos de la maxime « </w:t>
      </w:r>
      <w:r w:rsidR="00E0545F" w:rsidRPr="00E0545F">
        <w:rPr>
          <w:i/>
          <w:iCs/>
          <w:color w:val="000000" w:themeColor="text1"/>
          <w:sz w:val="24"/>
          <w:szCs w:val="24"/>
        </w:rPr>
        <w:t xml:space="preserve">esse est </w:t>
      </w:r>
      <w:proofErr w:type="spellStart"/>
      <w:r w:rsidR="00E0545F" w:rsidRPr="00E0545F">
        <w:rPr>
          <w:i/>
          <w:iCs/>
          <w:color w:val="000000" w:themeColor="text1"/>
          <w:sz w:val="24"/>
          <w:szCs w:val="24"/>
        </w:rPr>
        <w:t>percipi</w:t>
      </w:r>
      <w:proofErr w:type="spellEnd"/>
      <w:r w:rsidR="00E0545F">
        <w:rPr>
          <w:color w:val="000000" w:themeColor="text1"/>
          <w:sz w:val="24"/>
          <w:szCs w:val="24"/>
        </w:rPr>
        <w:t> »</w:t>
      </w:r>
      <w:r w:rsidR="004554BC">
        <w:rPr>
          <w:color w:val="000000" w:themeColor="text1"/>
          <w:sz w:val="24"/>
          <w:szCs w:val="24"/>
        </w:rPr>
        <w:t xml:space="preserve">, n’est guère plus qu’une </w:t>
      </w:r>
      <w:r w:rsidR="004554BC" w:rsidRPr="004554BC">
        <w:rPr>
          <w:color w:val="000000" w:themeColor="text1"/>
          <w:sz w:val="24"/>
          <w:szCs w:val="24"/>
        </w:rPr>
        <w:t>« proposition naïvement retenue pour ses seules possibilités formelles et dramatiques</w:t>
      </w:r>
      <w:r w:rsidR="004554BC">
        <w:rPr>
          <w:rStyle w:val="Appelnotedebasdep"/>
          <w:color w:val="000000" w:themeColor="text1"/>
          <w:sz w:val="24"/>
          <w:szCs w:val="24"/>
        </w:rPr>
        <w:footnoteReference w:id="23"/>
      </w:r>
      <w:r w:rsidR="005C1B1E">
        <w:rPr>
          <w:color w:val="000000" w:themeColor="text1"/>
          <w:sz w:val="24"/>
          <w:szCs w:val="24"/>
        </w:rPr>
        <w:t> »</w:t>
      </w:r>
      <w:r w:rsidR="004554BC">
        <w:rPr>
          <w:color w:val="000000" w:themeColor="text1"/>
          <w:sz w:val="24"/>
          <w:szCs w:val="24"/>
        </w:rPr>
        <w:t>.</w:t>
      </w:r>
      <w:r w:rsidR="00766B41">
        <w:rPr>
          <w:color w:val="000000" w:themeColor="text1"/>
          <w:sz w:val="24"/>
          <w:szCs w:val="24"/>
        </w:rPr>
        <w:t xml:space="preserve"> </w:t>
      </w:r>
      <w:r w:rsidR="005C1B1E">
        <w:rPr>
          <w:color w:val="000000" w:themeColor="text1"/>
          <w:sz w:val="24"/>
          <w:szCs w:val="24"/>
        </w:rPr>
        <w:t>Ainsi, d</w:t>
      </w:r>
      <w:r w:rsidR="00766B41">
        <w:rPr>
          <w:color w:val="000000" w:themeColor="text1"/>
          <w:sz w:val="24"/>
          <w:szCs w:val="24"/>
        </w:rPr>
        <w:t xml:space="preserve">ans </w:t>
      </w:r>
      <w:r w:rsidR="00766B41" w:rsidRPr="003E1DA7">
        <w:rPr>
          <w:i/>
          <w:iCs/>
          <w:color w:val="000000" w:themeColor="text1"/>
          <w:sz w:val="24"/>
          <w:szCs w:val="24"/>
        </w:rPr>
        <w:t>Quad</w:t>
      </w:r>
      <w:r w:rsidR="00766B41">
        <w:rPr>
          <w:color w:val="000000" w:themeColor="text1"/>
          <w:sz w:val="24"/>
          <w:szCs w:val="24"/>
        </w:rPr>
        <w:t xml:space="preserve"> et les trois autres pièces du recueil, malgré </w:t>
      </w:r>
      <w:r w:rsidR="003E1DA7">
        <w:rPr>
          <w:color w:val="000000" w:themeColor="text1"/>
          <w:sz w:val="24"/>
          <w:szCs w:val="24"/>
        </w:rPr>
        <w:t>ses</w:t>
      </w:r>
      <w:r w:rsidR="00766B41">
        <w:rPr>
          <w:color w:val="000000" w:themeColor="text1"/>
          <w:sz w:val="24"/>
          <w:szCs w:val="24"/>
        </w:rPr>
        <w:t xml:space="preserve"> tentative</w:t>
      </w:r>
      <w:r w:rsidR="003E1DA7">
        <w:rPr>
          <w:color w:val="000000" w:themeColor="text1"/>
          <w:sz w:val="24"/>
          <w:szCs w:val="24"/>
        </w:rPr>
        <w:t xml:space="preserve">s pour « épuiser » les séries (de gestes, </w:t>
      </w:r>
      <w:r w:rsidR="00E0545F">
        <w:rPr>
          <w:color w:val="000000" w:themeColor="text1"/>
          <w:sz w:val="24"/>
          <w:szCs w:val="24"/>
        </w:rPr>
        <w:t xml:space="preserve">de </w:t>
      </w:r>
      <w:r w:rsidR="003E1DA7">
        <w:rPr>
          <w:color w:val="000000" w:themeColor="text1"/>
          <w:sz w:val="24"/>
          <w:szCs w:val="24"/>
        </w:rPr>
        <w:t xml:space="preserve">mouvements, paroles, sons, couleurs,...) en combinant toutes les possibilités de façon </w:t>
      </w:r>
      <w:r w:rsidR="00E0545F">
        <w:rPr>
          <w:color w:val="000000" w:themeColor="text1"/>
          <w:sz w:val="24"/>
          <w:szCs w:val="24"/>
        </w:rPr>
        <w:t xml:space="preserve">logique et </w:t>
      </w:r>
      <w:r w:rsidR="003E1DA7">
        <w:rPr>
          <w:color w:val="000000" w:themeColor="text1"/>
          <w:sz w:val="24"/>
          <w:szCs w:val="24"/>
        </w:rPr>
        <w:t xml:space="preserve">exhaustive – inclure toutes les ramifications du rhizome –, Beckett se heurte à l’impossibilité de </w:t>
      </w:r>
      <w:r w:rsidR="00B17870">
        <w:rPr>
          <w:color w:val="000000" w:themeColor="text1"/>
          <w:sz w:val="24"/>
          <w:szCs w:val="24"/>
        </w:rPr>
        <w:t>clôturer</w:t>
      </w:r>
      <w:r w:rsidR="003E1DA7">
        <w:rPr>
          <w:color w:val="000000" w:themeColor="text1"/>
          <w:sz w:val="24"/>
          <w:szCs w:val="24"/>
        </w:rPr>
        <w:t xml:space="preserve"> la forme sérielle</w:t>
      </w:r>
      <w:r w:rsidR="00B17870">
        <w:rPr>
          <w:color w:val="000000" w:themeColor="text1"/>
          <w:sz w:val="24"/>
          <w:szCs w:val="24"/>
        </w:rPr>
        <w:t>. C</w:t>
      </w:r>
      <w:r w:rsidR="003E1DA7">
        <w:rPr>
          <w:color w:val="000000" w:themeColor="text1"/>
          <w:sz w:val="24"/>
          <w:szCs w:val="24"/>
        </w:rPr>
        <w:t xml:space="preserve">ar la série est la contreforme par excellence, son inachèvement – le </w:t>
      </w:r>
      <w:proofErr w:type="spellStart"/>
      <w:r w:rsidR="003E1DA7" w:rsidRPr="003E1DA7">
        <w:rPr>
          <w:i/>
          <w:iCs/>
          <w:color w:val="000000" w:themeColor="text1"/>
          <w:sz w:val="24"/>
          <w:szCs w:val="24"/>
        </w:rPr>
        <w:t>désoeuvrement</w:t>
      </w:r>
      <w:proofErr w:type="spellEnd"/>
      <w:r w:rsidR="003E1DA7">
        <w:rPr>
          <w:color w:val="000000" w:themeColor="text1"/>
          <w:sz w:val="24"/>
          <w:szCs w:val="24"/>
        </w:rPr>
        <w:t xml:space="preserve"> de l’œuvre.   </w:t>
      </w:r>
    </w:p>
    <w:p w14:paraId="11BD782E" w14:textId="77777777" w:rsidR="002F047D" w:rsidRDefault="002F047D" w:rsidP="005C1B1E">
      <w:pPr>
        <w:spacing w:line="276" w:lineRule="auto"/>
        <w:ind w:firstLine="708"/>
        <w:jc w:val="both"/>
        <w:rPr>
          <w:color w:val="000000" w:themeColor="text1"/>
          <w:sz w:val="24"/>
          <w:szCs w:val="24"/>
        </w:rPr>
      </w:pPr>
    </w:p>
    <w:p w14:paraId="41706954" w14:textId="69C3A5D3" w:rsidR="003634F8" w:rsidRDefault="00205105" w:rsidP="005C1B1E">
      <w:pPr>
        <w:spacing w:line="276" w:lineRule="auto"/>
        <w:ind w:firstLine="708"/>
        <w:jc w:val="both"/>
        <w:rPr>
          <w:color w:val="000000" w:themeColor="text1"/>
          <w:sz w:val="24"/>
          <w:szCs w:val="24"/>
        </w:rPr>
      </w:pPr>
      <w:r w:rsidRPr="004554BC">
        <w:rPr>
          <w:color w:val="000000" w:themeColor="text1"/>
          <w:sz w:val="24"/>
          <w:szCs w:val="24"/>
        </w:rPr>
        <w:t xml:space="preserve"> </w:t>
      </w:r>
    </w:p>
    <w:p w14:paraId="5B273B52" w14:textId="56B92F03" w:rsidR="00F90A30" w:rsidRDefault="00FD1FC2" w:rsidP="005C1B1E">
      <w:pPr>
        <w:spacing w:line="276" w:lineRule="auto"/>
        <w:ind w:firstLine="708"/>
        <w:jc w:val="both"/>
        <w:rPr>
          <w:b/>
          <w:bCs/>
          <w:color w:val="000000" w:themeColor="text1"/>
          <w:sz w:val="24"/>
          <w:szCs w:val="24"/>
        </w:rPr>
      </w:pPr>
      <w:r w:rsidRPr="00FD1FC2">
        <w:rPr>
          <w:b/>
          <w:bCs/>
          <w:i/>
          <w:iCs/>
          <w:color w:val="000000" w:themeColor="text1"/>
          <w:sz w:val="24"/>
          <w:szCs w:val="24"/>
        </w:rPr>
        <w:t>Forme</w:t>
      </w:r>
      <w:r>
        <w:rPr>
          <w:b/>
          <w:bCs/>
          <w:color w:val="000000" w:themeColor="text1"/>
          <w:sz w:val="24"/>
          <w:szCs w:val="24"/>
        </w:rPr>
        <w:t xml:space="preserve"> de vie, à la lettre</w:t>
      </w:r>
    </w:p>
    <w:p w14:paraId="2A60DC8A" w14:textId="77777777" w:rsidR="00BC258D" w:rsidRDefault="00BC258D" w:rsidP="005C1B1E">
      <w:pPr>
        <w:spacing w:line="276" w:lineRule="auto"/>
        <w:ind w:firstLine="708"/>
        <w:jc w:val="both"/>
        <w:rPr>
          <w:b/>
          <w:bCs/>
          <w:color w:val="000000" w:themeColor="text1"/>
          <w:sz w:val="24"/>
          <w:szCs w:val="24"/>
        </w:rPr>
      </w:pPr>
    </w:p>
    <w:p w14:paraId="0C65E277" w14:textId="465AA3B6" w:rsidR="005D1ADD" w:rsidRDefault="00155DB9" w:rsidP="005D1ADD">
      <w:pPr>
        <w:spacing w:line="276" w:lineRule="auto"/>
        <w:ind w:firstLine="708"/>
        <w:jc w:val="both"/>
        <w:rPr>
          <w:sz w:val="24"/>
          <w:szCs w:val="24"/>
        </w:rPr>
      </w:pPr>
      <w:r w:rsidRPr="00155DB9">
        <w:rPr>
          <w:sz w:val="24"/>
          <w:szCs w:val="24"/>
        </w:rPr>
        <w:t xml:space="preserve">Selon le </w:t>
      </w:r>
      <w:r w:rsidR="00DF3FF4" w:rsidRPr="00155DB9">
        <w:rPr>
          <w:sz w:val="24"/>
          <w:szCs w:val="24"/>
        </w:rPr>
        <w:t xml:space="preserve">mot de Camille </w:t>
      </w:r>
      <w:proofErr w:type="spellStart"/>
      <w:r w:rsidR="00DF3FF4" w:rsidRPr="00155DB9">
        <w:rPr>
          <w:sz w:val="24"/>
          <w:szCs w:val="24"/>
        </w:rPr>
        <w:t>Dumoulié</w:t>
      </w:r>
      <w:proofErr w:type="spellEnd"/>
      <w:r w:rsidRPr="00155DB9">
        <w:rPr>
          <w:sz w:val="24"/>
          <w:szCs w:val="24"/>
        </w:rPr>
        <w:t xml:space="preserve"> – à prendre à la lettre</w:t>
      </w:r>
      <w:r w:rsidR="001565E2">
        <w:rPr>
          <w:sz w:val="24"/>
          <w:szCs w:val="24"/>
        </w:rPr>
        <w:t>, bien entendu</w:t>
      </w:r>
      <w:r w:rsidRPr="00155DB9">
        <w:rPr>
          <w:sz w:val="24"/>
          <w:szCs w:val="24"/>
        </w:rPr>
        <w:t xml:space="preserve"> –, </w:t>
      </w:r>
      <w:r w:rsidR="00DF3FF4" w:rsidRPr="00155DB9">
        <w:rPr>
          <w:sz w:val="24"/>
          <w:szCs w:val="24"/>
        </w:rPr>
        <w:t xml:space="preserve">le philosophe deleuzien s’immisce </w:t>
      </w:r>
      <w:r w:rsidR="00EC521B">
        <w:rPr>
          <w:sz w:val="24"/>
          <w:szCs w:val="24"/>
        </w:rPr>
        <w:t>au-dedans de</w:t>
      </w:r>
      <w:r w:rsidR="00DF3FF4" w:rsidRPr="00155DB9">
        <w:rPr>
          <w:sz w:val="24"/>
          <w:szCs w:val="24"/>
        </w:rPr>
        <w:t xml:space="preserve"> la littérature</w:t>
      </w:r>
      <w:r w:rsidR="00EC521B">
        <w:rPr>
          <w:sz w:val="24"/>
          <w:szCs w:val="24"/>
        </w:rPr>
        <w:t>, en son milieu,</w:t>
      </w:r>
      <w:r w:rsidR="00DF3FF4" w:rsidRPr="00155DB9">
        <w:rPr>
          <w:sz w:val="24"/>
          <w:szCs w:val="24"/>
        </w:rPr>
        <w:t xml:space="preserve"> en </w:t>
      </w:r>
      <w:r w:rsidRPr="00155DB9">
        <w:rPr>
          <w:sz w:val="24"/>
          <w:szCs w:val="24"/>
        </w:rPr>
        <w:t xml:space="preserve">tant que </w:t>
      </w:r>
      <w:r w:rsidR="00DF3FF4" w:rsidRPr="00155DB9">
        <w:rPr>
          <w:sz w:val="24"/>
          <w:szCs w:val="24"/>
        </w:rPr>
        <w:t xml:space="preserve">« borderline », cherchant dans chaque rencontre littéraire « une nouvelle bordure, comme une ligne active qui </w:t>
      </w:r>
      <w:r w:rsidR="00DF3FF4" w:rsidRPr="00155DB9">
        <w:rPr>
          <w:sz w:val="24"/>
          <w:szCs w:val="24"/>
        </w:rPr>
        <w:lastRenderedPageBreak/>
        <w:t>va entraîner d’autres devenirs</w:t>
      </w:r>
      <w:r w:rsidR="00DF3FF4" w:rsidRPr="00155DB9">
        <w:rPr>
          <w:rStyle w:val="Appelnotedebasdep"/>
          <w:sz w:val="24"/>
          <w:szCs w:val="24"/>
        </w:rPr>
        <w:footnoteReference w:id="24"/>
      </w:r>
      <w:r w:rsidR="00DF3FF4" w:rsidRPr="00155DB9">
        <w:rPr>
          <w:sz w:val="24"/>
          <w:szCs w:val="24"/>
        </w:rPr>
        <w:t> ».</w:t>
      </w:r>
      <w:r>
        <w:rPr>
          <w:sz w:val="24"/>
          <w:szCs w:val="24"/>
        </w:rPr>
        <w:t xml:space="preserve"> </w:t>
      </w:r>
      <w:r w:rsidR="00DB6376">
        <w:rPr>
          <w:sz w:val="24"/>
          <w:szCs w:val="24"/>
        </w:rPr>
        <w:t>L</w:t>
      </w:r>
      <w:r>
        <w:rPr>
          <w:sz w:val="24"/>
          <w:szCs w:val="24"/>
        </w:rPr>
        <w:t>es amours entre philosoph</w:t>
      </w:r>
      <w:r w:rsidR="00DB6376">
        <w:rPr>
          <w:sz w:val="24"/>
          <w:szCs w:val="24"/>
        </w:rPr>
        <w:t>ie</w:t>
      </w:r>
      <w:r>
        <w:rPr>
          <w:sz w:val="24"/>
          <w:szCs w:val="24"/>
        </w:rPr>
        <w:t xml:space="preserve"> et littéra</w:t>
      </w:r>
      <w:r w:rsidR="00DB6376">
        <w:rPr>
          <w:sz w:val="24"/>
          <w:szCs w:val="24"/>
        </w:rPr>
        <w:t>ture</w:t>
      </w:r>
      <w:r>
        <w:rPr>
          <w:sz w:val="24"/>
          <w:szCs w:val="24"/>
        </w:rPr>
        <w:t xml:space="preserve"> se déroulent à la </w:t>
      </w:r>
      <w:r w:rsidR="005F3AC6">
        <w:rPr>
          <w:sz w:val="24"/>
          <w:szCs w:val="24"/>
        </w:rPr>
        <w:t>frontière</w:t>
      </w:r>
      <w:r>
        <w:rPr>
          <w:sz w:val="24"/>
          <w:szCs w:val="24"/>
        </w:rPr>
        <w:t xml:space="preserve">, autour de ces </w:t>
      </w:r>
      <w:r w:rsidR="004D0F40">
        <w:rPr>
          <w:sz w:val="24"/>
          <w:szCs w:val="24"/>
        </w:rPr>
        <w:t>bords</w:t>
      </w:r>
      <w:r>
        <w:rPr>
          <w:sz w:val="24"/>
          <w:szCs w:val="24"/>
        </w:rPr>
        <w:t xml:space="preserve"> qui se cherchent en permanence</w:t>
      </w:r>
      <w:r w:rsidR="00DB6376">
        <w:rPr>
          <w:sz w:val="24"/>
          <w:szCs w:val="24"/>
        </w:rPr>
        <w:t xml:space="preserve"> et souvent se manquent</w:t>
      </w:r>
      <w:r>
        <w:rPr>
          <w:sz w:val="24"/>
          <w:szCs w:val="24"/>
        </w:rPr>
        <w:t xml:space="preserve">, </w:t>
      </w:r>
      <w:r w:rsidR="00DB6376">
        <w:rPr>
          <w:sz w:val="24"/>
          <w:szCs w:val="24"/>
        </w:rPr>
        <w:t xml:space="preserve">ces </w:t>
      </w:r>
      <w:r w:rsidR="002F047D">
        <w:rPr>
          <w:sz w:val="24"/>
          <w:szCs w:val="24"/>
        </w:rPr>
        <w:t>territoires</w:t>
      </w:r>
      <w:r w:rsidR="00DB6376">
        <w:rPr>
          <w:sz w:val="24"/>
          <w:szCs w:val="24"/>
        </w:rPr>
        <w:t xml:space="preserve"> </w:t>
      </w:r>
      <w:r w:rsidR="008102CC">
        <w:rPr>
          <w:sz w:val="24"/>
          <w:szCs w:val="24"/>
        </w:rPr>
        <w:t xml:space="preserve">mobiles et </w:t>
      </w:r>
      <w:r w:rsidR="00DB6376">
        <w:rPr>
          <w:sz w:val="24"/>
          <w:szCs w:val="24"/>
        </w:rPr>
        <w:t xml:space="preserve">indéterminés où </w:t>
      </w:r>
      <w:r>
        <w:rPr>
          <w:sz w:val="24"/>
          <w:szCs w:val="24"/>
        </w:rPr>
        <w:t xml:space="preserve">chaque poétique, chaque style singulièrement </w:t>
      </w:r>
      <w:r w:rsidR="004D0F40">
        <w:rPr>
          <w:sz w:val="24"/>
          <w:szCs w:val="24"/>
        </w:rPr>
        <w:t xml:space="preserve">vient </w:t>
      </w:r>
      <w:r w:rsidR="00DB6376">
        <w:rPr>
          <w:sz w:val="24"/>
          <w:szCs w:val="24"/>
        </w:rPr>
        <w:t>interroger</w:t>
      </w:r>
      <w:r w:rsidR="00F65A95">
        <w:rPr>
          <w:sz w:val="24"/>
          <w:szCs w:val="24"/>
        </w:rPr>
        <w:t>, dans un geste critique et réflexif,</w:t>
      </w:r>
      <w:r w:rsidR="005F3AC6">
        <w:rPr>
          <w:sz w:val="24"/>
          <w:szCs w:val="24"/>
        </w:rPr>
        <w:t xml:space="preserve"> </w:t>
      </w:r>
      <w:r w:rsidR="00DB6376">
        <w:rPr>
          <w:sz w:val="24"/>
          <w:szCs w:val="24"/>
        </w:rPr>
        <w:t>à la fois</w:t>
      </w:r>
      <w:r w:rsidR="005F3AC6">
        <w:rPr>
          <w:sz w:val="24"/>
          <w:szCs w:val="24"/>
        </w:rPr>
        <w:t xml:space="preserve"> </w:t>
      </w:r>
      <w:r w:rsidR="00DB6376">
        <w:rPr>
          <w:sz w:val="24"/>
          <w:szCs w:val="24"/>
        </w:rPr>
        <w:t>le périmètre</w:t>
      </w:r>
      <w:r w:rsidR="005F3AC6">
        <w:rPr>
          <w:sz w:val="24"/>
          <w:szCs w:val="24"/>
        </w:rPr>
        <w:t xml:space="preserve"> de </w:t>
      </w:r>
      <w:r w:rsidR="00DB6376">
        <w:rPr>
          <w:sz w:val="24"/>
          <w:szCs w:val="24"/>
        </w:rPr>
        <w:t>son</w:t>
      </w:r>
      <w:r w:rsidR="005F3AC6">
        <w:rPr>
          <w:sz w:val="24"/>
          <w:szCs w:val="24"/>
        </w:rPr>
        <w:t xml:space="preserve"> propre </w:t>
      </w:r>
      <w:r w:rsidR="00F65A95">
        <w:rPr>
          <w:sz w:val="24"/>
          <w:szCs w:val="24"/>
        </w:rPr>
        <w:t xml:space="preserve">et, </w:t>
      </w:r>
      <w:r w:rsidR="004D0F40">
        <w:rPr>
          <w:sz w:val="24"/>
          <w:szCs w:val="24"/>
        </w:rPr>
        <w:t>à la marge</w:t>
      </w:r>
      <w:r w:rsidR="00F65A95">
        <w:rPr>
          <w:sz w:val="24"/>
          <w:szCs w:val="24"/>
        </w:rPr>
        <w:t>,</w:t>
      </w:r>
      <w:r w:rsidR="004D0F40">
        <w:rPr>
          <w:sz w:val="24"/>
          <w:szCs w:val="24"/>
        </w:rPr>
        <w:t xml:space="preserve"> </w:t>
      </w:r>
      <w:r w:rsidR="00DB6376">
        <w:rPr>
          <w:sz w:val="24"/>
          <w:szCs w:val="24"/>
        </w:rPr>
        <w:t xml:space="preserve">aux confins, l’espace de l’autre, </w:t>
      </w:r>
      <w:r w:rsidR="004D0F40">
        <w:rPr>
          <w:sz w:val="24"/>
          <w:szCs w:val="24"/>
        </w:rPr>
        <w:t>pour</w:t>
      </w:r>
      <w:r w:rsidR="00F65A95">
        <w:rPr>
          <w:sz w:val="24"/>
          <w:szCs w:val="24"/>
        </w:rPr>
        <w:t xml:space="preserve"> </w:t>
      </w:r>
      <w:r w:rsidR="004D0F40">
        <w:rPr>
          <w:sz w:val="24"/>
          <w:szCs w:val="24"/>
        </w:rPr>
        <w:t xml:space="preserve">en </w:t>
      </w:r>
      <w:r w:rsidR="00DB6376">
        <w:rPr>
          <w:sz w:val="24"/>
          <w:szCs w:val="24"/>
        </w:rPr>
        <w:t>chercher les lignes de force et de fuite. A</w:t>
      </w:r>
      <w:r w:rsidR="005F3AC6">
        <w:rPr>
          <w:sz w:val="24"/>
          <w:szCs w:val="24"/>
        </w:rPr>
        <w:t xml:space="preserve">ucune démarcation </w:t>
      </w:r>
      <w:r w:rsidR="00F65A95">
        <w:rPr>
          <w:sz w:val="24"/>
          <w:szCs w:val="24"/>
        </w:rPr>
        <w:t xml:space="preserve">disciplinaire </w:t>
      </w:r>
      <w:r w:rsidR="00EC521B">
        <w:rPr>
          <w:sz w:val="24"/>
          <w:szCs w:val="24"/>
        </w:rPr>
        <w:t>ne tranche</w:t>
      </w:r>
      <w:r w:rsidR="00DB6376">
        <w:rPr>
          <w:sz w:val="24"/>
          <w:szCs w:val="24"/>
        </w:rPr>
        <w:t xml:space="preserve"> définitivement </w:t>
      </w:r>
      <w:r w:rsidR="00EC521B">
        <w:rPr>
          <w:sz w:val="24"/>
          <w:szCs w:val="24"/>
        </w:rPr>
        <w:t>les rapports</w:t>
      </w:r>
      <w:r w:rsidR="008102CC">
        <w:rPr>
          <w:sz w:val="24"/>
          <w:szCs w:val="24"/>
        </w:rPr>
        <w:t xml:space="preserve"> entre littérature et philosophie</w:t>
      </w:r>
      <w:r w:rsidR="00F65A95">
        <w:rPr>
          <w:sz w:val="24"/>
          <w:szCs w:val="24"/>
        </w:rPr>
        <w:t xml:space="preserve"> – </w:t>
      </w:r>
      <w:r w:rsidR="00DB6376">
        <w:rPr>
          <w:sz w:val="24"/>
          <w:szCs w:val="24"/>
        </w:rPr>
        <w:t xml:space="preserve">après tout </w:t>
      </w:r>
      <w:r w:rsidR="00F65A95">
        <w:rPr>
          <w:sz w:val="24"/>
          <w:szCs w:val="24"/>
        </w:rPr>
        <w:t xml:space="preserve">rien </w:t>
      </w:r>
      <w:r w:rsidR="00EC521B">
        <w:rPr>
          <w:sz w:val="24"/>
          <w:szCs w:val="24"/>
        </w:rPr>
        <w:t>n’oblige à</w:t>
      </w:r>
      <w:r w:rsidR="00F65A95">
        <w:rPr>
          <w:sz w:val="24"/>
          <w:szCs w:val="24"/>
        </w:rPr>
        <w:t xml:space="preserve"> </w:t>
      </w:r>
      <w:r w:rsidR="00EC521B">
        <w:rPr>
          <w:sz w:val="24"/>
          <w:szCs w:val="24"/>
        </w:rPr>
        <w:t>clarifier</w:t>
      </w:r>
      <w:r w:rsidR="00F65A95">
        <w:rPr>
          <w:sz w:val="24"/>
          <w:szCs w:val="24"/>
        </w:rPr>
        <w:t xml:space="preserve"> les</w:t>
      </w:r>
      <w:r w:rsidR="00EC521B">
        <w:rPr>
          <w:sz w:val="24"/>
          <w:szCs w:val="24"/>
        </w:rPr>
        <w:t xml:space="preserve"> équivoques et les</w:t>
      </w:r>
      <w:r w:rsidR="00F65A95">
        <w:rPr>
          <w:sz w:val="24"/>
          <w:szCs w:val="24"/>
        </w:rPr>
        <w:t xml:space="preserve"> ambiguïté</w:t>
      </w:r>
      <w:r w:rsidR="00EC521B">
        <w:rPr>
          <w:sz w:val="24"/>
          <w:szCs w:val="24"/>
        </w:rPr>
        <w:t>s</w:t>
      </w:r>
      <w:r w:rsidR="00F65A95">
        <w:rPr>
          <w:sz w:val="24"/>
          <w:szCs w:val="24"/>
        </w:rPr>
        <w:t xml:space="preserve"> </w:t>
      </w:r>
      <w:r w:rsidR="008102CC">
        <w:rPr>
          <w:sz w:val="24"/>
          <w:szCs w:val="24"/>
        </w:rPr>
        <w:t xml:space="preserve">de leur commerce </w:t>
      </w:r>
      <w:r w:rsidR="00DB6376">
        <w:rPr>
          <w:sz w:val="24"/>
          <w:szCs w:val="24"/>
        </w:rPr>
        <w:t xml:space="preserve">–, mais un tâtonnement mutuel </w:t>
      </w:r>
      <w:r w:rsidR="005D1ADD">
        <w:rPr>
          <w:sz w:val="24"/>
          <w:szCs w:val="24"/>
        </w:rPr>
        <w:t>s’ébauche</w:t>
      </w:r>
      <w:r w:rsidR="00EC521B">
        <w:rPr>
          <w:sz w:val="24"/>
          <w:szCs w:val="24"/>
        </w:rPr>
        <w:t xml:space="preserve"> à mesure, </w:t>
      </w:r>
      <w:r w:rsidR="00DB6376">
        <w:rPr>
          <w:sz w:val="24"/>
          <w:szCs w:val="24"/>
        </w:rPr>
        <w:t xml:space="preserve">où l’on cherche </w:t>
      </w:r>
      <w:r w:rsidR="001565E2">
        <w:rPr>
          <w:sz w:val="24"/>
          <w:szCs w:val="24"/>
        </w:rPr>
        <w:t xml:space="preserve">à saisir les traces de </w:t>
      </w:r>
      <w:r w:rsidR="001565E2">
        <w:rPr>
          <w:sz w:val="24"/>
          <w:szCs w:val="24"/>
        </w:rPr>
        <w:t>la lettre de l’autre</w:t>
      </w:r>
      <w:r w:rsidR="00EC521B">
        <w:rPr>
          <w:sz w:val="24"/>
          <w:szCs w:val="24"/>
        </w:rPr>
        <w:t xml:space="preserve">, à défaut de pouvoir exactement </w:t>
      </w:r>
      <w:r w:rsidR="001565E2">
        <w:rPr>
          <w:sz w:val="24"/>
          <w:szCs w:val="24"/>
        </w:rPr>
        <w:t xml:space="preserve">la </w:t>
      </w:r>
      <w:r w:rsidR="00EC521B">
        <w:rPr>
          <w:sz w:val="24"/>
          <w:szCs w:val="24"/>
        </w:rPr>
        <w:t>circonscrire</w:t>
      </w:r>
      <w:r w:rsidR="00DB6376">
        <w:rPr>
          <w:sz w:val="24"/>
          <w:szCs w:val="24"/>
        </w:rPr>
        <w:t xml:space="preserve">, </w:t>
      </w:r>
      <w:r w:rsidR="00EC521B">
        <w:rPr>
          <w:sz w:val="24"/>
          <w:szCs w:val="24"/>
        </w:rPr>
        <w:t>où l’on se</w:t>
      </w:r>
      <w:r w:rsidR="00DB6376">
        <w:rPr>
          <w:sz w:val="24"/>
          <w:szCs w:val="24"/>
        </w:rPr>
        <w:t xml:space="preserve"> laisse emporter par ce qu’elle nous fait devenir</w:t>
      </w:r>
      <w:r w:rsidR="00F65A95">
        <w:rPr>
          <w:sz w:val="24"/>
          <w:szCs w:val="24"/>
        </w:rPr>
        <w:t xml:space="preserve">. </w:t>
      </w:r>
      <w:r w:rsidR="002F047D">
        <w:rPr>
          <w:sz w:val="24"/>
          <w:szCs w:val="24"/>
        </w:rPr>
        <w:t>Et la littérature… et la philosophie… : dans la zone disjonctive qui les sépare et les rapproche, les concepts du philosophe, les percepts et affects de l’écrivain</w:t>
      </w:r>
      <w:r w:rsidR="005D1ADD">
        <w:rPr>
          <w:sz w:val="24"/>
          <w:szCs w:val="24"/>
        </w:rPr>
        <w:t xml:space="preserve"> </w:t>
      </w:r>
      <w:r w:rsidR="002F047D">
        <w:rPr>
          <w:sz w:val="24"/>
          <w:szCs w:val="24"/>
        </w:rPr>
        <w:t xml:space="preserve">se frôlent, se rencontrent, quelquefois se mêlent ou au contraire se trahissent mutuellement. </w:t>
      </w:r>
      <w:r w:rsidR="00E03F17">
        <w:rPr>
          <w:sz w:val="24"/>
          <w:szCs w:val="24"/>
        </w:rPr>
        <w:t xml:space="preserve">De </w:t>
      </w:r>
      <w:r w:rsidR="005D1ADD">
        <w:rPr>
          <w:sz w:val="24"/>
          <w:szCs w:val="24"/>
        </w:rPr>
        <w:t xml:space="preserve">toute </w:t>
      </w:r>
      <w:r w:rsidR="00E03F17">
        <w:rPr>
          <w:sz w:val="24"/>
          <w:szCs w:val="24"/>
        </w:rPr>
        <w:t>c</w:t>
      </w:r>
      <w:r w:rsidR="002F047D">
        <w:rPr>
          <w:sz w:val="24"/>
          <w:szCs w:val="24"/>
        </w:rPr>
        <w:t>ette topologie amoureuse</w:t>
      </w:r>
      <w:r w:rsidR="00E03F17">
        <w:rPr>
          <w:sz w:val="24"/>
          <w:szCs w:val="24"/>
        </w:rPr>
        <w:t xml:space="preserve">, </w:t>
      </w:r>
      <w:r w:rsidR="005D1ADD">
        <w:rPr>
          <w:sz w:val="24"/>
          <w:szCs w:val="24"/>
        </w:rPr>
        <w:t>le produit est l’avènement</w:t>
      </w:r>
      <w:r w:rsidR="00E03F17">
        <w:rPr>
          <w:sz w:val="24"/>
          <w:szCs w:val="24"/>
        </w:rPr>
        <w:t xml:space="preserve"> </w:t>
      </w:r>
      <w:r w:rsidR="005D1ADD">
        <w:rPr>
          <w:sz w:val="24"/>
          <w:szCs w:val="24"/>
        </w:rPr>
        <w:t>de formes nouvelles et multiples</w:t>
      </w:r>
      <w:r w:rsidR="00E03F17">
        <w:rPr>
          <w:sz w:val="24"/>
          <w:szCs w:val="24"/>
        </w:rPr>
        <w:t xml:space="preserve">. </w:t>
      </w:r>
      <w:r w:rsidR="0051644A">
        <w:rPr>
          <w:sz w:val="24"/>
          <w:szCs w:val="24"/>
        </w:rPr>
        <w:t>C</w:t>
      </w:r>
      <w:r w:rsidR="00E03F17">
        <w:rPr>
          <w:sz w:val="24"/>
          <w:szCs w:val="24"/>
        </w:rPr>
        <w:t xml:space="preserve">réation de formes </w:t>
      </w:r>
      <w:r w:rsidR="008102CC">
        <w:rPr>
          <w:sz w:val="24"/>
          <w:szCs w:val="24"/>
        </w:rPr>
        <w:t xml:space="preserve">de langage </w:t>
      </w:r>
      <w:r w:rsidR="0051644A">
        <w:rPr>
          <w:sz w:val="24"/>
          <w:szCs w:val="24"/>
        </w:rPr>
        <w:t xml:space="preserve">sans cesse en transformation, </w:t>
      </w:r>
      <w:r w:rsidR="00E03F17">
        <w:rPr>
          <w:sz w:val="24"/>
          <w:szCs w:val="24"/>
        </w:rPr>
        <w:t>jamais définitivement tracées</w:t>
      </w:r>
      <w:r w:rsidR="0051644A">
        <w:rPr>
          <w:sz w:val="24"/>
          <w:szCs w:val="24"/>
        </w:rPr>
        <w:t xml:space="preserve">, parfois aporétiques, toujours </w:t>
      </w:r>
      <w:r w:rsidR="001565E2">
        <w:rPr>
          <w:sz w:val="24"/>
          <w:szCs w:val="24"/>
        </w:rPr>
        <w:t xml:space="preserve">déjà </w:t>
      </w:r>
      <w:r w:rsidR="0051644A">
        <w:rPr>
          <w:sz w:val="24"/>
          <w:szCs w:val="24"/>
        </w:rPr>
        <w:t>contaminées</w:t>
      </w:r>
      <w:r w:rsidR="001565E2">
        <w:rPr>
          <w:sz w:val="24"/>
          <w:szCs w:val="24"/>
        </w:rPr>
        <w:t xml:space="preserve"> – expérimentales. Et</w:t>
      </w:r>
      <w:r w:rsidR="0051644A">
        <w:rPr>
          <w:sz w:val="24"/>
          <w:szCs w:val="24"/>
        </w:rPr>
        <w:t xml:space="preserve"> l’expérimentation </w:t>
      </w:r>
      <w:r w:rsidR="005D1ADD">
        <w:rPr>
          <w:sz w:val="24"/>
          <w:szCs w:val="24"/>
        </w:rPr>
        <w:t>de celles-ci</w:t>
      </w:r>
      <w:r w:rsidR="0051644A">
        <w:rPr>
          <w:sz w:val="24"/>
          <w:szCs w:val="24"/>
        </w:rPr>
        <w:t xml:space="preserve"> est </w:t>
      </w:r>
      <w:r w:rsidR="001565E2">
        <w:rPr>
          <w:sz w:val="24"/>
          <w:szCs w:val="24"/>
        </w:rPr>
        <w:t xml:space="preserve">à son tour </w:t>
      </w:r>
      <w:r w:rsidR="0051644A">
        <w:rPr>
          <w:sz w:val="24"/>
          <w:szCs w:val="24"/>
        </w:rPr>
        <w:t xml:space="preserve">un processus inchoatif, dont les lignes requièrent de nouvelles pensées, de nouveaux styles, d’autres plans d’immanence. </w:t>
      </w:r>
    </w:p>
    <w:p w14:paraId="2921E882" w14:textId="7E789245" w:rsidR="0085389F" w:rsidRDefault="00D71E53" w:rsidP="00C74037">
      <w:pPr>
        <w:spacing w:line="276" w:lineRule="auto"/>
        <w:ind w:firstLine="708"/>
        <w:jc w:val="both"/>
        <w:rPr>
          <w:sz w:val="24"/>
          <w:szCs w:val="24"/>
        </w:rPr>
      </w:pPr>
      <w:r>
        <w:rPr>
          <w:sz w:val="24"/>
          <w:szCs w:val="24"/>
        </w:rPr>
        <w:t>C’est pourquoi</w:t>
      </w:r>
      <w:r w:rsidR="005D1ADD">
        <w:rPr>
          <w:sz w:val="24"/>
          <w:szCs w:val="24"/>
        </w:rPr>
        <w:t>, s</w:t>
      </w:r>
      <w:r w:rsidR="0051644A">
        <w:rPr>
          <w:sz w:val="24"/>
          <w:szCs w:val="24"/>
        </w:rPr>
        <w:t xml:space="preserve">i cette </w:t>
      </w:r>
      <w:r w:rsidR="005D1ADD">
        <w:rPr>
          <w:sz w:val="24"/>
          <w:szCs w:val="24"/>
        </w:rPr>
        <w:t>démarche d’</w:t>
      </w:r>
      <w:r w:rsidR="0051644A">
        <w:rPr>
          <w:sz w:val="24"/>
          <w:szCs w:val="24"/>
        </w:rPr>
        <w:t xml:space="preserve">expérimentation se refuse à </w:t>
      </w:r>
      <w:r>
        <w:rPr>
          <w:sz w:val="24"/>
          <w:szCs w:val="24"/>
        </w:rPr>
        <w:t>l’herméneutique</w:t>
      </w:r>
      <w:r w:rsidR="0051644A">
        <w:rPr>
          <w:sz w:val="24"/>
          <w:szCs w:val="24"/>
        </w:rPr>
        <w:t xml:space="preserve">, elle s’écarte tout autant de l’expérience, du moins comprise </w:t>
      </w:r>
      <w:r w:rsidR="005D1ADD">
        <w:rPr>
          <w:sz w:val="24"/>
          <w:szCs w:val="24"/>
        </w:rPr>
        <w:t xml:space="preserve">comme </w:t>
      </w:r>
      <w:r w:rsidR="0051644A">
        <w:rPr>
          <w:sz w:val="24"/>
          <w:szCs w:val="24"/>
        </w:rPr>
        <w:t xml:space="preserve">une expérience </w:t>
      </w:r>
      <w:r w:rsidR="00ED0AE1">
        <w:rPr>
          <w:sz w:val="24"/>
          <w:szCs w:val="24"/>
        </w:rPr>
        <w:t>existentielle</w:t>
      </w:r>
      <w:r w:rsidR="0051644A">
        <w:rPr>
          <w:sz w:val="24"/>
          <w:szCs w:val="24"/>
        </w:rPr>
        <w:t xml:space="preserve"> à portée morale – moralisatrice – </w:t>
      </w:r>
      <w:r w:rsidR="008102CC">
        <w:rPr>
          <w:sz w:val="24"/>
          <w:szCs w:val="24"/>
        </w:rPr>
        <w:t>dont</w:t>
      </w:r>
      <w:r w:rsidR="0051644A">
        <w:rPr>
          <w:sz w:val="24"/>
          <w:szCs w:val="24"/>
        </w:rPr>
        <w:t xml:space="preserve"> la littérature </w:t>
      </w:r>
      <w:r w:rsidR="008102CC">
        <w:rPr>
          <w:sz w:val="24"/>
          <w:szCs w:val="24"/>
        </w:rPr>
        <w:t>aurait à rendre compte, qu’elle devrait</w:t>
      </w:r>
      <w:r w:rsidR="0051644A">
        <w:rPr>
          <w:sz w:val="24"/>
          <w:szCs w:val="24"/>
        </w:rPr>
        <w:t xml:space="preserve"> </w:t>
      </w:r>
      <w:r w:rsidR="0051644A" w:rsidRPr="005D1ADD">
        <w:rPr>
          <w:i/>
          <w:iCs/>
          <w:sz w:val="24"/>
          <w:szCs w:val="24"/>
        </w:rPr>
        <w:t>représenter</w:t>
      </w:r>
      <w:r w:rsidR="0051644A">
        <w:rPr>
          <w:sz w:val="24"/>
          <w:szCs w:val="24"/>
        </w:rPr>
        <w:t>. Parler pour un peuple qui manque</w:t>
      </w:r>
      <w:r>
        <w:rPr>
          <w:sz w:val="24"/>
          <w:szCs w:val="24"/>
        </w:rPr>
        <w:t xml:space="preserve"> est le contraire </w:t>
      </w:r>
      <w:r w:rsidR="008102CC">
        <w:rPr>
          <w:sz w:val="24"/>
          <w:szCs w:val="24"/>
        </w:rPr>
        <w:t xml:space="preserve">de </w:t>
      </w:r>
      <w:r w:rsidR="0051644A">
        <w:rPr>
          <w:sz w:val="24"/>
          <w:szCs w:val="24"/>
        </w:rPr>
        <w:t>donner des leçons au peuple que voilà.</w:t>
      </w:r>
      <w:r w:rsidR="005D1ADD">
        <w:rPr>
          <w:sz w:val="24"/>
          <w:szCs w:val="24"/>
        </w:rPr>
        <w:t xml:space="preserve"> </w:t>
      </w:r>
      <w:r w:rsidR="00190D17">
        <w:rPr>
          <w:sz w:val="24"/>
          <w:szCs w:val="24"/>
        </w:rPr>
        <w:t>Ni étude stylistique qui chercherait</w:t>
      </w:r>
      <w:r w:rsidR="00ED0AE1">
        <w:rPr>
          <w:sz w:val="24"/>
          <w:szCs w:val="24"/>
        </w:rPr>
        <w:t xml:space="preserve">, en </w:t>
      </w:r>
      <w:r>
        <w:rPr>
          <w:sz w:val="24"/>
          <w:szCs w:val="24"/>
        </w:rPr>
        <w:t>identifiant</w:t>
      </w:r>
      <w:r w:rsidR="00ED0AE1">
        <w:rPr>
          <w:sz w:val="24"/>
          <w:szCs w:val="24"/>
        </w:rPr>
        <w:t xml:space="preserve"> des</w:t>
      </w:r>
      <w:r w:rsidR="00190D17">
        <w:rPr>
          <w:sz w:val="24"/>
          <w:szCs w:val="24"/>
        </w:rPr>
        <w:t xml:space="preserve"> traits formels</w:t>
      </w:r>
      <w:r w:rsidR="00ED0AE1">
        <w:rPr>
          <w:sz w:val="24"/>
          <w:szCs w:val="24"/>
        </w:rPr>
        <w:t>, à rapporter</w:t>
      </w:r>
      <w:r w:rsidR="00190D17">
        <w:rPr>
          <w:sz w:val="24"/>
          <w:szCs w:val="24"/>
        </w:rPr>
        <w:t xml:space="preserve"> </w:t>
      </w:r>
      <w:r>
        <w:rPr>
          <w:sz w:val="24"/>
          <w:szCs w:val="24"/>
        </w:rPr>
        <w:t xml:space="preserve">ceux-ci </w:t>
      </w:r>
      <w:r w:rsidR="00ED0AE1">
        <w:rPr>
          <w:sz w:val="24"/>
          <w:szCs w:val="24"/>
        </w:rPr>
        <w:t>à l’écrivain en tant qu’individu</w:t>
      </w:r>
      <w:r w:rsidR="00190D17">
        <w:rPr>
          <w:sz w:val="24"/>
          <w:szCs w:val="24"/>
        </w:rPr>
        <w:t xml:space="preserve"> – « le style c’est l’homme même », disait Buffon</w:t>
      </w:r>
      <w:r w:rsidR="00ED0AE1">
        <w:rPr>
          <w:sz w:val="24"/>
          <w:szCs w:val="24"/>
        </w:rPr>
        <w:t xml:space="preserve">, </w:t>
      </w:r>
      <w:r w:rsidR="00043EFC">
        <w:rPr>
          <w:sz w:val="24"/>
          <w:szCs w:val="24"/>
        </w:rPr>
        <w:t xml:space="preserve">en conjuguant la sentence </w:t>
      </w:r>
      <w:r w:rsidR="008102CC">
        <w:rPr>
          <w:sz w:val="24"/>
          <w:szCs w:val="24"/>
        </w:rPr>
        <w:t>au présent et non au devenir ;</w:t>
      </w:r>
      <w:r w:rsidR="00ED0AE1">
        <w:rPr>
          <w:sz w:val="24"/>
          <w:szCs w:val="24"/>
        </w:rPr>
        <w:t xml:space="preserve"> </w:t>
      </w:r>
      <w:r w:rsidR="00190D17">
        <w:rPr>
          <w:sz w:val="24"/>
          <w:szCs w:val="24"/>
        </w:rPr>
        <w:t>ni</w:t>
      </w:r>
      <w:r w:rsidR="00ED0AE1">
        <w:rPr>
          <w:sz w:val="24"/>
          <w:szCs w:val="24"/>
        </w:rPr>
        <w:t xml:space="preserve"> </w:t>
      </w:r>
      <w:r>
        <w:rPr>
          <w:sz w:val="24"/>
          <w:szCs w:val="24"/>
        </w:rPr>
        <w:t>traité</w:t>
      </w:r>
      <w:r w:rsidR="00ED0AE1">
        <w:rPr>
          <w:sz w:val="24"/>
          <w:szCs w:val="24"/>
        </w:rPr>
        <w:t xml:space="preserve"> pratique de la vie </w:t>
      </w:r>
      <w:r w:rsidR="00C74037">
        <w:rPr>
          <w:sz w:val="24"/>
          <w:szCs w:val="24"/>
        </w:rPr>
        <w:t>bonne</w:t>
      </w:r>
      <w:r w:rsidR="00ED0AE1">
        <w:rPr>
          <w:sz w:val="24"/>
          <w:szCs w:val="24"/>
        </w:rPr>
        <w:t xml:space="preserve"> </w:t>
      </w:r>
      <w:r w:rsidR="00C74037">
        <w:rPr>
          <w:sz w:val="24"/>
          <w:szCs w:val="24"/>
        </w:rPr>
        <w:t xml:space="preserve">à laquelle </w:t>
      </w:r>
      <w:r>
        <w:rPr>
          <w:sz w:val="24"/>
          <w:szCs w:val="24"/>
        </w:rPr>
        <w:t>les œuvres</w:t>
      </w:r>
      <w:r w:rsidR="00C74037">
        <w:rPr>
          <w:sz w:val="24"/>
          <w:szCs w:val="24"/>
        </w:rPr>
        <w:t xml:space="preserve"> éveiller</w:t>
      </w:r>
      <w:r w:rsidR="00043EFC">
        <w:rPr>
          <w:sz w:val="24"/>
          <w:szCs w:val="24"/>
        </w:rPr>
        <w:t>ai</w:t>
      </w:r>
      <w:r>
        <w:rPr>
          <w:sz w:val="24"/>
          <w:szCs w:val="24"/>
        </w:rPr>
        <w:t>en</w:t>
      </w:r>
      <w:r w:rsidR="00043EFC">
        <w:rPr>
          <w:sz w:val="24"/>
          <w:szCs w:val="24"/>
        </w:rPr>
        <w:t>t</w:t>
      </w:r>
      <w:r w:rsidR="00C74037">
        <w:rPr>
          <w:sz w:val="24"/>
          <w:szCs w:val="24"/>
        </w:rPr>
        <w:t xml:space="preserve"> </w:t>
      </w:r>
      <w:r w:rsidR="00043EFC">
        <w:rPr>
          <w:sz w:val="24"/>
          <w:szCs w:val="24"/>
        </w:rPr>
        <w:t xml:space="preserve">notre </w:t>
      </w:r>
      <w:r w:rsidR="00C74037">
        <w:rPr>
          <w:sz w:val="24"/>
          <w:szCs w:val="24"/>
        </w:rPr>
        <w:t xml:space="preserve">attention </w:t>
      </w:r>
      <w:r w:rsidR="00043EFC">
        <w:rPr>
          <w:sz w:val="24"/>
          <w:szCs w:val="24"/>
        </w:rPr>
        <w:t>pour éduquer</w:t>
      </w:r>
      <w:r w:rsidR="00C74037">
        <w:rPr>
          <w:sz w:val="24"/>
          <w:szCs w:val="24"/>
        </w:rPr>
        <w:t xml:space="preserve"> notre sens moral, en se concentrant sur </w:t>
      </w:r>
      <w:r>
        <w:rPr>
          <w:sz w:val="24"/>
          <w:szCs w:val="24"/>
        </w:rPr>
        <w:t>les</w:t>
      </w:r>
      <w:r w:rsidR="00C74037">
        <w:rPr>
          <w:sz w:val="24"/>
          <w:szCs w:val="24"/>
        </w:rPr>
        <w:t xml:space="preserve"> </w:t>
      </w:r>
      <w:r w:rsidR="00043EFC">
        <w:rPr>
          <w:sz w:val="24"/>
          <w:szCs w:val="24"/>
        </w:rPr>
        <w:t>actes</w:t>
      </w:r>
      <w:r w:rsidR="00C74037">
        <w:rPr>
          <w:sz w:val="24"/>
          <w:szCs w:val="24"/>
        </w:rPr>
        <w:t xml:space="preserve"> et </w:t>
      </w:r>
      <w:r w:rsidR="00043EFC">
        <w:rPr>
          <w:sz w:val="24"/>
          <w:szCs w:val="24"/>
        </w:rPr>
        <w:t>paroles</w:t>
      </w:r>
      <w:r>
        <w:rPr>
          <w:sz w:val="24"/>
          <w:szCs w:val="24"/>
        </w:rPr>
        <w:t xml:space="preserve"> des personnages</w:t>
      </w:r>
      <w:r w:rsidR="00C74037">
        <w:rPr>
          <w:sz w:val="24"/>
          <w:szCs w:val="24"/>
        </w:rPr>
        <w:t xml:space="preserve"> ; </w:t>
      </w:r>
      <w:r w:rsidR="00190D17">
        <w:rPr>
          <w:sz w:val="24"/>
          <w:szCs w:val="24"/>
        </w:rPr>
        <w:t>l</w:t>
      </w:r>
      <w:r>
        <w:rPr>
          <w:sz w:val="24"/>
          <w:szCs w:val="24"/>
        </w:rPr>
        <w:t>a démarche d</w:t>
      </w:r>
      <w:r w:rsidR="005D1ADD">
        <w:rPr>
          <w:sz w:val="24"/>
          <w:szCs w:val="24"/>
        </w:rPr>
        <w:t xml:space="preserve">’expérimentation </w:t>
      </w:r>
      <w:r w:rsidR="0085389F">
        <w:rPr>
          <w:sz w:val="24"/>
          <w:szCs w:val="24"/>
        </w:rPr>
        <w:t>littérale</w:t>
      </w:r>
      <w:r w:rsidR="006767C0">
        <w:rPr>
          <w:sz w:val="24"/>
          <w:szCs w:val="24"/>
        </w:rPr>
        <w:t xml:space="preserve"> </w:t>
      </w:r>
      <w:r w:rsidR="00C74037">
        <w:rPr>
          <w:sz w:val="24"/>
          <w:szCs w:val="24"/>
        </w:rPr>
        <w:t xml:space="preserve">refuse le figement de la forme tout autant que la clôture </w:t>
      </w:r>
      <w:r w:rsidR="0085389F">
        <w:rPr>
          <w:sz w:val="24"/>
          <w:szCs w:val="24"/>
        </w:rPr>
        <w:t>de son</w:t>
      </w:r>
      <w:r w:rsidR="00C74037">
        <w:rPr>
          <w:sz w:val="24"/>
          <w:szCs w:val="24"/>
        </w:rPr>
        <w:t xml:space="preserve"> sens</w:t>
      </w:r>
      <w:r w:rsidR="0085389F">
        <w:rPr>
          <w:sz w:val="24"/>
          <w:szCs w:val="24"/>
        </w:rPr>
        <w:t xml:space="preserve">. </w:t>
      </w:r>
      <w:r w:rsidR="006767C0">
        <w:rPr>
          <w:sz w:val="24"/>
          <w:szCs w:val="24"/>
        </w:rPr>
        <w:t xml:space="preserve">Peut-être traite-t-elle de </w:t>
      </w:r>
      <w:r w:rsidR="001700C7">
        <w:rPr>
          <w:sz w:val="24"/>
          <w:szCs w:val="24"/>
        </w:rPr>
        <w:t>« </w:t>
      </w:r>
      <w:r w:rsidR="006767C0">
        <w:rPr>
          <w:sz w:val="24"/>
          <w:szCs w:val="24"/>
        </w:rPr>
        <w:t>f</w:t>
      </w:r>
      <w:r w:rsidR="001700C7">
        <w:rPr>
          <w:sz w:val="24"/>
          <w:szCs w:val="24"/>
        </w:rPr>
        <w:t>orme</w:t>
      </w:r>
      <w:r w:rsidR="006767C0">
        <w:rPr>
          <w:sz w:val="24"/>
          <w:szCs w:val="24"/>
        </w:rPr>
        <w:t>s</w:t>
      </w:r>
      <w:r w:rsidR="001700C7">
        <w:rPr>
          <w:sz w:val="24"/>
          <w:szCs w:val="24"/>
        </w:rPr>
        <w:t xml:space="preserve"> de vie », mais à condition de donner toute sa charge intensive au terme de « forme</w:t>
      </w:r>
      <w:r w:rsidR="001700C7">
        <w:rPr>
          <w:rStyle w:val="Appelnotedebasdep"/>
          <w:sz w:val="24"/>
          <w:szCs w:val="24"/>
        </w:rPr>
        <w:footnoteReference w:id="25"/>
      </w:r>
      <w:r w:rsidR="001700C7">
        <w:rPr>
          <w:sz w:val="24"/>
          <w:szCs w:val="24"/>
        </w:rPr>
        <w:t> » : la littérature,</w:t>
      </w:r>
      <w:r w:rsidR="00043EFC">
        <w:rPr>
          <w:sz w:val="24"/>
          <w:szCs w:val="24"/>
        </w:rPr>
        <w:t xml:space="preserve"> </w:t>
      </w:r>
      <w:r>
        <w:rPr>
          <w:sz w:val="24"/>
          <w:szCs w:val="24"/>
        </w:rPr>
        <w:t>pour le meilleur et pour le pire</w:t>
      </w:r>
      <w:r w:rsidR="001700C7">
        <w:rPr>
          <w:sz w:val="24"/>
          <w:szCs w:val="24"/>
        </w:rPr>
        <w:t xml:space="preserve">, ne l’entendra pas comme une métaphore, mais bien à la lettre. </w:t>
      </w:r>
      <w:r w:rsidR="0085389F">
        <w:rPr>
          <w:sz w:val="24"/>
          <w:szCs w:val="24"/>
        </w:rPr>
        <w:t xml:space="preserve"> </w:t>
      </w:r>
    </w:p>
    <w:p w14:paraId="57B2E4E0" w14:textId="0AEA5B4B" w:rsidR="00BC258D" w:rsidRPr="0051644A" w:rsidRDefault="00E03F17" w:rsidP="001700C7">
      <w:pPr>
        <w:spacing w:line="276" w:lineRule="auto"/>
        <w:jc w:val="both"/>
        <w:rPr>
          <w:sz w:val="24"/>
          <w:szCs w:val="24"/>
        </w:rPr>
      </w:pPr>
      <w:r>
        <w:rPr>
          <w:sz w:val="24"/>
          <w:szCs w:val="24"/>
        </w:rPr>
        <w:t xml:space="preserve"> </w:t>
      </w:r>
    </w:p>
    <w:sectPr w:rsidR="00BC258D" w:rsidRPr="0051644A">
      <w:footerReference w:type="even"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8DCC27" w14:textId="77777777" w:rsidR="00A97E89" w:rsidRDefault="00A97E89" w:rsidP="00B14526">
      <w:r>
        <w:separator/>
      </w:r>
    </w:p>
  </w:endnote>
  <w:endnote w:type="continuationSeparator" w:id="0">
    <w:p w14:paraId="010DBB46" w14:textId="77777777" w:rsidR="00A97E89" w:rsidRDefault="00A97E89" w:rsidP="00B145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75371973"/>
      <w:docPartObj>
        <w:docPartGallery w:val="Page Numbers (Bottom of Page)"/>
        <w:docPartUnique/>
      </w:docPartObj>
    </w:sdtPr>
    <w:sdtContent>
      <w:p w14:paraId="695A7F3B" w14:textId="78AF724E" w:rsidR="00CA0CEE" w:rsidRDefault="00CA0CEE" w:rsidP="006638F7">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0AEAB626" w14:textId="77777777" w:rsidR="00CA0CEE" w:rsidRDefault="00CA0CEE" w:rsidP="00CA0CEE">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458957873"/>
      <w:docPartObj>
        <w:docPartGallery w:val="Page Numbers (Bottom of Page)"/>
        <w:docPartUnique/>
      </w:docPartObj>
    </w:sdtPr>
    <w:sdtContent>
      <w:p w14:paraId="31DAFA3A" w14:textId="49214788" w:rsidR="00CA0CEE" w:rsidRDefault="00CA0CEE" w:rsidP="006638F7">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1E5EB1E2" w14:textId="77777777" w:rsidR="00CA0CEE" w:rsidRDefault="00CA0CEE" w:rsidP="00CA0CEE">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D6DD24" w14:textId="77777777" w:rsidR="00A97E89" w:rsidRDefault="00A97E89" w:rsidP="00B14526">
      <w:r>
        <w:separator/>
      </w:r>
    </w:p>
  </w:footnote>
  <w:footnote w:type="continuationSeparator" w:id="0">
    <w:p w14:paraId="1246320D" w14:textId="77777777" w:rsidR="00A97E89" w:rsidRDefault="00A97E89" w:rsidP="00B14526">
      <w:r>
        <w:continuationSeparator/>
      </w:r>
    </w:p>
  </w:footnote>
  <w:footnote w:id="1">
    <w:p w14:paraId="0F8070DE" w14:textId="5627632A" w:rsidR="00B14526" w:rsidRPr="001D529D" w:rsidRDefault="00B14526" w:rsidP="002624DB">
      <w:pPr>
        <w:pStyle w:val="Notedebasdepage"/>
      </w:pPr>
      <w:r>
        <w:rPr>
          <w:rStyle w:val="Appelnotedebasdep"/>
        </w:rPr>
        <w:footnoteRef/>
      </w:r>
      <w:r>
        <w:t xml:space="preserve"> </w:t>
      </w:r>
      <w:r w:rsidRPr="001D529D">
        <w:t xml:space="preserve">W. Marx, </w:t>
      </w:r>
      <w:r w:rsidRPr="000A7E07">
        <w:rPr>
          <w:i/>
          <w:iCs/>
        </w:rPr>
        <w:t>La Haine de la littérature</w:t>
      </w:r>
      <w:r w:rsidRPr="001D529D">
        <w:t>, Paris</w:t>
      </w:r>
      <w:r>
        <w:t xml:space="preserve">, Minuit, 2015. </w:t>
      </w:r>
    </w:p>
  </w:footnote>
  <w:footnote w:id="2">
    <w:p w14:paraId="4D76A0DB" w14:textId="6FA58B0C" w:rsidR="00B14526" w:rsidRPr="008C0214" w:rsidRDefault="00B14526" w:rsidP="002624DB">
      <w:pPr>
        <w:pStyle w:val="Notedebasdepage"/>
        <w:jc w:val="both"/>
      </w:pPr>
      <w:r>
        <w:rPr>
          <w:rStyle w:val="Appelnotedebasdep"/>
        </w:rPr>
        <w:footnoteRef/>
      </w:r>
      <w:r>
        <w:t xml:space="preserve"> </w:t>
      </w:r>
      <w:r w:rsidRPr="008C0214">
        <w:t>D’où le sous-titre d’</w:t>
      </w:r>
      <w:r>
        <w:t>« </w:t>
      </w:r>
      <w:r w:rsidRPr="008C0214">
        <w:t>E</w:t>
      </w:r>
      <w:r>
        <w:t xml:space="preserve">xercices de philosophie littéraire » donné à un ouvrage dans lequel </w:t>
      </w:r>
      <w:proofErr w:type="spellStart"/>
      <w:r>
        <w:t>Macherey</w:t>
      </w:r>
      <w:proofErr w:type="spellEnd"/>
      <w:r>
        <w:t xml:space="preserve"> propose en effet une succession d’entraînements au philosopher </w:t>
      </w:r>
      <w:r w:rsidR="00AA724F">
        <w:t>avec</w:t>
      </w:r>
      <w:r>
        <w:t xml:space="preserve"> la littérature. Cf. P. </w:t>
      </w:r>
      <w:proofErr w:type="spellStart"/>
      <w:r>
        <w:t>Macherey</w:t>
      </w:r>
      <w:proofErr w:type="spellEnd"/>
      <w:r>
        <w:t xml:space="preserve">, </w:t>
      </w:r>
      <w:r w:rsidRPr="00EF7714">
        <w:rPr>
          <w:i/>
          <w:iCs/>
        </w:rPr>
        <w:t>Philosopher avec la littérature. Exercices de philosophie littéraire</w:t>
      </w:r>
      <w:r>
        <w:t xml:space="preserve">, Paris, Hermann Éditeurs, 2013 (voir en particulier la </w:t>
      </w:r>
      <w:r w:rsidR="00F10EF0">
        <w:t>« </w:t>
      </w:r>
      <w:r w:rsidRPr="00F10EF0">
        <w:t>Préface à la seconde édition</w:t>
      </w:r>
      <w:r w:rsidR="00F10EF0">
        <w:t> »</w:t>
      </w:r>
      <w:r>
        <w:t>, p. 23-26</w:t>
      </w:r>
      <w:r w:rsidR="00352C71">
        <w:t>, ainsi que la conclusion, p. 380</w:t>
      </w:r>
      <w:r>
        <w:t xml:space="preserve">). </w:t>
      </w:r>
    </w:p>
  </w:footnote>
  <w:footnote w:id="3">
    <w:p w14:paraId="190F5D43" w14:textId="32AE13F6" w:rsidR="002806EE" w:rsidRPr="00E37B1C" w:rsidRDefault="002806EE" w:rsidP="002624DB">
      <w:pPr>
        <w:pStyle w:val="Notedebasdepage"/>
      </w:pPr>
      <w:r>
        <w:rPr>
          <w:rStyle w:val="Appelnotedebasdep"/>
        </w:rPr>
        <w:footnoteRef/>
      </w:r>
      <w:r>
        <w:t xml:space="preserve"> </w:t>
      </w:r>
      <w:r w:rsidRPr="00E37B1C">
        <w:rPr>
          <w:i/>
          <w:iCs/>
        </w:rPr>
        <w:t>Ibid</w:t>
      </w:r>
      <w:r w:rsidRPr="00E37B1C">
        <w:t>., p. 387.</w:t>
      </w:r>
    </w:p>
  </w:footnote>
  <w:footnote w:id="4">
    <w:p w14:paraId="1C495D87" w14:textId="58668267" w:rsidR="00392997" w:rsidRPr="00392997" w:rsidRDefault="00392997" w:rsidP="00F10EF0">
      <w:pPr>
        <w:pStyle w:val="Notedebasdepage"/>
        <w:jc w:val="both"/>
      </w:pPr>
      <w:r w:rsidRPr="00AF7267">
        <w:rPr>
          <w:rStyle w:val="Appelnotedebasdep"/>
        </w:rPr>
        <w:footnoteRef/>
      </w:r>
      <w:r w:rsidRPr="00AF7267">
        <w:t xml:space="preserve"> A. Badiou, « Art</w:t>
      </w:r>
      <w:r w:rsidRPr="00392997">
        <w:t xml:space="preserve"> et philosophie</w:t>
      </w:r>
      <w:r>
        <w:t> »</w:t>
      </w:r>
      <w:r w:rsidRPr="00392997">
        <w:t xml:space="preserve">, in </w:t>
      </w:r>
      <w:r w:rsidRPr="00392997">
        <w:rPr>
          <w:i/>
          <w:iCs/>
        </w:rPr>
        <w:t>Petit manuel d’inesthétique</w:t>
      </w:r>
      <w:r>
        <w:t>, Paris, Seuil,</w:t>
      </w:r>
      <w:r w:rsidR="00B34A05">
        <w:t xml:space="preserve"> </w:t>
      </w:r>
      <w:r w:rsidR="00AF7267">
        <w:t xml:space="preserve">1998, </w:t>
      </w:r>
      <w:r>
        <w:t xml:space="preserve">p. 9-10. </w:t>
      </w:r>
    </w:p>
  </w:footnote>
  <w:footnote w:id="5">
    <w:p w14:paraId="2E6C51B2" w14:textId="6851C08D" w:rsidR="00AF7267" w:rsidRPr="00E37B1C" w:rsidRDefault="00AF7267" w:rsidP="002624DB">
      <w:pPr>
        <w:pStyle w:val="Notedebasdepage"/>
      </w:pPr>
      <w:r>
        <w:rPr>
          <w:rStyle w:val="Appelnotedebasdep"/>
        </w:rPr>
        <w:footnoteRef/>
      </w:r>
      <w:r>
        <w:t xml:space="preserve"> </w:t>
      </w:r>
      <w:r w:rsidR="0046783C" w:rsidRPr="002624DB">
        <w:rPr>
          <w:i/>
          <w:iCs/>
        </w:rPr>
        <w:t>Ibid</w:t>
      </w:r>
      <w:r w:rsidR="0046783C">
        <w:t>., p. 10.</w:t>
      </w:r>
    </w:p>
  </w:footnote>
  <w:footnote w:id="6">
    <w:p w14:paraId="59997FCE" w14:textId="3CD43F33" w:rsidR="00D6050F" w:rsidRPr="00AF2B66" w:rsidRDefault="00D6050F" w:rsidP="002624DB">
      <w:pPr>
        <w:jc w:val="both"/>
      </w:pPr>
      <w:r>
        <w:rPr>
          <w:rStyle w:val="Appelnotedebasdep"/>
        </w:rPr>
        <w:footnoteRef/>
      </w:r>
      <w:r>
        <w:t xml:space="preserve"> </w:t>
      </w:r>
      <w:r w:rsidR="009453F7">
        <w:t>Rappelons le cœur du propos</w:t>
      </w:r>
      <w:r w:rsidR="00AF2B66">
        <w:t xml:space="preserve"> de Foucault</w:t>
      </w:r>
      <w:r w:rsidR="009453F7">
        <w:t>,</w:t>
      </w:r>
      <w:r w:rsidR="00AF2B66">
        <w:t xml:space="preserve"> exprimé </w:t>
      </w:r>
      <w:r w:rsidR="00D80473">
        <w:t xml:space="preserve">ici encore </w:t>
      </w:r>
      <w:r w:rsidR="00AF2B66">
        <w:t xml:space="preserve">dans des termes </w:t>
      </w:r>
      <w:r w:rsidR="00D80473">
        <w:t>relevant d’un champ sémantique spatial</w:t>
      </w:r>
      <w:r w:rsidR="00AF2B66">
        <w:t xml:space="preserve"> : </w:t>
      </w:r>
      <w:r w:rsidR="00AF2B66" w:rsidRPr="00AF2B66">
        <w:t>« Cette pensée qui se tient hors de toute subjectivité pour en faire surgir comme de l</w:t>
      </w:r>
      <w:r w:rsidR="00AF2B66">
        <w:t>’</w:t>
      </w:r>
      <w:r w:rsidR="00AF2B66" w:rsidRPr="00AF2B66">
        <w:t>extérieur les limites, en énoncer la fin, en faire scintiller la dispersion et n</w:t>
      </w:r>
      <w:r w:rsidR="00AF2B66">
        <w:t>’</w:t>
      </w:r>
      <w:r w:rsidR="00AF2B66" w:rsidRPr="00AF2B66">
        <w:t>en recueillir que l</w:t>
      </w:r>
      <w:r w:rsidR="00AF2B66">
        <w:t>’</w:t>
      </w:r>
      <w:r w:rsidR="00AF2B66" w:rsidRPr="00AF2B66">
        <w:t>invincible absence, et qui en même temps se tient au seuil de toute positivité, non pas tant pour en saisir le fondement ou la justification, mais pour retrouver l</w:t>
      </w:r>
      <w:r w:rsidR="00AF2B66">
        <w:t>’</w:t>
      </w:r>
      <w:r w:rsidR="00AF2B66" w:rsidRPr="00AF2B66">
        <w:t>espace où elle se déploie, le vide qui lui sert de lieu, la distance dans laquelle elle se constitue et où s</w:t>
      </w:r>
      <w:r w:rsidR="00AF2B66">
        <w:t>’</w:t>
      </w:r>
      <w:r w:rsidR="00AF2B66" w:rsidRPr="00AF2B66">
        <w:t>esquivent dès qu</w:t>
      </w:r>
      <w:r w:rsidR="00AF2B66">
        <w:t>’</w:t>
      </w:r>
      <w:r w:rsidR="00AF2B66" w:rsidRPr="00AF2B66">
        <w:t xml:space="preserve">on y porte le regard ses certitudes immédiates, cette pensée, par rapport à </w:t>
      </w:r>
      <w:r w:rsidR="00AF2B66">
        <w:t>l’</w:t>
      </w:r>
      <w:r w:rsidR="00AF2B66" w:rsidRPr="00AF2B66">
        <w:t>intériorité de notre réflexion philosophique et par rapport à la positivité de notre savoir, constitue</w:t>
      </w:r>
      <w:r w:rsidR="00AF2B66">
        <w:t xml:space="preserve"> ce </w:t>
      </w:r>
      <w:r w:rsidR="00AF2B66" w:rsidRPr="00AF2B66">
        <w:t>qu</w:t>
      </w:r>
      <w:r w:rsidR="00AF2B66">
        <w:t>’</w:t>
      </w:r>
      <w:r w:rsidR="00AF2B66" w:rsidRPr="00AF2B66">
        <w:t>on pourrait appeler d</w:t>
      </w:r>
      <w:r w:rsidR="00AF2B66">
        <w:t>’</w:t>
      </w:r>
      <w:r w:rsidR="00AF2B66" w:rsidRPr="00AF2B66">
        <w:t>un mot "la pensée du dehors" »</w:t>
      </w:r>
      <w:r w:rsidR="009453F7" w:rsidRPr="00AF2B66">
        <w:t xml:space="preserve"> </w:t>
      </w:r>
      <w:r w:rsidR="00AF2B66">
        <w:t>(</w:t>
      </w:r>
      <w:r w:rsidRPr="00AF2B66">
        <w:t xml:space="preserve">M. Foucault, « La Pensée du dehors », </w:t>
      </w:r>
      <w:r w:rsidR="009453F7" w:rsidRPr="00AF2B66">
        <w:t xml:space="preserve">in </w:t>
      </w:r>
      <w:r w:rsidR="009453F7" w:rsidRPr="00AF2B66">
        <w:rPr>
          <w:i/>
          <w:iCs/>
        </w:rPr>
        <w:t>Dits et écrits, I</w:t>
      </w:r>
      <w:r w:rsidR="009453F7" w:rsidRPr="00AF2B66">
        <w:t>, Gallimard, 2001 [</w:t>
      </w:r>
      <w:r w:rsidRPr="00AF2B66">
        <w:rPr>
          <w:i/>
          <w:iCs/>
        </w:rPr>
        <w:t>Critique</w:t>
      </w:r>
      <w:r w:rsidRPr="00AF2B66">
        <w:t>, n° 229, 1966</w:t>
      </w:r>
      <w:r w:rsidR="009453F7" w:rsidRPr="00AF2B66">
        <w:t>]</w:t>
      </w:r>
      <w:r w:rsidR="00AF2B66">
        <w:t>)</w:t>
      </w:r>
      <w:r w:rsidRPr="00AF2B66">
        <w:t xml:space="preserve">. </w:t>
      </w:r>
    </w:p>
  </w:footnote>
  <w:footnote w:id="7">
    <w:p w14:paraId="379A1671" w14:textId="65BD1E9B" w:rsidR="00090F9C" w:rsidRPr="00090F9C" w:rsidRDefault="00090F9C" w:rsidP="00D80473">
      <w:pPr>
        <w:pStyle w:val="Notedebasdepage"/>
        <w:jc w:val="both"/>
      </w:pPr>
      <w:r>
        <w:rPr>
          <w:rStyle w:val="Appelnotedebasdep"/>
        </w:rPr>
        <w:footnoteRef/>
      </w:r>
      <w:r>
        <w:t xml:space="preserve"> </w:t>
      </w:r>
      <w:r w:rsidR="00B42979">
        <w:t>Geste évidemment appréciable, voire salutaire, mais</w:t>
      </w:r>
      <w:r w:rsidRPr="00090F9C">
        <w:t xml:space="preserve"> qui n</w:t>
      </w:r>
      <w:r>
        <w:t xml:space="preserve">e </w:t>
      </w:r>
      <w:r w:rsidRPr="00090F9C">
        <w:t>va pas sans pose</w:t>
      </w:r>
      <w:r w:rsidR="00D80473">
        <w:t>r</w:t>
      </w:r>
      <w:r w:rsidRPr="00090F9C">
        <w:t xml:space="preserve"> une question </w:t>
      </w:r>
      <w:r w:rsidR="002040D7">
        <w:t>difficile</w:t>
      </w:r>
      <w:r w:rsidRPr="00090F9C">
        <w:t>, celle de l</w:t>
      </w:r>
      <w:r>
        <w:t>’évaluation des textes, c’est-à-dire du jugement de valeur que l’on peut</w:t>
      </w:r>
      <w:r w:rsidR="00D80473">
        <w:t xml:space="preserve"> –</w:t>
      </w:r>
      <w:r>
        <w:t xml:space="preserve"> ou </w:t>
      </w:r>
      <w:r w:rsidR="00D80473">
        <w:t xml:space="preserve">non – </w:t>
      </w:r>
      <w:r>
        <w:t xml:space="preserve">émettre à propos de tout texte </w:t>
      </w:r>
      <w:r w:rsidR="00D80473">
        <w:t>dit</w:t>
      </w:r>
      <w:r>
        <w:t xml:space="preserve"> « littéraire ». </w:t>
      </w:r>
    </w:p>
  </w:footnote>
  <w:footnote w:id="8">
    <w:p w14:paraId="1F428DA9" w14:textId="7C95B384" w:rsidR="00910B38" w:rsidRPr="00545CF7" w:rsidRDefault="00910B38" w:rsidP="000902F9">
      <w:pPr>
        <w:pStyle w:val="Notedebasdepage"/>
        <w:jc w:val="both"/>
      </w:pPr>
      <w:r w:rsidRPr="00545CF7">
        <w:rPr>
          <w:rStyle w:val="Appelnotedebasdep"/>
        </w:rPr>
        <w:footnoteRef/>
      </w:r>
      <w:r w:rsidRPr="00545CF7">
        <w:t xml:space="preserve"> </w:t>
      </w:r>
      <w:r w:rsidR="00402095" w:rsidRPr="00545CF7">
        <w:t xml:space="preserve">M. Rueff, « Description, prescription, souscription, circonscription, </w:t>
      </w:r>
      <w:proofErr w:type="spellStart"/>
      <w:r w:rsidR="00402095" w:rsidRPr="00545CF7">
        <w:t>ascription</w:t>
      </w:r>
      <w:proofErr w:type="spellEnd"/>
      <w:r w:rsidR="00402095" w:rsidRPr="00545CF7">
        <w:t xml:space="preserve"> », </w:t>
      </w:r>
      <w:r w:rsidR="00D80473">
        <w:t xml:space="preserve">in </w:t>
      </w:r>
      <w:r w:rsidR="00402095" w:rsidRPr="00545CF7">
        <w:rPr>
          <w:i/>
          <w:iCs/>
        </w:rPr>
        <w:t>Le Travail de la littérature. Usages du littéraire en philosophie</w:t>
      </w:r>
      <w:r w:rsidRPr="00545CF7">
        <w:t>,</w:t>
      </w:r>
      <w:r w:rsidR="00F615C7" w:rsidRPr="00545CF7">
        <w:t xml:space="preserve"> D. </w:t>
      </w:r>
      <w:proofErr w:type="spellStart"/>
      <w:r w:rsidR="00F615C7" w:rsidRPr="00545CF7">
        <w:t>Lorenzini</w:t>
      </w:r>
      <w:proofErr w:type="spellEnd"/>
      <w:r w:rsidR="00F615C7" w:rsidRPr="00545CF7">
        <w:t xml:space="preserve"> et A. Revel (</w:t>
      </w:r>
      <w:proofErr w:type="spellStart"/>
      <w:r w:rsidR="00F615C7" w:rsidRPr="00545CF7">
        <w:t>dir</w:t>
      </w:r>
      <w:proofErr w:type="spellEnd"/>
      <w:r w:rsidR="00F615C7" w:rsidRPr="00545CF7">
        <w:t xml:space="preserve">.), Rennes, </w:t>
      </w:r>
      <w:r w:rsidR="000902F9" w:rsidRPr="00545CF7">
        <w:t>Presses universitaire de Rennes</w:t>
      </w:r>
      <w:r w:rsidR="00F615C7" w:rsidRPr="00545CF7">
        <w:t xml:space="preserve">, </w:t>
      </w:r>
      <w:r w:rsidR="000902F9" w:rsidRPr="00545CF7">
        <w:t xml:space="preserve">2012, p. 104. Martin Rueff oppose </w:t>
      </w:r>
      <w:r w:rsidR="00D80473">
        <w:t xml:space="preserve">à la reprise </w:t>
      </w:r>
      <w:r w:rsidR="000902F9" w:rsidRPr="00545CF7">
        <w:t xml:space="preserve">du contenu moral des textes littéraires </w:t>
      </w:r>
      <w:r w:rsidR="00D80473">
        <w:t>l’examen</w:t>
      </w:r>
      <w:r w:rsidR="000902F9" w:rsidRPr="00545CF7">
        <w:t xml:space="preserve"> minutieux, de nature poétique, des différentes formes </w:t>
      </w:r>
      <w:r w:rsidR="00D80473">
        <w:t xml:space="preserve">possibles </w:t>
      </w:r>
      <w:r w:rsidR="000902F9" w:rsidRPr="00545CF7">
        <w:t>d’inscription de la morale</w:t>
      </w:r>
      <w:r w:rsidR="00D80473">
        <w:t xml:space="preserve"> </w:t>
      </w:r>
      <w:r w:rsidR="00D80473" w:rsidRPr="00545CF7">
        <w:t>dans la langue</w:t>
      </w:r>
      <w:r w:rsidR="000902F9" w:rsidRPr="00545CF7">
        <w:t xml:space="preserve"> (formes d’énoncés moraux). </w:t>
      </w:r>
      <w:r w:rsidR="000902F9" w:rsidRPr="00545CF7">
        <w:t>Dans ce même volume, Philippe Sabot</w:t>
      </w:r>
      <w:r w:rsidR="00233C5E" w:rsidRPr="00545CF7">
        <w:t xml:space="preserve"> </w:t>
      </w:r>
      <w:r w:rsidR="006612F9">
        <w:t>s’interroge sur les</w:t>
      </w:r>
      <w:r w:rsidR="00233C5E" w:rsidRPr="00545CF7">
        <w:t xml:space="preserve"> postulat</w:t>
      </w:r>
      <w:r w:rsidR="00D80473">
        <w:t>s</w:t>
      </w:r>
      <w:r w:rsidR="00233C5E" w:rsidRPr="00545CF7">
        <w:t xml:space="preserve"> sous-jacent</w:t>
      </w:r>
      <w:r w:rsidR="00D80473">
        <w:t>s</w:t>
      </w:r>
      <w:r w:rsidR="00233C5E" w:rsidRPr="00545CF7">
        <w:t xml:space="preserve"> à </w:t>
      </w:r>
      <w:r w:rsidR="00C73F30">
        <w:t xml:space="preserve">cette </w:t>
      </w:r>
      <w:r w:rsidR="00233C5E" w:rsidRPr="00545CF7">
        <w:t xml:space="preserve">approche éthique (chez Jacques Bouveresse </w:t>
      </w:r>
      <w:r w:rsidR="00545CF7">
        <w:t>en</w:t>
      </w:r>
      <w:r w:rsidR="00233C5E" w:rsidRPr="00545CF7">
        <w:t xml:space="preserve"> particulier), qui voudrait que la littérature ait pour mission de nous apprendre </w:t>
      </w:r>
      <w:r w:rsidR="00233C5E" w:rsidRPr="00545CF7">
        <w:rPr>
          <w:i/>
          <w:iCs/>
        </w:rPr>
        <w:t>quelque chose</w:t>
      </w:r>
      <w:r w:rsidR="00545CF7">
        <w:t>,</w:t>
      </w:r>
      <w:r w:rsidR="00C73F30">
        <w:t xml:space="preserve"> </w:t>
      </w:r>
      <w:r w:rsidR="00D80473">
        <w:t>en l’occurrence de</w:t>
      </w:r>
      <w:r w:rsidR="00C73F30">
        <w:t xml:space="preserve"> nous transmettre </w:t>
      </w:r>
      <w:r w:rsidR="00D80473">
        <w:t xml:space="preserve">une </w:t>
      </w:r>
      <w:r w:rsidR="00545CF7" w:rsidRPr="00545CF7">
        <w:t>éducation à la vie morale</w:t>
      </w:r>
      <w:r w:rsidR="00C73F30">
        <w:t xml:space="preserve"> </w:t>
      </w:r>
      <w:r w:rsidR="00545CF7" w:rsidRPr="00545CF7">
        <w:t>(</w:t>
      </w:r>
      <w:r w:rsidR="00D80473">
        <w:t>cf.</w:t>
      </w:r>
      <w:r w:rsidR="00545CF7" w:rsidRPr="00545CF7">
        <w:t xml:space="preserve"> P. Sabot, « Que nous apprend la littérature ? Bouveresse, Zola et l’</w:t>
      </w:r>
      <w:r w:rsidR="00545CF7" w:rsidRPr="00545CF7">
        <w:rPr>
          <w:i/>
          <w:iCs/>
        </w:rPr>
        <w:t>esprit éthique</w:t>
      </w:r>
      <w:r w:rsidR="00545CF7" w:rsidRPr="00545CF7">
        <w:t xml:space="preserve"> », in </w:t>
      </w:r>
      <w:r w:rsidR="00545CF7" w:rsidRPr="00545CF7">
        <w:rPr>
          <w:i/>
          <w:iCs/>
        </w:rPr>
        <w:t xml:space="preserve">op. </w:t>
      </w:r>
      <w:proofErr w:type="spellStart"/>
      <w:r w:rsidR="00545CF7" w:rsidRPr="00545CF7">
        <w:rPr>
          <w:i/>
          <w:iCs/>
        </w:rPr>
        <w:t>cit</w:t>
      </w:r>
      <w:proofErr w:type="spellEnd"/>
      <w:r w:rsidR="00545CF7" w:rsidRPr="00545CF7">
        <w:t>., p. 139-150)</w:t>
      </w:r>
      <w:r w:rsidR="00C73F30">
        <w:t>. Mon propos s’inscrit dans ce sillage.</w:t>
      </w:r>
      <w:r w:rsidR="00545CF7">
        <w:t xml:space="preserve"> </w:t>
      </w:r>
    </w:p>
  </w:footnote>
  <w:footnote w:id="9">
    <w:p w14:paraId="36919A5D" w14:textId="0E06CE4B" w:rsidR="007D57A0" w:rsidRPr="007D57A0" w:rsidRDefault="007D57A0" w:rsidP="00AB0F41">
      <w:pPr>
        <w:pStyle w:val="Notedebasdepage"/>
      </w:pPr>
      <w:r w:rsidRPr="000F2EC2">
        <w:rPr>
          <w:rStyle w:val="Appelnotedebasdep"/>
        </w:rPr>
        <w:footnoteRef/>
      </w:r>
      <w:r w:rsidRPr="000F2EC2">
        <w:t xml:space="preserve"> W. Marx, « Brève histoire de la forme en littérature », </w:t>
      </w:r>
      <w:r w:rsidR="000F2EC2" w:rsidRPr="000F2EC2">
        <w:rPr>
          <w:i/>
          <w:iCs/>
          <w:color w:val="323232"/>
        </w:rPr>
        <w:t>Les Temps Modernes</w:t>
      </w:r>
      <w:r w:rsidR="000F2EC2" w:rsidRPr="000F2EC2">
        <w:rPr>
          <w:color w:val="323232"/>
          <w:shd w:val="clear" w:color="auto" w:fill="FFFFFF"/>
        </w:rPr>
        <w:t xml:space="preserve">, vol. 676, n° 5, 2013, p. 35-47. En ligne : </w:t>
      </w:r>
      <w:hyperlink r:id="rId1" w:history="1">
        <w:r w:rsidR="000F2EC2" w:rsidRPr="000F2EC2">
          <w:rPr>
            <w:rStyle w:val="Lienhypertexte"/>
            <w:shd w:val="clear" w:color="auto" w:fill="FFFFFF"/>
          </w:rPr>
          <w:t>https://www.cairn.info/revue-les-temps-modernes-2013-5-page-35.htm</w:t>
        </w:r>
      </w:hyperlink>
      <w:r w:rsidR="000F2EC2">
        <w:rPr>
          <w:color w:val="323232"/>
          <w:shd w:val="clear" w:color="auto" w:fill="FFFFFF"/>
        </w:rPr>
        <w:t xml:space="preserve"> </w:t>
      </w:r>
    </w:p>
  </w:footnote>
  <w:footnote w:id="10">
    <w:p w14:paraId="12662FE0" w14:textId="182E5A87" w:rsidR="00AF799A" w:rsidRPr="00F96575" w:rsidRDefault="00AF799A" w:rsidP="00AB0F41">
      <w:pPr>
        <w:pStyle w:val="Notedebasdepage"/>
        <w:jc w:val="both"/>
      </w:pPr>
      <w:r>
        <w:rPr>
          <w:rStyle w:val="Appelnotedebasdep"/>
        </w:rPr>
        <w:footnoteRef/>
      </w:r>
      <w:r>
        <w:t xml:space="preserve"> </w:t>
      </w:r>
      <w:r w:rsidRPr="00F96575">
        <w:t xml:space="preserve">F. </w:t>
      </w:r>
      <w:proofErr w:type="spellStart"/>
      <w:r w:rsidRPr="00F96575">
        <w:t>Zourabichvili</w:t>
      </w:r>
      <w:proofErr w:type="spellEnd"/>
      <w:r w:rsidRPr="00F96575">
        <w:t xml:space="preserve"> pose</w:t>
      </w:r>
      <w:r w:rsidR="00F96575" w:rsidRPr="00F96575">
        <w:t>, plus longuement et mieux que je ne le</w:t>
      </w:r>
      <w:r w:rsidR="00F96575">
        <w:t xml:space="preserve"> </w:t>
      </w:r>
      <w:r w:rsidR="00F96575" w:rsidRPr="00F96575">
        <w:t xml:space="preserve">fais ici, </w:t>
      </w:r>
      <w:r w:rsidR="00F96575">
        <w:t xml:space="preserve">les termes de ces paradoxes. </w:t>
      </w:r>
      <w:r w:rsidR="00F96575">
        <w:t xml:space="preserve">Je </w:t>
      </w:r>
      <w:r w:rsidR="00D80473">
        <w:t>ne peux que renvoyer</w:t>
      </w:r>
      <w:r w:rsidR="00F96575">
        <w:t xml:space="preserve"> le lecteur à son article, « </w:t>
      </w:r>
      <w:r w:rsidR="00CD44E7">
        <w:t>L</w:t>
      </w:r>
      <w:r w:rsidR="00F96575">
        <w:t>a question de la littéralité »</w:t>
      </w:r>
      <w:r w:rsidR="006612F9">
        <w:t xml:space="preserve"> </w:t>
      </w:r>
      <w:r w:rsidR="00F96575">
        <w:t>(</w:t>
      </w:r>
      <w:r w:rsidR="00CD44E7">
        <w:t xml:space="preserve">in </w:t>
      </w:r>
      <w:r w:rsidR="00CD44E7" w:rsidRPr="00CD44E7">
        <w:rPr>
          <w:i/>
          <w:iCs/>
        </w:rPr>
        <w:t>Deleuze et les écrivains. Littérature et philosophie</w:t>
      </w:r>
      <w:r w:rsidR="00CD44E7">
        <w:t xml:space="preserve">, B. Gelas et H. </w:t>
      </w:r>
      <w:proofErr w:type="spellStart"/>
      <w:r w:rsidR="00CD44E7">
        <w:t>Micolet</w:t>
      </w:r>
      <w:proofErr w:type="spellEnd"/>
      <w:r w:rsidR="00CD44E7">
        <w:t xml:space="preserve"> (</w:t>
      </w:r>
      <w:proofErr w:type="spellStart"/>
      <w:r w:rsidR="00CD44E7">
        <w:t>dir</w:t>
      </w:r>
      <w:proofErr w:type="spellEnd"/>
      <w:r w:rsidR="00CD44E7">
        <w:t xml:space="preserve">.), Nantes, Éditions Cécile </w:t>
      </w:r>
      <w:proofErr w:type="spellStart"/>
      <w:r w:rsidR="00CD44E7">
        <w:t>Defaut</w:t>
      </w:r>
      <w:proofErr w:type="spellEnd"/>
      <w:r w:rsidR="00CD44E7">
        <w:t>, 2007, p. 531-532</w:t>
      </w:r>
      <w:r w:rsidR="00F96575">
        <w:t>)</w:t>
      </w:r>
      <w:r w:rsidR="00CD44E7">
        <w:t xml:space="preserve">. </w:t>
      </w:r>
    </w:p>
  </w:footnote>
  <w:footnote w:id="11">
    <w:p w14:paraId="76FC3B76" w14:textId="40142E61" w:rsidR="00C20456" w:rsidRPr="000F2EC2" w:rsidRDefault="00C20456" w:rsidP="000F2EC2">
      <w:pPr>
        <w:pStyle w:val="Notedebasdepage"/>
        <w:jc w:val="both"/>
      </w:pPr>
      <w:r w:rsidRPr="009D6EC1">
        <w:rPr>
          <w:rStyle w:val="Appelnotedebasdep"/>
        </w:rPr>
        <w:footnoteRef/>
      </w:r>
      <w:r w:rsidRPr="009D6EC1">
        <w:t xml:space="preserve"> </w:t>
      </w:r>
      <w:r w:rsidR="000F2EC2" w:rsidRPr="009D6EC1">
        <w:t xml:space="preserve">Le texte de Deleuze </w:t>
      </w:r>
      <w:r w:rsidR="00642503">
        <w:t>s’intitule</w:t>
      </w:r>
      <w:r w:rsidR="000F2EC2" w:rsidRPr="009D6EC1">
        <w:t xml:space="preserve"> </w:t>
      </w:r>
      <w:r w:rsidR="009D6EC1" w:rsidRPr="009D6EC1">
        <w:t>«</w:t>
      </w:r>
      <w:r w:rsidR="009D6EC1" w:rsidRPr="00B05175">
        <w:t> </w:t>
      </w:r>
      <w:proofErr w:type="spellStart"/>
      <w:r w:rsidR="009D6EC1" w:rsidRPr="00B05175">
        <w:t>Bartelby</w:t>
      </w:r>
      <w:proofErr w:type="spellEnd"/>
      <w:r w:rsidR="009D6EC1" w:rsidRPr="00B05175">
        <w:t xml:space="preserve"> ou la formule »</w:t>
      </w:r>
      <w:r w:rsidR="009D6EC1">
        <w:t xml:space="preserve"> (</w:t>
      </w:r>
      <w:r w:rsidR="009D6EC1" w:rsidRPr="005D0A3D">
        <w:rPr>
          <w:i/>
        </w:rPr>
        <w:t>Critique et clinique</w:t>
      </w:r>
      <w:r w:rsidR="009D6EC1" w:rsidRPr="005D0A3D">
        <w:t>, Paris, Minuit,</w:t>
      </w:r>
      <w:r w:rsidR="009D6EC1">
        <w:t xml:space="preserve"> </w:t>
      </w:r>
      <w:r w:rsidR="009D6EC1" w:rsidRPr="005D0A3D">
        <w:t>1993</w:t>
      </w:r>
      <w:r w:rsidR="009D6EC1">
        <w:t xml:space="preserve">, p. 89-114). </w:t>
      </w:r>
      <w:r w:rsidR="000F2EC2">
        <w:t xml:space="preserve">Quant à Gisèle Berkman, elle consacre une monographie à mettre en rapport les lectures philosophiques de la nouvelle </w:t>
      </w:r>
      <w:proofErr w:type="spellStart"/>
      <w:r w:rsidR="000F2EC2" w:rsidRPr="000F2EC2">
        <w:rPr>
          <w:i/>
          <w:iCs/>
        </w:rPr>
        <w:t>Bartleby</w:t>
      </w:r>
      <w:proofErr w:type="spellEnd"/>
      <w:r w:rsidR="000F2EC2" w:rsidRPr="000F2EC2">
        <w:rPr>
          <w:i/>
          <w:iCs/>
        </w:rPr>
        <w:t>. The Scrivener</w:t>
      </w:r>
      <w:r w:rsidR="000F2EC2">
        <w:rPr>
          <w:i/>
          <w:iCs/>
        </w:rPr>
        <w:t xml:space="preserve"> </w:t>
      </w:r>
      <w:r w:rsidR="000F2EC2">
        <w:t xml:space="preserve">(G. Berkman, </w:t>
      </w:r>
      <w:r w:rsidR="000F2EC2" w:rsidRPr="007476B6">
        <w:rPr>
          <w:i/>
        </w:rPr>
        <w:t xml:space="preserve">L’effet </w:t>
      </w:r>
      <w:proofErr w:type="spellStart"/>
      <w:r w:rsidR="000F2EC2" w:rsidRPr="007476B6">
        <w:rPr>
          <w:i/>
        </w:rPr>
        <w:t>Bartleby</w:t>
      </w:r>
      <w:proofErr w:type="spellEnd"/>
      <w:r w:rsidR="000F2EC2" w:rsidRPr="007476B6">
        <w:rPr>
          <w:i/>
        </w:rPr>
        <w:t>. Philosophes lecteurs</w:t>
      </w:r>
      <w:r w:rsidR="000F2EC2" w:rsidRPr="007476B6">
        <w:t>,</w:t>
      </w:r>
      <w:r w:rsidR="000F2EC2">
        <w:t xml:space="preserve"> Paris, Hermann Éditeurs, 2011).</w:t>
      </w:r>
    </w:p>
  </w:footnote>
  <w:footnote w:id="12">
    <w:p w14:paraId="417AFB76" w14:textId="59A9F93A" w:rsidR="00C20456" w:rsidRPr="00C20456" w:rsidRDefault="00C20456" w:rsidP="00927303">
      <w:pPr>
        <w:pStyle w:val="Notedebasdepage"/>
        <w:jc w:val="both"/>
      </w:pPr>
      <w:r w:rsidRPr="00C20456">
        <w:rPr>
          <w:rStyle w:val="Appelnotedebasdep"/>
        </w:rPr>
        <w:footnoteRef/>
      </w:r>
      <w:r w:rsidRPr="00C20456">
        <w:t xml:space="preserve"> </w:t>
      </w:r>
      <w:r w:rsidR="00DA7A57">
        <w:t xml:space="preserve">J. Rancière, </w:t>
      </w:r>
      <w:r w:rsidR="006C10FE" w:rsidRPr="006C10FE">
        <w:rPr>
          <w:i/>
          <w:iCs/>
        </w:rPr>
        <w:t>La</w:t>
      </w:r>
      <w:r w:rsidRPr="006C10FE">
        <w:rPr>
          <w:i/>
          <w:iCs/>
        </w:rPr>
        <w:t xml:space="preserve"> chair des</w:t>
      </w:r>
      <w:r w:rsidR="00BF2372" w:rsidRPr="006C10FE">
        <w:rPr>
          <w:i/>
          <w:iCs/>
        </w:rPr>
        <w:t xml:space="preserve"> </w:t>
      </w:r>
      <w:r w:rsidRPr="006C10FE">
        <w:rPr>
          <w:i/>
          <w:iCs/>
        </w:rPr>
        <w:t>mots</w:t>
      </w:r>
      <w:r w:rsidR="006C10FE" w:rsidRPr="006C10FE">
        <w:rPr>
          <w:i/>
          <w:iCs/>
        </w:rPr>
        <w:t>. Politiques de l’écriture</w:t>
      </w:r>
      <w:r w:rsidR="006C10FE">
        <w:t>, Paris, Éditions Galilée, 1998 (voir surtout </w:t>
      </w:r>
      <w:r w:rsidR="00642503">
        <w:t>le dernier chapitre :</w:t>
      </w:r>
      <w:r w:rsidR="006C10FE">
        <w:t xml:space="preserve"> « </w:t>
      </w:r>
      <w:r w:rsidR="00927303">
        <w:t xml:space="preserve">Deleuze, </w:t>
      </w:r>
      <w:proofErr w:type="spellStart"/>
      <w:r w:rsidR="00927303">
        <w:t>Bartleby</w:t>
      </w:r>
      <w:proofErr w:type="spellEnd"/>
      <w:r w:rsidR="00927303">
        <w:t xml:space="preserve"> et la formule littéraire », p. 179-203).</w:t>
      </w:r>
    </w:p>
  </w:footnote>
  <w:footnote w:id="13">
    <w:p w14:paraId="17197897" w14:textId="5D14B716" w:rsidR="00B7691D" w:rsidRPr="001B4A50" w:rsidRDefault="00B7691D" w:rsidP="00AB0F41">
      <w:pPr>
        <w:pStyle w:val="Notedebasdepage"/>
      </w:pPr>
      <w:r>
        <w:rPr>
          <w:rStyle w:val="Appelnotedebasdep"/>
        </w:rPr>
        <w:footnoteRef/>
      </w:r>
      <w:r>
        <w:t xml:space="preserve"> </w:t>
      </w:r>
      <w:r w:rsidRPr="001B4A50">
        <w:rPr>
          <w:i/>
          <w:iCs/>
        </w:rPr>
        <w:t>Ibid</w:t>
      </w:r>
      <w:r w:rsidRPr="001B4A50">
        <w:t>., p. 14.</w:t>
      </w:r>
    </w:p>
  </w:footnote>
  <w:footnote w:id="14">
    <w:p w14:paraId="1E00D4BA" w14:textId="7F0EAFA0" w:rsidR="00DA7A57" w:rsidRPr="00B7691D" w:rsidRDefault="00DA7A57" w:rsidP="00AB0F41">
      <w:pPr>
        <w:jc w:val="both"/>
        <w:rPr>
          <w:sz w:val="24"/>
          <w:szCs w:val="24"/>
        </w:rPr>
      </w:pPr>
      <w:r w:rsidRPr="00DA7A57">
        <w:rPr>
          <w:rStyle w:val="Appelnotedebasdep"/>
        </w:rPr>
        <w:footnoteRef/>
      </w:r>
      <w:r w:rsidRPr="00DA7A57">
        <w:t xml:space="preserve"> </w:t>
      </w:r>
      <w:r w:rsidR="00154BEE">
        <w:t xml:space="preserve">Dans les mots de Rancière : </w:t>
      </w:r>
      <w:r w:rsidRPr="00DA7A57">
        <w:t xml:space="preserve">« Ainsi s’instaure, dans l’analyse de Deleuze, un jeu assez singulier entre ce qu’on appelait classiquement la forme et le contenu de l’œuvre. Il nous dit que la littérature est une puissance matérielle qui émet des corps matériels. </w:t>
      </w:r>
      <w:r w:rsidRPr="00DA7A57">
        <w:t>Mais, le plus souvent, il nous le démontre en nous disant non pas ce que la langue ou la forme opèrent mais ce que la fable nous raconte » (</w:t>
      </w:r>
      <w:r w:rsidR="00056764">
        <w:rPr>
          <w:i/>
          <w:iCs/>
        </w:rPr>
        <w:t>i</w:t>
      </w:r>
      <w:r w:rsidRPr="00DA7A57">
        <w:rPr>
          <w:i/>
          <w:iCs/>
        </w:rPr>
        <w:t>bid</w:t>
      </w:r>
      <w:r w:rsidRPr="00DA7A57">
        <w:t>., p. 188-189).</w:t>
      </w:r>
    </w:p>
  </w:footnote>
  <w:footnote w:id="15">
    <w:p w14:paraId="60F994C4" w14:textId="2FE2D189" w:rsidR="00AB0F41" w:rsidRPr="00E70EEC" w:rsidRDefault="00AB0F41" w:rsidP="00CF0B3D">
      <w:pPr>
        <w:jc w:val="both"/>
      </w:pPr>
      <w:r>
        <w:rPr>
          <w:rStyle w:val="Appelnotedebasdep"/>
        </w:rPr>
        <w:footnoteRef/>
      </w:r>
      <w:r>
        <w:t xml:space="preserve"> </w:t>
      </w:r>
      <w:r w:rsidRPr="00AB0F41">
        <w:t>Ce mythe issu du</w:t>
      </w:r>
      <w:r w:rsidR="0040257B">
        <w:t xml:space="preserve"> dialogue du</w:t>
      </w:r>
      <w:r w:rsidRPr="00AB0F41">
        <w:t xml:space="preserve"> </w:t>
      </w:r>
      <w:r w:rsidRPr="00AB0F41">
        <w:rPr>
          <w:i/>
          <w:iCs/>
        </w:rPr>
        <w:t>Phèdre</w:t>
      </w:r>
      <w:r w:rsidRPr="00AB0F41">
        <w:t xml:space="preserve"> est com</w:t>
      </w:r>
      <w:r>
        <w:t xml:space="preserve">menté par Rancière dans </w:t>
      </w:r>
      <w:r w:rsidRPr="00AB0F41">
        <w:rPr>
          <w:i/>
          <w:iCs/>
        </w:rPr>
        <w:t>La Parole muette</w:t>
      </w:r>
      <w:r>
        <w:t xml:space="preserve"> et dans </w:t>
      </w:r>
      <w:r w:rsidRPr="00AB0F41">
        <w:rPr>
          <w:i/>
          <w:iCs/>
        </w:rPr>
        <w:t>La chair des mots.</w:t>
      </w:r>
      <w:r>
        <w:rPr>
          <w:i/>
          <w:iCs/>
        </w:rPr>
        <w:t xml:space="preserve"> </w:t>
      </w:r>
      <w:r>
        <w:t xml:space="preserve">Gisèle Berkman y </w:t>
      </w:r>
      <w:r w:rsidR="0040257B">
        <w:t>lit</w:t>
      </w:r>
      <w:r>
        <w:t xml:space="preserve"> </w:t>
      </w:r>
      <w:r w:rsidR="0040257B">
        <w:t>l</w:t>
      </w:r>
      <w:r>
        <w:t xml:space="preserve">’obsession ranciérienne </w:t>
      </w:r>
      <w:r w:rsidR="00D45994">
        <w:t>d’une topique de</w:t>
      </w:r>
      <w:r>
        <w:t xml:space="preserve"> l’incarnation de la parole</w:t>
      </w:r>
      <w:r w:rsidR="0040257B">
        <w:t xml:space="preserve">, obsession </w:t>
      </w:r>
      <w:r w:rsidR="009F1C0A">
        <w:t>teintée</w:t>
      </w:r>
      <w:r w:rsidR="0040257B">
        <w:t xml:space="preserve"> d’un certain déni</w:t>
      </w:r>
      <w:r w:rsidR="00D45994">
        <w:t xml:space="preserve"> de ses contradictions refoulées</w:t>
      </w:r>
      <w:r w:rsidRPr="000F2EC2">
        <w:rPr>
          <w:iCs/>
        </w:rPr>
        <w:t xml:space="preserve"> (G</w:t>
      </w:r>
      <w:r>
        <w:t xml:space="preserve">. Berkman, </w:t>
      </w:r>
      <w:r w:rsidRPr="00AB0F41">
        <w:rPr>
          <w:i/>
          <w:iCs/>
        </w:rPr>
        <w:t xml:space="preserve">op. </w:t>
      </w:r>
      <w:proofErr w:type="spellStart"/>
      <w:r w:rsidRPr="00AB0F41">
        <w:rPr>
          <w:i/>
          <w:iCs/>
        </w:rPr>
        <w:t>cit</w:t>
      </w:r>
      <w:proofErr w:type="spellEnd"/>
      <w:r>
        <w:t xml:space="preserve">., p. 86). Quant à Camille </w:t>
      </w:r>
      <w:proofErr w:type="spellStart"/>
      <w:r>
        <w:t>Dumoulié</w:t>
      </w:r>
      <w:proofErr w:type="spellEnd"/>
      <w:r>
        <w:t xml:space="preserve">, </w:t>
      </w:r>
      <w:r w:rsidR="0040257B">
        <w:t xml:space="preserve">plus </w:t>
      </w:r>
      <w:r w:rsidR="00B1643F">
        <w:t>virulemment</w:t>
      </w:r>
      <w:r w:rsidR="0040257B">
        <w:t xml:space="preserve"> </w:t>
      </w:r>
      <w:r>
        <w:t xml:space="preserve">il accuse Rancière d’un « platonisme radical », </w:t>
      </w:r>
      <w:r w:rsidR="00B1643F">
        <w:t>hanté</w:t>
      </w:r>
      <w:r>
        <w:t xml:space="preserve"> par un « complexe du père » : ainsi </w:t>
      </w:r>
      <w:r w:rsidR="0040257B">
        <w:t>l’idée d’</w:t>
      </w:r>
      <w:r>
        <w:t>une humanité de frères</w:t>
      </w:r>
      <w:r w:rsidR="0040257B">
        <w:t xml:space="preserve">, </w:t>
      </w:r>
      <w:r w:rsidR="00B1643F">
        <w:t>délivrée</w:t>
      </w:r>
      <w:r w:rsidR="0040257B">
        <w:t xml:space="preserve"> </w:t>
      </w:r>
      <w:r>
        <w:t xml:space="preserve">de toute </w:t>
      </w:r>
      <w:r w:rsidR="00B1643F">
        <w:t>autorité</w:t>
      </w:r>
      <w:r>
        <w:t xml:space="preserve"> paternelle</w:t>
      </w:r>
      <w:r w:rsidR="0040257B">
        <w:t>,</w:t>
      </w:r>
      <w:r>
        <w:t xml:space="preserve"> serait inconcevable pour lui (voir C. </w:t>
      </w:r>
      <w:proofErr w:type="spellStart"/>
      <w:r>
        <w:t>Dumoulié</w:t>
      </w:r>
      <w:proofErr w:type="spellEnd"/>
      <w:r>
        <w:t xml:space="preserve">, </w:t>
      </w:r>
      <w:r w:rsidRPr="00286D07">
        <w:rPr>
          <w:i/>
        </w:rPr>
        <w:t>Littérature et philosophie. Le gai savoir de la littérature</w:t>
      </w:r>
      <w:r>
        <w:rPr>
          <w:iCs/>
        </w:rPr>
        <w:t xml:space="preserve">, </w:t>
      </w:r>
      <w:r w:rsidR="00120F45" w:rsidRPr="00ED3E04">
        <w:t>Paris, Armand Colin, 2002, p. 17</w:t>
      </w:r>
      <w:r w:rsidR="00120F45" w:rsidRPr="00120F45">
        <w:t>7</w:t>
      </w:r>
      <w:r w:rsidRPr="00120F45">
        <w:rPr>
          <w:iCs/>
        </w:rPr>
        <w:t>)</w:t>
      </w:r>
      <w:r w:rsidRPr="00120F45">
        <w:t>.</w:t>
      </w:r>
    </w:p>
  </w:footnote>
  <w:footnote w:id="16">
    <w:p w14:paraId="36A3DB12" w14:textId="7EDDCCA8" w:rsidR="00687B56" w:rsidRPr="00687B56" w:rsidRDefault="00687B56" w:rsidP="00CF0B3D">
      <w:pPr>
        <w:pStyle w:val="Notedebasdepage"/>
        <w:jc w:val="both"/>
      </w:pPr>
      <w:r>
        <w:rPr>
          <w:rStyle w:val="Appelnotedebasdep"/>
        </w:rPr>
        <w:footnoteRef/>
      </w:r>
      <w:r>
        <w:t xml:space="preserve"> G. Deleuze,</w:t>
      </w:r>
      <w:r w:rsidRPr="00184E27">
        <w:t xml:space="preserve"> « La littérature et la vie », </w:t>
      </w:r>
      <w:r>
        <w:rPr>
          <w:iCs/>
        </w:rPr>
        <w:t>in</w:t>
      </w:r>
      <w:r w:rsidRPr="00184E27">
        <w:rPr>
          <w:i/>
          <w:iCs/>
        </w:rPr>
        <w:t xml:space="preserve"> Critique et clinique</w:t>
      </w:r>
      <w:r w:rsidRPr="00184E27">
        <w:t>, </w:t>
      </w:r>
      <w:r w:rsidRPr="00704841">
        <w:rPr>
          <w:iCs/>
        </w:rPr>
        <w:t>Paris, Minuit, 1993,</w:t>
      </w:r>
      <w:r w:rsidRPr="00184E27">
        <w:t xml:space="preserve"> p. 15</w:t>
      </w:r>
      <w:r>
        <w:t>. La formule se retrouve également dans d’autres textes de Deleuze</w:t>
      </w:r>
      <w:r w:rsidR="00B34A05">
        <w:t> :</w:t>
      </w:r>
      <w:r>
        <w:t xml:space="preserve"> </w:t>
      </w:r>
      <w:r w:rsidRPr="00A14DF8">
        <w:rPr>
          <w:i/>
        </w:rPr>
        <w:t>L’image-temps</w:t>
      </w:r>
      <w:r>
        <w:rPr>
          <w:i/>
        </w:rPr>
        <w:t>.</w:t>
      </w:r>
      <w:r w:rsidRPr="00A14DF8">
        <w:rPr>
          <w:i/>
        </w:rPr>
        <w:t xml:space="preserve"> Cinéma </w:t>
      </w:r>
      <w:r>
        <w:rPr>
          <w:i/>
        </w:rPr>
        <w:t>2</w:t>
      </w:r>
      <w:r>
        <w:t xml:space="preserve">, </w:t>
      </w:r>
      <w:r w:rsidRPr="00B34A05">
        <w:rPr>
          <w:i/>
          <w:iCs/>
        </w:rPr>
        <w:t>Un manifeste de moins</w:t>
      </w:r>
      <w:r>
        <w:t xml:space="preserve"> (dans </w:t>
      </w:r>
      <w:r w:rsidRPr="00A14DF8">
        <w:rPr>
          <w:i/>
        </w:rPr>
        <w:t>Superpositions</w:t>
      </w:r>
      <w:r>
        <w:t xml:space="preserve">), </w:t>
      </w:r>
      <w:r w:rsidRPr="00A14DF8">
        <w:rPr>
          <w:i/>
        </w:rPr>
        <w:t>Dialogues</w:t>
      </w:r>
      <w:r>
        <w:t>. Pour un commentaire plus détaillé des différences entre De</w:t>
      </w:r>
      <w:r w:rsidR="00E70EEC">
        <w:t>l</w:t>
      </w:r>
      <w:r>
        <w:t xml:space="preserve">euze et Rancière sur cette question, ainsi que sur la façon dont Rancière peut – ne serait-ce que par devers lui – nous inviter à lire Deleuze, je me permets de renvoyer à un article de ma </w:t>
      </w:r>
      <w:r w:rsidRPr="006C10FE">
        <w:t xml:space="preserve">main : </w:t>
      </w:r>
      <w:r w:rsidR="009D6EC1" w:rsidRPr="006C10FE">
        <w:t>I. Ost</w:t>
      </w:r>
      <w:r w:rsidRPr="006C10FE">
        <w:t>,</w:t>
      </w:r>
      <w:r w:rsidR="009D6EC1">
        <w:t xml:space="preserve"> </w:t>
      </w:r>
      <w:r w:rsidR="006C10FE">
        <w:t xml:space="preserve">« Entre malentendu littéraire et mésentente politique, pour qui parle l’histoire ? », in </w:t>
      </w:r>
      <w:r w:rsidR="006C10FE" w:rsidRPr="006C10FE">
        <w:rPr>
          <w:i/>
          <w:iCs/>
        </w:rPr>
        <w:t xml:space="preserve">Jacques Rancière, aux bords de l’histoire. Recherche sur </w:t>
      </w:r>
      <w:r w:rsidR="006C10FE" w:rsidRPr="006C10FE">
        <w:t>Les Noms de l’histoire</w:t>
      </w:r>
      <w:r w:rsidR="006C10FE">
        <w:t xml:space="preserve">, S. </w:t>
      </w:r>
      <w:proofErr w:type="spellStart"/>
      <w:r w:rsidR="006C10FE">
        <w:t>Laoureux</w:t>
      </w:r>
      <w:proofErr w:type="spellEnd"/>
      <w:r w:rsidR="006C10FE">
        <w:t xml:space="preserve"> et I. Ost (</w:t>
      </w:r>
      <w:proofErr w:type="spellStart"/>
      <w:r w:rsidR="006C10FE">
        <w:t>dir</w:t>
      </w:r>
      <w:proofErr w:type="spellEnd"/>
      <w:r w:rsidR="006C10FE">
        <w:t xml:space="preserve">.), Paris, Éditions </w:t>
      </w:r>
      <w:proofErr w:type="spellStart"/>
      <w:r w:rsidR="006C10FE">
        <w:t>Kimé</w:t>
      </w:r>
      <w:proofErr w:type="spellEnd"/>
      <w:r w:rsidR="006C10FE">
        <w:t>, 2021, p. 93-126</w:t>
      </w:r>
      <w:r>
        <w:t xml:space="preserve"> </w:t>
      </w:r>
      <w:r w:rsidR="006C10FE">
        <w:t>(voir p. 118-126).</w:t>
      </w:r>
    </w:p>
  </w:footnote>
  <w:footnote w:id="17">
    <w:p w14:paraId="03D9A6B8" w14:textId="1DEB79E7" w:rsidR="00E70EEC" w:rsidRPr="00E70EEC" w:rsidRDefault="00E70EEC" w:rsidP="00CF0B3D">
      <w:pPr>
        <w:pStyle w:val="Notedebasdepage"/>
        <w:jc w:val="both"/>
      </w:pPr>
      <w:r>
        <w:rPr>
          <w:rStyle w:val="Appelnotedebasdep"/>
        </w:rPr>
        <w:footnoteRef/>
      </w:r>
      <w:r>
        <w:t xml:space="preserve"> François </w:t>
      </w:r>
      <w:proofErr w:type="spellStart"/>
      <w:r>
        <w:t>Zourabichvili</w:t>
      </w:r>
      <w:proofErr w:type="spellEnd"/>
      <w:r>
        <w:t xml:space="preserve">, mentionné </w:t>
      </w:r>
      <w:r w:rsidRPr="00E70EEC">
        <w:rPr>
          <w:i/>
          <w:iCs/>
        </w:rPr>
        <w:t>supra</w:t>
      </w:r>
      <w:r>
        <w:t xml:space="preserve">, le fait avec beaucoup d’intelligence : si Deleuze repousse le concept de métaphore, c’est justement parce qu’il est bâti sur une dualité établie, celle du sens premier et du sens second, du propre et du figuré. Or cela revient à restreindre l’image (le </w:t>
      </w:r>
      <w:r w:rsidRPr="007729EF">
        <w:rPr>
          <w:i/>
          <w:iCs/>
        </w:rPr>
        <w:t>figural</w:t>
      </w:r>
      <w:r>
        <w:t xml:space="preserve">) à la fonction de sens second, </w:t>
      </w:r>
      <w:r w:rsidRPr="007729EF">
        <w:rPr>
          <w:i/>
          <w:iCs/>
        </w:rPr>
        <w:t>figuré</w:t>
      </w:r>
      <w:r>
        <w:t xml:space="preserve">, lié au sens premier par un rapport d’analogie. </w:t>
      </w:r>
      <w:r>
        <w:t xml:space="preserve">Restriction </w:t>
      </w:r>
      <w:r w:rsidR="00B34D3D">
        <w:t>trop</w:t>
      </w:r>
      <w:r w:rsidR="007729EF">
        <w:t xml:space="preserve"> stérile</w:t>
      </w:r>
      <w:r w:rsidR="00B34D3D">
        <w:t xml:space="preserve"> </w:t>
      </w:r>
      <w:r w:rsidR="007729EF">
        <w:t>pour Deleuze,</w:t>
      </w:r>
      <w:r w:rsidR="00B34D3D">
        <w:t xml:space="preserve"> </w:t>
      </w:r>
      <w:r w:rsidR="00B34D3D">
        <w:t>alors que l’image</w:t>
      </w:r>
      <w:r>
        <w:t xml:space="preserve"> « a lieu sur un plan qui ignore encore le partage du sens propre ou du sens figuré</w:t>
      </w:r>
      <w:r w:rsidR="008A255C">
        <w:t xml:space="preserve"> », plan où deux hétérogénéités, loin de se figer, se transforment en se contaminant, voire en </w:t>
      </w:r>
      <w:r w:rsidR="007729EF">
        <w:t>faisant « bloc »</w:t>
      </w:r>
      <w:r w:rsidR="008A255C">
        <w:t xml:space="preserve">. </w:t>
      </w:r>
      <w:r w:rsidR="00CF0B3D">
        <w:t>Tant et si bien que</w:t>
      </w:r>
      <w:r w:rsidR="008A255C">
        <w:t xml:space="preserve"> « </w:t>
      </w:r>
      <w:r w:rsidR="007729EF">
        <w:t>l</w:t>
      </w:r>
      <w:r w:rsidR="008A255C">
        <w:t>a littéralité n’est donc pas le sens propre, mais l’en deçà du partage entre le propre et le figuré »</w:t>
      </w:r>
      <w:r w:rsidR="00FE579E">
        <w:t xml:space="preserve"> (F. </w:t>
      </w:r>
      <w:proofErr w:type="spellStart"/>
      <w:r w:rsidR="00FE579E">
        <w:t>Zourabichvili</w:t>
      </w:r>
      <w:proofErr w:type="spellEnd"/>
      <w:r w:rsidR="00FE579E">
        <w:t xml:space="preserve">, </w:t>
      </w:r>
      <w:r w:rsidR="00FE579E" w:rsidRPr="00FE579E">
        <w:rPr>
          <w:i/>
          <w:iCs/>
        </w:rPr>
        <w:t xml:space="preserve">op. </w:t>
      </w:r>
      <w:proofErr w:type="spellStart"/>
      <w:r w:rsidR="00FE579E" w:rsidRPr="00FE579E">
        <w:rPr>
          <w:i/>
          <w:iCs/>
        </w:rPr>
        <w:t>cit</w:t>
      </w:r>
      <w:proofErr w:type="spellEnd"/>
      <w:r w:rsidR="00FE579E">
        <w:t>., p. 537)</w:t>
      </w:r>
      <w:r w:rsidR="008A255C">
        <w:t xml:space="preserve">. </w:t>
      </w:r>
    </w:p>
  </w:footnote>
  <w:footnote w:id="18">
    <w:p w14:paraId="0EFA8B56" w14:textId="1E014770" w:rsidR="00617EC0" w:rsidRPr="00617EC0" w:rsidRDefault="00617EC0" w:rsidP="00617EC0">
      <w:pPr>
        <w:pStyle w:val="Notedebasdepage"/>
        <w:jc w:val="both"/>
      </w:pPr>
      <w:r>
        <w:rPr>
          <w:rStyle w:val="Appelnotedebasdep"/>
        </w:rPr>
        <w:footnoteRef/>
      </w:r>
      <w:r>
        <w:t xml:space="preserve"> </w:t>
      </w:r>
      <w:r w:rsidRPr="00617EC0">
        <w:t>G</w:t>
      </w:r>
      <w:r>
        <w:t xml:space="preserve">. Deleuze et F. Guattari, </w:t>
      </w:r>
      <w:r w:rsidRPr="00617EC0">
        <w:rPr>
          <w:i/>
          <w:iCs/>
        </w:rPr>
        <w:t>Kafka. Pour une littérature mineure</w:t>
      </w:r>
      <w:r>
        <w:t xml:space="preserve">, Paris, </w:t>
      </w:r>
      <w:r w:rsidRPr="00704841">
        <w:rPr>
          <w:iCs/>
        </w:rPr>
        <w:t>Minuit,</w:t>
      </w:r>
      <w:r>
        <w:rPr>
          <w:iCs/>
        </w:rPr>
        <w:t xml:space="preserve"> </w:t>
      </w:r>
      <w:r>
        <w:t>1975,  p. 7.</w:t>
      </w:r>
    </w:p>
  </w:footnote>
  <w:footnote w:id="19">
    <w:p w14:paraId="0002D414" w14:textId="41BFB870" w:rsidR="00FE531A" w:rsidRPr="00FE531A" w:rsidRDefault="00FE531A">
      <w:pPr>
        <w:pStyle w:val="Notedebasdepage"/>
      </w:pPr>
      <w:r>
        <w:rPr>
          <w:rStyle w:val="Appelnotedebasdep"/>
        </w:rPr>
        <w:footnoteRef/>
      </w:r>
      <w:r>
        <w:t xml:space="preserve"> </w:t>
      </w:r>
      <w:r w:rsidRPr="00FE531A">
        <w:rPr>
          <w:i/>
          <w:iCs/>
        </w:rPr>
        <w:t>Ibid</w:t>
      </w:r>
      <w:r>
        <w:t>., p. 14.</w:t>
      </w:r>
    </w:p>
  </w:footnote>
  <w:footnote w:id="20">
    <w:p w14:paraId="4543B38D" w14:textId="59AE8615" w:rsidR="00BF67D3" w:rsidRPr="00BF67D3" w:rsidRDefault="00BF67D3" w:rsidP="001B4A50">
      <w:pPr>
        <w:pStyle w:val="Notedebasdepage"/>
        <w:jc w:val="both"/>
      </w:pPr>
      <w:r w:rsidRPr="006B2C28">
        <w:rPr>
          <w:rStyle w:val="Appelnotedebasdep"/>
        </w:rPr>
        <w:footnoteRef/>
      </w:r>
      <w:r w:rsidRPr="006B2C28">
        <w:t xml:space="preserve"> G. Deleuze, </w:t>
      </w:r>
      <w:r w:rsidRPr="006B2C28">
        <w:rPr>
          <w:i/>
          <w:iCs/>
        </w:rPr>
        <w:t>Pourparlers</w:t>
      </w:r>
      <w:r w:rsidR="006B2C28" w:rsidRPr="006B2C28">
        <w:rPr>
          <w:i/>
          <w:iCs/>
        </w:rPr>
        <w:t xml:space="preserve">. </w:t>
      </w:r>
      <w:r w:rsidR="006B2C28" w:rsidRPr="006B2C28">
        <w:rPr>
          <w:i/>
          <w:iCs/>
        </w:rPr>
        <w:t>1972-1990</w:t>
      </w:r>
      <w:r w:rsidRPr="006B2C28">
        <w:t xml:space="preserve">, </w:t>
      </w:r>
      <w:r w:rsidR="006B2C28" w:rsidRPr="006B2C28">
        <w:t>Paris, Minuit,</w:t>
      </w:r>
      <w:r w:rsidR="00E460CE">
        <w:t xml:space="preserve"> </w:t>
      </w:r>
      <w:r w:rsidR="006B2C28" w:rsidRPr="006B2C28">
        <w:t xml:space="preserve">2003 [1990], </w:t>
      </w:r>
      <w:r w:rsidRPr="006B2C28">
        <w:t xml:space="preserve">p. </w:t>
      </w:r>
      <w:r w:rsidR="006B2C28" w:rsidRPr="006B2C28">
        <w:t>192</w:t>
      </w:r>
      <w:r w:rsidR="001B4A50">
        <w:t>. On renverra également le lecteur à un ouvrage collectif consacré intégralement à l</w:t>
      </w:r>
      <w:r w:rsidR="001F2C8B">
        <w:t>a</w:t>
      </w:r>
      <w:r w:rsidR="001B4A50">
        <w:t xml:space="preserve"> question du style chez Deleuze : </w:t>
      </w:r>
      <w:r w:rsidR="001B4A50" w:rsidRPr="001B4A50">
        <w:rPr>
          <w:i/>
          <w:iCs/>
        </w:rPr>
        <w:t>Les Styles de Deleuze</w:t>
      </w:r>
      <w:r w:rsidR="001B4A50">
        <w:t xml:space="preserve">, A. </w:t>
      </w:r>
      <w:proofErr w:type="spellStart"/>
      <w:r w:rsidR="001B4A50">
        <w:t>Jdey</w:t>
      </w:r>
      <w:proofErr w:type="spellEnd"/>
      <w:r w:rsidR="001B4A50">
        <w:t xml:space="preserve"> (</w:t>
      </w:r>
      <w:proofErr w:type="spellStart"/>
      <w:r w:rsidR="001B4A50">
        <w:t>dir</w:t>
      </w:r>
      <w:proofErr w:type="spellEnd"/>
      <w:r w:rsidR="001B4A50">
        <w:t xml:space="preserve">.), Bruxelles, Les Impressions nouvelles, 2011. </w:t>
      </w:r>
    </w:p>
  </w:footnote>
  <w:footnote w:id="21">
    <w:p w14:paraId="3229C17A" w14:textId="41630F63" w:rsidR="00335B88" w:rsidRPr="005C3D4A" w:rsidRDefault="00335B88" w:rsidP="00205CA4">
      <w:pPr>
        <w:pStyle w:val="Notedebasdepage"/>
        <w:jc w:val="both"/>
      </w:pPr>
      <w:r>
        <w:rPr>
          <w:rStyle w:val="Appelnotedebasdep"/>
        </w:rPr>
        <w:footnoteRef/>
      </w:r>
      <w:r>
        <w:t xml:space="preserve"> </w:t>
      </w:r>
      <w:r w:rsidR="007E13FA">
        <w:t>Pour les deux citations :</w:t>
      </w:r>
      <w:r>
        <w:t xml:space="preserve"> </w:t>
      </w:r>
      <w:r w:rsidRPr="00303BC5">
        <w:t>G. Deleuze et F. Guattari,</w:t>
      </w:r>
      <w:r>
        <w:t xml:space="preserve"> </w:t>
      </w:r>
      <w:r w:rsidRPr="00303BC5">
        <w:rPr>
          <w:i/>
          <w:iCs/>
        </w:rPr>
        <w:t>Mille Plateaux</w:t>
      </w:r>
      <w:r>
        <w:t xml:space="preserve">, Paris, Minuit, 1980, p. 242 et 246. On les trouve </w:t>
      </w:r>
      <w:r w:rsidR="007E13FA">
        <w:t xml:space="preserve">à nouveau </w:t>
      </w:r>
      <w:r>
        <w:t xml:space="preserve">chez F. </w:t>
      </w:r>
      <w:proofErr w:type="spellStart"/>
      <w:r>
        <w:t>Zourabichvili</w:t>
      </w:r>
      <w:proofErr w:type="spellEnd"/>
      <w:r>
        <w:t xml:space="preserve">, </w:t>
      </w:r>
      <w:r w:rsidRPr="00335B88">
        <w:rPr>
          <w:i/>
          <w:iCs/>
        </w:rPr>
        <w:t xml:space="preserve">op. </w:t>
      </w:r>
      <w:proofErr w:type="spellStart"/>
      <w:r w:rsidRPr="00335B88">
        <w:rPr>
          <w:i/>
          <w:iCs/>
        </w:rPr>
        <w:t>cit</w:t>
      </w:r>
      <w:proofErr w:type="spellEnd"/>
      <w:r>
        <w:t xml:space="preserve">., p. 541. </w:t>
      </w:r>
    </w:p>
  </w:footnote>
  <w:footnote w:id="22">
    <w:p w14:paraId="07FFFF8D" w14:textId="38FD6ECC" w:rsidR="00AB7CB6" w:rsidRPr="00AB7CB6" w:rsidRDefault="00AB7CB6" w:rsidP="00155DB9">
      <w:pPr>
        <w:pStyle w:val="Notedebasdepage"/>
      </w:pPr>
      <w:r>
        <w:rPr>
          <w:rStyle w:val="Appelnotedebasdep"/>
        </w:rPr>
        <w:footnoteRef/>
      </w:r>
      <w:r>
        <w:t xml:space="preserve"> </w:t>
      </w:r>
      <w:r w:rsidRPr="00303BC5">
        <w:t>G. Deleuze</w:t>
      </w:r>
      <w:r>
        <w:t xml:space="preserve">, « L’épuisé », </w:t>
      </w:r>
      <w:r>
        <w:rPr>
          <w:i/>
        </w:rPr>
        <w:t>in Quad et autres pièces pour la télévision</w:t>
      </w:r>
      <w:r>
        <w:t xml:space="preserve">, </w:t>
      </w:r>
      <w:r w:rsidRPr="006B2C28">
        <w:t>Paris, Minuit,</w:t>
      </w:r>
      <w:r>
        <w:t xml:space="preserve"> </w:t>
      </w:r>
      <w:r w:rsidR="00D46D95">
        <w:t>p. 55-106.</w:t>
      </w:r>
    </w:p>
  </w:footnote>
  <w:footnote w:id="23">
    <w:p w14:paraId="46A9AB0D" w14:textId="6D905C07" w:rsidR="004554BC" w:rsidRPr="004554BC" w:rsidRDefault="004554BC" w:rsidP="00155DB9">
      <w:pPr>
        <w:pStyle w:val="Notedebasdepage"/>
      </w:pPr>
      <w:r>
        <w:rPr>
          <w:rStyle w:val="Appelnotedebasdep"/>
        </w:rPr>
        <w:footnoteRef/>
      </w:r>
      <w:r>
        <w:t xml:space="preserve"> S. Beckett, </w:t>
      </w:r>
      <w:r w:rsidR="00D46D95" w:rsidRPr="00D46D95">
        <w:t>« </w:t>
      </w:r>
      <w:r w:rsidRPr="00D46D95">
        <w:t>Film</w:t>
      </w:r>
      <w:r w:rsidR="00D46D95" w:rsidRPr="00D46D95">
        <w:t> »</w:t>
      </w:r>
      <w:r w:rsidRPr="00D46D95">
        <w:t>,</w:t>
      </w:r>
      <w:r w:rsidR="00D46D95" w:rsidRPr="00D46D95">
        <w:t xml:space="preserve"> in </w:t>
      </w:r>
      <w:r w:rsidR="00D46D95" w:rsidRPr="00D46D95">
        <w:rPr>
          <w:i/>
          <w:iCs/>
        </w:rPr>
        <w:t>Comédie et actes divers</w:t>
      </w:r>
      <w:r w:rsidR="00D46D95" w:rsidRPr="00D46D95">
        <w:t>, Paris, Minuit, 1972,</w:t>
      </w:r>
      <w:r w:rsidRPr="00D46D95">
        <w:t xml:space="preserve"> p. 113.</w:t>
      </w:r>
    </w:p>
  </w:footnote>
  <w:footnote w:id="24">
    <w:p w14:paraId="17F51BE1" w14:textId="6B72FD01" w:rsidR="00DF3FF4" w:rsidRPr="00303BC5" w:rsidRDefault="00DF3FF4" w:rsidP="00155DB9">
      <w:pPr>
        <w:pStyle w:val="Notedebasdepage"/>
        <w:jc w:val="both"/>
      </w:pPr>
      <w:r>
        <w:rPr>
          <w:rStyle w:val="Appelnotedebasdep"/>
        </w:rPr>
        <w:footnoteRef/>
      </w:r>
      <w:r>
        <w:t xml:space="preserve"> </w:t>
      </w:r>
      <w:r w:rsidRPr="00303BC5">
        <w:t>G. Deleuze et F. Guattari,</w:t>
      </w:r>
      <w:r>
        <w:t xml:space="preserve"> </w:t>
      </w:r>
      <w:r w:rsidRPr="00303BC5">
        <w:rPr>
          <w:i/>
          <w:iCs/>
        </w:rPr>
        <w:t>Mille Plateaux</w:t>
      </w:r>
      <w:r>
        <w:t xml:space="preserve">, </w:t>
      </w:r>
      <w:r w:rsidRPr="005C3D4A">
        <w:rPr>
          <w:i/>
          <w:iCs/>
        </w:rPr>
        <w:t xml:space="preserve">op. </w:t>
      </w:r>
      <w:proofErr w:type="spellStart"/>
      <w:r w:rsidRPr="005C3D4A">
        <w:rPr>
          <w:i/>
          <w:iCs/>
        </w:rPr>
        <w:t>cit</w:t>
      </w:r>
      <w:proofErr w:type="spellEnd"/>
      <w:r w:rsidRPr="005C3D4A">
        <w:rPr>
          <w:i/>
          <w:iCs/>
        </w:rPr>
        <w:t>.</w:t>
      </w:r>
      <w:r>
        <w:t xml:space="preserve">, p. 308 ; cité par C. </w:t>
      </w:r>
      <w:proofErr w:type="spellStart"/>
      <w:r>
        <w:t>Dumoulié</w:t>
      </w:r>
      <w:proofErr w:type="spellEnd"/>
      <w:r>
        <w:t xml:space="preserve">, « La littérature comme délire et le philosophe borderline », in </w:t>
      </w:r>
      <w:r w:rsidRPr="00CD44E7">
        <w:rPr>
          <w:i/>
          <w:iCs/>
        </w:rPr>
        <w:t>Deleuze et les écrivains</w:t>
      </w:r>
      <w:r>
        <w:t xml:space="preserve">, </w:t>
      </w:r>
      <w:r w:rsidRPr="00DD3529">
        <w:rPr>
          <w:i/>
          <w:iCs/>
        </w:rPr>
        <w:t xml:space="preserve">op. </w:t>
      </w:r>
      <w:proofErr w:type="spellStart"/>
      <w:r w:rsidRPr="00DD3529">
        <w:rPr>
          <w:i/>
          <w:iCs/>
        </w:rPr>
        <w:t>cit</w:t>
      </w:r>
      <w:proofErr w:type="spellEnd"/>
      <w:r>
        <w:t xml:space="preserve">., p. 131. </w:t>
      </w:r>
    </w:p>
  </w:footnote>
  <w:footnote w:id="25">
    <w:p w14:paraId="5FE23384" w14:textId="302A19BC" w:rsidR="001700C7" w:rsidRPr="001700C7" w:rsidRDefault="001700C7" w:rsidP="001700C7">
      <w:pPr>
        <w:pStyle w:val="Notedebasdepage"/>
        <w:jc w:val="both"/>
      </w:pPr>
      <w:r>
        <w:rPr>
          <w:rStyle w:val="Appelnotedebasdep"/>
        </w:rPr>
        <w:footnoteRef/>
      </w:r>
      <w:r>
        <w:t xml:space="preserve"> </w:t>
      </w:r>
      <w:r w:rsidRPr="001700C7">
        <w:t xml:space="preserve">On signalera, dans un volume déjà </w:t>
      </w:r>
      <w:r w:rsidR="00D71E53">
        <w:t>évoqué</w:t>
      </w:r>
      <w:r>
        <w:t xml:space="preserve"> </w:t>
      </w:r>
      <w:r w:rsidRPr="001700C7">
        <w:t>précédemment</w:t>
      </w:r>
      <w:r>
        <w:t>, un article de Marielle Macé trait</w:t>
      </w:r>
      <w:r w:rsidR="00D71E53">
        <w:t>ant</w:t>
      </w:r>
      <w:r>
        <w:t xml:space="preserve"> de cette question : comment, dans le cadre d’une « stylistique de l’existence », montrer que la littérature </w:t>
      </w:r>
      <w:r w:rsidR="00D71E53">
        <w:t>est à même de prendre</w:t>
      </w:r>
      <w:r>
        <w:t xml:space="preserve"> véritablement en charge la </w:t>
      </w:r>
      <w:r w:rsidR="00D71E53">
        <w:t xml:space="preserve">notion de </w:t>
      </w:r>
      <w:r>
        <w:t xml:space="preserve">forme </w:t>
      </w:r>
      <w:r w:rsidR="00D71E53">
        <w:t>(de</w:t>
      </w:r>
      <w:r>
        <w:t xml:space="preserve"> style</w:t>
      </w:r>
      <w:r w:rsidR="00D71E53">
        <w:t>)</w:t>
      </w:r>
      <w:r>
        <w:t xml:space="preserve"> dans un concept aussi à la mode</w:t>
      </w:r>
      <w:r w:rsidR="00D71E53">
        <w:t xml:space="preserve"> </w:t>
      </w:r>
      <w:r>
        <w:t xml:space="preserve">que celui de « forme de vie » ? Comment ne pas se focaliser </w:t>
      </w:r>
      <w:r w:rsidR="00D71E53">
        <w:t xml:space="preserve">d’emblée </w:t>
      </w:r>
      <w:r>
        <w:t xml:space="preserve">sur ce que la littérature nous dit de la vie, mais plutôt sur ce qu’elle fait </w:t>
      </w:r>
      <w:r w:rsidR="00FF3A80">
        <w:t>des formes</w:t>
      </w:r>
      <w:r>
        <w:t xml:space="preserve"> du langage</w:t>
      </w:r>
      <w:r w:rsidR="00AB203C">
        <w:t xml:space="preserve"> ? </w:t>
      </w:r>
      <w:r w:rsidR="00D71E53">
        <w:t>(</w:t>
      </w:r>
      <w:r w:rsidR="00AB203C">
        <w:t xml:space="preserve">Voir M. Macé, « Stylistique de l’existence entre philosophie et littérature », in </w:t>
      </w:r>
      <w:r w:rsidR="00AB203C" w:rsidRPr="00D71E53">
        <w:rPr>
          <w:i/>
          <w:iCs/>
        </w:rPr>
        <w:t>Le travail de la littérature</w:t>
      </w:r>
      <w:r w:rsidR="00AB203C">
        <w:t xml:space="preserve">, </w:t>
      </w:r>
      <w:r w:rsidR="00AB203C" w:rsidRPr="00D46D95">
        <w:rPr>
          <w:i/>
          <w:iCs/>
        </w:rPr>
        <w:t xml:space="preserve">op. </w:t>
      </w:r>
      <w:proofErr w:type="spellStart"/>
      <w:r w:rsidR="00AB203C" w:rsidRPr="00D46D95">
        <w:rPr>
          <w:i/>
          <w:iCs/>
        </w:rPr>
        <w:t>cit</w:t>
      </w:r>
      <w:proofErr w:type="spellEnd"/>
      <w:r w:rsidR="00AB203C">
        <w:t xml:space="preserve">., p. </w:t>
      </w:r>
      <w:r w:rsidR="00D46D95">
        <w:t>150-161</w:t>
      </w:r>
      <w:r w:rsidR="00D71E53">
        <w:t>)</w:t>
      </w:r>
      <w:r w:rsidR="00D46D95">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B35EEC"/>
    <w:multiLevelType w:val="hybridMultilevel"/>
    <w:tmpl w:val="6C0EE19A"/>
    <w:lvl w:ilvl="0" w:tplc="3C5E392A">
      <w:start w:val="1"/>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3268287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526"/>
    <w:rsid w:val="00014CB1"/>
    <w:rsid w:val="00027766"/>
    <w:rsid w:val="000371AF"/>
    <w:rsid w:val="00043EFC"/>
    <w:rsid w:val="000537FD"/>
    <w:rsid w:val="00056764"/>
    <w:rsid w:val="000902F9"/>
    <w:rsid w:val="00090F9C"/>
    <w:rsid w:val="000A3325"/>
    <w:rsid w:val="000A3346"/>
    <w:rsid w:val="000A7E07"/>
    <w:rsid w:val="000D5809"/>
    <w:rsid w:val="000D7645"/>
    <w:rsid w:val="000D77D4"/>
    <w:rsid w:val="000E190D"/>
    <w:rsid w:val="000E1CAA"/>
    <w:rsid w:val="000F2333"/>
    <w:rsid w:val="000F2EC2"/>
    <w:rsid w:val="000F4544"/>
    <w:rsid w:val="00107464"/>
    <w:rsid w:val="00120F45"/>
    <w:rsid w:val="001219BC"/>
    <w:rsid w:val="00125345"/>
    <w:rsid w:val="00135BE3"/>
    <w:rsid w:val="00137A6D"/>
    <w:rsid w:val="00140117"/>
    <w:rsid w:val="00152245"/>
    <w:rsid w:val="00154BEE"/>
    <w:rsid w:val="00155DB9"/>
    <w:rsid w:val="001565E2"/>
    <w:rsid w:val="00164947"/>
    <w:rsid w:val="001700C7"/>
    <w:rsid w:val="001741D2"/>
    <w:rsid w:val="00177ADC"/>
    <w:rsid w:val="00177FB8"/>
    <w:rsid w:val="00187EF0"/>
    <w:rsid w:val="00190D17"/>
    <w:rsid w:val="001B4A50"/>
    <w:rsid w:val="001C35AA"/>
    <w:rsid w:val="001D2BB4"/>
    <w:rsid w:val="001F2C8B"/>
    <w:rsid w:val="0020150A"/>
    <w:rsid w:val="002040D7"/>
    <w:rsid w:val="00205105"/>
    <w:rsid w:val="00205CA4"/>
    <w:rsid w:val="00212C01"/>
    <w:rsid w:val="002140D7"/>
    <w:rsid w:val="00220152"/>
    <w:rsid w:val="00233C5E"/>
    <w:rsid w:val="00242D6F"/>
    <w:rsid w:val="00246856"/>
    <w:rsid w:val="002532B6"/>
    <w:rsid w:val="00257A8D"/>
    <w:rsid w:val="002624DB"/>
    <w:rsid w:val="002806EE"/>
    <w:rsid w:val="00284441"/>
    <w:rsid w:val="002A0395"/>
    <w:rsid w:val="002A0A8E"/>
    <w:rsid w:val="002A2628"/>
    <w:rsid w:val="002B52AD"/>
    <w:rsid w:val="002E70C9"/>
    <w:rsid w:val="002F047D"/>
    <w:rsid w:val="00303BC5"/>
    <w:rsid w:val="00317183"/>
    <w:rsid w:val="00327DD8"/>
    <w:rsid w:val="00335B88"/>
    <w:rsid w:val="00352C71"/>
    <w:rsid w:val="0035344D"/>
    <w:rsid w:val="00355BE0"/>
    <w:rsid w:val="00362AC7"/>
    <w:rsid w:val="003634F8"/>
    <w:rsid w:val="003862CA"/>
    <w:rsid w:val="00392997"/>
    <w:rsid w:val="0039573D"/>
    <w:rsid w:val="003A6D40"/>
    <w:rsid w:val="003A7744"/>
    <w:rsid w:val="003C690E"/>
    <w:rsid w:val="003E1DA7"/>
    <w:rsid w:val="003E7126"/>
    <w:rsid w:val="003F3665"/>
    <w:rsid w:val="00402095"/>
    <w:rsid w:val="0040257B"/>
    <w:rsid w:val="00403338"/>
    <w:rsid w:val="00436D7A"/>
    <w:rsid w:val="0044314F"/>
    <w:rsid w:val="004554BC"/>
    <w:rsid w:val="004576D3"/>
    <w:rsid w:val="0046783C"/>
    <w:rsid w:val="00495FFC"/>
    <w:rsid w:val="004B3EB4"/>
    <w:rsid w:val="004D0F40"/>
    <w:rsid w:val="004D2955"/>
    <w:rsid w:val="00502145"/>
    <w:rsid w:val="0051644A"/>
    <w:rsid w:val="00533D89"/>
    <w:rsid w:val="00545CF7"/>
    <w:rsid w:val="00546364"/>
    <w:rsid w:val="005466C0"/>
    <w:rsid w:val="005569D7"/>
    <w:rsid w:val="00562E8E"/>
    <w:rsid w:val="00576CA8"/>
    <w:rsid w:val="005A02B1"/>
    <w:rsid w:val="005B608B"/>
    <w:rsid w:val="005C1B1E"/>
    <w:rsid w:val="005C3D4A"/>
    <w:rsid w:val="005D1ADD"/>
    <w:rsid w:val="005F3AC6"/>
    <w:rsid w:val="005F6138"/>
    <w:rsid w:val="00604822"/>
    <w:rsid w:val="006049F8"/>
    <w:rsid w:val="006156A1"/>
    <w:rsid w:val="00617EC0"/>
    <w:rsid w:val="00627C45"/>
    <w:rsid w:val="00630BB2"/>
    <w:rsid w:val="00642503"/>
    <w:rsid w:val="006612F9"/>
    <w:rsid w:val="00661FEE"/>
    <w:rsid w:val="006767C0"/>
    <w:rsid w:val="00687B56"/>
    <w:rsid w:val="0069053C"/>
    <w:rsid w:val="006B2C28"/>
    <w:rsid w:val="006C10FE"/>
    <w:rsid w:val="006C4367"/>
    <w:rsid w:val="006D191C"/>
    <w:rsid w:val="006D4D99"/>
    <w:rsid w:val="006F6260"/>
    <w:rsid w:val="006F6FBE"/>
    <w:rsid w:val="0070118F"/>
    <w:rsid w:val="00705F44"/>
    <w:rsid w:val="00710792"/>
    <w:rsid w:val="00760FCA"/>
    <w:rsid w:val="00766B41"/>
    <w:rsid w:val="007703E3"/>
    <w:rsid w:val="007729EF"/>
    <w:rsid w:val="0078121F"/>
    <w:rsid w:val="007D57A0"/>
    <w:rsid w:val="007E13FA"/>
    <w:rsid w:val="007F6BC4"/>
    <w:rsid w:val="00803BAA"/>
    <w:rsid w:val="008102CC"/>
    <w:rsid w:val="00822E66"/>
    <w:rsid w:val="00846A1D"/>
    <w:rsid w:val="0085389F"/>
    <w:rsid w:val="008568B6"/>
    <w:rsid w:val="0086177F"/>
    <w:rsid w:val="00883AAA"/>
    <w:rsid w:val="00890B6D"/>
    <w:rsid w:val="008A255C"/>
    <w:rsid w:val="008C011A"/>
    <w:rsid w:val="008C46F7"/>
    <w:rsid w:val="008D3C63"/>
    <w:rsid w:val="008E6254"/>
    <w:rsid w:val="008E7465"/>
    <w:rsid w:val="009031E2"/>
    <w:rsid w:val="00910B38"/>
    <w:rsid w:val="00927303"/>
    <w:rsid w:val="00940862"/>
    <w:rsid w:val="009422C1"/>
    <w:rsid w:val="009453F7"/>
    <w:rsid w:val="0097086E"/>
    <w:rsid w:val="00976EA8"/>
    <w:rsid w:val="009B12B5"/>
    <w:rsid w:val="009C1DF9"/>
    <w:rsid w:val="009C4EE7"/>
    <w:rsid w:val="009D6EC1"/>
    <w:rsid w:val="009F1C0A"/>
    <w:rsid w:val="00A055BA"/>
    <w:rsid w:val="00A13386"/>
    <w:rsid w:val="00A22603"/>
    <w:rsid w:val="00A23E50"/>
    <w:rsid w:val="00A32720"/>
    <w:rsid w:val="00A43818"/>
    <w:rsid w:val="00A6336C"/>
    <w:rsid w:val="00A82D96"/>
    <w:rsid w:val="00A83908"/>
    <w:rsid w:val="00A94127"/>
    <w:rsid w:val="00A97E89"/>
    <w:rsid w:val="00AA528A"/>
    <w:rsid w:val="00AA724F"/>
    <w:rsid w:val="00AB0F41"/>
    <w:rsid w:val="00AB203C"/>
    <w:rsid w:val="00AB7CB6"/>
    <w:rsid w:val="00AE62F6"/>
    <w:rsid w:val="00AF2B66"/>
    <w:rsid w:val="00AF7267"/>
    <w:rsid w:val="00AF799A"/>
    <w:rsid w:val="00B10B36"/>
    <w:rsid w:val="00B14526"/>
    <w:rsid w:val="00B1643F"/>
    <w:rsid w:val="00B17870"/>
    <w:rsid w:val="00B20D1E"/>
    <w:rsid w:val="00B24D05"/>
    <w:rsid w:val="00B34A05"/>
    <w:rsid w:val="00B34D3D"/>
    <w:rsid w:val="00B428F8"/>
    <w:rsid w:val="00B42979"/>
    <w:rsid w:val="00B5457D"/>
    <w:rsid w:val="00B7691D"/>
    <w:rsid w:val="00B87D60"/>
    <w:rsid w:val="00B937C3"/>
    <w:rsid w:val="00B95BA0"/>
    <w:rsid w:val="00BB3AE9"/>
    <w:rsid w:val="00BC258D"/>
    <w:rsid w:val="00BD28A0"/>
    <w:rsid w:val="00BD4E4E"/>
    <w:rsid w:val="00BD6E7D"/>
    <w:rsid w:val="00BF2372"/>
    <w:rsid w:val="00BF67D3"/>
    <w:rsid w:val="00C03E89"/>
    <w:rsid w:val="00C14C07"/>
    <w:rsid w:val="00C20456"/>
    <w:rsid w:val="00C26AC5"/>
    <w:rsid w:val="00C322A7"/>
    <w:rsid w:val="00C426E9"/>
    <w:rsid w:val="00C459D4"/>
    <w:rsid w:val="00C73764"/>
    <w:rsid w:val="00C73F30"/>
    <w:rsid w:val="00C74037"/>
    <w:rsid w:val="00C85696"/>
    <w:rsid w:val="00CA0CEE"/>
    <w:rsid w:val="00CD44E7"/>
    <w:rsid w:val="00CE4959"/>
    <w:rsid w:val="00CF0B3D"/>
    <w:rsid w:val="00CF32F7"/>
    <w:rsid w:val="00D040A0"/>
    <w:rsid w:val="00D17154"/>
    <w:rsid w:val="00D175CA"/>
    <w:rsid w:val="00D35A15"/>
    <w:rsid w:val="00D45994"/>
    <w:rsid w:val="00D46D95"/>
    <w:rsid w:val="00D47F70"/>
    <w:rsid w:val="00D5402B"/>
    <w:rsid w:val="00D6050F"/>
    <w:rsid w:val="00D71E53"/>
    <w:rsid w:val="00D7346E"/>
    <w:rsid w:val="00D80473"/>
    <w:rsid w:val="00DA7A57"/>
    <w:rsid w:val="00DB5CCC"/>
    <w:rsid w:val="00DB6376"/>
    <w:rsid w:val="00DC0C39"/>
    <w:rsid w:val="00DD3529"/>
    <w:rsid w:val="00DF3FF4"/>
    <w:rsid w:val="00DF4A40"/>
    <w:rsid w:val="00E03F17"/>
    <w:rsid w:val="00E0545F"/>
    <w:rsid w:val="00E37B1C"/>
    <w:rsid w:val="00E460CE"/>
    <w:rsid w:val="00E51331"/>
    <w:rsid w:val="00E63C57"/>
    <w:rsid w:val="00E65B25"/>
    <w:rsid w:val="00E70EEC"/>
    <w:rsid w:val="00EA0F25"/>
    <w:rsid w:val="00EC49D4"/>
    <w:rsid w:val="00EC4F47"/>
    <w:rsid w:val="00EC521B"/>
    <w:rsid w:val="00EC66CD"/>
    <w:rsid w:val="00ED0AE1"/>
    <w:rsid w:val="00EE2CB8"/>
    <w:rsid w:val="00F10EF0"/>
    <w:rsid w:val="00F148D4"/>
    <w:rsid w:val="00F3651B"/>
    <w:rsid w:val="00F368EE"/>
    <w:rsid w:val="00F42768"/>
    <w:rsid w:val="00F5133F"/>
    <w:rsid w:val="00F606F7"/>
    <w:rsid w:val="00F615C7"/>
    <w:rsid w:val="00F65A95"/>
    <w:rsid w:val="00F90A30"/>
    <w:rsid w:val="00F96575"/>
    <w:rsid w:val="00FC03FC"/>
    <w:rsid w:val="00FC0C68"/>
    <w:rsid w:val="00FC1B67"/>
    <w:rsid w:val="00FC5E6E"/>
    <w:rsid w:val="00FD1FC2"/>
    <w:rsid w:val="00FE4901"/>
    <w:rsid w:val="00FE531A"/>
    <w:rsid w:val="00FE579E"/>
    <w:rsid w:val="00FF3A8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4F68561A"/>
  <w15:chartTrackingRefBased/>
  <w15:docId w15:val="{D3CF054B-539E-8A45-A551-C02171EF7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4526"/>
  </w:style>
  <w:style w:type="paragraph" w:styleId="Titre1">
    <w:name w:val="heading 1"/>
    <w:basedOn w:val="Normal"/>
    <w:next w:val="Normal"/>
    <w:link w:val="Titre1Car"/>
    <w:uiPriority w:val="9"/>
    <w:qFormat/>
    <w:rsid w:val="00B1452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B1452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B14526"/>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B14526"/>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re5">
    <w:name w:val="heading 5"/>
    <w:basedOn w:val="Normal"/>
    <w:next w:val="Normal"/>
    <w:link w:val="Titre5Car"/>
    <w:uiPriority w:val="9"/>
    <w:semiHidden/>
    <w:unhideWhenUsed/>
    <w:qFormat/>
    <w:rsid w:val="00B14526"/>
    <w:pPr>
      <w:keepNext/>
      <w:keepLines/>
      <w:spacing w:before="80" w:after="40"/>
      <w:outlineLvl w:val="4"/>
    </w:pPr>
    <w:rPr>
      <w:rFonts w:asciiTheme="minorHAnsi" w:eastAsiaTheme="majorEastAsia" w:hAnsiTheme="minorHAnsi" w:cstheme="majorBidi"/>
      <w:color w:val="0F4761" w:themeColor="accent1" w:themeShade="BF"/>
    </w:rPr>
  </w:style>
  <w:style w:type="paragraph" w:styleId="Titre6">
    <w:name w:val="heading 6"/>
    <w:basedOn w:val="Normal"/>
    <w:next w:val="Normal"/>
    <w:link w:val="Titre6Car"/>
    <w:uiPriority w:val="9"/>
    <w:semiHidden/>
    <w:unhideWhenUsed/>
    <w:qFormat/>
    <w:rsid w:val="00B14526"/>
    <w:pPr>
      <w:keepNext/>
      <w:keepLines/>
      <w:spacing w:before="4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B14526"/>
    <w:pPr>
      <w:keepNext/>
      <w:keepLines/>
      <w:spacing w:before="4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B14526"/>
    <w:pPr>
      <w:keepNext/>
      <w:keepLines/>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B14526"/>
    <w:pPr>
      <w:keepNext/>
      <w:keepLines/>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14526"/>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B14526"/>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B14526"/>
    <w:rPr>
      <w:rFonts w:asciiTheme="minorHAnsi" w:eastAsiaTheme="majorEastAsia" w:hAnsiTheme="minorHAnsi" w:cstheme="majorBidi"/>
      <w:color w:val="0F4761" w:themeColor="accent1" w:themeShade="BF"/>
      <w:sz w:val="28"/>
      <w:szCs w:val="28"/>
    </w:rPr>
  </w:style>
  <w:style w:type="character" w:customStyle="1" w:styleId="Titre4Car">
    <w:name w:val="Titre 4 Car"/>
    <w:basedOn w:val="Policepardfaut"/>
    <w:link w:val="Titre4"/>
    <w:uiPriority w:val="9"/>
    <w:semiHidden/>
    <w:rsid w:val="00B14526"/>
    <w:rPr>
      <w:rFonts w:asciiTheme="minorHAnsi" w:eastAsiaTheme="majorEastAsia" w:hAnsiTheme="minorHAnsi" w:cstheme="majorBidi"/>
      <w:i/>
      <w:iCs/>
      <w:color w:val="0F4761" w:themeColor="accent1" w:themeShade="BF"/>
    </w:rPr>
  </w:style>
  <w:style w:type="character" w:customStyle="1" w:styleId="Titre5Car">
    <w:name w:val="Titre 5 Car"/>
    <w:basedOn w:val="Policepardfaut"/>
    <w:link w:val="Titre5"/>
    <w:uiPriority w:val="9"/>
    <w:semiHidden/>
    <w:rsid w:val="00B14526"/>
    <w:rPr>
      <w:rFonts w:asciiTheme="minorHAnsi" w:eastAsiaTheme="majorEastAsia" w:hAnsiTheme="minorHAnsi" w:cstheme="majorBidi"/>
      <w:color w:val="0F4761" w:themeColor="accent1" w:themeShade="BF"/>
    </w:rPr>
  </w:style>
  <w:style w:type="character" w:customStyle="1" w:styleId="Titre6Car">
    <w:name w:val="Titre 6 Car"/>
    <w:basedOn w:val="Policepardfaut"/>
    <w:link w:val="Titre6"/>
    <w:uiPriority w:val="9"/>
    <w:semiHidden/>
    <w:rsid w:val="00B14526"/>
    <w:rPr>
      <w:rFonts w:asciiTheme="minorHAnsi" w:eastAsiaTheme="majorEastAsia" w:hAnsiTheme="minorHAnsi" w:cstheme="majorBidi"/>
      <w:i/>
      <w:iCs/>
      <w:color w:val="595959" w:themeColor="text1" w:themeTint="A6"/>
    </w:rPr>
  </w:style>
  <w:style w:type="character" w:customStyle="1" w:styleId="Titre7Car">
    <w:name w:val="Titre 7 Car"/>
    <w:basedOn w:val="Policepardfaut"/>
    <w:link w:val="Titre7"/>
    <w:uiPriority w:val="9"/>
    <w:semiHidden/>
    <w:rsid w:val="00B14526"/>
    <w:rPr>
      <w:rFonts w:asciiTheme="minorHAnsi" w:eastAsiaTheme="majorEastAsia" w:hAnsiTheme="minorHAnsi" w:cstheme="majorBidi"/>
      <w:color w:val="595959" w:themeColor="text1" w:themeTint="A6"/>
    </w:rPr>
  </w:style>
  <w:style w:type="character" w:customStyle="1" w:styleId="Titre8Car">
    <w:name w:val="Titre 8 Car"/>
    <w:basedOn w:val="Policepardfaut"/>
    <w:link w:val="Titre8"/>
    <w:uiPriority w:val="9"/>
    <w:semiHidden/>
    <w:rsid w:val="00B14526"/>
    <w:rPr>
      <w:rFonts w:asciiTheme="minorHAnsi" w:eastAsiaTheme="majorEastAsia" w:hAnsiTheme="minorHAnsi" w:cstheme="majorBidi"/>
      <w:i/>
      <w:iCs/>
      <w:color w:val="272727" w:themeColor="text1" w:themeTint="D8"/>
    </w:rPr>
  </w:style>
  <w:style w:type="character" w:customStyle="1" w:styleId="Titre9Car">
    <w:name w:val="Titre 9 Car"/>
    <w:basedOn w:val="Policepardfaut"/>
    <w:link w:val="Titre9"/>
    <w:uiPriority w:val="9"/>
    <w:semiHidden/>
    <w:rsid w:val="00B14526"/>
    <w:rPr>
      <w:rFonts w:asciiTheme="minorHAnsi" w:eastAsiaTheme="majorEastAsia" w:hAnsiTheme="minorHAnsi" w:cstheme="majorBidi"/>
      <w:color w:val="272727" w:themeColor="text1" w:themeTint="D8"/>
    </w:rPr>
  </w:style>
  <w:style w:type="paragraph" w:styleId="Titre">
    <w:name w:val="Title"/>
    <w:basedOn w:val="Normal"/>
    <w:next w:val="Normal"/>
    <w:link w:val="TitreCar"/>
    <w:uiPriority w:val="10"/>
    <w:qFormat/>
    <w:rsid w:val="00B14526"/>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B14526"/>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B14526"/>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B14526"/>
    <w:rPr>
      <w:rFonts w:asciiTheme="minorHAnsi" w:eastAsiaTheme="majorEastAsia" w:hAnsiTheme="minorHAnsi" w:cstheme="majorBidi"/>
      <w:color w:val="595959" w:themeColor="text1" w:themeTint="A6"/>
      <w:spacing w:val="15"/>
      <w:sz w:val="28"/>
      <w:szCs w:val="28"/>
    </w:rPr>
  </w:style>
  <w:style w:type="paragraph" w:styleId="Citation">
    <w:name w:val="Quote"/>
    <w:basedOn w:val="Normal"/>
    <w:next w:val="Normal"/>
    <w:link w:val="CitationCar"/>
    <w:uiPriority w:val="29"/>
    <w:qFormat/>
    <w:rsid w:val="00B14526"/>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B14526"/>
    <w:rPr>
      <w:i/>
      <w:iCs/>
      <w:color w:val="404040" w:themeColor="text1" w:themeTint="BF"/>
    </w:rPr>
  </w:style>
  <w:style w:type="paragraph" w:styleId="Paragraphedeliste">
    <w:name w:val="List Paragraph"/>
    <w:basedOn w:val="Normal"/>
    <w:uiPriority w:val="34"/>
    <w:qFormat/>
    <w:rsid w:val="00B14526"/>
    <w:pPr>
      <w:ind w:left="720"/>
      <w:contextualSpacing/>
    </w:pPr>
  </w:style>
  <w:style w:type="character" w:styleId="Accentuationintense">
    <w:name w:val="Intense Emphasis"/>
    <w:basedOn w:val="Policepardfaut"/>
    <w:uiPriority w:val="21"/>
    <w:qFormat/>
    <w:rsid w:val="00B14526"/>
    <w:rPr>
      <w:i/>
      <w:iCs/>
      <w:color w:val="0F4761" w:themeColor="accent1" w:themeShade="BF"/>
    </w:rPr>
  </w:style>
  <w:style w:type="paragraph" w:styleId="Citationintense">
    <w:name w:val="Intense Quote"/>
    <w:basedOn w:val="Normal"/>
    <w:next w:val="Normal"/>
    <w:link w:val="CitationintenseCar"/>
    <w:uiPriority w:val="30"/>
    <w:qFormat/>
    <w:rsid w:val="00B1452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B14526"/>
    <w:rPr>
      <w:i/>
      <w:iCs/>
      <w:color w:val="0F4761" w:themeColor="accent1" w:themeShade="BF"/>
    </w:rPr>
  </w:style>
  <w:style w:type="character" w:styleId="Rfrenceintense">
    <w:name w:val="Intense Reference"/>
    <w:basedOn w:val="Policepardfaut"/>
    <w:uiPriority w:val="32"/>
    <w:qFormat/>
    <w:rsid w:val="00B14526"/>
    <w:rPr>
      <w:b/>
      <w:bCs/>
      <w:smallCaps/>
      <w:color w:val="0F4761" w:themeColor="accent1" w:themeShade="BF"/>
      <w:spacing w:val="5"/>
    </w:rPr>
  </w:style>
  <w:style w:type="paragraph" w:styleId="Notedebasdepage">
    <w:name w:val="footnote text"/>
    <w:basedOn w:val="Normal"/>
    <w:link w:val="NotedebasdepageCar"/>
    <w:semiHidden/>
    <w:unhideWhenUsed/>
    <w:rsid w:val="00B14526"/>
  </w:style>
  <w:style w:type="character" w:customStyle="1" w:styleId="NotedebasdepageCar">
    <w:name w:val="Note de bas de page Car"/>
    <w:basedOn w:val="Policepardfaut"/>
    <w:link w:val="Notedebasdepage"/>
    <w:uiPriority w:val="99"/>
    <w:semiHidden/>
    <w:rsid w:val="00B14526"/>
  </w:style>
  <w:style w:type="character" w:styleId="Appelnotedebasdep">
    <w:name w:val="footnote reference"/>
    <w:basedOn w:val="Policepardfaut"/>
    <w:uiPriority w:val="99"/>
    <w:semiHidden/>
    <w:unhideWhenUsed/>
    <w:rsid w:val="00B14526"/>
    <w:rPr>
      <w:vertAlign w:val="superscript"/>
    </w:rPr>
  </w:style>
  <w:style w:type="paragraph" w:styleId="En-tte">
    <w:name w:val="header"/>
    <w:basedOn w:val="Normal"/>
    <w:link w:val="En-tteCar"/>
    <w:uiPriority w:val="99"/>
    <w:unhideWhenUsed/>
    <w:rsid w:val="00B7691D"/>
    <w:pPr>
      <w:tabs>
        <w:tab w:val="center" w:pos="4536"/>
        <w:tab w:val="right" w:pos="9072"/>
      </w:tabs>
    </w:pPr>
  </w:style>
  <w:style w:type="character" w:customStyle="1" w:styleId="En-tteCar">
    <w:name w:val="En-tête Car"/>
    <w:basedOn w:val="Policepardfaut"/>
    <w:link w:val="En-tte"/>
    <w:uiPriority w:val="99"/>
    <w:rsid w:val="00B7691D"/>
  </w:style>
  <w:style w:type="paragraph" w:styleId="Pieddepage">
    <w:name w:val="footer"/>
    <w:basedOn w:val="Normal"/>
    <w:link w:val="PieddepageCar"/>
    <w:uiPriority w:val="99"/>
    <w:unhideWhenUsed/>
    <w:rsid w:val="00B7691D"/>
    <w:pPr>
      <w:tabs>
        <w:tab w:val="center" w:pos="4536"/>
        <w:tab w:val="right" w:pos="9072"/>
      </w:tabs>
    </w:pPr>
  </w:style>
  <w:style w:type="character" w:customStyle="1" w:styleId="PieddepageCar">
    <w:name w:val="Pied de page Car"/>
    <w:basedOn w:val="Policepardfaut"/>
    <w:link w:val="Pieddepage"/>
    <w:uiPriority w:val="99"/>
    <w:rsid w:val="00B7691D"/>
  </w:style>
  <w:style w:type="character" w:styleId="Lienhypertexte">
    <w:name w:val="Hyperlink"/>
    <w:basedOn w:val="Policepardfaut"/>
    <w:uiPriority w:val="99"/>
    <w:unhideWhenUsed/>
    <w:rsid w:val="000F2EC2"/>
    <w:rPr>
      <w:color w:val="467886" w:themeColor="hyperlink"/>
      <w:u w:val="single"/>
    </w:rPr>
  </w:style>
  <w:style w:type="character" w:styleId="Mentionnonrsolue">
    <w:name w:val="Unresolved Mention"/>
    <w:basedOn w:val="Policepardfaut"/>
    <w:uiPriority w:val="99"/>
    <w:semiHidden/>
    <w:unhideWhenUsed/>
    <w:rsid w:val="000F2EC2"/>
    <w:rPr>
      <w:color w:val="605E5C"/>
      <w:shd w:val="clear" w:color="auto" w:fill="E1DFDD"/>
    </w:rPr>
  </w:style>
  <w:style w:type="character" w:styleId="Numrodepage">
    <w:name w:val="page number"/>
    <w:basedOn w:val="Policepardfaut"/>
    <w:uiPriority w:val="99"/>
    <w:semiHidden/>
    <w:unhideWhenUsed/>
    <w:rsid w:val="00CA0C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cairn.info/revue-les-temps-modernes-2013-5-page-35.h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1388</TotalTime>
  <Pages>9</Pages>
  <Words>4359</Words>
  <Characters>23060</Characters>
  <Application>Microsoft Office Word</Application>
  <DocSecurity>0</DocSecurity>
  <Lines>320</Lines>
  <Paragraphs>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 Ost</dc:creator>
  <cp:keywords/>
  <dc:description/>
  <cp:lastModifiedBy>Isabelle Ost</cp:lastModifiedBy>
  <cp:revision>175</cp:revision>
  <cp:lastPrinted>2024-05-02T05:16:00Z</cp:lastPrinted>
  <dcterms:created xsi:type="dcterms:W3CDTF">2024-04-25T22:14:00Z</dcterms:created>
  <dcterms:modified xsi:type="dcterms:W3CDTF">2024-05-02T08:26:00Z</dcterms:modified>
</cp:coreProperties>
</file>