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B9C4A9E" w14:textId="77777777" w:rsidR="00E51B61" w:rsidRDefault="00E51B61" w:rsidP="00E51B61">
      <w:pPr>
        <w:jc w:val="center"/>
        <w:rPr>
          <w:rFonts w:ascii="Times New Roman" w:hAnsi="Times New Roman" w:cs="Times New Roman"/>
          <w:b/>
          <w:bCs/>
        </w:rPr>
      </w:pPr>
    </w:p>
    <w:p w14:paraId="7B86266A" w14:textId="77777777" w:rsidR="00E51B61" w:rsidRDefault="00E51B61" w:rsidP="00E51B61">
      <w:pPr>
        <w:jc w:val="center"/>
        <w:rPr>
          <w:rFonts w:ascii="Times New Roman" w:hAnsi="Times New Roman" w:cs="Times New Roman"/>
          <w:b/>
          <w:bCs/>
        </w:rPr>
      </w:pPr>
    </w:p>
    <w:p w14:paraId="202395F7" w14:textId="77777777" w:rsidR="00E51B61" w:rsidRDefault="00E51B61" w:rsidP="00E51B61">
      <w:pPr>
        <w:jc w:val="center"/>
        <w:rPr>
          <w:rFonts w:ascii="Times New Roman" w:hAnsi="Times New Roman" w:cs="Times New Roman"/>
          <w:b/>
          <w:bCs/>
        </w:rPr>
      </w:pPr>
    </w:p>
    <w:p w14:paraId="4B621AD3" w14:textId="77777777" w:rsidR="00E51B61" w:rsidRDefault="00E51B61" w:rsidP="009375BB">
      <w:pPr>
        <w:rPr>
          <w:rFonts w:ascii="Times New Roman" w:hAnsi="Times New Roman" w:cs="Times New Roman"/>
          <w:b/>
          <w:bCs/>
        </w:rPr>
      </w:pPr>
    </w:p>
    <w:p w14:paraId="1A9CCF6D" w14:textId="77777777" w:rsidR="00E51B61" w:rsidRDefault="00E51B61" w:rsidP="00E51B61">
      <w:pPr>
        <w:jc w:val="center"/>
        <w:rPr>
          <w:rFonts w:ascii="Times New Roman" w:hAnsi="Times New Roman" w:cs="Times New Roman"/>
          <w:b/>
          <w:bCs/>
        </w:rPr>
      </w:pPr>
    </w:p>
    <w:p w14:paraId="7C801FF3" w14:textId="77777777" w:rsidR="00AA2173" w:rsidRPr="000B21EE" w:rsidRDefault="00AA2173" w:rsidP="00AA2173">
      <w:pPr>
        <w:spacing w:line="480" w:lineRule="auto"/>
        <w:jc w:val="center"/>
        <w:rPr>
          <w:rFonts w:ascii="Times New Roman" w:eastAsia="Times New Roman" w:hAnsi="Times New Roman" w:cs="Times New Roman"/>
          <w:b/>
          <w:bCs/>
          <w:color w:val="000000"/>
          <w:shd w:val="clear" w:color="auto" w:fill="FFFFFF"/>
        </w:rPr>
      </w:pPr>
      <w:r w:rsidRPr="000B21EE">
        <w:rPr>
          <w:rFonts w:ascii="Times New Roman" w:eastAsia="Times New Roman" w:hAnsi="Times New Roman" w:cs="Times New Roman"/>
          <w:b/>
          <w:bCs/>
          <w:color w:val="000000"/>
          <w:shd w:val="clear" w:color="auto" w:fill="FFFFFF"/>
        </w:rPr>
        <w:t xml:space="preserve">Measuring Creative Writing </w:t>
      </w:r>
      <w:r>
        <w:rPr>
          <w:rFonts w:ascii="Times New Roman" w:eastAsia="Times New Roman" w:hAnsi="Times New Roman" w:cs="Times New Roman"/>
          <w:b/>
          <w:bCs/>
          <w:color w:val="000000"/>
          <w:shd w:val="clear" w:color="auto" w:fill="FFFFFF"/>
        </w:rPr>
        <w:t>w</w:t>
      </w:r>
      <w:r w:rsidRPr="000B21EE">
        <w:rPr>
          <w:rFonts w:ascii="Times New Roman" w:eastAsia="Times New Roman" w:hAnsi="Times New Roman" w:cs="Times New Roman"/>
          <w:b/>
          <w:bCs/>
          <w:color w:val="000000"/>
          <w:shd w:val="clear" w:color="auto" w:fill="FFFFFF"/>
        </w:rPr>
        <w:t xml:space="preserve">ith </w:t>
      </w:r>
      <w:r>
        <w:rPr>
          <w:rFonts w:ascii="Times New Roman" w:eastAsia="Times New Roman" w:hAnsi="Times New Roman" w:cs="Times New Roman"/>
          <w:b/>
          <w:bCs/>
          <w:color w:val="000000"/>
          <w:shd w:val="clear" w:color="auto" w:fill="FFFFFF"/>
        </w:rPr>
        <w:t>t</w:t>
      </w:r>
      <w:r w:rsidRPr="000B21EE">
        <w:rPr>
          <w:rFonts w:ascii="Times New Roman" w:eastAsia="Times New Roman" w:hAnsi="Times New Roman" w:cs="Times New Roman"/>
          <w:b/>
          <w:bCs/>
          <w:color w:val="000000"/>
          <w:shd w:val="clear" w:color="auto" w:fill="FFFFFF"/>
        </w:rPr>
        <w:t>he Storyboard Task:</w:t>
      </w:r>
    </w:p>
    <w:p w14:paraId="5A56A011" w14:textId="77777777" w:rsidR="00AA2173" w:rsidRPr="000B21EE" w:rsidRDefault="00AA2173" w:rsidP="00AA2173">
      <w:pPr>
        <w:spacing w:line="480" w:lineRule="auto"/>
        <w:jc w:val="center"/>
        <w:rPr>
          <w:rFonts w:ascii="Times New Roman" w:eastAsia="Times New Roman" w:hAnsi="Times New Roman" w:cs="Times New Roman"/>
          <w:b/>
          <w:bCs/>
        </w:rPr>
      </w:pPr>
      <w:r w:rsidRPr="000B21EE">
        <w:rPr>
          <w:rFonts w:ascii="Times New Roman" w:eastAsia="Times New Roman" w:hAnsi="Times New Roman" w:cs="Times New Roman"/>
          <w:b/>
          <w:bCs/>
          <w:color w:val="000000"/>
          <w:shd w:val="clear" w:color="auto" w:fill="FFFFFF"/>
        </w:rPr>
        <w:t xml:space="preserve">The Role </w:t>
      </w:r>
      <w:r>
        <w:rPr>
          <w:rFonts w:ascii="Times New Roman" w:eastAsia="Times New Roman" w:hAnsi="Times New Roman" w:cs="Times New Roman"/>
          <w:b/>
          <w:bCs/>
          <w:color w:val="000000"/>
          <w:shd w:val="clear" w:color="auto" w:fill="FFFFFF"/>
        </w:rPr>
        <w:t>o</w:t>
      </w:r>
      <w:r w:rsidRPr="000B21EE">
        <w:rPr>
          <w:rFonts w:ascii="Times New Roman" w:eastAsia="Times New Roman" w:hAnsi="Times New Roman" w:cs="Times New Roman"/>
          <w:b/>
          <w:bCs/>
          <w:color w:val="000000"/>
          <w:shd w:val="clear" w:color="auto" w:fill="FFFFFF"/>
        </w:rPr>
        <w:t xml:space="preserve">f </w:t>
      </w:r>
      <w:r>
        <w:rPr>
          <w:rFonts w:ascii="Times New Roman" w:eastAsia="Times New Roman" w:hAnsi="Times New Roman" w:cs="Times New Roman"/>
          <w:b/>
          <w:bCs/>
          <w:color w:val="000000"/>
          <w:shd w:val="clear" w:color="auto" w:fill="FFFFFF"/>
        </w:rPr>
        <w:t xml:space="preserve">Effort and </w:t>
      </w:r>
      <w:r w:rsidRPr="000B21EE">
        <w:rPr>
          <w:rFonts w:ascii="Times New Roman" w:eastAsia="Times New Roman" w:hAnsi="Times New Roman" w:cs="Times New Roman"/>
          <w:b/>
          <w:bCs/>
          <w:color w:val="000000"/>
          <w:shd w:val="clear" w:color="auto" w:fill="FFFFFF"/>
        </w:rPr>
        <w:t>Story Length</w:t>
      </w:r>
    </w:p>
    <w:p w14:paraId="48479081" w14:textId="77777777" w:rsidR="00AA2173" w:rsidRPr="00815B43" w:rsidRDefault="00AA2173" w:rsidP="00AA2173">
      <w:pPr>
        <w:spacing w:line="480" w:lineRule="auto"/>
        <w:jc w:val="center"/>
        <w:rPr>
          <w:rFonts w:ascii="Times New Roman" w:hAnsi="Times New Roman" w:cs="Times New Roman"/>
          <w:color w:val="000000" w:themeColor="text1"/>
        </w:rPr>
      </w:pPr>
      <w:r w:rsidRPr="00815B43">
        <w:rPr>
          <w:rFonts w:ascii="Times New Roman" w:hAnsi="Times New Roman" w:cs="Times New Roman"/>
        </w:rPr>
        <w:t xml:space="preserve">Christa L. </w:t>
      </w:r>
      <w:proofErr w:type="gramStart"/>
      <w:r w:rsidRPr="00815B43">
        <w:rPr>
          <w:rFonts w:ascii="Times New Roman" w:hAnsi="Times New Roman" w:cs="Times New Roman"/>
        </w:rPr>
        <w:t>Taylor,</w:t>
      </w:r>
      <w:r w:rsidRPr="00815B43">
        <w:rPr>
          <w:rFonts w:ascii="Times New Roman" w:hAnsi="Times New Roman" w:cs="Times New Roman"/>
          <w:color w:val="000000" w:themeColor="text1"/>
        </w:rPr>
        <w:t>¹</w:t>
      </w:r>
      <w:proofErr w:type="gramEnd"/>
      <w:r w:rsidRPr="00815B43">
        <w:rPr>
          <w:rFonts w:ascii="Times New Roman" w:hAnsi="Times New Roman" w:cs="Times New Roman"/>
        </w:rPr>
        <w:t xml:space="preserve"> James C. Kaufman,</w:t>
      </w:r>
      <w:r w:rsidRPr="00815B43">
        <w:rPr>
          <w:rFonts w:ascii="Times New Roman" w:hAnsi="Times New Roman" w:cs="Times New Roman"/>
          <w:color w:val="000000" w:themeColor="text1"/>
        </w:rPr>
        <w:t>²</w:t>
      </w:r>
      <w:r w:rsidRPr="00815B43">
        <w:rPr>
          <w:rFonts w:ascii="Times New Roman" w:hAnsi="Times New Roman" w:cs="Times New Roman"/>
        </w:rPr>
        <w:t xml:space="preserve"> and Baptiste Barbot</w:t>
      </w:r>
      <w:r w:rsidRPr="00815B43">
        <w:rPr>
          <w:rFonts w:ascii="Times New Roman" w:hAnsi="Times New Roman" w:cs="Times New Roman"/>
          <w:color w:val="000000" w:themeColor="text1"/>
        </w:rPr>
        <w:t>¹</w:t>
      </w:r>
    </w:p>
    <w:p w14:paraId="7C7F8704" w14:textId="77777777" w:rsidR="00AA2173" w:rsidRPr="00815B43" w:rsidRDefault="00AA2173" w:rsidP="00AA2173">
      <w:pPr>
        <w:spacing w:line="480" w:lineRule="auto"/>
        <w:jc w:val="center"/>
        <w:rPr>
          <w:rFonts w:ascii="Times New Roman" w:hAnsi="Times New Roman" w:cs="Times New Roman"/>
          <w:color w:val="000000" w:themeColor="text1"/>
        </w:rPr>
      </w:pPr>
      <w:proofErr w:type="spellStart"/>
      <w:r w:rsidRPr="00815B43">
        <w:rPr>
          <w:rFonts w:ascii="Times New Roman" w:hAnsi="Times New Roman" w:cs="Times New Roman"/>
          <w:color w:val="000000" w:themeColor="text1"/>
        </w:rPr>
        <w:t>Université</w:t>
      </w:r>
      <w:proofErr w:type="spellEnd"/>
      <w:r w:rsidRPr="00815B43">
        <w:rPr>
          <w:rFonts w:ascii="Times New Roman" w:hAnsi="Times New Roman" w:cs="Times New Roman"/>
          <w:color w:val="000000" w:themeColor="text1"/>
        </w:rPr>
        <w:t xml:space="preserve"> </w:t>
      </w:r>
      <w:proofErr w:type="spellStart"/>
      <w:r w:rsidRPr="00815B43">
        <w:rPr>
          <w:rFonts w:ascii="Times New Roman" w:hAnsi="Times New Roman" w:cs="Times New Roman"/>
          <w:color w:val="000000" w:themeColor="text1"/>
        </w:rPr>
        <w:t>catholique</w:t>
      </w:r>
      <w:proofErr w:type="spellEnd"/>
      <w:r w:rsidRPr="00815B43">
        <w:rPr>
          <w:rFonts w:ascii="Times New Roman" w:hAnsi="Times New Roman" w:cs="Times New Roman"/>
          <w:color w:val="000000" w:themeColor="text1"/>
        </w:rPr>
        <w:t xml:space="preserve"> de Louvain¹</w:t>
      </w:r>
    </w:p>
    <w:p w14:paraId="436BA2B5" w14:textId="77777777" w:rsidR="00AA2173" w:rsidRPr="00815B43" w:rsidRDefault="00AA2173" w:rsidP="00AA2173">
      <w:pPr>
        <w:spacing w:line="480" w:lineRule="auto"/>
        <w:jc w:val="center"/>
        <w:rPr>
          <w:rFonts w:ascii="Times New Roman" w:hAnsi="Times New Roman" w:cs="Times New Roman"/>
          <w:color w:val="000000" w:themeColor="text1"/>
        </w:rPr>
      </w:pPr>
      <w:r w:rsidRPr="00815B43">
        <w:rPr>
          <w:rFonts w:ascii="Times New Roman" w:hAnsi="Times New Roman" w:cs="Times New Roman"/>
          <w:color w:val="000000" w:themeColor="text1"/>
        </w:rPr>
        <w:t>University of Connecticut²</w:t>
      </w:r>
    </w:p>
    <w:p w14:paraId="134DD625" w14:textId="77777777" w:rsidR="00AA2173" w:rsidRPr="00815B43" w:rsidRDefault="00AA2173" w:rsidP="00AA2173">
      <w:pPr>
        <w:spacing w:line="480" w:lineRule="auto"/>
        <w:jc w:val="center"/>
        <w:rPr>
          <w:rFonts w:ascii="Times New Roman" w:hAnsi="Times New Roman" w:cs="Times New Roman"/>
          <w:color w:val="000000" w:themeColor="text1"/>
          <w:vertAlign w:val="superscript"/>
        </w:rPr>
      </w:pPr>
      <w:r w:rsidRPr="00815B43">
        <w:rPr>
          <w:rFonts w:ascii="Times New Roman" w:hAnsi="Times New Roman" w:cs="Times New Roman"/>
          <w:color w:val="000000" w:themeColor="text1"/>
        </w:rPr>
        <w:t>Yale University</w:t>
      </w:r>
      <w:r w:rsidRPr="00815B43">
        <w:rPr>
          <w:rFonts w:ascii="Times New Roman" w:hAnsi="Times New Roman" w:cs="Times New Roman"/>
          <w:color w:val="000000" w:themeColor="text1"/>
          <w:vertAlign w:val="superscript"/>
        </w:rPr>
        <w:t>3</w:t>
      </w:r>
    </w:p>
    <w:p w14:paraId="2C1CFB7F" w14:textId="77777777" w:rsidR="00AA2173" w:rsidRPr="006A72DE" w:rsidRDefault="00AA2173" w:rsidP="00AA2173">
      <w:pPr>
        <w:spacing w:line="480" w:lineRule="auto"/>
        <w:jc w:val="center"/>
        <w:rPr>
          <w:rFonts w:ascii="Times New Roman" w:hAnsi="Times New Roman" w:cs="Times New Roman"/>
        </w:rPr>
      </w:pPr>
    </w:p>
    <w:p w14:paraId="6EE8F77F" w14:textId="77777777" w:rsidR="00AA2173" w:rsidRDefault="00AA2173" w:rsidP="00AA2173"/>
    <w:p w14:paraId="7A6BC476" w14:textId="77777777" w:rsidR="00AA2173" w:rsidRPr="00DC7DD5" w:rsidRDefault="00AA2173" w:rsidP="00AA2173"/>
    <w:p w14:paraId="135CD07E" w14:textId="77777777" w:rsidR="00AA2173" w:rsidRPr="00DC7DD5" w:rsidRDefault="00AA2173" w:rsidP="00AA2173">
      <w:pPr>
        <w:spacing w:line="480" w:lineRule="auto"/>
        <w:ind w:firstLine="720"/>
        <w:rPr>
          <w:rFonts w:ascii="Times New Roman" w:hAnsi="Times New Roman" w:cs="Times New Roman"/>
          <w:color w:val="000000" w:themeColor="text1"/>
        </w:rPr>
      </w:pPr>
      <w:r w:rsidRPr="00DC7DD5">
        <w:rPr>
          <w:rFonts w:ascii="Times New Roman" w:hAnsi="Times New Roman" w:cs="Times New Roman"/>
          <w:color w:val="000000" w:themeColor="text1"/>
        </w:rPr>
        <w:t xml:space="preserve">Christa L. Taylor, </w:t>
      </w:r>
      <w:r w:rsidRPr="00DC7DD5">
        <w:rPr>
          <w:rFonts w:ascii="Times New Roman" w:hAnsi="Times New Roman" w:cs="Times New Roman"/>
          <w:noProof/>
          <w:color w:val="000000" w:themeColor="text1"/>
        </w:rPr>
        <w:drawing>
          <wp:inline distT="0" distB="0" distL="0" distR="0" wp14:anchorId="4CE76B3D" wp14:editId="6509F19B">
            <wp:extent cx="152400" cy="1524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RCIDiD_icon24x24.png"/>
                    <pic:cNvPicPr/>
                  </pic:nvPicPr>
                  <pic:blipFill>
                    <a:blip r:embed="rId8">
                      <a:extLst>
                        <a:ext uri="{28A0092B-C50C-407E-A947-70E740481C1C}">
                          <a14:useLocalDpi xmlns:a14="http://schemas.microsoft.com/office/drawing/2010/main" val="0"/>
                        </a:ext>
                      </a:extLst>
                    </a:blip>
                    <a:stretch>
                      <a:fillRect/>
                    </a:stretch>
                  </pic:blipFill>
                  <pic:spPr>
                    <a:xfrm>
                      <a:off x="0" y="0"/>
                      <a:ext cx="152400" cy="152400"/>
                    </a:xfrm>
                    <a:prstGeom prst="rect">
                      <a:avLst/>
                    </a:prstGeom>
                  </pic:spPr>
                </pic:pic>
              </a:graphicData>
            </a:graphic>
          </wp:inline>
        </w:drawing>
      </w:r>
      <w:r w:rsidRPr="00DC7DD5">
        <w:rPr>
          <w:rFonts w:ascii="Times New Roman" w:hAnsi="Times New Roman" w:cs="Times New Roman"/>
          <w:color w:val="000000" w:themeColor="text1"/>
        </w:rPr>
        <w:t>https://orcid.org/0000-0002-6472-3107</w:t>
      </w:r>
    </w:p>
    <w:p w14:paraId="6AB71B5B" w14:textId="77777777" w:rsidR="00AA2173" w:rsidRPr="00DC7DD5" w:rsidRDefault="00AA2173" w:rsidP="00AA2173">
      <w:pPr>
        <w:spacing w:line="480" w:lineRule="auto"/>
        <w:ind w:firstLine="720"/>
        <w:rPr>
          <w:rFonts w:ascii="Times New Roman" w:hAnsi="Times New Roman" w:cs="Times New Roman"/>
          <w:color w:val="000000" w:themeColor="text1"/>
        </w:rPr>
      </w:pPr>
      <w:r w:rsidRPr="00DC7DD5">
        <w:rPr>
          <w:rFonts w:ascii="Times New Roman" w:hAnsi="Times New Roman" w:cs="Times New Roman"/>
          <w:color w:val="000000" w:themeColor="text1"/>
        </w:rPr>
        <w:t xml:space="preserve">James C. Kaufman, </w:t>
      </w:r>
      <w:r w:rsidRPr="00DC7DD5">
        <w:rPr>
          <w:rFonts w:ascii="Times New Roman" w:hAnsi="Times New Roman" w:cs="Times New Roman"/>
          <w:noProof/>
          <w:color w:val="000000" w:themeColor="text1"/>
        </w:rPr>
        <w:drawing>
          <wp:inline distT="0" distB="0" distL="0" distR="0" wp14:anchorId="4986A292" wp14:editId="4D179E05">
            <wp:extent cx="152400" cy="15240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RCIDiD_icon24x24.png"/>
                    <pic:cNvPicPr/>
                  </pic:nvPicPr>
                  <pic:blipFill>
                    <a:blip r:embed="rId8">
                      <a:extLst>
                        <a:ext uri="{28A0092B-C50C-407E-A947-70E740481C1C}">
                          <a14:useLocalDpi xmlns:a14="http://schemas.microsoft.com/office/drawing/2010/main" val="0"/>
                        </a:ext>
                      </a:extLst>
                    </a:blip>
                    <a:stretch>
                      <a:fillRect/>
                    </a:stretch>
                  </pic:blipFill>
                  <pic:spPr>
                    <a:xfrm>
                      <a:off x="0" y="0"/>
                      <a:ext cx="152400" cy="152400"/>
                    </a:xfrm>
                    <a:prstGeom prst="rect">
                      <a:avLst/>
                    </a:prstGeom>
                  </pic:spPr>
                </pic:pic>
              </a:graphicData>
            </a:graphic>
          </wp:inline>
        </w:drawing>
      </w:r>
      <w:r w:rsidRPr="00DC7DD5">
        <w:rPr>
          <w:rFonts w:ascii="Times New Roman" w:hAnsi="Times New Roman" w:cs="Times New Roman"/>
          <w:color w:val="000000" w:themeColor="text1"/>
        </w:rPr>
        <w:t>https://orcid.org/0000-0003-0595-2820</w:t>
      </w:r>
    </w:p>
    <w:p w14:paraId="0DA16AFF" w14:textId="77777777" w:rsidR="00AA2173" w:rsidRPr="00DC7DD5" w:rsidRDefault="00AA2173" w:rsidP="00AA2173">
      <w:pPr>
        <w:spacing w:line="480" w:lineRule="auto"/>
        <w:ind w:firstLine="720"/>
        <w:rPr>
          <w:rFonts w:ascii="Times New Roman" w:hAnsi="Times New Roman" w:cs="Times New Roman"/>
          <w:color w:val="000000" w:themeColor="text1"/>
        </w:rPr>
      </w:pPr>
      <w:r w:rsidRPr="00DC7DD5">
        <w:rPr>
          <w:rFonts w:ascii="Times New Roman" w:hAnsi="Times New Roman" w:cs="Times New Roman"/>
          <w:color w:val="000000" w:themeColor="text1"/>
        </w:rPr>
        <w:t xml:space="preserve">Baptiste </w:t>
      </w:r>
      <w:proofErr w:type="spellStart"/>
      <w:r w:rsidRPr="00DC7DD5">
        <w:rPr>
          <w:rFonts w:ascii="Times New Roman" w:hAnsi="Times New Roman" w:cs="Times New Roman"/>
          <w:color w:val="000000" w:themeColor="text1"/>
        </w:rPr>
        <w:t>Barbot</w:t>
      </w:r>
      <w:proofErr w:type="spellEnd"/>
      <w:r w:rsidRPr="00DC7DD5">
        <w:rPr>
          <w:rFonts w:ascii="Times New Roman" w:hAnsi="Times New Roman" w:cs="Times New Roman"/>
          <w:color w:val="000000" w:themeColor="text1"/>
        </w:rPr>
        <w:t xml:space="preserve">, </w:t>
      </w:r>
      <w:r w:rsidRPr="00DC7DD5">
        <w:rPr>
          <w:rFonts w:ascii="Times New Roman" w:hAnsi="Times New Roman" w:cs="Times New Roman"/>
          <w:noProof/>
          <w:color w:val="000000" w:themeColor="text1"/>
        </w:rPr>
        <w:drawing>
          <wp:inline distT="0" distB="0" distL="0" distR="0" wp14:anchorId="1E15FDA2" wp14:editId="4CB00532">
            <wp:extent cx="152400" cy="1524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RCIDiD_icon24x24.png"/>
                    <pic:cNvPicPr/>
                  </pic:nvPicPr>
                  <pic:blipFill>
                    <a:blip r:embed="rId8">
                      <a:extLst>
                        <a:ext uri="{28A0092B-C50C-407E-A947-70E740481C1C}">
                          <a14:useLocalDpi xmlns:a14="http://schemas.microsoft.com/office/drawing/2010/main" val="0"/>
                        </a:ext>
                      </a:extLst>
                    </a:blip>
                    <a:stretch>
                      <a:fillRect/>
                    </a:stretch>
                  </pic:blipFill>
                  <pic:spPr>
                    <a:xfrm>
                      <a:off x="0" y="0"/>
                      <a:ext cx="152400" cy="152400"/>
                    </a:xfrm>
                    <a:prstGeom prst="rect">
                      <a:avLst/>
                    </a:prstGeom>
                  </pic:spPr>
                </pic:pic>
              </a:graphicData>
            </a:graphic>
          </wp:inline>
        </w:drawing>
      </w:r>
      <w:r w:rsidRPr="00C22578">
        <w:rPr>
          <w:rFonts w:ascii="Times New Roman" w:hAnsi="Times New Roman" w:cs="Times New Roman"/>
          <w:color w:val="000000" w:themeColor="text1"/>
        </w:rPr>
        <w:t>https://orcid.org/0000-0002-5096-2596</w:t>
      </w:r>
    </w:p>
    <w:p w14:paraId="0492728F" w14:textId="77777777" w:rsidR="00AA2173" w:rsidRPr="00DC7DD5" w:rsidRDefault="00AA2173" w:rsidP="00AA2173">
      <w:pPr>
        <w:spacing w:line="480" w:lineRule="auto"/>
        <w:ind w:firstLine="720"/>
        <w:rPr>
          <w:rFonts w:ascii="Times New Roman" w:hAnsi="Times New Roman" w:cs="Times New Roman"/>
          <w:color w:val="000000" w:themeColor="text1"/>
        </w:rPr>
      </w:pPr>
      <w:r>
        <w:rPr>
          <w:rFonts w:ascii="Times New Roman" w:hAnsi="Times New Roman" w:cs="Times New Roman"/>
          <w:color w:val="000000" w:themeColor="text1"/>
        </w:rPr>
        <w:t>The authors</w:t>
      </w:r>
      <w:r w:rsidRPr="00DC7DD5">
        <w:rPr>
          <w:rFonts w:ascii="Times New Roman" w:hAnsi="Times New Roman" w:cs="Times New Roman"/>
          <w:color w:val="000000" w:themeColor="text1"/>
        </w:rPr>
        <w:t xml:space="preserve"> have no conflicts of interest to disclose.</w:t>
      </w:r>
      <w:r>
        <w:rPr>
          <w:rFonts w:ascii="Times New Roman" w:hAnsi="Times New Roman" w:cs="Times New Roman"/>
          <w:color w:val="000000" w:themeColor="text1"/>
        </w:rPr>
        <w:t xml:space="preserve"> </w:t>
      </w:r>
      <w:r w:rsidRPr="007C2E80">
        <w:rPr>
          <w:rFonts w:ascii="Times New Roman" w:hAnsi="Times New Roman" w:cs="Times New Roman"/>
          <w:color w:val="000000" w:themeColor="text1"/>
        </w:rPr>
        <w:t xml:space="preserve">This research was partly supported by grants RFP-15-05 from the Imagination Institute (www.imagination-institute.org) funded by the John Templeton Foundation, and the 2019-2022 </w:t>
      </w:r>
      <w:proofErr w:type="spellStart"/>
      <w:r w:rsidRPr="007C2E80">
        <w:rPr>
          <w:rFonts w:ascii="Times New Roman" w:hAnsi="Times New Roman" w:cs="Times New Roman"/>
          <w:color w:val="000000" w:themeColor="text1"/>
        </w:rPr>
        <w:t>Francqui</w:t>
      </w:r>
      <w:proofErr w:type="spellEnd"/>
      <w:r w:rsidRPr="007C2E80">
        <w:rPr>
          <w:rFonts w:ascii="Times New Roman" w:hAnsi="Times New Roman" w:cs="Times New Roman"/>
          <w:color w:val="000000" w:themeColor="text1"/>
        </w:rPr>
        <w:t xml:space="preserve"> Foundation start-up grant to Baptiste </w:t>
      </w:r>
      <w:proofErr w:type="spellStart"/>
      <w:r w:rsidRPr="007C2E80">
        <w:rPr>
          <w:rFonts w:ascii="Times New Roman" w:hAnsi="Times New Roman" w:cs="Times New Roman"/>
          <w:color w:val="000000" w:themeColor="text1"/>
        </w:rPr>
        <w:t>Barbot</w:t>
      </w:r>
      <w:proofErr w:type="spellEnd"/>
      <w:r w:rsidRPr="007C2E80">
        <w:rPr>
          <w:rFonts w:ascii="Times New Roman" w:hAnsi="Times New Roman" w:cs="Times New Roman"/>
          <w:color w:val="000000" w:themeColor="text1"/>
        </w:rPr>
        <w:t>. The opinions expressed in this publication are those of the authors and do not necessarily reflect the view of the funding agencies.</w:t>
      </w:r>
      <w:r>
        <w:rPr>
          <w:rFonts w:ascii="Times New Roman" w:hAnsi="Times New Roman" w:cs="Times New Roman"/>
          <w:color w:val="000000" w:themeColor="text1"/>
        </w:rPr>
        <w:t xml:space="preserve"> </w:t>
      </w:r>
      <w:r w:rsidRPr="00963268">
        <w:rPr>
          <w:rFonts w:ascii="Times New Roman" w:eastAsia="Calibri" w:hAnsi="Times New Roman" w:cs="Times New Roman"/>
          <w:szCs w:val="22"/>
        </w:rPr>
        <w:t xml:space="preserve">We thank Alexandra Blanchard, Brianna Heuser, Rosemary Leo, Catalina </w:t>
      </w:r>
      <w:proofErr w:type="spellStart"/>
      <w:r w:rsidRPr="00963268">
        <w:rPr>
          <w:rFonts w:ascii="Times New Roman" w:eastAsia="Calibri" w:hAnsi="Times New Roman" w:cs="Times New Roman"/>
          <w:szCs w:val="22"/>
        </w:rPr>
        <w:t>Mourgues</w:t>
      </w:r>
      <w:proofErr w:type="spellEnd"/>
      <w:r w:rsidRPr="00963268">
        <w:rPr>
          <w:rFonts w:ascii="Times New Roman" w:eastAsia="Calibri" w:hAnsi="Times New Roman" w:cs="Times New Roman"/>
          <w:szCs w:val="22"/>
        </w:rPr>
        <w:t xml:space="preserve">, Danielle </w:t>
      </w:r>
      <w:proofErr w:type="spellStart"/>
      <w:r w:rsidRPr="00963268">
        <w:rPr>
          <w:rFonts w:ascii="Times New Roman" w:eastAsia="Calibri" w:hAnsi="Times New Roman" w:cs="Times New Roman"/>
          <w:szCs w:val="22"/>
        </w:rPr>
        <w:t>Saliani</w:t>
      </w:r>
      <w:proofErr w:type="spellEnd"/>
      <w:r w:rsidRPr="00963268">
        <w:rPr>
          <w:rFonts w:ascii="Times New Roman" w:eastAsia="Calibri" w:hAnsi="Times New Roman" w:cs="Times New Roman"/>
          <w:szCs w:val="22"/>
        </w:rPr>
        <w:t xml:space="preserve"> and Mansi Shah for help with data collection</w:t>
      </w:r>
      <w:r>
        <w:rPr>
          <w:rFonts w:ascii="Times New Roman" w:eastAsia="Calibri" w:hAnsi="Times New Roman" w:cs="Times New Roman"/>
          <w:szCs w:val="22"/>
        </w:rPr>
        <w:t xml:space="preserve"> and Lihong </w:t>
      </w:r>
      <w:proofErr w:type="spellStart"/>
      <w:r>
        <w:rPr>
          <w:rFonts w:ascii="Times New Roman" w:eastAsia="Calibri" w:hAnsi="Times New Roman" w:cs="Times New Roman"/>
          <w:szCs w:val="22"/>
        </w:rPr>
        <w:t>Xie</w:t>
      </w:r>
      <w:proofErr w:type="spellEnd"/>
      <w:r>
        <w:rPr>
          <w:rFonts w:ascii="Times New Roman" w:eastAsia="Calibri" w:hAnsi="Times New Roman" w:cs="Times New Roman"/>
          <w:szCs w:val="22"/>
        </w:rPr>
        <w:t xml:space="preserve"> for rating stories. </w:t>
      </w:r>
    </w:p>
    <w:p w14:paraId="4FBB59D4" w14:textId="4472E26F" w:rsidR="00E51B61" w:rsidRDefault="00AA2173" w:rsidP="00AA2173">
      <w:pPr>
        <w:spacing w:line="480" w:lineRule="auto"/>
        <w:ind w:firstLine="720"/>
        <w:rPr>
          <w:rFonts w:ascii="Times New Roman" w:hAnsi="Times New Roman" w:cs="Times New Roman"/>
          <w:b/>
          <w:bCs/>
        </w:rPr>
      </w:pPr>
      <w:r w:rsidRPr="00DC7DD5">
        <w:rPr>
          <w:rFonts w:ascii="Times New Roman" w:hAnsi="Times New Roman" w:cs="Times New Roman"/>
          <w:color w:val="000000" w:themeColor="text1"/>
        </w:rPr>
        <w:t xml:space="preserve">Correspondence concerning this article should be addressed to Baptiste </w:t>
      </w:r>
      <w:proofErr w:type="spellStart"/>
      <w:r w:rsidRPr="00DC7DD5">
        <w:rPr>
          <w:rFonts w:ascii="Times New Roman" w:hAnsi="Times New Roman" w:cs="Times New Roman"/>
          <w:color w:val="000000" w:themeColor="text1"/>
        </w:rPr>
        <w:t>Barbot</w:t>
      </w:r>
      <w:proofErr w:type="spellEnd"/>
      <w:r w:rsidRPr="00DC7DD5">
        <w:rPr>
          <w:rFonts w:ascii="Times New Roman" w:hAnsi="Times New Roman" w:cs="Times New Roman"/>
          <w:color w:val="000000" w:themeColor="text1"/>
        </w:rPr>
        <w:t xml:space="preserve">, </w:t>
      </w:r>
      <w:proofErr w:type="spellStart"/>
      <w:r w:rsidRPr="00DC7DD5">
        <w:rPr>
          <w:rFonts w:ascii="Times New Roman" w:hAnsi="Times New Roman" w:cs="Times New Roman"/>
          <w:color w:val="000000" w:themeColor="text1"/>
        </w:rPr>
        <w:t>Université</w:t>
      </w:r>
      <w:proofErr w:type="spellEnd"/>
      <w:r w:rsidRPr="00DC7DD5">
        <w:rPr>
          <w:rFonts w:ascii="Times New Roman" w:hAnsi="Times New Roman" w:cs="Times New Roman"/>
          <w:color w:val="000000" w:themeColor="text1"/>
        </w:rPr>
        <w:t xml:space="preserve"> </w:t>
      </w:r>
      <w:proofErr w:type="spellStart"/>
      <w:r w:rsidRPr="00DC7DD5">
        <w:rPr>
          <w:rFonts w:ascii="Times New Roman" w:hAnsi="Times New Roman" w:cs="Times New Roman"/>
          <w:color w:val="000000" w:themeColor="text1"/>
        </w:rPr>
        <w:t>catholique</w:t>
      </w:r>
      <w:proofErr w:type="spellEnd"/>
      <w:r w:rsidRPr="00DC7DD5">
        <w:rPr>
          <w:rFonts w:ascii="Times New Roman" w:hAnsi="Times New Roman" w:cs="Times New Roman"/>
          <w:color w:val="000000" w:themeColor="text1"/>
        </w:rPr>
        <w:t xml:space="preserve"> de Louvain, IPSY Place Cardinal Mercier 10/L3.05.01, 1348 Louvain-la-</w:t>
      </w:r>
      <w:proofErr w:type="spellStart"/>
      <w:r w:rsidRPr="00DC7DD5">
        <w:rPr>
          <w:rFonts w:ascii="Times New Roman" w:hAnsi="Times New Roman" w:cs="Times New Roman"/>
          <w:color w:val="000000" w:themeColor="text1"/>
        </w:rPr>
        <w:t>Neuve</w:t>
      </w:r>
      <w:proofErr w:type="spellEnd"/>
      <w:r w:rsidRPr="00DC7DD5">
        <w:rPr>
          <w:rFonts w:ascii="Times New Roman" w:hAnsi="Times New Roman" w:cs="Times New Roman"/>
          <w:color w:val="000000" w:themeColor="text1"/>
        </w:rPr>
        <w:t>, Belgium. Email: baptiste.barbot@uclouvain.be</w:t>
      </w:r>
    </w:p>
    <w:p w14:paraId="78833C00" w14:textId="2338A915" w:rsidR="00D732CE" w:rsidRPr="00D732CE" w:rsidRDefault="00D732CE" w:rsidP="00D51CB0">
      <w:pPr>
        <w:jc w:val="center"/>
        <w:rPr>
          <w:rFonts w:ascii="Times New Roman" w:hAnsi="Times New Roman" w:cs="Times New Roman"/>
          <w:b/>
          <w:bCs/>
        </w:rPr>
      </w:pPr>
      <w:r w:rsidRPr="00D732CE">
        <w:rPr>
          <w:rFonts w:ascii="Times New Roman" w:hAnsi="Times New Roman" w:cs="Times New Roman"/>
          <w:b/>
          <w:bCs/>
        </w:rPr>
        <w:lastRenderedPageBreak/>
        <w:t>Abstract</w:t>
      </w:r>
    </w:p>
    <w:p w14:paraId="29166E4F" w14:textId="77777777" w:rsidR="00D732CE" w:rsidRDefault="00D732CE" w:rsidP="003F2DE8">
      <w:pPr>
        <w:rPr>
          <w:rFonts w:ascii="Times New Roman" w:hAnsi="Times New Roman" w:cs="Times New Roman"/>
        </w:rPr>
      </w:pPr>
    </w:p>
    <w:p w14:paraId="734D8CE1" w14:textId="56214145" w:rsidR="00D063FB" w:rsidRPr="00D063FB" w:rsidRDefault="00D063FB" w:rsidP="00F323D5">
      <w:pPr>
        <w:spacing w:line="480" w:lineRule="auto"/>
        <w:rPr>
          <w:rFonts w:ascii="Times New Roman" w:hAnsi="Times New Roman" w:cs="Times New Roman"/>
        </w:rPr>
      </w:pPr>
      <w:r w:rsidRPr="00D063FB">
        <w:rPr>
          <w:rFonts w:ascii="Times New Roman" w:hAnsi="Times New Roman" w:cs="Times New Roman"/>
        </w:rPr>
        <w:t>The present study examines effort in narrative creative writing (operationalized as time-on-task) using a new assessment approach, the storyboard task. Participants (</w:t>
      </w:r>
      <w:r w:rsidRPr="00D063FB">
        <w:rPr>
          <w:rFonts w:ascii="Times New Roman" w:hAnsi="Times New Roman" w:cs="Times New Roman"/>
          <w:i/>
          <w:iCs/>
        </w:rPr>
        <w:t>N</w:t>
      </w:r>
      <w:r w:rsidRPr="00D063FB">
        <w:rPr>
          <w:rFonts w:ascii="Times New Roman" w:hAnsi="Times New Roman" w:cs="Times New Roman"/>
        </w:rPr>
        <w:t xml:space="preserve"> = 125) completed alternate forms of the storyboard task in two sessions five weeks apart. They also completed measures of divergent thinking and self-reported ideational behavior. Time-on-task,</w:t>
      </w:r>
      <w:r w:rsidR="008B0A13">
        <w:rPr>
          <w:rFonts w:ascii="Times New Roman" w:hAnsi="Times New Roman" w:cs="Times New Roman"/>
        </w:rPr>
        <w:t xml:space="preserve"> story</w:t>
      </w:r>
      <w:r w:rsidRPr="00D063FB">
        <w:rPr>
          <w:rFonts w:ascii="Times New Roman" w:hAnsi="Times New Roman" w:cs="Times New Roman"/>
        </w:rPr>
        <w:t xml:space="preserve"> length, and rated creativity scores were obtained for the participants’ stories. The storyboard task demonstrated good alternate form reliability and convergent validity with the criterion measures. Although time-on-task was strongly, positively associated with creativity scores, this relationship was confounded by the contribution of story length. Relationships amongst these variables were similar when creativity was rated by novice raters using a rubric or experienced raters using the consensual assessment technique. Additionally, story length and time-on-task were moderately correlated with the external criterion measures of creativity. Thus, the strong associations between rated creativity, story length, and time in creative writing raise important issues and avenues for future research, </w:t>
      </w:r>
      <w:r w:rsidR="008E4C23">
        <w:rPr>
          <w:rFonts w:ascii="Times New Roman" w:hAnsi="Times New Roman" w:cs="Times New Roman"/>
        </w:rPr>
        <w:t xml:space="preserve">and </w:t>
      </w:r>
      <w:r w:rsidRPr="00D063FB">
        <w:rPr>
          <w:rFonts w:ascii="Times New Roman" w:hAnsi="Times New Roman" w:cs="Times New Roman"/>
        </w:rPr>
        <w:t>results for the storyboard task suggest that it is a valuable assessment of narrative creative writing.</w:t>
      </w:r>
    </w:p>
    <w:p w14:paraId="2EDB941D" w14:textId="2B611158" w:rsidR="005565D3" w:rsidRPr="00BB0F23" w:rsidRDefault="00BB0F23" w:rsidP="00460055">
      <w:pPr>
        <w:spacing w:line="480" w:lineRule="auto"/>
        <w:ind w:firstLine="720"/>
        <w:rPr>
          <w:rFonts w:ascii="Times New Roman" w:hAnsi="Times New Roman" w:cs="Times New Roman"/>
        </w:rPr>
      </w:pPr>
      <w:r w:rsidRPr="00276D8F">
        <w:rPr>
          <w:rFonts w:ascii="Times New Roman" w:hAnsi="Times New Roman" w:cs="Times New Roman"/>
          <w:i/>
          <w:iCs/>
        </w:rPr>
        <w:t>Keywords:</w:t>
      </w:r>
      <w:r>
        <w:rPr>
          <w:rFonts w:ascii="Times New Roman" w:hAnsi="Times New Roman" w:cs="Times New Roman"/>
          <w:b/>
          <w:bCs/>
          <w:i/>
          <w:iCs/>
        </w:rPr>
        <w:t xml:space="preserve"> </w:t>
      </w:r>
      <w:r w:rsidR="0009033B" w:rsidRPr="00EB4919">
        <w:rPr>
          <w:rFonts w:ascii="Times New Roman" w:hAnsi="Times New Roman" w:cs="Times New Roman"/>
          <w:bCs/>
          <w:iCs/>
        </w:rPr>
        <w:t>creativity</w:t>
      </w:r>
      <w:r w:rsidR="00DE29F3">
        <w:rPr>
          <w:rFonts w:ascii="Times New Roman" w:hAnsi="Times New Roman" w:cs="Times New Roman"/>
          <w:bCs/>
          <w:iCs/>
        </w:rPr>
        <w:t>,</w:t>
      </w:r>
      <w:r w:rsidR="0009033B">
        <w:rPr>
          <w:rFonts w:ascii="Times New Roman" w:hAnsi="Times New Roman" w:cs="Times New Roman"/>
          <w:b/>
          <w:bCs/>
          <w:iCs/>
        </w:rPr>
        <w:t xml:space="preserve"> </w:t>
      </w:r>
      <w:r>
        <w:rPr>
          <w:rFonts w:ascii="Times New Roman" w:hAnsi="Times New Roman" w:cs="Times New Roman"/>
        </w:rPr>
        <w:t>creative writing</w:t>
      </w:r>
      <w:r w:rsidR="00DE29F3">
        <w:rPr>
          <w:rFonts w:ascii="Times New Roman" w:hAnsi="Times New Roman" w:cs="Times New Roman"/>
        </w:rPr>
        <w:t>,</w:t>
      </w:r>
      <w:r>
        <w:rPr>
          <w:rFonts w:ascii="Times New Roman" w:hAnsi="Times New Roman" w:cs="Times New Roman"/>
        </w:rPr>
        <w:t xml:space="preserve"> </w:t>
      </w:r>
      <w:r w:rsidR="007F3CB7">
        <w:rPr>
          <w:rFonts w:ascii="Times New Roman" w:hAnsi="Times New Roman" w:cs="Times New Roman"/>
        </w:rPr>
        <w:t>narrative</w:t>
      </w:r>
      <w:r w:rsidR="00DE29F3">
        <w:rPr>
          <w:rFonts w:ascii="Times New Roman" w:hAnsi="Times New Roman" w:cs="Times New Roman"/>
        </w:rPr>
        <w:t>,</w:t>
      </w:r>
      <w:r w:rsidR="004C5FEB">
        <w:rPr>
          <w:rFonts w:ascii="Times New Roman" w:hAnsi="Times New Roman" w:cs="Times New Roman"/>
        </w:rPr>
        <w:t xml:space="preserve"> </w:t>
      </w:r>
      <w:r w:rsidR="007F3CB7">
        <w:rPr>
          <w:rFonts w:ascii="Times New Roman" w:hAnsi="Times New Roman" w:cs="Times New Roman"/>
        </w:rPr>
        <w:t>effort</w:t>
      </w:r>
      <w:r w:rsidR="00DE29F3">
        <w:rPr>
          <w:rFonts w:ascii="Times New Roman" w:hAnsi="Times New Roman" w:cs="Times New Roman"/>
        </w:rPr>
        <w:t>,</w:t>
      </w:r>
      <w:r w:rsidR="00C35771">
        <w:rPr>
          <w:rFonts w:ascii="Times New Roman" w:hAnsi="Times New Roman" w:cs="Times New Roman"/>
        </w:rPr>
        <w:t xml:space="preserve"> </w:t>
      </w:r>
      <w:r w:rsidR="007F3CB7">
        <w:rPr>
          <w:rFonts w:ascii="Times New Roman" w:hAnsi="Times New Roman" w:cs="Times New Roman"/>
        </w:rPr>
        <w:t>assessment</w:t>
      </w:r>
      <w:r w:rsidR="00B53B04">
        <w:rPr>
          <w:rFonts w:ascii="Times New Roman" w:hAnsi="Times New Roman" w:cs="Times New Roman"/>
        </w:rPr>
        <w:t>, time-on-task</w:t>
      </w:r>
    </w:p>
    <w:p w14:paraId="611D5D3D" w14:textId="22CB1CBB" w:rsidR="007851CB" w:rsidRPr="002D19ED" w:rsidRDefault="007851CB" w:rsidP="007851CB">
      <w:pPr>
        <w:spacing w:line="480" w:lineRule="auto"/>
        <w:ind w:firstLine="720"/>
        <w:rPr>
          <w:rFonts w:ascii="Times New Roman" w:hAnsi="Times New Roman" w:cs="Times New Roman"/>
        </w:rPr>
      </w:pPr>
    </w:p>
    <w:p w14:paraId="7505306E" w14:textId="2F7A666C" w:rsidR="007851CB" w:rsidRDefault="007851CB">
      <w:pPr>
        <w:rPr>
          <w:rFonts w:ascii="Times New Roman" w:hAnsi="Times New Roman" w:cs="Times New Roman"/>
        </w:rPr>
      </w:pPr>
    </w:p>
    <w:p w14:paraId="4B8B62DF" w14:textId="3C28D43E" w:rsidR="002811DC" w:rsidRDefault="002811DC">
      <w:pPr>
        <w:rPr>
          <w:rFonts w:ascii="Times New Roman" w:hAnsi="Times New Roman" w:cs="Times New Roman"/>
        </w:rPr>
      </w:pPr>
    </w:p>
    <w:p w14:paraId="05632C56" w14:textId="48A8A29A" w:rsidR="000E1102" w:rsidRDefault="000E1102">
      <w:pPr>
        <w:rPr>
          <w:rFonts w:ascii="Times New Roman" w:hAnsi="Times New Roman" w:cs="Times New Roman"/>
        </w:rPr>
      </w:pPr>
    </w:p>
    <w:p w14:paraId="0872D31A" w14:textId="3819482A" w:rsidR="000E1102" w:rsidRDefault="000E1102">
      <w:pPr>
        <w:rPr>
          <w:rFonts w:ascii="Times New Roman" w:hAnsi="Times New Roman" w:cs="Times New Roman"/>
        </w:rPr>
      </w:pPr>
    </w:p>
    <w:p w14:paraId="3CF2442E" w14:textId="352E7925" w:rsidR="000E1102" w:rsidRDefault="000E1102">
      <w:pPr>
        <w:rPr>
          <w:rFonts w:ascii="Times New Roman" w:hAnsi="Times New Roman" w:cs="Times New Roman"/>
        </w:rPr>
      </w:pPr>
    </w:p>
    <w:p w14:paraId="52EA5183" w14:textId="77777777" w:rsidR="000E1102" w:rsidRDefault="000E1102">
      <w:pPr>
        <w:rPr>
          <w:rFonts w:ascii="Times New Roman" w:hAnsi="Times New Roman" w:cs="Times New Roman"/>
        </w:rPr>
      </w:pPr>
    </w:p>
    <w:p w14:paraId="5E2B2E1F" w14:textId="54682950" w:rsidR="001376D8" w:rsidRDefault="001376D8" w:rsidP="00613EE5">
      <w:pPr>
        <w:spacing w:line="480" w:lineRule="auto"/>
        <w:jc w:val="center"/>
        <w:rPr>
          <w:rFonts w:ascii="Times New Roman" w:hAnsi="Times New Roman" w:cs="Times New Roman"/>
        </w:rPr>
      </w:pPr>
    </w:p>
    <w:p w14:paraId="3B05C8A4" w14:textId="67EF089A" w:rsidR="00811379" w:rsidRDefault="00811379" w:rsidP="00613EE5">
      <w:pPr>
        <w:spacing w:line="480" w:lineRule="auto"/>
        <w:jc w:val="center"/>
        <w:rPr>
          <w:rFonts w:ascii="Times New Roman" w:hAnsi="Times New Roman" w:cs="Times New Roman"/>
        </w:rPr>
      </w:pPr>
    </w:p>
    <w:p w14:paraId="1B4341C0" w14:textId="0D8D0DC4" w:rsidR="000B21EE" w:rsidRDefault="000B21EE" w:rsidP="000B21EE">
      <w:pPr>
        <w:rPr>
          <w:rFonts w:ascii="Times New Roman" w:hAnsi="Times New Roman" w:cs="Times New Roman"/>
        </w:rPr>
      </w:pPr>
    </w:p>
    <w:p w14:paraId="7755E394" w14:textId="77777777" w:rsidR="000B21EE" w:rsidRPr="000B21EE" w:rsidRDefault="000B21EE" w:rsidP="000B21EE">
      <w:pPr>
        <w:rPr>
          <w:rFonts w:ascii="Times New Roman" w:hAnsi="Times New Roman" w:cs="Times New Roman"/>
          <w:b/>
          <w:bCs/>
        </w:rPr>
      </w:pPr>
    </w:p>
    <w:p w14:paraId="2260BF80" w14:textId="77777777" w:rsidR="00516F6D" w:rsidRPr="000B21EE" w:rsidRDefault="00516F6D" w:rsidP="00516F6D">
      <w:pPr>
        <w:spacing w:line="480" w:lineRule="auto"/>
        <w:jc w:val="center"/>
        <w:rPr>
          <w:rFonts w:ascii="Times New Roman" w:eastAsia="Times New Roman" w:hAnsi="Times New Roman" w:cs="Times New Roman"/>
          <w:b/>
          <w:bCs/>
          <w:color w:val="000000"/>
          <w:shd w:val="clear" w:color="auto" w:fill="FFFFFF"/>
        </w:rPr>
      </w:pPr>
      <w:r w:rsidRPr="000B21EE">
        <w:rPr>
          <w:rFonts w:ascii="Times New Roman" w:eastAsia="Times New Roman" w:hAnsi="Times New Roman" w:cs="Times New Roman"/>
          <w:b/>
          <w:bCs/>
          <w:color w:val="000000"/>
          <w:shd w:val="clear" w:color="auto" w:fill="FFFFFF"/>
        </w:rPr>
        <w:lastRenderedPageBreak/>
        <w:t xml:space="preserve">Measuring Creative Writing </w:t>
      </w:r>
      <w:r>
        <w:rPr>
          <w:rFonts w:ascii="Times New Roman" w:eastAsia="Times New Roman" w:hAnsi="Times New Roman" w:cs="Times New Roman"/>
          <w:b/>
          <w:bCs/>
          <w:color w:val="000000"/>
          <w:shd w:val="clear" w:color="auto" w:fill="FFFFFF"/>
        </w:rPr>
        <w:t>w</w:t>
      </w:r>
      <w:r w:rsidRPr="000B21EE">
        <w:rPr>
          <w:rFonts w:ascii="Times New Roman" w:eastAsia="Times New Roman" w:hAnsi="Times New Roman" w:cs="Times New Roman"/>
          <w:b/>
          <w:bCs/>
          <w:color w:val="000000"/>
          <w:shd w:val="clear" w:color="auto" w:fill="FFFFFF"/>
        </w:rPr>
        <w:t xml:space="preserve">ith </w:t>
      </w:r>
      <w:r>
        <w:rPr>
          <w:rFonts w:ascii="Times New Roman" w:eastAsia="Times New Roman" w:hAnsi="Times New Roman" w:cs="Times New Roman"/>
          <w:b/>
          <w:bCs/>
          <w:color w:val="000000"/>
          <w:shd w:val="clear" w:color="auto" w:fill="FFFFFF"/>
        </w:rPr>
        <w:t>t</w:t>
      </w:r>
      <w:r w:rsidRPr="000B21EE">
        <w:rPr>
          <w:rFonts w:ascii="Times New Roman" w:eastAsia="Times New Roman" w:hAnsi="Times New Roman" w:cs="Times New Roman"/>
          <w:b/>
          <w:bCs/>
          <w:color w:val="000000"/>
          <w:shd w:val="clear" w:color="auto" w:fill="FFFFFF"/>
        </w:rPr>
        <w:t>he Storyboard Task:</w:t>
      </w:r>
    </w:p>
    <w:p w14:paraId="749F53BC" w14:textId="77777777" w:rsidR="00516F6D" w:rsidRPr="000B21EE" w:rsidRDefault="00516F6D" w:rsidP="00516F6D">
      <w:pPr>
        <w:spacing w:line="480" w:lineRule="auto"/>
        <w:jc w:val="center"/>
        <w:rPr>
          <w:rFonts w:ascii="Times New Roman" w:eastAsia="Times New Roman" w:hAnsi="Times New Roman" w:cs="Times New Roman"/>
          <w:b/>
          <w:bCs/>
        </w:rPr>
      </w:pPr>
      <w:r w:rsidRPr="000B21EE">
        <w:rPr>
          <w:rFonts w:ascii="Times New Roman" w:eastAsia="Times New Roman" w:hAnsi="Times New Roman" w:cs="Times New Roman"/>
          <w:b/>
          <w:bCs/>
          <w:color w:val="000000"/>
          <w:shd w:val="clear" w:color="auto" w:fill="FFFFFF"/>
        </w:rPr>
        <w:t xml:space="preserve">The Role </w:t>
      </w:r>
      <w:r>
        <w:rPr>
          <w:rFonts w:ascii="Times New Roman" w:eastAsia="Times New Roman" w:hAnsi="Times New Roman" w:cs="Times New Roman"/>
          <w:b/>
          <w:bCs/>
          <w:color w:val="000000"/>
          <w:shd w:val="clear" w:color="auto" w:fill="FFFFFF"/>
        </w:rPr>
        <w:t>o</w:t>
      </w:r>
      <w:r w:rsidRPr="000B21EE">
        <w:rPr>
          <w:rFonts w:ascii="Times New Roman" w:eastAsia="Times New Roman" w:hAnsi="Times New Roman" w:cs="Times New Roman"/>
          <w:b/>
          <w:bCs/>
          <w:color w:val="000000"/>
          <w:shd w:val="clear" w:color="auto" w:fill="FFFFFF"/>
        </w:rPr>
        <w:t xml:space="preserve">f </w:t>
      </w:r>
      <w:r>
        <w:rPr>
          <w:rFonts w:ascii="Times New Roman" w:eastAsia="Times New Roman" w:hAnsi="Times New Roman" w:cs="Times New Roman"/>
          <w:b/>
          <w:bCs/>
          <w:color w:val="000000"/>
          <w:shd w:val="clear" w:color="auto" w:fill="FFFFFF"/>
        </w:rPr>
        <w:t xml:space="preserve">Effort and </w:t>
      </w:r>
      <w:r w:rsidRPr="000B21EE">
        <w:rPr>
          <w:rFonts w:ascii="Times New Roman" w:eastAsia="Times New Roman" w:hAnsi="Times New Roman" w:cs="Times New Roman"/>
          <w:b/>
          <w:bCs/>
          <w:color w:val="000000"/>
          <w:shd w:val="clear" w:color="auto" w:fill="FFFFFF"/>
        </w:rPr>
        <w:t>Story Length</w:t>
      </w:r>
    </w:p>
    <w:p w14:paraId="4EC8BB65" w14:textId="0914109B" w:rsidR="006045DB" w:rsidRPr="006045DB" w:rsidRDefault="006045DB" w:rsidP="006045DB">
      <w:pPr>
        <w:spacing w:line="480" w:lineRule="auto"/>
        <w:ind w:firstLine="720"/>
        <w:rPr>
          <w:rFonts w:ascii="Times New Roman" w:hAnsi="Times New Roman" w:cs="Times New Roman"/>
        </w:rPr>
      </w:pPr>
      <w:r w:rsidRPr="006045DB">
        <w:rPr>
          <w:rFonts w:ascii="Times New Roman" w:hAnsi="Times New Roman" w:cs="Times New Roman"/>
        </w:rPr>
        <w:t xml:space="preserve">We are all storytellers by nature, using stories to make sense of ourselves and the world in which we live (Howard, 1991). The ability to construct a narrative story, an inter-related sequence of </w:t>
      </w:r>
      <w:proofErr w:type="gramStart"/>
      <w:r w:rsidRPr="006045DB">
        <w:rPr>
          <w:rFonts w:ascii="Times New Roman" w:hAnsi="Times New Roman" w:cs="Times New Roman"/>
        </w:rPr>
        <w:t>cause and effect</w:t>
      </w:r>
      <w:proofErr w:type="gramEnd"/>
      <w:r w:rsidRPr="006045DB">
        <w:rPr>
          <w:rFonts w:ascii="Times New Roman" w:hAnsi="Times New Roman" w:cs="Times New Roman"/>
        </w:rPr>
        <w:t xml:space="preserve"> events relating to specific characters and setting</w:t>
      </w:r>
      <w:r w:rsidR="000615A2">
        <w:rPr>
          <w:rFonts w:ascii="Times New Roman" w:hAnsi="Times New Roman" w:cs="Times New Roman"/>
        </w:rPr>
        <w:t>s</w:t>
      </w:r>
      <w:r w:rsidRPr="006045DB">
        <w:rPr>
          <w:rFonts w:ascii="Times New Roman" w:hAnsi="Times New Roman" w:cs="Times New Roman"/>
        </w:rPr>
        <w:t xml:space="preserve">, begins to develop in early </w:t>
      </w:r>
      <w:r w:rsidR="00985675" w:rsidRPr="00985675">
        <w:rPr>
          <w:rFonts w:ascii="Times New Roman" w:hAnsi="Times New Roman" w:cs="Times New Roman"/>
        </w:rPr>
        <w:t>childhood (Pinto et al., 2016) and remains an important source of meaning-making throughout our lives (McAdams, 2008). Narrative storytelling helps us construct a personal identity (McAdams &amp; McLean, 2013), heal from traumatic experiences (Pennebaker &amp; Seagal, 1999), and competently function in society (</w:t>
      </w:r>
      <w:proofErr w:type="spellStart"/>
      <w:r w:rsidR="00985675" w:rsidRPr="00985675">
        <w:rPr>
          <w:rFonts w:ascii="Times New Roman" w:hAnsi="Times New Roman" w:cs="Times New Roman"/>
        </w:rPr>
        <w:t>Brockmeier</w:t>
      </w:r>
      <w:proofErr w:type="spellEnd"/>
      <w:r w:rsidRPr="006045DB">
        <w:rPr>
          <w:rFonts w:ascii="Times New Roman" w:hAnsi="Times New Roman" w:cs="Times New Roman"/>
        </w:rPr>
        <w:t>, 2012).</w:t>
      </w:r>
      <w:r w:rsidRPr="006045DB">
        <w:rPr>
          <w:rFonts w:ascii="Times New Roman" w:hAnsi="Times New Roman" w:cs="Times New Roman"/>
          <w:i/>
          <w:iCs/>
        </w:rPr>
        <w:t xml:space="preserve"> Creative</w:t>
      </w:r>
      <w:r w:rsidRPr="006045DB">
        <w:rPr>
          <w:rFonts w:ascii="Times New Roman" w:hAnsi="Times New Roman" w:cs="Times New Roman"/>
        </w:rPr>
        <w:t xml:space="preserve"> stories, which draw on our imagination, allow us to share human experiences and communicate our beliefs and values while entertaining others </w:t>
      </w:r>
      <w:r w:rsidRPr="006045DB">
        <w:rPr>
          <w:rFonts w:ascii="Times New Roman" w:hAnsi="Times New Roman" w:cs="Times New Roman"/>
        </w:rPr>
        <w:fldChar w:fldCharType="begin" w:fldLock="1"/>
      </w:r>
      <w:r w:rsidRPr="006045DB">
        <w:rPr>
          <w:rFonts w:ascii="Times New Roman" w:hAnsi="Times New Roman" w:cs="Times New Roman"/>
        </w:rPr>
        <w:instrText>ADDIN CSL_CITATION {"citationItems":[{"id":"ITEM-1","itemData":{"DOI":"10.1080/10402659908426225","author":[{"dropping-particle":"","family":"Gerbner","given":"George","non-dropping-particle":"","parse-names":false,"suffix":""}],"container-title":"Peace Review","id":"ITEM-1","issue":"1","issued":{"date-parts":[["1999"]]},"page":"9-15","title":"The stories we tell","type":"article-journal","volume":"11"},"uris":["http://www.mendeley.com/documents/?uuid=5f5d8259-c901-4301-99bc-1e43873a9423"]}],"mendeley":{"formattedCitation":"(Gerbner, 1999)","plainTextFormattedCitation":"(Gerbner, 1999)","previouslyFormattedCitation":"(Gerbner, 1999)"},"properties":{"noteIndex":0},"schema":"https://github.com/citation-style-language/schema/raw/master/csl-citation.json"}</w:instrText>
      </w:r>
      <w:r w:rsidRPr="006045DB">
        <w:rPr>
          <w:rFonts w:ascii="Times New Roman" w:hAnsi="Times New Roman" w:cs="Times New Roman"/>
        </w:rPr>
        <w:fldChar w:fldCharType="separate"/>
      </w:r>
      <w:r w:rsidRPr="006045DB">
        <w:rPr>
          <w:rFonts w:ascii="Times New Roman" w:hAnsi="Times New Roman" w:cs="Times New Roman"/>
          <w:noProof/>
        </w:rPr>
        <w:t>(Gerbner, 1999)</w:t>
      </w:r>
      <w:r w:rsidRPr="006045DB">
        <w:rPr>
          <w:rFonts w:ascii="Times New Roman" w:hAnsi="Times New Roman" w:cs="Times New Roman"/>
        </w:rPr>
        <w:fldChar w:fldCharType="end"/>
      </w:r>
      <w:r w:rsidRPr="006045DB">
        <w:rPr>
          <w:rFonts w:ascii="Times New Roman" w:hAnsi="Times New Roman" w:cs="Times New Roman"/>
        </w:rPr>
        <w:t xml:space="preserve">. Although not limited to the written word, these stories are frequently shared through writing, with the communicative success of stories bolstered by creative writing skills.  </w:t>
      </w:r>
    </w:p>
    <w:p w14:paraId="05DA3640" w14:textId="4234A401" w:rsidR="00B9198A" w:rsidRPr="00B9198A" w:rsidRDefault="006045DB" w:rsidP="00B9198A">
      <w:pPr>
        <w:spacing w:line="480" w:lineRule="auto"/>
        <w:ind w:firstLine="720"/>
        <w:rPr>
          <w:rFonts w:ascii="Times New Roman" w:hAnsi="Times New Roman" w:cs="Times New Roman"/>
        </w:rPr>
      </w:pPr>
      <w:r w:rsidRPr="006045DB">
        <w:rPr>
          <w:rFonts w:ascii="Times New Roman" w:hAnsi="Times New Roman" w:cs="Times New Roman"/>
        </w:rPr>
        <w:t xml:space="preserve">Experts in creative writing from different fields (e.g., psychologists, writers, linguists) agree on several key characteristics as contributing factors for </w:t>
      </w:r>
      <w:r w:rsidR="00CD4EEB">
        <w:rPr>
          <w:rFonts w:ascii="Times New Roman" w:hAnsi="Times New Roman" w:cs="Times New Roman"/>
        </w:rPr>
        <w:t>successful</w:t>
      </w:r>
      <w:r w:rsidR="00CD4EEB" w:rsidRPr="006045DB">
        <w:rPr>
          <w:rFonts w:ascii="Times New Roman" w:hAnsi="Times New Roman" w:cs="Times New Roman"/>
        </w:rPr>
        <w:t xml:space="preserve"> </w:t>
      </w:r>
      <w:r w:rsidRPr="006045DB">
        <w:rPr>
          <w:rFonts w:ascii="Times New Roman" w:hAnsi="Times New Roman" w:cs="Times New Roman"/>
        </w:rPr>
        <w:t xml:space="preserve">creative writing, </w:t>
      </w:r>
      <w:r w:rsidR="00294608">
        <w:rPr>
          <w:rFonts w:ascii="Times New Roman" w:hAnsi="Times New Roman" w:cs="Times New Roman"/>
        </w:rPr>
        <w:t>one of which is</w:t>
      </w:r>
      <w:r w:rsidRPr="00EB0E9F">
        <w:rPr>
          <w:rFonts w:ascii="Times New Roman" w:hAnsi="Times New Roman" w:cs="Times New Roman"/>
        </w:rPr>
        <w:t xml:space="preserve"> perseverance (</w:t>
      </w:r>
      <w:proofErr w:type="spellStart"/>
      <w:r w:rsidRPr="00EB0E9F">
        <w:rPr>
          <w:rFonts w:ascii="Times New Roman" w:hAnsi="Times New Roman" w:cs="Times New Roman"/>
        </w:rPr>
        <w:fldChar w:fldCharType="begin" w:fldLock="1"/>
      </w:r>
      <w:r w:rsidR="00930640">
        <w:rPr>
          <w:rFonts w:ascii="Times New Roman" w:hAnsi="Times New Roman" w:cs="Times New Roman"/>
        </w:rPr>
        <w:instrText>ADDIN CSL_CITATION {"citationItems":[{"id":"ITEM-1","itemData":{"DOI":"10.1016/j.tsc.2012.04.006","ISSN":"18711871","abstract":"The aim of this work was to gather different perspectives on the \" key ingredients\" involved in creative writing by children - from experts of diverse disciplines, including teachers, linguists, psychologists, writers and art educators. Ultimately, we sought in the experts' convergence or divergence insights on the relative importance of the relevant factors that may aid writing instruction, particularly for young children. We present a study using an expert knowledge elicitation method in which representatives from five domains of expertise pertaining to writing rated 28 factors (i.e., individual skills and attributes) covering six areas (general knowledge and cognition, creative cognition, conation, executive functioning, linguistic and psychomotor skills), according to their importance for creative writing. A Many-Facets Rasch Measurement (MFRM) model permitted us to quantify the relative importance of these writing factors across domain-specific expertise, while controlling for expert severity and other systematic evaluation biases. The identified similarities and domain-specific differences in the expert views offer a new basis for understanding the conceptual gaps between the scientific literature on creative writing, the writer's self-reflection on the act of writing creatively, and educators' practices in teaching creative writing. Bridging such diverse approaches-that are, yet, relatively homogeneous within areas of expertise - appears to be useful in view of formulating process-oriented writing pedagogy that may, above all, better target the skills needed to improve children's creative writing development. © 2012 Elsevier Ltd.","author":[{"dropping-particle":"","family":"Barbot","given":"Baptiste","non-dropping-particle":"","parse-names":false,"suffix":""},{"dropping-particle":"","family":"Tan","given":"Mei","non-dropping-particle":"","parse-names":false,"suffix":""},{"dropping-particle":"","family":"Randi","given":"Judi","non-dropping-particle":"","parse-names":false,"suffix":""},{"dropping-particle":"","family":"Santa-Donato","given":"Gabrielle","non-dropping-particle":"","parse-names":false,"suffix":""},{"dropping-particle":"","family":"Grigorenko","given":"Elena L.","non-dropping-particle":"","parse-names":false,"suffix":""}],"container-title":"Thinking Skills and Creativity","id":"ITEM-1","issue":"3","issued":{"date-parts":[["2012"]]},"page":"209-223","publisher":"Elsevier Ltd","title":"Essential skills for creative writing: Integrating multiple domain-specific perspectives","type":"article-journal","volume":"7"},"uris":["http://www.mendeley.com/documents/?uuid=16b3b30a-67c8-45a0-b8a9-1829af998eaf"]}],"mendeley":{"formattedCitation":"(Barbot et al., 2012)","manualFormatting":"Barbot et al., 2012)","plainTextFormattedCitation":"(Barbot et al., 2012)","previouslyFormattedCitation":"(Barbot et al., 2012)"},"properties":{"noteIndex":0},"schema":"https://github.com/citation-style-language/schema/raw/master/csl-citation.json"}</w:instrText>
      </w:r>
      <w:r w:rsidRPr="00EB0E9F">
        <w:rPr>
          <w:rFonts w:ascii="Times New Roman" w:hAnsi="Times New Roman" w:cs="Times New Roman"/>
        </w:rPr>
        <w:fldChar w:fldCharType="separate"/>
      </w:r>
      <w:r w:rsidRPr="00EB0E9F">
        <w:rPr>
          <w:rFonts w:ascii="Times New Roman" w:hAnsi="Times New Roman" w:cs="Times New Roman"/>
          <w:noProof/>
        </w:rPr>
        <w:t>Barbot</w:t>
      </w:r>
      <w:proofErr w:type="spellEnd"/>
      <w:r w:rsidR="001B3355">
        <w:rPr>
          <w:rFonts w:ascii="Times New Roman" w:hAnsi="Times New Roman" w:cs="Times New Roman"/>
          <w:noProof/>
        </w:rPr>
        <w:t xml:space="preserve"> et al., 2012)</w:t>
      </w:r>
      <w:r w:rsidRPr="00EB0E9F">
        <w:rPr>
          <w:rFonts w:ascii="Times New Roman" w:hAnsi="Times New Roman" w:cs="Times New Roman"/>
        </w:rPr>
        <w:fldChar w:fldCharType="end"/>
      </w:r>
      <w:r w:rsidRPr="00EB0E9F">
        <w:rPr>
          <w:rFonts w:ascii="Times New Roman" w:hAnsi="Times New Roman" w:cs="Times New Roman"/>
        </w:rPr>
        <w:t xml:space="preserve">. </w:t>
      </w:r>
      <w:r w:rsidRPr="006045DB">
        <w:rPr>
          <w:rFonts w:ascii="Times New Roman" w:hAnsi="Times New Roman" w:cs="Times New Roman"/>
        </w:rPr>
        <w:t>Perseverance, defined as “Steady persistence in adhering to a course of action, a belief, or a purpose, over a long period and especially despite difficulties or setbacks” (</w:t>
      </w:r>
      <w:proofErr w:type="spellStart"/>
      <w:r w:rsidRPr="006045DB">
        <w:rPr>
          <w:rFonts w:ascii="Times New Roman" w:hAnsi="Times New Roman" w:cs="Times New Roman"/>
        </w:rPr>
        <w:t>Barbot</w:t>
      </w:r>
      <w:proofErr w:type="spellEnd"/>
      <w:r w:rsidRPr="006045DB">
        <w:rPr>
          <w:rFonts w:ascii="Times New Roman" w:hAnsi="Times New Roman" w:cs="Times New Roman"/>
        </w:rPr>
        <w:t xml:space="preserve"> et al., 2012, p. 221), may enhance creative writing </w:t>
      </w:r>
      <w:r w:rsidR="00811F3B">
        <w:rPr>
          <w:rFonts w:ascii="Times New Roman" w:hAnsi="Times New Roman" w:cs="Times New Roman"/>
        </w:rPr>
        <w:t xml:space="preserve">through 1) </w:t>
      </w:r>
      <w:r w:rsidRPr="006045DB">
        <w:rPr>
          <w:rFonts w:ascii="Times New Roman" w:hAnsi="Times New Roman" w:cs="Times New Roman"/>
        </w:rPr>
        <w:t xml:space="preserve">increased </w:t>
      </w:r>
      <w:r w:rsidR="005D12F1">
        <w:rPr>
          <w:rFonts w:ascii="Times New Roman" w:hAnsi="Times New Roman" w:cs="Times New Roman"/>
        </w:rPr>
        <w:t xml:space="preserve">behavioral </w:t>
      </w:r>
      <w:r w:rsidRPr="006045DB">
        <w:rPr>
          <w:rFonts w:ascii="Times New Roman" w:hAnsi="Times New Roman" w:cs="Times New Roman"/>
        </w:rPr>
        <w:t>effort and practice</w:t>
      </w:r>
      <w:r w:rsidR="00811F3B">
        <w:rPr>
          <w:rFonts w:ascii="Times New Roman" w:hAnsi="Times New Roman" w:cs="Times New Roman"/>
        </w:rPr>
        <w:t xml:space="preserve"> to develop skills,</w:t>
      </w:r>
      <w:r w:rsidRPr="006045DB">
        <w:rPr>
          <w:rFonts w:ascii="Times New Roman" w:hAnsi="Times New Roman" w:cs="Times New Roman"/>
        </w:rPr>
        <w:t xml:space="preserve"> </w:t>
      </w:r>
      <w:r w:rsidR="00811F3B">
        <w:rPr>
          <w:rFonts w:ascii="Times New Roman" w:hAnsi="Times New Roman" w:cs="Times New Roman"/>
        </w:rPr>
        <w:t>2)</w:t>
      </w:r>
      <w:r w:rsidR="00811F3B" w:rsidRPr="00811F3B">
        <w:rPr>
          <w:rFonts w:ascii="Times New Roman" w:hAnsi="Times New Roman" w:cs="Times New Roman"/>
        </w:rPr>
        <w:t xml:space="preserve"> </w:t>
      </w:r>
      <w:r w:rsidR="00811F3B">
        <w:rPr>
          <w:rFonts w:ascii="Times New Roman" w:hAnsi="Times New Roman" w:cs="Times New Roman"/>
        </w:rPr>
        <w:t xml:space="preserve">continuing </w:t>
      </w:r>
      <w:r w:rsidRPr="006045DB">
        <w:rPr>
          <w:rFonts w:ascii="Times New Roman" w:hAnsi="Times New Roman" w:cs="Times New Roman"/>
        </w:rPr>
        <w:t>in the face of demanding personal requirements for writers (e.g., long periods of time working alone with little recognition</w:t>
      </w:r>
      <w:r w:rsidR="00811F3B">
        <w:rPr>
          <w:rFonts w:ascii="Times New Roman" w:hAnsi="Times New Roman" w:cs="Times New Roman"/>
        </w:rPr>
        <w:t xml:space="preserve">; </w:t>
      </w:r>
      <w:r w:rsidR="00811F3B" w:rsidRPr="006045DB">
        <w:rPr>
          <w:rFonts w:ascii="Times New Roman" w:hAnsi="Times New Roman" w:cs="Times New Roman"/>
          <w:noProof/>
        </w:rPr>
        <w:t>Zimmerman &amp; Risemberg, 1997</w:t>
      </w:r>
      <w:r w:rsidRPr="006045DB">
        <w:rPr>
          <w:rFonts w:ascii="Times New Roman" w:hAnsi="Times New Roman" w:cs="Times New Roman"/>
        </w:rPr>
        <w:t>),</w:t>
      </w:r>
      <w:r w:rsidR="00811F3B">
        <w:rPr>
          <w:rFonts w:ascii="Times New Roman" w:hAnsi="Times New Roman" w:cs="Times New Roman"/>
        </w:rPr>
        <w:t xml:space="preserve"> and 3) </w:t>
      </w:r>
      <w:r w:rsidR="00B9604E">
        <w:rPr>
          <w:rFonts w:ascii="Times New Roman" w:hAnsi="Times New Roman" w:cs="Times New Roman"/>
        </w:rPr>
        <w:t xml:space="preserve">exerting the necessary </w:t>
      </w:r>
      <w:r w:rsidR="00AA306F">
        <w:rPr>
          <w:rFonts w:ascii="Times New Roman" w:hAnsi="Times New Roman" w:cs="Times New Roman"/>
        </w:rPr>
        <w:t xml:space="preserve">mental </w:t>
      </w:r>
      <w:r w:rsidR="00B9604E">
        <w:rPr>
          <w:rFonts w:ascii="Times New Roman" w:hAnsi="Times New Roman" w:cs="Times New Roman"/>
        </w:rPr>
        <w:t>effort to produce a creative written product</w:t>
      </w:r>
      <w:r w:rsidR="00631F9F">
        <w:rPr>
          <w:rFonts w:ascii="Times New Roman" w:hAnsi="Times New Roman" w:cs="Times New Roman"/>
        </w:rPr>
        <w:t xml:space="preserve">. </w:t>
      </w:r>
      <w:r w:rsidR="009225DA">
        <w:rPr>
          <w:rFonts w:ascii="Times New Roman" w:hAnsi="Times New Roman" w:cs="Times New Roman"/>
        </w:rPr>
        <w:t xml:space="preserve">Indeed, </w:t>
      </w:r>
      <w:r w:rsidR="00B8032E">
        <w:rPr>
          <w:rFonts w:ascii="Times New Roman" w:hAnsi="Times New Roman" w:cs="Times New Roman"/>
        </w:rPr>
        <w:t>Samuel Johnson said that “What is written without effort is in general read without pleasure.” (</w:t>
      </w:r>
      <w:r w:rsidR="00F273B1">
        <w:rPr>
          <w:rFonts w:ascii="Times New Roman" w:hAnsi="Times New Roman" w:cs="Times New Roman"/>
        </w:rPr>
        <w:t>Shapiro, 2006, p. 405).</w:t>
      </w:r>
    </w:p>
    <w:p w14:paraId="2BBF510C" w14:textId="77777777" w:rsidR="00603673" w:rsidRDefault="00603673" w:rsidP="00603673">
      <w:pPr>
        <w:spacing w:line="480" w:lineRule="auto"/>
        <w:rPr>
          <w:rFonts w:ascii="Times New Roman" w:hAnsi="Times New Roman" w:cs="Times New Roman"/>
          <w:b/>
          <w:bCs/>
        </w:rPr>
      </w:pPr>
      <w:r w:rsidRPr="006045DB">
        <w:rPr>
          <w:rFonts w:ascii="Times New Roman" w:hAnsi="Times New Roman" w:cs="Times New Roman"/>
          <w:b/>
          <w:bCs/>
        </w:rPr>
        <w:lastRenderedPageBreak/>
        <w:t>Creativity as an Effortful Process</w:t>
      </w:r>
    </w:p>
    <w:p w14:paraId="6594F8D2" w14:textId="734511A4" w:rsidR="00603673" w:rsidRDefault="00603673" w:rsidP="00603673">
      <w:pPr>
        <w:spacing w:line="480" w:lineRule="auto"/>
        <w:ind w:firstLine="720"/>
        <w:rPr>
          <w:rFonts w:ascii="Times New Roman" w:hAnsi="Times New Roman" w:cs="Times New Roman"/>
          <w:color w:val="000000" w:themeColor="text1"/>
        </w:rPr>
      </w:pPr>
      <w:r w:rsidRPr="003F738F">
        <w:rPr>
          <w:rFonts w:ascii="Times New Roman" w:hAnsi="Times New Roman" w:cs="Times New Roman"/>
        </w:rPr>
        <w:t xml:space="preserve">Although historically research has focused on the role of unconscious, associative processes in </w:t>
      </w:r>
      <w:r w:rsidR="00583B27" w:rsidRPr="00583B27">
        <w:rPr>
          <w:rFonts w:ascii="Times New Roman" w:hAnsi="Times New Roman" w:cs="Times New Roman"/>
        </w:rPr>
        <w:t xml:space="preserve">creativity (e.g., Mednick, 1962), </w:t>
      </w:r>
      <w:r w:rsidRPr="003F738F">
        <w:rPr>
          <w:rFonts w:ascii="Times New Roman" w:hAnsi="Times New Roman" w:cs="Times New Roman"/>
        </w:rPr>
        <w:t xml:space="preserve">recent work has demonstrated that controlled, effortful processes are </w:t>
      </w:r>
      <w:r w:rsidR="000615A2">
        <w:rPr>
          <w:rFonts w:ascii="Times New Roman" w:hAnsi="Times New Roman" w:cs="Times New Roman"/>
        </w:rPr>
        <w:t xml:space="preserve">also </w:t>
      </w:r>
      <w:r w:rsidRPr="003F738F">
        <w:rPr>
          <w:rFonts w:ascii="Times New Roman" w:hAnsi="Times New Roman" w:cs="Times New Roman"/>
        </w:rPr>
        <w:t xml:space="preserve">necessary for creative </w:t>
      </w:r>
      <w:r w:rsidR="00583B27" w:rsidRPr="00583B27">
        <w:rPr>
          <w:rFonts w:ascii="Times New Roman" w:hAnsi="Times New Roman" w:cs="Times New Roman"/>
        </w:rPr>
        <w:t xml:space="preserve">ideation (Beaty et al., 2014; </w:t>
      </w:r>
      <w:proofErr w:type="spellStart"/>
      <w:r w:rsidR="00583B27" w:rsidRPr="00583B27">
        <w:rPr>
          <w:rFonts w:ascii="Times New Roman" w:hAnsi="Times New Roman" w:cs="Times New Roman"/>
        </w:rPr>
        <w:t>Forthmann</w:t>
      </w:r>
      <w:proofErr w:type="spellEnd"/>
      <w:r w:rsidR="00583B27" w:rsidRPr="00583B27">
        <w:rPr>
          <w:rFonts w:ascii="Times New Roman" w:hAnsi="Times New Roman" w:cs="Times New Roman"/>
        </w:rPr>
        <w:t xml:space="preserve"> et al., 2016; Taylor, 2019). This rese</w:t>
      </w:r>
      <w:r>
        <w:rPr>
          <w:rFonts w:ascii="Times New Roman" w:hAnsi="Times New Roman" w:cs="Times New Roman"/>
        </w:rPr>
        <w:t xml:space="preserve">arch suggests that creative ideas result from cognitive processes that require greater mental effort, such as efficiently searching memory while </w:t>
      </w:r>
      <w:r w:rsidRPr="009E35DE">
        <w:rPr>
          <w:rFonts w:ascii="Times New Roman" w:hAnsi="Times New Roman" w:cs="Times New Roman"/>
        </w:rPr>
        <w:t>inhibit</w:t>
      </w:r>
      <w:r>
        <w:rPr>
          <w:rFonts w:ascii="Times New Roman" w:hAnsi="Times New Roman" w:cs="Times New Roman"/>
        </w:rPr>
        <w:t>ing</w:t>
      </w:r>
      <w:r w:rsidRPr="009E35DE">
        <w:rPr>
          <w:rFonts w:ascii="Times New Roman" w:hAnsi="Times New Roman" w:cs="Times New Roman"/>
        </w:rPr>
        <w:t xml:space="preserve"> common and irrelevant </w:t>
      </w:r>
      <w:r w:rsidR="00583B27" w:rsidRPr="00583B27">
        <w:rPr>
          <w:rFonts w:ascii="Times New Roman" w:hAnsi="Times New Roman" w:cs="Times New Roman"/>
        </w:rPr>
        <w:t>ideas (</w:t>
      </w:r>
      <w:proofErr w:type="spellStart"/>
      <w:r w:rsidR="00583B27" w:rsidRPr="00583B27">
        <w:rPr>
          <w:rFonts w:ascii="Times New Roman" w:hAnsi="Times New Roman" w:cs="Times New Roman"/>
        </w:rPr>
        <w:t>Benedek</w:t>
      </w:r>
      <w:proofErr w:type="spellEnd"/>
      <w:r w:rsidR="00583B27" w:rsidRPr="00583B27">
        <w:rPr>
          <w:rFonts w:ascii="Times New Roman" w:hAnsi="Times New Roman" w:cs="Times New Roman"/>
        </w:rPr>
        <w:t xml:space="preserve"> et al., 2012; Nusbaum &amp; Silvia, 2011), successfully </w:t>
      </w:r>
      <w:r w:rsidR="00314EEA">
        <w:rPr>
          <w:rFonts w:ascii="Times New Roman" w:hAnsi="Times New Roman" w:cs="Times New Roman"/>
          <w:color w:val="000000" w:themeColor="text1"/>
        </w:rPr>
        <w:t xml:space="preserve">retrieving ideas from long-term storage at relevant times </w:t>
      </w:r>
      <w:r w:rsidR="00082775">
        <w:rPr>
          <w:rFonts w:ascii="Times New Roman" w:hAnsi="Times New Roman" w:cs="Times New Roman"/>
          <w:color w:val="000000" w:themeColor="text1"/>
        </w:rPr>
        <w:fldChar w:fldCharType="begin" w:fldLock="1"/>
      </w:r>
      <w:r w:rsidR="00930640">
        <w:rPr>
          <w:rFonts w:ascii="Times New Roman" w:hAnsi="Times New Roman" w:cs="Times New Roman"/>
          <w:color w:val="000000" w:themeColor="text1"/>
        </w:rPr>
        <w:instrText>ADDIN CSL_CITATION {"citationItems":[{"id":"ITEM-1","itemData":{"DOI":"10.1016/j.intell.2019.04.006","ISSN":"01602896","abstract":"Divergent thinking (DT)ability (i.e., the ability to come up with creative ideas)is a complex cognitive construct that has been associated with several specific components of the Cattel-Horn-Carroll (CHC)model. In this study, we employed a nested latent variable approach to examine the specific role of mental speed (Gs)and general retrieval ability (Gr)in DT ability, which was assessed by DT tasks that instructed to be creative and were scored for creative quality. Specifically, Gs was assumed to facilitate both Gr and DT, and Gr was assumed to contribute to DT. Successive latent variable models with orthogonal factors were tested to reflect these nested cognitive basic abilities. The proposed model of nested factors fit the data well: Latent Gs accounted for variation in Gs, Gr, and DT creative quality scores, latent Gr predicted performance in Gr and DT scores beyond Gs, and latent DT explained variation in DT scores beyond Gs and Gr. In addition, we related the resulting orthogonal latent variables to the external criteria of school grades to illustrate the explanatory power of the modeling approach. This study provides evidence that divergent thinking performance relies on mental speed and retrieval ability, as well as cognitive abilities unique to divergent thinking. We discuss consequences for the understanding of divergent thinking ability in the context of the CHC model.","author":[{"dropping-particle":"","family":"Forthmann","given":"Boris","non-dropping-particle":"","parse-names":false,"suffix":""},{"dropping-particle":"","family":"Jendryczko","given":"David","non-dropping-particle":"","parse-names":false,"suffix":""},{"dropping-particle":"","family":"Scharfen","given":"Jana","non-dropping-particle":"","parse-names":false,"suffix":""},{"dropping-particle":"","family":"Kleinkorres","given":"Ruben","non-dropping-particle":"","parse-names":false,"suffix":""},{"dropping-particle":"","family":"Benedek","given":"Mathias","non-dropping-particle":"","parse-names":false,"suffix":""},{"dropping-particle":"","family":"Holling","given":"Heinz","non-dropping-particle":"","parse-names":false,"suffix":""}],"container-title":"Intelligence","id":"ITEM-1","issued":{"date-parts":[["2019","7","1"]]},"page":"59-72","publisher":"Elsevier Ltd","title":"Creative ideation, broad retrieval ability, and processing speed: A confirmatory study of nested cognitive abilities","type":"article-journal","volume":"75"},"uris":["http://www.mendeley.com/documents/?uuid=64409ccc-4689-3442-835d-933703ff99ac"]},{"id":"ITEM-2","itemData":{"DOI":"10.1037/a0036772","ISSN":"1931390X","abstract":"The relationship between creativity and intelligence has been explored in many ways, including using the CHC theory's constructs of Fluid Reasoning (Gf) and Crystallized Knowledge (Gc). Yet the primary CHC broad factor theoretically associated with creativity is considered to be Long-term storage and retrieval (Glr). To test the relationship between Glr and creativity, 116 participants were tested on 4 Glr subtests from the Kaufman Assessment Battery for Children-II (Kaufman &amp; Kaufman, 2004), a Gc subtest from the Kaufman Test of Educational Achievement - II Brief (Kaufman &amp; Kaufman, 2005), and multiple creativity measures including self-assessments and rated creative performance in drawing and writing. Glr was significantly related to creative drawing, but not creative writing or most self-assessed creativity measures. © 2014 American Psychological Association.","author":[{"dropping-particle":"","family":"Avitia","given":"Maria J.","non-dropping-particle":"","parse-names":false,"suffix":""},{"dropping-particle":"","family":"Kaufman","given":"James C.","non-dropping-particle":"","parse-names":false,"suffix":""}],"container-title":"Psychology of Aesthetics, Creativity, and the Arts","id":"ITEM-2","issue":"3","issued":{"date-parts":[["2014"]]},"page":"293-302","title":"Beyond g and c: The relationship of rated creativity to long-term storage and retrieval (Glr)","type":"article-journal","volume":"8"},"uris":["http://www.mendeley.com/documents/?uuid=21ae4274-8cba-4f35-8772-84ae66767640"]}],"mendeley":{"formattedCitation":"(Avitia &amp; Kaufman, 2014; Forthmann et al., 2019)","plainTextFormattedCitation":"(Avitia &amp; Kaufman, 2014; Forthmann et al., 2019)","previouslyFormattedCitation":"(Avitia &amp; Kaufman, 2014; Forthmann et al., 2019)"},"properties":{"noteIndex":0},"schema":"https://github.com/citation-style-language/schema/raw/master/csl-citation.json"}</w:instrText>
      </w:r>
      <w:r w:rsidR="00082775">
        <w:rPr>
          <w:rFonts w:ascii="Times New Roman" w:hAnsi="Times New Roman" w:cs="Times New Roman"/>
          <w:color w:val="000000" w:themeColor="text1"/>
        </w:rPr>
        <w:fldChar w:fldCharType="separate"/>
      </w:r>
      <w:r w:rsidR="00082775" w:rsidRPr="00082775">
        <w:rPr>
          <w:rFonts w:ascii="Times New Roman" w:hAnsi="Times New Roman" w:cs="Times New Roman"/>
          <w:noProof/>
          <w:color w:val="000000" w:themeColor="text1"/>
        </w:rPr>
        <w:t>(Avitia &amp; Kaufman, 2014; Forthmann et al., 2019)</w:t>
      </w:r>
      <w:r w:rsidR="00082775">
        <w:rPr>
          <w:rFonts w:ascii="Times New Roman" w:hAnsi="Times New Roman" w:cs="Times New Roman"/>
          <w:color w:val="000000" w:themeColor="text1"/>
        </w:rPr>
        <w:fldChar w:fldCharType="end"/>
      </w:r>
      <w:r w:rsidR="00082775">
        <w:rPr>
          <w:rFonts w:ascii="Times New Roman" w:hAnsi="Times New Roman" w:cs="Times New Roman"/>
          <w:color w:val="000000" w:themeColor="text1"/>
        </w:rPr>
        <w:t xml:space="preserve">, </w:t>
      </w:r>
      <w:r>
        <w:rPr>
          <w:rFonts w:ascii="Times New Roman" w:hAnsi="Times New Roman" w:cs="Times New Roman"/>
        </w:rPr>
        <w:t xml:space="preserve">and using more complex strategies, </w:t>
      </w:r>
      <w:r w:rsidRPr="009E35DE">
        <w:rPr>
          <w:rFonts w:ascii="Times New Roman" w:hAnsi="Times New Roman" w:cs="Times New Roman"/>
          <w:color w:val="000000" w:themeColor="text1"/>
        </w:rPr>
        <w:t xml:space="preserve">such as dissembling an object to use its parts, </w:t>
      </w:r>
      <w:r>
        <w:rPr>
          <w:rFonts w:ascii="Times New Roman" w:hAnsi="Times New Roman" w:cs="Times New Roman"/>
        </w:rPr>
        <w:t>to generate creative solutions</w:t>
      </w:r>
      <w:r w:rsidRPr="009E35DE">
        <w:rPr>
          <w:rFonts w:ascii="Times New Roman" w:hAnsi="Times New Roman" w:cs="Times New Roman"/>
          <w:color w:val="000000" w:themeColor="text1"/>
        </w:rPr>
        <w:t xml:space="preserve"> </w:t>
      </w:r>
      <w:r w:rsidRPr="009E35DE">
        <w:rPr>
          <w:rFonts w:ascii="Times New Roman" w:hAnsi="Times New Roman" w:cs="Times New Roman"/>
          <w:color w:val="000000" w:themeColor="text1"/>
        </w:rPr>
        <w:fldChar w:fldCharType="begin" w:fldLock="1"/>
      </w:r>
      <w:r w:rsidR="00541A97">
        <w:rPr>
          <w:rFonts w:ascii="Times New Roman" w:hAnsi="Times New Roman" w:cs="Times New Roman"/>
          <w:color w:val="000000" w:themeColor="text1"/>
        </w:rPr>
        <w:instrText>ADDIN CSL_CITATION {"citationItems":[{"id":"ITEM-1","itemData":{"DOI":"10.1348/096317907X173421","ISBN":"0963-1798","ISSN":"0007-1269","PMID":"17535464","abstract":"Although the Alternative Uses divergent thinking task has been widely used in psychometric and experimental studies of creativity, the cognitive processes underlying this task have not been examined in detail before the two studies are reported here. In Experiment 1, a verbal protocol analysis study of the Alternative Uses task was carried out with a Think aloud group ðN ¼ 40Þ and a Silent control group ðN ¼ 64Þ: The groups did not differ in fluency or novelty of idea production indicating no verbal overshadowing. Analysis of protocols from the Think aloud group suggested that initial responses were based on a strategy of Retrieval from long-term memory of pre-known uses. Later responses tended to be based on a small number of other strategies: property-use generation, imagined Disassembly of the target object into components and scanning of Broad Use categories for possible uses of the target item. Novelty of uses was particularly associated with the Disassembly strategy. Experiment 2 ðN ¼ 103Þ addressed the role of executive processes in generating new and previously known uses by examining individual differences in category fluency, letter fluency and divergent task performance. After completing the task, participants were asked to indicate which of their responses were new for them. It was predicted and found in regression analyses that letter fluency (an executively loading task) was related to production of ‘new’ uses and category fluency was related to production of ‘old’ uses but not vice versa.","author":[{"dropping-particle":"","family":"Gilhooly","given":"K. J.","non-dropping-particle":"","parse-names":false,"suffix":""},{"dropping-particle":"","family":"Fioratou","given":"E.","non-dropping-particle":"","parse-names":false,"suffix":""},{"dropping-particle":"","family":"Anthony","given":"S. H.","non-dropping-particle":"","parse-names":false,"suffix":""},{"dropping-particle":"","family":"Wynn","given":"V.","non-dropping-particle":"","parse-names":false,"suffix":""}],"container-title":"British Journal of Psychology","id":"ITEM-1","issue":"4","issued":{"date-parts":[["2007"]]},"page":"611-625","title":"Divergent thinking: Strategies and executive involvement in generating novel uses for familiar objects","type":"article-journal","volume":"98"},"uris":["http://www.mendeley.com/documents/?uuid=473c45b0-399c-4151-bd1d-ff07e687989b"]},{"id":"ITEM-2","itemData":{"DOI":"10.1002/jocb.392","ISSN":"21626057","abstract":"In this study with within-subject design, the “be-creative effect” was investigated using three instructions in figural divergent-thinking tasks: Besides a be-fluent instruction, a be-creative instruction, and a be-creative instruction combined with strategies were applied. In addition, reasoning ability as part of fluid intelligence, self-reported creative ideation, current motivation after reading the instructions, and task-related interest were assessed. Multilevel analysis applying random-intercept-constant-slope models found significant main effects of the instructions on creative performance and fluency. Both be-creative instructions yielded a rise in creative performance in divergent thinking tasks with additional improvement due to supporting strategies. The be-fluent instruction enhanced the quantity of ideas but decreased creative performance. Task-related interest turned out to be a better predictor of creative performance than the self-estimated expected interest prior to working on the task. Moreover, the relationship of creative performance and reasoning ability was moderated by instruction, with no relationship with a be-fluent instruction and small to moderate positive effects with both instructions emphasizing creative ideas.","author":[{"dropping-particle":"","family":"Wilken","given":"Andrea","non-dropping-particle":"","parse-names":false,"suffix":""},{"dropping-particle":"","family":"Forthmann","given":"Boris","non-dropping-particle":"","parse-names":false,"suffix":""},{"dropping-particle":"","family":"Holling","given":"Heinz","non-dropping-particle":"","parse-names":false,"suffix":""}],"container-title":"Journal of Creative Behavior","id":"ITEM-2","issued":{"date-parts":[["2019"]]},"page":"1-16","title":"Instructions Moderate the Relationship between Creative Performance in Figural Divergent Thinking and Reasoning Capacity","type":"article-journal"},"uris":["http://www.mendeley.com/documents/?uuid=626d5191-f7f1-4be4-a967-fb828183abf6"]}],"mendeley":{"formattedCitation":"(Gilhooly et al., 2007; Wilken et al., 2019)","plainTextFormattedCitation":"(Gilhooly et al., 2007; Wilken et al., 2019)","previouslyFormattedCitation":"(Gilhooly et al., 2007; Wilken et al., 2019)"},"properties":{"noteIndex":0},"schema":"https://github.com/citation-style-language/schema/raw/master/csl-citation.json"}</w:instrText>
      </w:r>
      <w:r w:rsidRPr="009E35DE">
        <w:rPr>
          <w:rFonts w:ascii="Times New Roman" w:hAnsi="Times New Roman" w:cs="Times New Roman"/>
          <w:color w:val="000000" w:themeColor="text1"/>
        </w:rPr>
        <w:fldChar w:fldCharType="separate"/>
      </w:r>
      <w:r w:rsidR="00930640" w:rsidRPr="00930640">
        <w:rPr>
          <w:rFonts w:ascii="Times New Roman" w:hAnsi="Times New Roman" w:cs="Times New Roman"/>
          <w:noProof/>
          <w:color w:val="000000" w:themeColor="text1"/>
        </w:rPr>
        <w:t>(Gilhooly et al., 2007; Wilken et al., 2019)</w:t>
      </w:r>
      <w:r w:rsidRPr="009E35DE">
        <w:rPr>
          <w:rFonts w:ascii="Times New Roman" w:hAnsi="Times New Roman" w:cs="Times New Roman"/>
          <w:color w:val="000000" w:themeColor="text1"/>
        </w:rPr>
        <w:fldChar w:fldCharType="end"/>
      </w:r>
      <w:r w:rsidRPr="009E35DE">
        <w:rPr>
          <w:rFonts w:ascii="Times New Roman" w:hAnsi="Times New Roman" w:cs="Times New Roman"/>
          <w:color w:val="000000" w:themeColor="text1"/>
        </w:rPr>
        <w:t>.</w:t>
      </w:r>
      <w:r>
        <w:rPr>
          <w:rFonts w:ascii="Times New Roman" w:hAnsi="Times New Roman" w:cs="Times New Roman"/>
          <w:color w:val="000000" w:themeColor="text1"/>
        </w:rPr>
        <w:t xml:space="preserve"> Individuals with higher </w:t>
      </w:r>
      <w:r w:rsidR="00F00EB7">
        <w:rPr>
          <w:rFonts w:ascii="Times New Roman" w:hAnsi="Times New Roman" w:cs="Times New Roman"/>
          <w:color w:val="000000" w:themeColor="text1"/>
        </w:rPr>
        <w:t xml:space="preserve">(as opposed to lower) </w:t>
      </w:r>
      <w:r>
        <w:rPr>
          <w:rFonts w:ascii="Times New Roman" w:hAnsi="Times New Roman" w:cs="Times New Roman"/>
          <w:color w:val="000000" w:themeColor="text1"/>
        </w:rPr>
        <w:t>levels of creative achievement demonstrate greater increases in activation of the sympathetic nervous system, indicating greater mental effort, during a divergent thinking task</w:t>
      </w:r>
      <w:r>
        <w:rPr>
          <w:rFonts w:ascii="Times New Roman" w:hAnsi="Times New Roman" w:cs="Times New Roman"/>
          <w:color w:val="000000" w:themeColor="text1"/>
        </w:rPr>
        <w:fldChar w:fldCharType="begin" w:fldLock="1"/>
      </w:r>
      <w:r w:rsidR="00930640">
        <w:rPr>
          <w:rFonts w:ascii="Times New Roman" w:hAnsi="Times New Roman" w:cs="Times New Roman"/>
          <w:color w:val="000000" w:themeColor="text1"/>
        </w:rPr>
        <w:instrText>ADDIN CSL_CITATION {"citationItems":[{"id":"ITEM-1","itemData":{"DOI":"10.1016/j.biopsycho.2014.07.010","author":[{"dropping-particle":"","family":"Silvia","given":"Paul J.","non-dropping-particle":"","parse-names":false,"suffix":""},{"dropping-particle":"","family":"Beaty","given":"Roger E.","non-dropping-particle":"","parse-names":false,"suffix":""},{"dropping-particle":"","family":"Nusbaum","given":"Emily C.","non-dropping-particle":"","parse-names":false,"suffix":""},{"dropping-particle":"","family":"Addignton","given":"Kari M.","non-dropping-particle":"","parse-names":false,"suffix":""},{"dropping-particle":"","family":"Kwapil","given":"Thomas R.","non-dropping-particle":"","parse-names":false,"suffix":""}],"container-title":"Biological Psychology","id":"ITEM-1","issued":{"date-parts":[["2014"]]},"page":"30-37","title":"Creative Motivation: Creative Achievement Predicts Cardiac Autonomic Markers of Effort During Divergent Thinking","type":"article-journal","volume":"102"},"uris":["http://www.mendeley.com/documents/?uuid=461beaef-2935-4fcc-8e74-0049dbaf90cb"]}],"mendeley":{"formattedCitation":"(Silvia et al., 2014)","manualFormatting":" (Silvia et al., 2014)","plainTextFormattedCitation":"(Silvia et al., 2014)","previouslyFormattedCitation":"(Silvia et al., 2014)"},"properties":{"noteIndex":0},"schema":"https://github.com/citation-style-language/schema/raw/master/csl-citation.json"}</w:instrText>
      </w:r>
      <w:r>
        <w:rPr>
          <w:rFonts w:ascii="Times New Roman" w:hAnsi="Times New Roman" w:cs="Times New Roman"/>
          <w:color w:val="000000" w:themeColor="text1"/>
        </w:rPr>
        <w:fldChar w:fldCharType="separate"/>
      </w:r>
      <w:r>
        <w:rPr>
          <w:rFonts w:ascii="Times New Roman" w:hAnsi="Times New Roman" w:cs="Times New Roman"/>
          <w:noProof/>
          <w:color w:val="000000" w:themeColor="text1"/>
        </w:rPr>
        <w:t xml:space="preserve"> (</w:t>
      </w:r>
      <w:r w:rsidRPr="00CD7EE0">
        <w:rPr>
          <w:rFonts w:ascii="Times New Roman" w:hAnsi="Times New Roman" w:cs="Times New Roman"/>
          <w:noProof/>
          <w:color w:val="000000" w:themeColor="text1"/>
        </w:rPr>
        <w:t>Silvia</w:t>
      </w:r>
      <w:r w:rsidR="00224A61">
        <w:rPr>
          <w:rFonts w:ascii="Times New Roman" w:hAnsi="Times New Roman" w:cs="Times New Roman"/>
          <w:noProof/>
          <w:color w:val="000000" w:themeColor="text1"/>
        </w:rPr>
        <w:t xml:space="preserve"> et al., 2014)</w:t>
      </w:r>
      <w:r>
        <w:rPr>
          <w:rFonts w:ascii="Times New Roman" w:hAnsi="Times New Roman" w:cs="Times New Roman"/>
          <w:color w:val="000000" w:themeColor="text1"/>
        </w:rPr>
        <w:fldChar w:fldCharType="end"/>
      </w:r>
      <w:r>
        <w:rPr>
          <w:rFonts w:ascii="Times New Roman" w:hAnsi="Times New Roman" w:cs="Times New Roman"/>
          <w:color w:val="000000" w:themeColor="text1"/>
        </w:rPr>
        <w:t xml:space="preserve">. </w:t>
      </w:r>
    </w:p>
    <w:p w14:paraId="1F1A8AB9" w14:textId="3EF17EA5" w:rsidR="00603673" w:rsidRPr="00014167" w:rsidRDefault="00603673" w:rsidP="00603673">
      <w:pPr>
        <w:spacing w:line="480" w:lineRule="auto"/>
        <w:ind w:firstLine="720"/>
        <w:rPr>
          <w:rFonts w:ascii="Times New Roman" w:hAnsi="Times New Roman" w:cs="Times New Roman"/>
          <w:color w:val="000000" w:themeColor="text1"/>
        </w:rPr>
      </w:pPr>
      <w:r>
        <w:rPr>
          <w:rFonts w:ascii="Times New Roman" w:hAnsi="Times New Roman" w:cs="Times New Roman"/>
        </w:rPr>
        <w:t xml:space="preserve">Because strategies that lead to more creative ideas require greater mental effort, creative ideas require a </w:t>
      </w:r>
      <w:r w:rsidR="00491993">
        <w:rPr>
          <w:rFonts w:ascii="Times New Roman" w:hAnsi="Times New Roman" w:cs="Times New Roman"/>
        </w:rPr>
        <w:t xml:space="preserve">comparatively </w:t>
      </w:r>
      <w:r>
        <w:rPr>
          <w:rFonts w:ascii="Times New Roman" w:hAnsi="Times New Roman" w:cs="Times New Roman"/>
        </w:rPr>
        <w:t xml:space="preserve">greater amount of time to </w:t>
      </w:r>
      <w:r w:rsidR="003813E6" w:rsidRPr="003813E6">
        <w:rPr>
          <w:rFonts w:ascii="Times New Roman" w:hAnsi="Times New Roman" w:cs="Times New Roman"/>
        </w:rPr>
        <w:t>generate (</w:t>
      </w:r>
      <w:proofErr w:type="spellStart"/>
      <w:r w:rsidR="003813E6" w:rsidRPr="003813E6">
        <w:rPr>
          <w:rFonts w:ascii="Times New Roman" w:hAnsi="Times New Roman" w:cs="Times New Roman"/>
        </w:rPr>
        <w:t>Acar</w:t>
      </w:r>
      <w:proofErr w:type="spellEnd"/>
      <w:r w:rsidR="003813E6" w:rsidRPr="003813E6">
        <w:rPr>
          <w:rFonts w:ascii="Times New Roman" w:hAnsi="Times New Roman" w:cs="Times New Roman"/>
        </w:rPr>
        <w:t xml:space="preserve"> &amp; Runco, 2014; De </w:t>
      </w:r>
      <w:proofErr w:type="spellStart"/>
      <w:r w:rsidR="003813E6" w:rsidRPr="003813E6">
        <w:rPr>
          <w:rFonts w:ascii="Times New Roman" w:hAnsi="Times New Roman" w:cs="Times New Roman"/>
        </w:rPr>
        <w:t>Dreu</w:t>
      </w:r>
      <w:proofErr w:type="spellEnd"/>
      <w:r w:rsidR="003813E6" w:rsidRPr="003813E6">
        <w:rPr>
          <w:rFonts w:ascii="Times New Roman" w:hAnsi="Times New Roman" w:cs="Times New Roman"/>
        </w:rPr>
        <w:t xml:space="preserve"> et al., 2008). However, the role of effortful processes in</w:t>
      </w:r>
      <w:r w:rsidRPr="009E35DE">
        <w:rPr>
          <w:rFonts w:ascii="Times New Roman" w:hAnsi="Times New Roman" w:cs="Times New Roman"/>
          <w:color w:val="000000" w:themeColor="text1"/>
        </w:rPr>
        <w:t xml:space="preserve"> </w:t>
      </w:r>
      <w:r>
        <w:rPr>
          <w:rFonts w:ascii="Times New Roman" w:hAnsi="Times New Roman" w:cs="Times New Roman"/>
          <w:color w:val="000000" w:themeColor="text1"/>
        </w:rPr>
        <w:t>creative production</w:t>
      </w:r>
      <w:r w:rsidRPr="009E35DE">
        <w:rPr>
          <w:rFonts w:ascii="Times New Roman" w:hAnsi="Times New Roman" w:cs="Times New Roman"/>
          <w:color w:val="000000" w:themeColor="text1"/>
        </w:rPr>
        <w:t xml:space="preserve"> has thus far </w:t>
      </w:r>
      <w:r>
        <w:rPr>
          <w:rFonts w:ascii="Times New Roman" w:hAnsi="Times New Roman" w:cs="Times New Roman"/>
          <w:color w:val="000000" w:themeColor="text1"/>
        </w:rPr>
        <w:t>mainly</w:t>
      </w:r>
      <w:r w:rsidRPr="009E35DE">
        <w:rPr>
          <w:rFonts w:ascii="Times New Roman" w:hAnsi="Times New Roman" w:cs="Times New Roman"/>
          <w:color w:val="000000" w:themeColor="text1"/>
        </w:rPr>
        <w:t xml:space="preserve"> been examined in studies of divergent thinking (though see </w:t>
      </w:r>
      <w:r w:rsidRPr="009E35DE">
        <w:rPr>
          <w:rFonts w:ascii="Times New Roman" w:hAnsi="Times New Roman" w:cs="Times New Roman"/>
          <w:color w:val="000000" w:themeColor="text1"/>
        </w:rPr>
        <w:fldChar w:fldCharType="begin" w:fldLock="1"/>
      </w:r>
      <w:r w:rsidR="00930640">
        <w:rPr>
          <w:rFonts w:ascii="Times New Roman" w:hAnsi="Times New Roman" w:cs="Times New Roman"/>
          <w:color w:val="000000" w:themeColor="text1"/>
        </w:rPr>
        <w:instrText>ADDIN CSL_CITATION {"citationItems":[{"id":"ITEM-1","itemData":{"DOI":"10.1016/j.intell.2012.02.005","ISSN":"01602896","abstract":"The relationship between intelligence and creativity remains controversial. The present research explored this issue by studying the role of fluid intelligence (Gf) in the generation of creative metaphors. Participants (n=132 young adults) completed six nonverbal tests of Gf (primarily tests of inductive reasoning) and were then asked to create metaphors that described a past emotional experience. The metaphors were rated for creative quality. Latent variable models found that Gf explained approximately 24% of the variance in metaphor quality (standardized beta = .49), consistent with the view that creative ideation engages executive processes and abilities. The effect of Gf remained substantial after including personality (the Big Five factors) in the model. The discussion considers implications for the debate over intelligence and creativity as well as for the cognitive abilities involved in metaphor production. © 2012 Elsevier Inc.","author":[{"dropping-particle":"","family":"Silvia","given":"Paul J.","non-dropping-particle":"","parse-names":false,"suffix":""},{"dropping-particle":"","family":"Beaty","given":"Roger E.","non-dropping-particle":"","parse-names":false,"suffix":""}],"container-title":"Intelligence","id":"ITEM-1","issue":"4","issued":{"date-parts":[["2012"]]},"page":"343-351","publisher":"Elsevier Inc.","title":"Making creative metaphors: The importance of fluid intelligence for creative thought","type":"article-journal","volume":"40"},"uris":["http://www.mendeley.com/documents/?uuid=280c37ba-05fb-4c29-ae3c-6e3ccaf1802d"]}],"mendeley":{"formattedCitation":"(Silvia &amp; Beaty, 2012)","manualFormatting":"Silvia &amp; Beaty, 2012)","plainTextFormattedCitation":"(Silvia &amp; Beaty, 2012)","previouslyFormattedCitation":"(Silvia &amp; Beaty, 2012)"},"properties":{"noteIndex":0},"schema":"https://github.com/citation-style-language/schema/raw/master/csl-citation.json"}</w:instrText>
      </w:r>
      <w:r w:rsidRPr="009E35DE">
        <w:rPr>
          <w:rFonts w:ascii="Times New Roman" w:hAnsi="Times New Roman" w:cs="Times New Roman"/>
          <w:color w:val="000000" w:themeColor="text1"/>
        </w:rPr>
        <w:fldChar w:fldCharType="separate"/>
      </w:r>
      <w:r w:rsidRPr="009E35DE">
        <w:rPr>
          <w:rFonts w:ascii="Times New Roman" w:hAnsi="Times New Roman" w:cs="Times New Roman"/>
          <w:noProof/>
          <w:color w:val="000000" w:themeColor="text1"/>
        </w:rPr>
        <w:t>Silvia &amp; Beaty, 2012)</w:t>
      </w:r>
      <w:r w:rsidRPr="009E35DE">
        <w:rPr>
          <w:rFonts w:ascii="Times New Roman" w:hAnsi="Times New Roman" w:cs="Times New Roman"/>
          <w:color w:val="000000" w:themeColor="text1"/>
        </w:rPr>
        <w:fldChar w:fldCharType="end"/>
      </w:r>
      <w:r>
        <w:rPr>
          <w:rFonts w:ascii="Times New Roman" w:hAnsi="Times New Roman" w:cs="Times New Roman"/>
          <w:color w:val="000000" w:themeColor="text1"/>
        </w:rPr>
        <w:t xml:space="preserve">. Divergent thinking </w:t>
      </w:r>
      <w:r w:rsidRPr="009D5E14">
        <w:rPr>
          <w:rFonts w:ascii="Times New Roman" w:hAnsi="Times New Roman" w:cs="Times New Roman"/>
          <w:color w:val="000000" w:themeColor="text1"/>
        </w:rPr>
        <w:t xml:space="preserve">reflects </w:t>
      </w:r>
      <w:r w:rsidRPr="009D5E14">
        <w:rPr>
          <w:rFonts w:ascii="Times New Roman" w:hAnsi="Times New Roman" w:cs="Times New Roman"/>
        </w:rPr>
        <w:t>“the capacity for idea generation” (Reiter-</w:t>
      </w:r>
      <w:proofErr w:type="spellStart"/>
      <w:r w:rsidRPr="009D5E14">
        <w:rPr>
          <w:rFonts w:ascii="Times New Roman" w:hAnsi="Times New Roman" w:cs="Times New Roman"/>
        </w:rPr>
        <w:t>Palmon</w:t>
      </w:r>
      <w:proofErr w:type="spellEnd"/>
      <w:r w:rsidR="008A560A">
        <w:rPr>
          <w:rFonts w:ascii="Times New Roman" w:hAnsi="Times New Roman" w:cs="Times New Roman"/>
        </w:rPr>
        <w:t xml:space="preserve"> et al.,</w:t>
      </w:r>
      <w:r w:rsidRPr="009D5E14">
        <w:rPr>
          <w:rFonts w:ascii="Times New Roman" w:hAnsi="Times New Roman" w:cs="Times New Roman"/>
        </w:rPr>
        <w:t xml:space="preserve"> 2019, p. 144)</w:t>
      </w:r>
      <w:r w:rsidR="00491993">
        <w:rPr>
          <w:rFonts w:ascii="Times New Roman" w:hAnsi="Times New Roman" w:cs="Times New Roman"/>
        </w:rPr>
        <w:t>,</w:t>
      </w:r>
      <w:r w:rsidR="00E247A8">
        <w:rPr>
          <w:rFonts w:ascii="Times New Roman" w:hAnsi="Times New Roman" w:cs="Times New Roman"/>
        </w:rPr>
        <w:t xml:space="preserve"> needed in a range of domains and creative tasks. B</w:t>
      </w:r>
      <w:r>
        <w:rPr>
          <w:rFonts w:ascii="Times New Roman" w:hAnsi="Times New Roman" w:cs="Times New Roman"/>
        </w:rPr>
        <w:t xml:space="preserve">ut product-based assessments also </w:t>
      </w:r>
      <w:r w:rsidRPr="009D5E14">
        <w:rPr>
          <w:rFonts w:ascii="Times New Roman" w:hAnsi="Times New Roman" w:cs="Times New Roman"/>
        </w:rPr>
        <w:t xml:space="preserve">capture multiple </w:t>
      </w:r>
      <w:r w:rsidR="00595FA5">
        <w:rPr>
          <w:rFonts w:ascii="Times New Roman" w:hAnsi="Times New Roman" w:cs="Times New Roman"/>
        </w:rPr>
        <w:t>domain-general</w:t>
      </w:r>
      <w:r w:rsidRPr="009D5E14">
        <w:rPr>
          <w:rFonts w:ascii="Times New Roman" w:hAnsi="Times New Roman" w:cs="Times New Roman"/>
        </w:rPr>
        <w:t xml:space="preserve"> creative abilities (e.g., generating ideas and evoking mental representations, respectively; e.g., </w:t>
      </w:r>
      <w:r w:rsidRPr="009D5E14">
        <w:rPr>
          <w:rFonts w:ascii="Times New Roman" w:hAnsi="Times New Roman" w:cs="Times New Roman"/>
        </w:rPr>
        <w:fldChar w:fldCharType="begin" w:fldLock="1"/>
      </w:r>
      <w:r w:rsidRPr="009D5E14">
        <w:rPr>
          <w:rFonts w:ascii="Times New Roman" w:hAnsi="Times New Roman" w:cs="Times New Roman"/>
        </w:rPr>
        <w:instrText>ADDIN CSL_CITATION {"citationItems":[{"id":"ITEM-1","itemData":{"DOI":"10.1016/j.lindif.2012.09.003","ISSN":"18733425","abstract":"Visual literacy is the set of skills used to ascertain meaning in visual stimuli (e.g., visual art, pictures, or abstract representations). We present a new visual-literacy based instructional approach-and its underlying theoretical model-in which museum educators introduced children and their teachers to works of art in a museum setting, then guided teachers to bring visual images and art objects into the classroom to present children with new visual experiences, increase their visual and verbal skills, and, ultimately, promote their development as writers. A set of three multi-method exploratory studies is then presented to examine key aspects of the instructional program: (a) observations of children's verbalizations in a group discussion of a work of art before and during exposure to the program; (b) examination of story-writing skill development in a pre-posttest control-study design; and (c) retrospective interview analysis, tracing the underlying thinking processes engaged during a visual-literacy based writing activity. Although the new instructional approach presented here is still under development, preliminary results show promise that visual-literacy practices may facilitate children's development of writing skills with regard to vocabulary, narrative structure and originality, through a better sense of observation and increased inferential thinking. © 2012 Elsevier Inc.","author":[{"dropping-particle":"","family":"Barbot","given":"Baptiste","non-dropping-particle":"","parse-names":false,"suffix":""},{"dropping-particle":"","family":"Randi","given":"Judi","non-dropping-particle":"","parse-names":false,"suffix":""},{"dropping-particle":"","family":"Tan","given":"Mei","non-dropping-particle":"","parse-names":false,"suffix":""},{"dropping-particle":"","family":"Levenson","given":"Cyra","non-dropping-particle":"","parse-names":false,"suffix":""},{"dropping-particle":"","family":"Friedlaender","given":"Linda","non-dropping-particle":"","parse-names":false,"suffix":""},{"dropping-particle":"","family":"Grigorenko","given":"Elena L.","non-dropping-particle":"","parse-names":false,"suffix":""}],"container-title":"Learning and Individual Differences","id":"ITEM-1","issued":{"date-parts":[["2013"]]},"page":"167-176","publisher":"Elsevier Inc.","title":"From perception to creative writing: A multi-method pilot study of a visual literacy instructional approach","type":"article-journal","volume":"28"},"uris":["http://www.mendeley.com/documents/?uuid=b89f1d04-c647-449f-bba6-5d0f63650547"]}],"mendeley":{"formattedCitation":"(Barbot et al., 2013)","manualFormatting":"Barbot et al., 2013)","plainTextFormattedCitation":"(Barbot et al., 2013)","previouslyFormattedCitation":"(Barbot et al., 2013)"},"properties":{"noteIndex":0},"schema":"https://github.com/citation-style-language/schema/raw/master/csl-citation.json"}</w:instrText>
      </w:r>
      <w:r w:rsidRPr="009D5E14">
        <w:rPr>
          <w:rFonts w:ascii="Times New Roman" w:hAnsi="Times New Roman" w:cs="Times New Roman"/>
        </w:rPr>
        <w:fldChar w:fldCharType="separate"/>
      </w:r>
      <w:r w:rsidRPr="009D5E14">
        <w:rPr>
          <w:rFonts w:ascii="Times New Roman" w:hAnsi="Times New Roman" w:cs="Times New Roman"/>
          <w:noProof/>
        </w:rPr>
        <w:t>Barbot et al., 2013)</w:t>
      </w:r>
      <w:r w:rsidRPr="009D5E14">
        <w:rPr>
          <w:rFonts w:ascii="Times New Roman" w:hAnsi="Times New Roman" w:cs="Times New Roman"/>
        </w:rPr>
        <w:fldChar w:fldCharType="end"/>
      </w:r>
      <w:r w:rsidR="00595FA5">
        <w:rPr>
          <w:rFonts w:ascii="Times New Roman" w:hAnsi="Times New Roman" w:cs="Times New Roman"/>
        </w:rPr>
        <w:t xml:space="preserve"> as well as domain-specific nuances (e.g., Kaufman &amp; Baer, 2002)</w:t>
      </w:r>
      <w:r>
        <w:rPr>
          <w:rFonts w:ascii="Times New Roman" w:hAnsi="Times New Roman" w:cs="Times New Roman"/>
        </w:rPr>
        <w:t xml:space="preserve">. </w:t>
      </w:r>
      <w:r>
        <w:rPr>
          <w:rFonts w:ascii="Times New Roman" w:hAnsi="Times New Roman" w:cs="Times New Roman"/>
          <w:color w:val="000000" w:themeColor="text1"/>
        </w:rPr>
        <w:t xml:space="preserve">Therefore, it is important to examine the role of effort in </w:t>
      </w:r>
      <w:r w:rsidRPr="009D5E14">
        <w:rPr>
          <w:rFonts w:ascii="Times New Roman" w:hAnsi="Times New Roman" w:cs="Times New Roman"/>
          <w:color w:val="000000" w:themeColor="text1"/>
        </w:rPr>
        <w:t>more holistic (i.e., product-</w:t>
      </w:r>
      <w:r w:rsidRPr="009D5E14">
        <w:rPr>
          <w:rFonts w:ascii="Times New Roman" w:hAnsi="Times New Roman" w:cs="Times New Roman"/>
          <w:color w:val="000000" w:themeColor="text1"/>
        </w:rPr>
        <w:lastRenderedPageBreak/>
        <w:t>based)</w:t>
      </w:r>
      <w:r>
        <w:rPr>
          <w:rFonts w:ascii="Times New Roman" w:hAnsi="Times New Roman" w:cs="Times New Roman"/>
          <w:color w:val="000000" w:themeColor="text1"/>
        </w:rPr>
        <w:t xml:space="preserve">, ecologically valid </w:t>
      </w:r>
      <w:r w:rsidRPr="009D5E14">
        <w:rPr>
          <w:rFonts w:ascii="Times New Roman" w:hAnsi="Times New Roman" w:cs="Times New Roman"/>
          <w:color w:val="000000" w:themeColor="text1"/>
        </w:rPr>
        <w:t xml:space="preserve">assessments of creativity, </w:t>
      </w:r>
      <w:r>
        <w:rPr>
          <w:rFonts w:ascii="Times New Roman" w:hAnsi="Times New Roman" w:cs="Times New Roman"/>
          <w:color w:val="000000" w:themeColor="text1"/>
        </w:rPr>
        <w:t xml:space="preserve">such as </w:t>
      </w:r>
      <w:r w:rsidR="00E247A8">
        <w:rPr>
          <w:rFonts w:ascii="Times New Roman" w:hAnsi="Times New Roman" w:cs="Times New Roman"/>
          <w:color w:val="000000" w:themeColor="text1"/>
        </w:rPr>
        <w:t xml:space="preserve">in </w:t>
      </w:r>
      <w:r>
        <w:rPr>
          <w:rFonts w:ascii="Times New Roman" w:hAnsi="Times New Roman" w:cs="Times New Roman"/>
          <w:color w:val="000000" w:themeColor="text1"/>
        </w:rPr>
        <w:t xml:space="preserve">creative writing </w:t>
      </w:r>
      <w:r>
        <w:rPr>
          <w:rFonts w:ascii="Times New Roman" w:hAnsi="Times New Roman" w:cs="Times New Roman"/>
          <w:color w:val="000000" w:themeColor="text1"/>
        </w:rPr>
        <w:fldChar w:fldCharType="begin" w:fldLock="1"/>
      </w:r>
      <w:r w:rsidR="00930640">
        <w:rPr>
          <w:rFonts w:ascii="Times New Roman" w:hAnsi="Times New Roman" w:cs="Times New Roman"/>
          <w:color w:val="000000" w:themeColor="text1"/>
        </w:rPr>
        <w:instrText>ADDIN CSL_CITATION {"citationItems":[{"id":"ITEM-1","itemData":{"DOI":"10.1037/aca0000042","ISBN":"1931-390X(Electronic);1931-3896(Print)","ISSN":"1931-390X","abstract":"Do researchers who study imagination, creativity, and innovation (ICI) explain to their audience why this topic is important, and if so, what reasons do they put forward? To answer this question, the present review examined a randomly selected sample of 200 empirical peer-reviewed articles published over the course of 3 years (2009–2012). The sample was stratified to include 50 articles in 4 disciplines (psychology journals, creativity journals, business or industrial/organizational psychology journals, and education journals). Across this sample of articles, ICI were treated as dependent variables most of the time, suggesting that scientists may be more interested in investigating what predicts ICI, rather than what ICI can predict. Approximately a third of articles examined did not explicitly address why researchers should care about ICI. Less than 10% included any type of substantive discussion of the issue. Qualitative analysis highlighted 9 main themes among the explicit reasons provided by researchers for studying ICI. Results varied according to journal types considered. Overall, findings from this review suggest that scientists may often assume that that their readers already share the implicit assumption that ICI constitute inherently valuable traits/behaviors, and thus pass up opportunities to explain why they think that ICI are important to study. (PsycINFO Database Record (c) 2015 APA, all rights reserved)","author":[{"dropping-particle":"","family":"Forgeard","given":"Marie J. C.","non-dropping-particle":"","parse-names":false,"suffix":""},{"dropping-particle":"","family":"Kaufman","given":"James C.","non-dropping-particle":"","parse-names":false,"suffix":""}],"container-title":"Psychology of Aesthetics, Creativity, and the Arts","id":"ITEM-1","issue":"3","issued":{"date-parts":[["2015"]]},"page":"250-269","title":"Who Cares About Imagination, Creativity, and Innovation, and Why? A Review","type":"article-journal","volume":"10"},"uris":["http://www.mendeley.com/documents/?uuid=d128a744-5aa5-3c28-aadc-779c9c96ee25"]},{"id":"ITEM-2","itemData":{"DOI":"10.3758/s13428-018-1137-1","ISSN":"15543528","abstract":"The question of how to evaluate creativity in the context of creative writing has been a subject of ongoing discussion. A key question is whether something as elusive as creativity can be evaluated in a systematic way that goes beyond subjective judgments. To answer this question, we tested whether human evaluations of the creativity of short stories can be predicted by: (1) established measures of creativity and (2) computerized linguistic analyses of the stories. We conducted two studies, in which college students (with and without interest and experience in creative writing) wrote short stories based on a writing prompt. Independent raters (six in Study 1, five in Study 2) assessed the stories using an evaluation rubric specifically designed to assess aspects of creativity, on which they showed high interrater reliability. We provide evidence of convergent validity, in that the rubric evaluations correlated with established creativity measures, including measures of divergent thinking, associative fluency, and self-reported creative behavior and achievements. Linguistic properties of the short stories were analyzed with two computerized text analysis tools: Coh-Metrix, which analyzes aspects of text cohesion and readability, and Linguistic Inquiry and Word Count, which identifies meaningful psychological categories of the text content. Linguistic features predicted the human ratings of creativity to a significant degree. These results provide novel evidence that creative writing can be evaluated reliably and in a systematic way that captures objective features of the text. The results further establish our evaluation rubric as a useful tool to assess creative writing.","author":[{"dropping-particle":"","family":"Zedelius","given":"Claire M.","non-dropping-particle":"","parse-names":false,"suffix":""},{"dropping-particle":"","family":"Mills","given":"Caitlin","non-dropping-particle":"","parse-names":false,"suffix":""},{"dropping-particle":"","family":"Schooler","given":"Jonathan W.","non-dropping-particle":"","parse-names":false,"suffix":""}],"container-title":"Behavior Research Methods","id":"ITEM-2","issue":"2","issued":{"date-parts":[["2019"]]},"page":"879-894","title":"Beyond subjective judgments: Predicting evaluations of creative writing from computational linguistic features","type":"article-journal","volume":"51"},"uris":["http://www.mendeley.com/documents/?uuid=fbc64242-b21e-4ebc-8e90-a156a0155729"]}],"mendeley":{"formattedCitation":"(Forgeard &amp; Kaufman, 2015; Zedelius et al., 2019)","manualFormatting":"(Forgeard &amp; Kaufman, 2015; Zedelius et al., 2019)","plainTextFormattedCitation":"(Forgeard &amp; Kaufman, 2015; Zedelius et al., 2019)","previouslyFormattedCitation":"(Forgeard &amp; Kaufman, 2015; Zedelius et al., 2019)"},"properties":{"noteIndex":0},"schema":"https://github.com/citation-style-language/schema/raw/master/csl-citation.json"}</w:instrText>
      </w:r>
      <w:r>
        <w:rPr>
          <w:rFonts w:ascii="Times New Roman" w:hAnsi="Times New Roman" w:cs="Times New Roman"/>
          <w:color w:val="000000" w:themeColor="text1"/>
        </w:rPr>
        <w:fldChar w:fldCharType="separate"/>
      </w:r>
      <w:r w:rsidRPr="000B6AA1">
        <w:rPr>
          <w:rFonts w:ascii="Times New Roman" w:hAnsi="Times New Roman" w:cs="Times New Roman"/>
          <w:noProof/>
          <w:color w:val="000000" w:themeColor="text1"/>
        </w:rPr>
        <w:t>(Forgeard &amp; Kaufman, 2015; Zedelius</w:t>
      </w:r>
      <w:r w:rsidR="008A560A">
        <w:rPr>
          <w:rFonts w:ascii="Times New Roman" w:hAnsi="Times New Roman" w:cs="Times New Roman"/>
          <w:noProof/>
          <w:color w:val="000000" w:themeColor="text1"/>
        </w:rPr>
        <w:t xml:space="preserve"> et al., </w:t>
      </w:r>
      <w:r w:rsidRPr="000B6AA1">
        <w:rPr>
          <w:rFonts w:ascii="Times New Roman" w:hAnsi="Times New Roman" w:cs="Times New Roman"/>
          <w:noProof/>
          <w:color w:val="000000" w:themeColor="text1"/>
        </w:rPr>
        <w:t>2019)</w:t>
      </w:r>
      <w:r>
        <w:rPr>
          <w:rFonts w:ascii="Times New Roman" w:hAnsi="Times New Roman" w:cs="Times New Roman"/>
          <w:color w:val="000000" w:themeColor="text1"/>
        </w:rPr>
        <w:fldChar w:fldCharType="end"/>
      </w:r>
      <w:r>
        <w:rPr>
          <w:rFonts w:ascii="Times New Roman" w:hAnsi="Times New Roman" w:cs="Times New Roman"/>
          <w:color w:val="000000" w:themeColor="text1"/>
        </w:rPr>
        <w:t xml:space="preserve">. </w:t>
      </w:r>
    </w:p>
    <w:p w14:paraId="22DEEA54" w14:textId="68485AE9" w:rsidR="00915260" w:rsidRPr="007677F5" w:rsidRDefault="00915260" w:rsidP="00603673">
      <w:pPr>
        <w:spacing w:line="480" w:lineRule="auto"/>
        <w:rPr>
          <w:rFonts w:ascii="Times New Roman" w:hAnsi="Times New Roman" w:cs="Times New Roman"/>
          <w:b/>
          <w:bCs/>
          <w:color w:val="000000" w:themeColor="text1"/>
        </w:rPr>
      </w:pPr>
      <w:r w:rsidRPr="007677F5">
        <w:rPr>
          <w:rFonts w:ascii="Times New Roman" w:hAnsi="Times New Roman" w:cs="Times New Roman"/>
          <w:b/>
          <w:bCs/>
          <w:color w:val="000000" w:themeColor="text1"/>
        </w:rPr>
        <w:t xml:space="preserve">Effort in </w:t>
      </w:r>
      <w:r w:rsidR="00B400C1">
        <w:rPr>
          <w:rFonts w:ascii="Times New Roman" w:hAnsi="Times New Roman" w:cs="Times New Roman"/>
          <w:b/>
          <w:bCs/>
          <w:color w:val="000000" w:themeColor="text1"/>
        </w:rPr>
        <w:t xml:space="preserve">Creative </w:t>
      </w:r>
      <w:r w:rsidRPr="007677F5">
        <w:rPr>
          <w:rFonts w:ascii="Times New Roman" w:hAnsi="Times New Roman" w:cs="Times New Roman"/>
          <w:b/>
          <w:bCs/>
          <w:color w:val="000000" w:themeColor="text1"/>
        </w:rPr>
        <w:t>Writing</w:t>
      </w:r>
    </w:p>
    <w:p w14:paraId="5CD06D09" w14:textId="3EE6C275" w:rsidR="00915260" w:rsidRDefault="00915260" w:rsidP="00585390">
      <w:pPr>
        <w:spacing w:line="480" w:lineRule="auto"/>
        <w:ind w:firstLine="720"/>
        <w:rPr>
          <w:rFonts w:ascii="Times New Roman" w:hAnsi="Times New Roman" w:cs="Times New Roman"/>
        </w:rPr>
      </w:pPr>
      <w:r>
        <w:rPr>
          <w:rFonts w:ascii="Times New Roman" w:hAnsi="Times New Roman" w:cs="Times New Roman"/>
          <w:color w:val="000000" w:themeColor="text1"/>
        </w:rPr>
        <w:t xml:space="preserve">Although the best way to capture effort in creative writing assessment may be to assess </w:t>
      </w:r>
      <w:r w:rsidR="00E423F0">
        <w:rPr>
          <w:rFonts w:ascii="Times New Roman" w:hAnsi="Times New Roman" w:cs="Times New Roman"/>
          <w:color w:val="000000" w:themeColor="text1"/>
        </w:rPr>
        <w:t>time-on-task</w:t>
      </w:r>
      <w:r w:rsidR="005D02B9">
        <w:rPr>
          <w:rFonts w:ascii="Times New Roman" w:hAnsi="Times New Roman" w:cs="Times New Roman"/>
          <w:color w:val="000000" w:themeColor="text1"/>
        </w:rPr>
        <w:t xml:space="preserve"> </w:t>
      </w:r>
      <w:r w:rsidR="005D02B9">
        <w:rPr>
          <w:rFonts w:ascii="Times New Roman" w:hAnsi="Times New Roman" w:cs="Times New Roman"/>
          <w:color w:val="000000" w:themeColor="text1"/>
        </w:rPr>
        <w:fldChar w:fldCharType="begin" w:fldLock="1"/>
      </w:r>
      <w:r w:rsidR="00930640">
        <w:rPr>
          <w:rFonts w:ascii="Times New Roman" w:hAnsi="Times New Roman" w:cs="Times New Roman"/>
          <w:color w:val="000000" w:themeColor="text1"/>
        </w:rPr>
        <w:instrText>ADDIN CSL_CITATION {"citationItems":[{"id":"ITEM-1","itemData":{"DOI":"10.1037/0022-3514.94.5.739","ISBN":"1939-1315","ISSN":"0022-3514","PMID":"18444736","abstract":"To understand when and why mood states influence creativity, the authors developed and tested a dual pathway to creativity model; creative fluency (number of ideas or insights) and originality (novelty) are functions of cognitive flexibility, persistence, or some combination thereof. Invoking work on arousal, psychophysiological processes, and working memory capacity, the authors argue that activating moods (e.g., angry, fearful, happy, elated) lead to more creative fluency and originality than do deactivating moods (e.g., sad, depressed, relaxed, serene). Furthermore, activating moods influence creative fluency and originality because of enhanced cognitive flexibility when tone is positive and because of enhanced persistence when tone is negative. Four studies with different mood manipulations and operationalizations of creativity (e.g., brainstorming, category inclusion tasks, gestalt completion tests) support the model.","author":[{"dropping-particle":"","family":"Dreu","given":"Carsten K W","non-dropping-particle":"De","parse-names":false,"suffix":""},{"dropping-particle":"","family":"Baas","given":"Matthijs","non-dropping-particle":"","parse-names":false,"suffix":""},{"dropping-particle":"","family":"Nijstad","given":"Bernard a","non-dropping-particle":"","parse-names":false,"suffix":""}],"container-title":"Journal of personality and social psychology","id":"ITEM-1","issue":"5","issued":{"date-parts":[["2008"]]},"page":"739-756","title":"Hedonic tone and activation level in the mood-creativity link: toward a dual pathway to creativity model.","type":"article-journal","volume":"94"},"uris":["http://www.mendeley.com/documents/?uuid=d7ac9207-6b40-4f2c-95df-6f3b0977ef34"]}],"mendeley":{"formattedCitation":"(De Dreu et al., 2008)","plainTextFormattedCitation":"(De Dreu et al., 2008)","previouslyFormattedCitation":"(De Dreu et al., 2008)"},"properties":{"noteIndex":0},"schema":"https://github.com/citation-style-language/schema/raw/master/csl-citation.json"}</w:instrText>
      </w:r>
      <w:r w:rsidR="005D02B9">
        <w:rPr>
          <w:rFonts w:ascii="Times New Roman" w:hAnsi="Times New Roman" w:cs="Times New Roman"/>
          <w:color w:val="000000" w:themeColor="text1"/>
        </w:rPr>
        <w:fldChar w:fldCharType="separate"/>
      </w:r>
      <w:r w:rsidR="00930640" w:rsidRPr="00930640">
        <w:rPr>
          <w:rFonts w:ascii="Times New Roman" w:hAnsi="Times New Roman" w:cs="Times New Roman"/>
          <w:noProof/>
          <w:color w:val="000000" w:themeColor="text1"/>
        </w:rPr>
        <w:t>(De Dreu et al., 2008)</w:t>
      </w:r>
      <w:r w:rsidR="005D02B9">
        <w:rPr>
          <w:rFonts w:ascii="Times New Roman" w:hAnsi="Times New Roman" w:cs="Times New Roman"/>
          <w:color w:val="000000" w:themeColor="text1"/>
        </w:rPr>
        <w:fldChar w:fldCharType="end"/>
      </w:r>
      <w:r>
        <w:rPr>
          <w:rFonts w:ascii="Times New Roman" w:hAnsi="Times New Roman" w:cs="Times New Roman"/>
          <w:color w:val="000000" w:themeColor="text1"/>
        </w:rPr>
        <w:t xml:space="preserve">, the </w:t>
      </w:r>
      <w:r w:rsidRPr="00F439E1">
        <w:rPr>
          <w:rFonts w:ascii="Times New Roman" w:hAnsi="Times New Roman" w:cs="Times New Roman"/>
        </w:rPr>
        <w:t xml:space="preserve">time spent writing a creative </w:t>
      </w:r>
      <w:r>
        <w:rPr>
          <w:rFonts w:ascii="Times New Roman" w:hAnsi="Times New Roman" w:cs="Times New Roman"/>
        </w:rPr>
        <w:t>production</w:t>
      </w:r>
      <w:r w:rsidRPr="00F439E1">
        <w:rPr>
          <w:rFonts w:ascii="Times New Roman" w:hAnsi="Times New Roman" w:cs="Times New Roman"/>
        </w:rPr>
        <w:t xml:space="preserve"> may </w:t>
      </w:r>
      <w:r>
        <w:rPr>
          <w:rFonts w:ascii="Times New Roman" w:hAnsi="Times New Roman" w:cs="Times New Roman"/>
        </w:rPr>
        <w:t xml:space="preserve">be influenced by factors unrelated to creativity, such </w:t>
      </w:r>
      <w:r w:rsidRPr="00F439E1">
        <w:rPr>
          <w:rFonts w:ascii="Times New Roman" w:hAnsi="Times New Roman" w:cs="Times New Roman"/>
        </w:rPr>
        <w:t>as careful</w:t>
      </w:r>
      <w:r w:rsidR="00595FA5">
        <w:rPr>
          <w:rFonts w:ascii="Times New Roman" w:hAnsi="Times New Roman" w:cs="Times New Roman"/>
        </w:rPr>
        <w:t xml:space="preserve"> vs. </w:t>
      </w:r>
      <w:r w:rsidRPr="00F439E1">
        <w:rPr>
          <w:rFonts w:ascii="Times New Roman" w:hAnsi="Times New Roman" w:cs="Times New Roman"/>
        </w:rPr>
        <w:t xml:space="preserve">careless responding </w:t>
      </w:r>
      <w:r>
        <w:rPr>
          <w:rFonts w:ascii="Times New Roman" w:hAnsi="Times New Roman" w:cs="Times New Roman"/>
        </w:rPr>
        <w:fldChar w:fldCharType="begin" w:fldLock="1"/>
      </w:r>
      <w:r w:rsidR="00930640">
        <w:rPr>
          <w:rFonts w:ascii="Times New Roman" w:hAnsi="Times New Roman" w:cs="Times New Roman"/>
        </w:rPr>
        <w:instrText>ADDIN CSL_CITATION {"citationItems":[{"id":"ITEM-1","itemData":{"DOI":"10.1007/s10869-011-9231-8","ISSN":"08893268","abstract":"Purpose: Responses provided by unmotivated survey participants in a careless, haphazard, or random fashion can threaten the quality of data in psychological and organizational research. The purpose of this study was to summarize existing approaches to detect insufficient effort responding (IER) to low-stakes surveys and to comprehensively evaluate these approaches. Design/Methodology/Approach: In an experiment (Study 1) and a nonexperimental survey (Study 2), 725 undergraduates responded to a personality survey online. Findings: Study 1 examined the presentation of warnings to respondents as a means of deterrence and showed the relative effectiveness of four indices for detecting IE responses: response time, long string, psychometric antonyms, and individual reliability coefficients. Study 2 demonstrated that the detection indices measured the same underlying construct and showed the improvement of psychometric properties (item interrelatedness, facet dimensionality, and factor structure) after removing IE respondents identified by each index. Three approaches (response time, psychometric antonyms, and individual reliability) with high specificity and moderate sensitivity were recommended as candidates for future application in survey research. Implications: The identification of effective IER indices may help researchers ensure the quality of their low-stake survey data. Originality/value: This study is a first attempt to comprehensively evaluate IER detection methods using both experimental and nonexperimental designs. Results from both studies corroborated each other in suggesting the three more effective approaches. This study also provided convergent validity evidence regarding various indices for IER. © 2011 Springer Science+Business Media, LLC.","author":[{"dropping-particle":"","family":"Huang","given":"Jason L.","non-dropping-particle":"","parse-names":false,"suffix":""},{"dropping-particle":"","family":"Curran","given":"Paul G.","non-dropping-particle":"","parse-names":false,"suffix":""},{"dropping-particle":"","family":"Keeney","given":"Jessica","non-dropping-particle":"","parse-names":false,"suffix":""},{"dropping-particle":"","family":"Poposki","given":"Elizabeth M.","non-dropping-particle":"","parse-names":false,"suffix":""},{"dropping-particle":"","family":"DeShon","given":"Richard P.","non-dropping-particle":"","parse-names":false,"suffix":""}],"container-title":"Journal of Business and Psychology","id":"ITEM-1","issue":"1","issued":{"date-parts":[["2012"]]},"page":"99-114","title":"Detecting and Deterring Insufficient Effort Responding to Surveys","type":"article-journal","volume":"27"},"uris":["http://www.mendeley.com/documents/?uuid=ec3a3332-0b65-43e6-8cc5-a92a2270e8a5"]},{"id":"ITEM-2","itemData":{"abstract":"Insufficient effort responding (IER) to surveys, which occurs when respondents fail to carefully read questionnaire instructions or item content, has recently gained attention as a source of inaccuracy in self-report data (Huang, Curran, Keeney, Poposki, &amp; DeShon, 2012; Johnson, 2005; Maniaci &amp; Rogge, 2014; Meade &amp; Craig, 2012). Whereas previous studies have focused on IER as a methodological nuisance, the current studies examined IER as a substantive variable. Specifically, we hypothesized that IER is a reflection of enduring individual differences. In Study 1, we found that IER displayed rank-order consistency over the course of 13 months; in Studies 2 and 3, we found that IER displayed rank-order consistency across multiple research situations; in Study 4, we found that acquaintance-reported con-scientiousness, agreeableness, extraversion, and emotional stability were each negatively related to IER; and in Study 5, we found that IER was related to college grade point average and class absences. Together, these 5 studies suggest that IER is in part a manifestation of enduring individual differences.","author":[{"dropping-particle":"","family":"Bowling","given":"Nathan A","non-dropping-particle":"","parse-names":false,"suffix":""},{"dropping-particle":"","family":"Huang","given":"Jason L","non-dropping-particle":"","parse-names":false,"suffix":""},{"dropping-particle":"","family":"Bragg","given":"Caleb B","non-dropping-particle":"","parse-names":false,"suffix":""},{"dropping-particle":"","family":"Khazon","given":"Steve","non-dropping-particle":"","parse-names":false,"suffix":""},{"dropping-particle":"","family":"Liu","given":"Mengqiao","non-dropping-particle":"","parse-names":false,"suffix":""},{"dropping-particle":"","family":"Blackmore","given":"Caitlin E","non-dropping-particle":"","parse-names":false,"suffix":""}],"id":"ITEM-2","issue":"2","issued":{"date-parts":[["2016"]]},"page":"218-229","title":"Who Cares and Who Is Careless? Insufficient Effort Responding as a Reflection of Respondent Personality","type":"article-journal","volume":"111"},"uris":["http://www.mendeley.com/documents/?uuid=13c3f162-8a0a-4107-b5c2-7ab7e14b811b"]}],"mendeley":{"formattedCitation":"(Bowling et al., 2016; Huang et al., 2012)","manualFormatting":"(Bowling et al., 2016; Huang et al., 2012)","plainTextFormattedCitation":"(Bowling et al., 2016; Huang et al., 2012)","previouslyFormattedCitation":"(Bowling et al., 2016; Huang et al., 2012)"},"properties":{"noteIndex":0},"schema":"https://github.com/citation-style-language/schema/raw/master/csl-citation.json"}</w:instrText>
      </w:r>
      <w:r>
        <w:rPr>
          <w:rFonts w:ascii="Times New Roman" w:hAnsi="Times New Roman" w:cs="Times New Roman"/>
        </w:rPr>
        <w:fldChar w:fldCharType="separate"/>
      </w:r>
      <w:r w:rsidRPr="009C4763">
        <w:rPr>
          <w:rFonts w:ascii="Times New Roman" w:hAnsi="Times New Roman" w:cs="Times New Roman"/>
          <w:noProof/>
        </w:rPr>
        <w:t>(Bowling et al., 2016; Huang</w:t>
      </w:r>
      <w:r w:rsidR="00C12F30">
        <w:rPr>
          <w:rFonts w:ascii="Times New Roman" w:hAnsi="Times New Roman" w:cs="Times New Roman"/>
          <w:noProof/>
        </w:rPr>
        <w:t xml:space="preserve"> et al., </w:t>
      </w:r>
      <w:r w:rsidRPr="009C4763">
        <w:rPr>
          <w:rFonts w:ascii="Times New Roman" w:hAnsi="Times New Roman" w:cs="Times New Roman"/>
          <w:noProof/>
        </w:rPr>
        <w:t>2012)</w:t>
      </w:r>
      <w:r>
        <w:rPr>
          <w:rFonts w:ascii="Times New Roman" w:hAnsi="Times New Roman" w:cs="Times New Roman"/>
        </w:rPr>
        <w:fldChar w:fldCharType="end"/>
      </w:r>
      <w:r>
        <w:rPr>
          <w:rFonts w:ascii="Times New Roman" w:hAnsi="Times New Roman" w:cs="Times New Roman"/>
        </w:rPr>
        <w:t xml:space="preserve"> and </w:t>
      </w:r>
      <w:r w:rsidRPr="00F439E1">
        <w:rPr>
          <w:rFonts w:ascii="Times New Roman" w:hAnsi="Times New Roman" w:cs="Times New Roman"/>
        </w:rPr>
        <w:t xml:space="preserve">typing speed </w:t>
      </w:r>
      <w:r>
        <w:rPr>
          <w:rFonts w:ascii="Times New Roman" w:hAnsi="Times New Roman" w:cs="Times New Roman"/>
        </w:rPr>
        <w:fldChar w:fldCharType="begin" w:fldLock="1"/>
      </w:r>
      <w:r w:rsidR="00930640">
        <w:rPr>
          <w:rFonts w:ascii="Times New Roman" w:hAnsi="Times New Roman" w:cs="Times New Roman"/>
        </w:rPr>
        <w:instrText>ADDIN CSL_CITATION {"citationItems":[{"id":"ITEM-1","itemData":{"DOI":"10.1080/10400419.2017.1360059","ISSN":"10400419","abstract":"The need to control for writing or typing speed when assessing divergent-thinking performance has been recognized since the early ‘90s. An even longer tradition in divergent-thinking research has the issue of scoring the responses for quality. This research addressed both issues within structural equation modeling. Three dimensions of originality—uncommonness, remoteness, and cleverness—were used to derive an overall quality score. Mixed evidence was found in Study 1 for the direct effect of typing speed on fluency. In addition, indirect effects of typing speed via cognitive complexity on overall quality of ideas were uncovered but marginal in both Study 1 and Study 2. This indirect effect was also found for cleverness in Study 2. Another indirect effects of typing speed via fluency was found for cleverness and uncommonness. These findings indicate that controlling for typing speed is important in online divergent-thinking assessment. The inter-relations of various quality scores pertaining to the dimensions of uncommonness, remoteness, and cleverness were promising in terms of convergent validity. Important problems with respect to these scores were identified and discussed to guide future attempts to measure quality in DT.","author":[{"dropping-particle":"","family":"Forthmann","given":"Boris","non-dropping-particle":"","parse-names":false,"suffix":""},{"dropping-particle":"","family":"Holling","given":"Heinz","non-dropping-particle":"","parse-names":false,"suffix":""},{"dropping-particle":"","family":"Çelik","given":"Pınar","non-dropping-particle":"","parse-names":false,"suffix":""},{"dropping-particle":"","family":"Storme","given":"Martin","non-dropping-particle":"","parse-names":false,"suffix":""},{"dropping-particle":"","family":"Lubart","given":"Todd","non-dropping-particle":"","parse-names":false,"suffix":""}],"container-title":"Creativity Research Journal","id":"ITEM-1","issue":"3","issued":{"date-parts":[["2017"]]},"page":"257-269","title":"Typing Speed as a Confounding Variable and the Measurement of Quality in Divergent Thinking","type":"article-journal","volume":"29"},"uris":["http://www.mendeley.com/documents/?uuid=10d8882b-07c9-4e02-95d6-6288f997a800"]}],"mendeley":{"formattedCitation":"(Forthmann et al., 2017)","manualFormatting":"(Forthmann et al., 2017)","plainTextFormattedCitation":"(Forthmann et al., 2017)","previouslyFormattedCitation":"(Forthmann et al., 2017)"},"properties":{"noteIndex":0},"schema":"https://github.com/citation-style-language/schema/raw/master/csl-citation.json"}</w:instrText>
      </w:r>
      <w:r>
        <w:rPr>
          <w:rFonts w:ascii="Times New Roman" w:hAnsi="Times New Roman" w:cs="Times New Roman"/>
        </w:rPr>
        <w:fldChar w:fldCharType="separate"/>
      </w:r>
      <w:r w:rsidRPr="00D60848">
        <w:rPr>
          <w:rFonts w:ascii="Times New Roman" w:hAnsi="Times New Roman" w:cs="Times New Roman"/>
          <w:noProof/>
        </w:rPr>
        <w:t>(Forthmann</w:t>
      </w:r>
      <w:r w:rsidR="00C12F30">
        <w:rPr>
          <w:rFonts w:ascii="Times New Roman" w:hAnsi="Times New Roman" w:cs="Times New Roman"/>
          <w:noProof/>
        </w:rPr>
        <w:t xml:space="preserve"> et al., </w:t>
      </w:r>
      <w:r w:rsidRPr="00D60848">
        <w:rPr>
          <w:rFonts w:ascii="Times New Roman" w:hAnsi="Times New Roman" w:cs="Times New Roman"/>
          <w:noProof/>
        </w:rPr>
        <w:t>2017)</w:t>
      </w:r>
      <w:r>
        <w:rPr>
          <w:rFonts w:ascii="Times New Roman" w:hAnsi="Times New Roman" w:cs="Times New Roman"/>
        </w:rPr>
        <w:fldChar w:fldCharType="end"/>
      </w:r>
      <w:r w:rsidRPr="00F439E1">
        <w:rPr>
          <w:rFonts w:ascii="Times New Roman" w:hAnsi="Times New Roman" w:cs="Times New Roman"/>
        </w:rPr>
        <w:t>.</w:t>
      </w:r>
      <w:r>
        <w:rPr>
          <w:rFonts w:ascii="Times New Roman" w:hAnsi="Times New Roman" w:cs="Times New Roman"/>
        </w:rPr>
        <w:t xml:space="preserve"> Careless responding (i.e., insufficient </w:t>
      </w:r>
      <w:r w:rsidR="00E03580">
        <w:rPr>
          <w:rFonts w:ascii="Times New Roman" w:hAnsi="Times New Roman" w:cs="Times New Roman"/>
        </w:rPr>
        <w:t xml:space="preserve">behavioral </w:t>
      </w:r>
      <w:r>
        <w:rPr>
          <w:rFonts w:ascii="Times New Roman" w:hAnsi="Times New Roman" w:cs="Times New Roman"/>
        </w:rPr>
        <w:t xml:space="preserve">effort </w:t>
      </w:r>
      <w:r w:rsidR="00595FA5">
        <w:rPr>
          <w:rFonts w:ascii="Times New Roman" w:hAnsi="Times New Roman" w:cs="Times New Roman"/>
        </w:rPr>
        <w:t xml:space="preserve">given when </w:t>
      </w:r>
      <w:r>
        <w:rPr>
          <w:rFonts w:ascii="Times New Roman" w:hAnsi="Times New Roman" w:cs="Times New Roman"/>
        </w:rPr>
        <w:t xml:space="preserve">responding; </w:t>
      </w:r>
      <w:r>
        <w:rPr>
          <w:rFonts w:ascii="Times New Roman" w:hAnsi="Times New Roman" w:cs="Times New Roman"/>
        </w:rPr>
        <w:fldChar w:fldCharType="begin" w:fldLock="1"/>
      </w:r>
      <w:r>
        <w:rPr>
          <w:rFonts w:ascii="Times New Roman" w:hAnsi="Times New Roman" w:cs="Times New Roman"/>
        </w:rPr>
        <w:instrText>ADDIN CSL_CITATION {"citationItems":[{"id":"ITEM-1","itemData":{"DOI":"10.1007/s10869-011-9231-8","ISSN":"08893268","abstract":"Purpose: Responses provided by unmotivated survey participants in a careless, haphazard, or random fashion can threaten the quality of data in psychological and organizational research. The purpose of this study was to summarize existing approaches to detect insufficient effort responding (IER) to low-stakes surveys and to comprehensively evaluate these approaches. Design/Methodology/Approach: In an experiment (Study 1) and a nonexperimental survey (Study 2), 725 undergraduates responded to a personality survey online. Findings: Study 1 examined the presentation of warnings to respondents as a means of deterrence and showed the relative effectiveness of four indices for detecting IE responses: response time, long string, psychometric antonyms, and individual reliability coefficients. Study 2 demonstrated that the detection indices measured the same underlying construct and showed the improvement of psychometric properties (item interrelatedness, facet dimensionality, and factor structure) after removing IE respondents identified by each index. Three approaches (response time, psychometric antonyms, and individual reliability) with high specificity and moderate sensitivity were recommended as candidates for future application in survey research. Implications: The identification of effective IER indices may help researchers ensure the quality of their low-stake survey data. Originality/value: This study is a first attempt to comprehensively evaluate IER detection methods using both experimental and nonexperimental designs. Results from both studies corroborated each other in suggesting the three more effective approaches. This study also provided convergent validity evidence regarding various indices for IER. © 2011 Springer Science+Business Media, LLC.","author":[{"dropping-particle":"","family":"Huang","given":"Jason L.","non-dropping-particle":"","parse-names":false,"suffix":""},{"dropping-particle":"","family":"Curran","given":"Paul G.","non-dropping-particle":"","parse-names":false,"suffix":""},{"dropping-particle":"","family":"Keeney","given":"Jessica","non-dropping-particle":"","parse-names":false,"suffix":""},{"dropping-particle":"","family":"Poposki","given":"Elizabeth M.","non-dropping-particle":"","parse-names":false,"suffix":""},{"dropping-particle":"","family":"DeShon","given":"Richard P.","non-dropping-particle":"","parse-names":false,"suffix":""}],"container-title":"Journal of Business and Psychology","id":"ITEM-1","issue":"1","issued":{"date-parts":[["2012"]]},"page":"99-114","title":"Detecting and Deterring Insufficient Effort Responding to Surveys","type":"article-journal","volume":"27"},"uris":["http://www.mendeley.com/documents/?uuid=ec3a3332-0b65-43e6-8cc5-a92a2270e8a5"]}],"mendeley":{"formattedCitation":"(Huang et al., 2012)","manualFormatting":"Huang et al., 2012)","plainTextFormattedCitation":"(Huang et al., 2012)","previouslyFormattedCitation":"(Huang et al., 2012)"},"properties":{"noteIndex":0},"schema":"https://github.com/citation-style-language/schema/raw/master/csl-citation.json"}</w:instrText>
      </w:r>
      <w:r>
        <w:rPr>
          <w:rFonts w:ascii="Times New Roman" w:hAnsi="Times New Roman" w:cs="Times New Roman"/>
        </w:rPr>
        <w:fldChar w:fldCharType="separate"/>
      </w:r>
      <w:r w:rsidRPr="000C4F94">
        <w:rPr>
          <w:rFonts w:ascii="Times New Roman" w:hAnsi="Times New Roman" w:cs="Times New Roman"/>
          <w:noProof/>
        </w:rPr>
        <w:t>Huang et al., 2012)</w:t>
      </w:r>
      <w:r>
        <w:rPr>
          <w:rFonts w:ascii="Times New Roman" w:hAnsi="Times New Roman" w:cs="Times New Roman"/>
        </w:rPr>
        <w:fldChar w:fldCharType="end"/>
      </w:r>
      <w:r>
        <w:rPr>
          <w:rFonts w:ascii="Times New Roman" w:hAnsi="Times New Roman" w:cs="Times New Roman"/>
        </w:rPr>
        <w:t xml:space="preserve"> on surveys has been found to be consistent across time, in different contexts, and to be related to stable personality traits </w:t>
      </w:r>
      <w:r>
        <w:rPr>
          <w:rFonts w:ascii="Times New Roman" w:hAnsi="Times New Roman" w:cs="Times New Roman"/>
        </w:rPr>
        <w:fldChar w:fldCharType="begin" w:fldLock="1"/>
      </w:r>
      <w:r>
        <w:rPr>
          <w:rFonts w:ascii="Times New Roman" w:hAnsi="Times New Roman" w:cs="Times New Roman"/>
        </w:rPr>
        <w:instrText>ADDIN CSL_CITATION {"citationItems":[{"id":"ITEM-1","itemData":{"abstract":"Insufficient effort responding (IER) to surveys, which occurs when respondents fail to carefully read questionnaire instructions or item content, has recently gained attention as a source of inaccuracy in self-report data (Huang, Curran, Keeney, Poposki, &amp; DeShon, 2012; Johnson, 2005; Maniaci &amp; Rogge, 2014; Meade &amp; Craig, 2012). Whereas previous studies have focused on IER as a methodological nuisance, the current studies examined IER as a substantive variable. Specifically, we hypothesized that IER is a reflection of enduring individual differences. In Study 1, we found that IER displayed rank-order consistency over the course of 13 months; in Studies 2 and 3, we found that IER displayed rank-order consistency across multiple research situations; in Study 4, we found that acquaintance-reported con-scientiousness, agreeableness, extraversion, and emotional stability were each negatively related to IER; and in Study 5, we found that IER was related to college grade point average and class absences. Together, these 5 studies suggest that IER is in part a manifestation of enduring individual differences.","author":[{"dropping-particle":"","family":"Bowling","given":"Nathan A","non-dropping-particle":"","parse-names":false,"suffix":""},{"dropping-particle":"","family":"Huang","given":"Jason L","non-dropping-particle":"","parse-names":false,"suffix":""},{"dropping-particle":"","family":"Bragg","given":"Caleb B","non-dropping-particle":"","parse-names":false,"suffix":""},{"dropping-particle":"","family":"Khazon","given":"Steve","non-dropping-particle":"","parse-names":false,"suffix":""},{"dropping-particle":"","family":"Liu","given":"Mengqiao","non-dropping-particle":"","parse-names":false,"suffix":""},{"dropping-particle":"","family":"Blackmore","given":"Caitlin E","non-dropping-particle":"","parse-names":false,"suffix":""}],"id":"ITEM-1","issue":"2","issued":{"date-parts":[["2016"]]},"page":"218-229","title":"Who Cares and Who Is Careless? Insufficient Effort Responding as a Reflection of Respondent Personality","type":"article-journal","volume":"111"},"uris":["http://www.mendeley.com/documents/?uuid=13c3f162-8a0a-4107-b5c2-7ab7e14b811b"]}],"mendeley":{"formattedCitation":"(Bowling et al., 2016)","plainTextFormattedCitation":"(Bowling et al., 2016)","previouslyFormattedCitation":"(Bowling et al., 2016)"},"properties":{"noteIndex":0},"schema":"https://github.com/citation-style-language/schema/raw/master/csl-citation.json"}</w:instrText>
      </w:r>
      <w:r>
        <w:rPr>
          <w:rFonts w:ascii="Times New Roman" w:hAnsi="Times New Roman" w:cs="Times New Roman"/>
        </w:rPr>
        <w:fldChar w:fldCharType="separate"/>
      </w:r>
      <w:r w:rsidRPr="00DA7BD0">
        <w:rPr>
          <w:rFonts w:ascii="Times New Roman" w:hAnsi="Times New Roman" w:cs="Times New Roman"/>
          <w:noProof/>
        </w:rPr>
        <w:t>(Bowling et al., 2016)</w:t>
      </w:r>
      <w:r>
        <w:rPr>
          <w:rFonts w:ascii="Times New Roman" w:hAnsi="Times New Roman" w:cs="Times New Roman"/>
        </w:rPr>
        <w:fldChar w:fldCharType="end"/>
      </w:r>
      <w:r w:rsidR="00595FA5">
        <w:rPr>
          <w:rFonts w:ascii="Times New Roman" w:hAnsi="Times New Roman" w:cs="Times New Roman"/>
        </w:rPr>
        <w:t xml:space="preserve">. Such findings </w:t>
      </w:r>
      <w:r>
        <w:rPr>
          <w:rFonts w:ascii="Times New Roman" w:hAnsi="Times New Roman" w:cs="Times New Roman"/>
        </w:rPr>
        <w:t xml:space="preserve">suggest that performance on production-based measures may also </w:t>
      </w:r>
      <w:r w:rsidRPr="002177B1">
        <w:rPr>
          <w:rFonts w:ascii="Times New Roman" w:hAnsi="Times New Roman" w:cs="Times New Roman"/>
        </w:rPr>
        <w:t xml:space="preserve">be affected by participants’ </w:t>
      </w:r>
      <w:r w:rsidR="007F78DD" w:rsidRPr="002177B1">
        <w:rPr>
          <w:rFonts w:ascii="Times New Roman" w:hAnsi="Times New Roman" w:cs="Times New Roman"/>
        </w:rPr>
        <w:t>careless responding</w:t>
      </w:r>
      <w:r w:rsidR="002001E4" w:rsidRPr="002177B1">
        <w:rPr>
          <w:rFonts w:ascii="Times New Roman" w:hAnsi="Times New Roman" w:cs="Times New Roman"/>
        </w:rPr>
        <w:t xml:space="preserve">. </w:t>
      </w:r>
      <w:r w:rsidRPr="002177B1">
        <w:rPr>
          <w:rFonts w:ascii="Times New Roman" w:hAnsi="Times New Roman" w:cs="Times New Roman"/>
        </w:rPr>
        <w:t xml:space="preserve">However, because careless responding does reflect </w:t>
      </w:r>
      <w:r w:rsidR="002177B1" w:rsidRPr="002177B1">
        <w:rPr>
          <w:rFonts w:ascii="Times New Roman" w:hAnsi="Times New Roman" w:cs="Times New Roman"/>
        </w:rPr>
        <w:t xml:space="preserve">genuine individual differences in behavioral effort (supported by the same executive processes as cognitive effort; e.g., </w:t>
      </w:r>
      <w:r w:rsidR="002177B1" w:rsidRPr="002177B1">
        <w:rPr>
          <w:rFonts w:ascii="Times New Roman" w:hAnsi="Times New Roman" w:cs="Times New Roman"/>
        </w:rPr>
        <w:fldChar w:fldCharType="begin" w:fldLock="1"/>
      </w:r>
      <w:r w:rsidR="002177B1" w:rsidRPr="002177B1">
        <w:rPr>
          <w:rFonts w:ascii="Times New Roman" w:hAnsi="Times New Roman" w:cs="Times New Roman"/>
        </w:rPr>
        <w:instrText>ADDIN CSL_CITATION {"citationItems":[{"id":"ITEM-1","itemData":{"DOI":"10.1146/annurev-psych-113011-143750","ISBN":"9780195395525 0195395522","ISSN":"1347-5215","PMID":"23020641","abstract":"Executive functions (EFs) make possible mentally playing with ideas; taking the time to think before acting; meeting novel, unanticipated challenges; resisting temptations; and staying focused. Core EFs are inhibition [response inhibition (self-control—resisting temptations and resisting acting impulsively) and interference control (selective attention and cognitive inhibition)], working memory, and cognitive flexibility (including creatively thinking “outside the box,” seeing anything from different perspectives, and quickly and flexibly adapting to changed circumstances). The developmental progression and representative measures of each are discussed. Controversies are addressed (e.g., the relation between EFs and fluid intelligence, self-regulation, executive attention, and effortful control, and the relation between working memory and inhibition and attention). The importance of social, emotional, and physical health for cognitive health is discussed because stress, lack of sleep, loneliness, or lack of exercise each impair EFs. That EFs are trainable and can be improved with practice is addressed, including diverse methods tried thus far.","author":[{"dropping-particle":"","family":"Diamond","given":"Adele","non-dropping-particle":"","parse-names":false,"suffix":""}],"container-title":"The Annual Review of Psychology","id":"ITEM-1","issued":{"date-parts":[["2013"]]},"page":"135-168","title":"Executive functions","type":"article-journal","volume":"64"},"uris":["http://www.mendeley.com/documents/?uuid=c13b6329-7b0d-4738-bfb6-366528d410eb"]}],"mendeley":{"formattedCitation":"(Diamond, 2013)","plainTextFormattedCitation":"(Diamond, 2013)","previouslyFormattedCitation":"(Diamond, 2013)"},"properties":{"noteIndex":0},"schema":"https://github.com/citation-style-language/schema/raw/master/csl-citation.json"}</w:instrText>
      </w:r>
      <w:r w:rsidR="002177B1" w:rsidRPr="002177B1">
        <w:rPr>
          <w:rFonts w:ascii="Times New Roman" w:hAnsi="Times New Roman" w:cs="Times New Roman"/>
        </w:rPr>
        <w:fldChar w:fldCharType="separate"/>
      </w:r>
      <w:r w:rsidR="002177B1" w:rsidRPr="002177B1">
        <w:rPr>
          <w:rFonts w:ascii="Times New Roman" w:hAnsi="Times New Roman" w:cs="Times New Roman"/>
          <w:noProof/>
        </w:rPr>
        <w:t>Diamond, 2013)</w:t>
      </w:r>
      <w:r w:rsidR="002177B1" w:rsidRPr="002177B1">
        <w:rPr>
          <w:rFonts w:ascii="Times New Roman" w:hAnsi="Times New Roman" w:cs="Times New Roman"/>
        </w:rPr>
        <w:fldChar w:fldCharType="end"/>
      </w:r>
      <w:r w:rsidR="002177B1" w:rsidRPr="002177B1">
        <w:rPr>
          <w:rFonts w:ascii="Times New Roman" w:hAnsi="Times New Roman" w:cs="Times New Roman"/>
        </w:rPr>
        <w:t>,</w:t>
      </w:r>
      <w:r w:rsidRPr="002177B1">
        <w:rPr>
          <w:rFonts w:ascii="Times New Roman" w:hAnsi="Times New Roman" w:cs="Times New Roman"/>
        </w:rPr>
        <w:t xml:space="preserve"> it would</w:t>
      </w:r>
      <w:r>
        <w:rPr>
          <w:rFonts w:ascii="Times New Roman" w:hAnsi="Times New Roman" w:cs="Times New Roman"/>
        </w:rPr>
        <w:t xml:space="preserve"> not present a confound </w:t>
      </w:r>
      <w:r w:rsidRPr="00491993">
        <w:rPr>
          <w:rFonts w:ascii="Times New Roman" w:hAnsi="Times New Roman" w:cs="Times New Roman"/>
          <w:i/>
        </w:rPr>
        <w:t>per se</w:t>
      </w:r>
      <w:r>
        <w:rPr>
          <w:rFonts w:ascii="Times New Roman" w:hAnsi="Times New Roman" w:cs="Times New Roman"/>
        </w:rPr>
        <w:t xml:space="preserve"> and can be thought of as a valid reflection of the effort-time relationship</w:t>
      </w:r>
      <w:r w:rsidR="002177B1">
        <w:rPr>
          <w:rFonts w:ascii="Times New Roman" w:hAnsi="Times New Roman" w:cs="Times New Roman"/>
        </w:rPr>
        <w:t xml:space="preserve">. </w:t>
      </w:r>
      <w:r w:rsidR="00195E14">
        <w:rPr>
          <w:rFonts w:ascii="Times New Roman" w:hAnsi="Times New Roman" w:cs="Times New Roman"/>
        </w:rPr>
        <w:t xml:space="preserve">Further, </w:t>
      </w:r>
      <w:proofErr w:type="spellStart"/>
      <w:r>
        <w:rPr>
          <w:rFonts w:ascii="Times New Roman" w:hAnsi="Times New Roman" w:cs="Times New Roman"/>
        </w:rPr>
        <w:t>Forthmann</w:t>
      </w:r>
      <w:proofErr w:type="spellEnd"/>
      <w:r>
        <w:rPr>
          <w:rFonts w:ascii="Times New Roman" w:hAnsi="Times New Roman" w:cs="Times New Roman"/>
        </w:rPr>
        <w:t xml:space="preserve"> et al. (2017) found that </w:t>
      </w:r>
      <w:r w:rsidR="00C12F30">
        <w:rPr>
          <w:rFonts w:ascii="Times New Roman" w:hAnsi="Times New Roman" w:cs="Times New Roman"/>
        </w:rPr>
        <w:t xml:space="preserve">ratings </w:t>
      </w:r>
      <w:r>
        <w:rPr>
          <w:rFonts w:ascii="Times New Roman" w:hAnsi="Times New Roman" w:cs="Times New Roman"/>
        </w:rPr>
        <w:t xml:space="preserve">of cleverness on a divergent thinking task were partially explained by typing speed, because faster typing speed allowed participants to express more concepts. However, the effect of typing speed on </w:t>
      </w:r>
      <w:r w:rsidR="00E423F0">
        <w:rPr>
          <w:rFonts w:ascii="Times New Roman" w:hAnsi="Times New Roman" w:cs="Times New Roman"/>
        </w:rPr>
        <w:t>time-on-task</w:t>
      </w:r>
      <w:r>
        <w:rPr>
          <w:rFonts w:ascii="Times New Roman" w:hAnsi="Times New Roman" w:cs="Times New Roman"/>
        </w:rPr>
        <w:t xml:space="preserve"> may be minimized by not imposing a time limit and allowing participants to work on the task </w:t>
      </w:r>
      <w:proofErr w:type="gramStart"/>
      <w:r>
        <w:rPr>
          <w:rFonts w:ascii="Times New Roman" w:hAnsi="Times New Roman" w:cs="Times New Roman"/>
        </w:rPr>
        <w:t>as long as</w:t>
      </w:r>
      <w:proofErr w:type="gramEnd"/>
      <w:r>
        <w:rPr>
          <w:rFonts w:ascii="Times New Roman" w:hAnsi="Times New Roman" w:cs="Times New Roman"/>
        </w:rPr>
        <w:t xml:space="preserve"> they see fit. </w:t>
      </w:r>
    </w:p>
    <w:p w14:paraId="6EE8F7CB" w14:textId="163B81AE" w:rsidR="004E084C" w:rsidRDefault="00915260" w:rsidP="00915260">
      <w:pPr>
        <w:spacing w:line="480" w:lineRule="auto"/>
        <w:ind w:firstLine="720"/>
        <w:rPr>
          <w:rFonts w:ascii="Times New Roman" w:hAnsi="Times New Roman" w:cs="Times New Roman"/>
        </w:rPr>
      </w:pPr>
      <w:r>
        <w:rPr>
          <w:rFonts w:ascii="Times New Roman" w:hAnsi="Times New Roman" w:cs="Times New Roman"/>
        </w:rPr>
        <w:t>Additionally, time is likely</w:t>
      </w:r>
      <w:r w:rsidR="00F73901">
        <w:rPr>
          <w:rFonts w:ascii="Times New Roman" w:hAnsi="Times New Roman" w:cs="Times New Roman"/>
        </w:rPr>
        <w:t xml:space="preserve"> to influence, or</w:t>
      </w:r>
      <w:r>
        <w:rPr>
          <w:rFonts w:ascii="Times New Roman" w:hAnsi="Times New Roman" w:cs="Times New Roman"/>
        </w:rPr>
        <w:t xml:space="preserve"> be influenced by</w:t>
      </w:r>
      <w:r w:rsidR="00F73901">
        <w:rPr>
          <w:rFonts w:ascii="Times New Roman" w:hAnsi="Times New Roman" w:cs="Times New Roman"/>
        </w:rPr>
        <w:t>,</w:t>
      </w:r>
      <w:r>
        <w:rPr>
          <w:rFonts w:ascii="Times New Roman" w:hAnsi="Times New Roman" w:cs="Times New Roman"/>
        </w:rPr>
        <w:t xml:space="preserve"> the length of a story. The influence of length is more difficult to mitigate, because the length of a story is necessarily directly related to production time (i.e., the time spent converting the idea into text; </w:t>
      </w:r>
      <w:r>
        <w:rPr>
          <w:rFonts w:ascii="Times New Roman" w:hAnsi="Times New Roman" w:cs="Times New Roman"/>
        </w:rPr>
        <w:fldChar w:fldCharType="begin" w:fldLock="1"/>
      </w:r>
      <w:r>
        <w:rPr>
          <w:rFonts w:ascii="Times New Roman" w:hAnsi="Times New Roman" w:cs="Times New Roman"/>
        </w:rPr>
        <w:instrText>ADDIN CSL_CITATION {"citationItems":[{"id":"ITEM-1","itemData":{"DOI":"10.3389/fpsyg.2018.02529","ISSN":"16641078","abstract":"Despite six decades of creative cognition research, measures of creative ideation have heavily relied on divergent thinking tasks, which still suffer from conceptual, design, and psychometric shortcomings. These shortcomings have greatly impeded the accurate study of creative ideation, its dynamics, development, and integration as part of a comprehensive psychological assessment. After a brief overview of the historical and current anchoring of creative ideation measurement, overlooked challenges in its most common operationalization (i.e., divergent thinking tasks framework) are discussed. They include (1) the reliance on a single stimulus as a starting point of the creative ideation process (stimulus-dependency), (2) the analysis of response quality based on a varying number of observations across test-takers (fluency-dependency), and (3) the production of \"static\" cumulative performance indicators. Inspired from an emerging line of work from the field of cognitive neuroscience of creativity, this paper introduces a new assessment framework referred to as \"Multi-Trial Creative Ideation\" (MTCI). This framework shifts the current measurement paradigm by (1) offering a variety of stimuli presented in a well-defined set of ideation \"trials,\" (2) reinterprets the concept of ideational fluency using a time-analysis of idea generation, and (3) captures individual dynamics in the ideation process (e.g., modeling the effort-time required to reach a response of maximal uncommonness) while controlling for stimulus-specific sources of variation. Advantages of the MTCI framework over the classic divergent thinking paradigm are discussed in light of current directions in the field of creativity research.","author":[{"dropping-particle":"","family":"Barbot","given":"Baptiste","non-dropping-particle":"","parse-names":false,"suffix":""}],"container-title":"Frontiers in Psychology","id":"ITEM-1","issue":"DEC","issued":{"date-parts":[["2018"]]},"page":"1-8","title":"The dynamics of creative ideation: Introducing a new assessment paradigm","type":"article-journal","volume":"9"},"uris":["http://www.mendeley.com/documents/?uuid=75eea5a1-0e1c-46ba-8ca8-7a8fd377b2f6"]}],"mendeley":{"formattedCitation":"(Barbot, 2018)","manualFormatting":"Barbot, 2018)","plainTextFormattedCitation":"(Barbot, 2018)","previouslyFormattedCitation":"(Barbot, 2018)"},"properties":{"noteIndex":0},"schema":"https://github.com/citation-style-language/schema/raw/master/csl-citation.json"}</w:instrText>
      </w:r>
      <w:r>
        <w:rPr>
          <w:rFonts w:ascii="Times New Roman" w:hAnsi="Times New Roman" w:cs="Times New Roman"/>
        </w:rPr>
        <w:fldChar w:fldCharType="separate"/>
      </w:r>
      <w:r w:rsidRPr="0048340C">
        <w:rPr>
          <w:rFonts w:ascii="Times New Roman" w:hAnsi="Times New Roman" w:cs="Times New Roman"/>
          <w:noProof/>
        </w:rPr>
        <w:t>Barbot, 2018)</w:t>
      </w:r>
      <w:r>
        <w:rPr>
          <w:rFonts w:ascii="Times New Roman" w:hAnsi="Times New Roman" w:cs="Times New Roman"/>
        </w:rPr>
        <w:fldChar w:fldCharType="end"/>
      </w:r>
      <w:r>
        <w:rPr>
          <w:rFonts w:ascii="Times New Roman" w:hAnsi="Times New Roman" w:cs="Times New Roman"/>
        </w:rPr>
        <w:t xml:space="preserve">. Thus, to capture effort in creative writing production using time-on-task, the length of the written production should be recorded and accounted for in analyses. </w:t>
      </w:r>
      <w:r w:rsidR="00195E14">
        <w:rPr>
          <w:rFonts w:ascii="Times New Roman" w:hAnsi="Times New Roman" w:cs="Times New Roman"/>
        </w:rPr>
        <w:t>The very nature</w:t>
      </w:r>
      <w:r w:rsidR="004E084C">
        <w:rPr>
          <w:rFonts w:ascii="Times New Roman" w:hAnsi="Times New Roman" w:cs="Times New Roman"/>
        </w:rPr>
        <w:t xml:space="preserve"> of written </w:t>
      </w:r>
      <w:r w:rsidR="004E084C">
        <w:rPr>
          <w:rFonts w:ascii="Times New Roman" w:hAnsi="Times New Roman" w:cs="Times New Roman"/>
        </w:rPr>
        <w:lastRenderedPageBreak/>
        <w:t xml:space="preserve">productions may </w:t>
      </w:r>
      <w:r w:rsidR="004C6963">
        <w:rPr>
          <w:rFonts w:ascii="Times New Roman" w:hAnsi="Times New Roman" w:cs="Times New Roman"/>
        </w:rPr>
        <w:t>contribute</w:t>
      </w:r>
      <w:r w:rsidR="00C740AE">
        <w:rPr>
          <w:rFonts w:ascii="Times New Roman" w:hAnsi="Times New Roman" w:cs="Times New Roman"/>
        </w:rPr>
        <w:t xml:space="preserve"> to why the role of effort has not been previously examined in </w:t>
      </w:r>
      <w:r w:rsidR="001C0AE1">
        <w:rPr>
          <w:rFonts w:ascii="Times New Roman" w:hAnsi="Times New Roman" w:cs="Times New Roman"/>
        </w:rPr>
        <w:t xml:space="preserve">the </w:t>
      </w:r>
      <w:r w:rsidR="00C740AE">
        <w:rPr>
          <w:rFonts w:ascii="Times New Roman" w:hAnsi="Times New Roman" w:cs="Times New Roman"/>
        </w:rPr>
        <w:t>creative writing</w:t>
      </w:r>
      <w:r w:rsidR="001C0AE1">
        <w:rPr>
          <w:rFonts w:ascii="Times New Roman" w:hAnsi="Times New Roman" w:cs="Times New Roman"/>
        </w:rPr>
        <w:t xml:space="preserve"> domain</w:t>
      </w:r>
      <w:r w:rsidR="00C740AE">
        <w:rPr>
          <w:rFonts w:ascii="Times New Roman" w:hAnsi="Times New Roman" w:cs="Times New Roman"/>
        </w:rPr>
        <w:t xml:space="preserve">; </w:t>
      </w:r>
      <w:r w:rsidR="001C0AE1">
        <w:rPr>
          <w:rFonts w:ascii="Times New Roman" w:hAnsi="Times New Roman" w:cs="Times New Roman"/>
        </w:rPr>
        <w:t xml:space="preserve">such </w:t>
      </w:r>
      <w:r w:rsidR="00C740AE">
        <w:rPr>
          <w:rFonts w:ascii="Times New Roman" w:hAnsi="Times New Roman" w:cs="Times New Roman"/>
        </w:rPr>
        <w:t>produc</w:t>
      </w:r>
      <w:r w:rsidR="00E247A8">
        <w:rPr>
          <w:rFonts w:ascii="Times New Roman" w:hAnsi="Times New Roman" w:cs="Times New Roman"/>
        </w:rPr>
        <w:t>t</w:t>
      </w:r>
      <w:r w:rsidR="00C740AE">
        <w:rPr>
          <w:rFonts w:ascii="Times New Roman" w:hAnsi="Times New Roman" w:cs="Times New Roman"/>
        </w:rPr>
        <w:t xml:space="preserve">-based assessments may be </w:t>
      </w:r>
      <w:r w:rsidR="00C740AE" w:rsidRPr="006045DB">
        <w:rPr>
          <w:rFonts w:ascii="Times New Roman" w:hAnsi="Times New Roman" w:cs="Times New Roman"/>
          <w:noProof/>
        </w:rPr>
        <w:t xml:space="preserve">viewed as cumbersome </w:t>
      </w:r>
      <w:r w:rsidR="00C740AE">
        <w:rPr>
          <w:rFonts w:ascii="Times New Roman" w:hAnsi="Times New Roman" w:cs="Times New Roman"/>
          <w:noProof/>
        </w:rPr>
        <w:t xml:space="preserve">to administer </w:t>
      </w:r>
      <w:r w:rsidR="00C740AE" w:rsidRPr="006045DB">
        <w:rPr>
          <w:rFonts w:ascii="Times New Roman" w:hAnsi="Times New Roman" w:cs="Times New Roman"/>
          <w:noProof/>
        </w:rPr>
        <w:t>and</w:t>
      </w:r>
      <w:r w:rsidR="00C740AE">
        <w:rPr>
          <w:rFonts w:ascii="Times New Roman" w:hAnsi="Times New Roman" w:cs="Times New Roman"/>
          <w:noProof/>
        </w:rPr>
        <w:t>/or</w:t>
      </w:r>
      <w:r w:rsidR="00C740AE" w:rsidRPr="006045DB">
        <w:rPr>
          <w:rFonts w:ascii="Times New Roman" w:hAnsi="Times New Roman" w:cs="Times New Roman"/>
          <w:noProof/>
        </w:rPr>
        <w:t xml:space="preserve"> difficult to score (Kaufman, 2019).</w:t>
      </w:r>
    </w:p>
    <w:p w14:paraId="6F09330E" w14:textId="77777777" w:rsidR="006045DB" w:rsidRPr="006045DB" w:rsidRDefault="006045DB" w:rsidP="006045DB">
      <w:pPr>
        <w:spacing w:line="480" w:lineRule="auto"/>
        <w:rPr>
          <w:rFonts w:ascii="Times New Roman" w:hAnsi="Times New Roman" w:cs="Times New Roman"/>
          <w:b/>
          <w:bCs/>
        </w:rPr>
      </w:pPr>
      <w:r w:rsidRPr="006045DB">
        <w:rPr>
          <w:rFonts w:ascii="Times New Roman" w:hAnsi="Times New Roman" w:cs="Times New Roman"/>
          <w:b/>
          <w:bCs/>
        </w:rPr>
        <w:t xml:space="preserve">The Assessment of Creative Writing </w:t>
      </w:r>
    </w:p>
    <w:p w14:paraId="4EF89A71" w14:textId="42F5BD95" w:rsidR="006045DB" w:rsidRPr="006045DB" w:rsidRDefault="006045DB" w:rsidP="006045DB">
      <w:pPr>
        <w:spacing w:line="480" w:lineRule="auto"/>
        <w:ind w:firstLine="720"/>
        <w:rPr>
          <w:rFonts w:ascii="Times New Roman" w:hAnsi="Times New Roman" w:cs="Times New Roman"/>
        </w:rPr>
      </w:pPr>
      <w:r w:rsidRPr="006045DB">
        <w:rPr>
          <w:rFonts w:ascii="Times New Roman" w:hAnsi="Times New Roman" w:cs="Times New Roman"/>
        </w:rPr>
        <w:t xml:space="preserve">Creative writing </w:t>
      </w:r>
      <w:r w:rsidR="00C857F9" w:rsidRPr="006045DB">
        <w:rPr>
          <w:rFonts w:ascii="Times New Roman" w:hAnsi="Times New Roman" w:cs="Times New Roman"/>
        </w:rPr>
        <w:t>abilit</w:t>
      </w:r>
      <w:r w:rsidR="00C857F9">
        <w:rPr>
          <w:rFonts w:ascii="Times New Roman" w:hAnsi="Times New Roman" w:cs="Times New Roman"/>
        </w:rPr>
        <w:t>ies are generally</w:t>
      </w:r>
      <w:r w:rsidRPr="006045DB">
        <w:rPr>
          <w:rFonts w:ascii="Times New Roman" w:hAnsi="Times New Roman" w:cs="Times New Roman"/>
        </w:rPr>
        <w:t xml:space="preserve"> assessed by asking participants to provide a writing sample, most frequently a poem or short story, </w:t>
      </w:r>
      <w:r w:rsidR="001C0AE1">
        <w:rPr>
          <w:rFonts w:ascii="Times New Roman" w:hAnsi="Times New Roman" w:cs="Times New Roman"/>
        </w:rPr>
        <w:t>often in response to a specific prompt (Baer</w:t>
      </w:r>
      <w:r w:rsidR="0042246A">
        <w:rPr>
          <w:rFonts w:ascii="Times New Roman" w:hAnsi="Times New Roman" w:cs="Times New Roman"/>
        </w:rPr>
        <w:t xml:space="preserve"> et al.,</w:t>
      </w:r>
      <w:r w:rsidR="001C0AE1">
        <w:rPr>
          <w:rFonts w:ascii="Times New Roman" w:hAnsi="Times New Roman" w:cs="Times New Roman"/>
        </w:rPr>
        <w:t xml:space="preserve"> 2002). The </w:t>
      </w:r>
      <w:r w:rsidRPr="006045DB">
        <w:rPr>
          <w:rFonts w:ascii="Times New Roman" w:hAnsi="Times New Roman" w:cs="Times New Roman"/>
        </w:rPr>
        <w:t>writing sample</w:t>
      </w:r>
      <w:r w:rsidR="001C0AE1">
        <w:rPr>
          <w:rFonts w:ascii="Times New Roman" w:hAnsi="Times New Roman" w:cs="Times New Roman"/>
        </w:rPr>
        <w:t>s a</w:t>
      </w:r>
      <w:r w:rsidR="00C3237C">
        <w:rPr>
          <w:rFonts w:ascii="Times New Roman" w:hAnsi="Times New Roman" w:cs="Times New Roman"/>
        </w:rPr>
        <w:t>r</w:t>
      </w:r>
      <w:r w:rsidR="001C0AE1">
        <w:rPr>
          <w:rFonts w:ascii="Times New Roman" w:hAnsi="Times New Roman" w:cs="Times New Roman"/>
        </w:rPr>
        <w:t>e then gathered to be assessed</w:t>
      </w:r>
      <w:r w:rsidRPr="006045DB">
        <w:rPr>
          <w:rFonts w:ascii="Times New Roman" w:hAnsi="Times New Roman" w:cs="Times New Roman"/>
        </w:rPr>
        <w:t xml:space="preserve"> for creativity (sometimes in addition to other relevant factors; see </w:t>
      </w:r>
      <w:r w:rsidRPr="006045DB">
        <w:rPr>
          <w:rFonts w:ascii="Times New Roman" w:hAnsi="Times New Roman" w:cs="Times New Roman"/>
          <w:noProof/>
        </w:rPr>
        <w:t>Besemer &amp; Treffinger, 1981</w:t>
      </w:r>
      <w:r w:rsidRPr="006045DB">
        <w:rPr>
          <w:rFonts w:ascii="Times New Roman" w:hAnsi="Times New Roman" w:cs="Times New Roman"/>
        </w:rPr>
        <w:t>)</w:t>
      </w:r>
      <w:r w:rsidR="001C0AE1">
        <w:rPr>
          <w:rFonts w:ascii="Times New Roman" w:hAnsi="Times New Roman" w:cs="Times New Roman"/>
        </w:rPr>
        <w:t>, traditionally by raters with sufficient expertise</w:t>
      </w:r>
      <w:r w:rsidRPr="006045DB">
        <w:rPr>
          <w:rFonts w:ascii="Times New Roman" w:hAnsi="Times New Roman" w:cs="Times New Roman"/>
        </w:rPr>
        <w:t xml:space="preserve">. Poetry writing tasks are </w:t>
      </w:r>
      <w:r w:rsidR="00C857F9" w:rsidRPr="006045DB">
        <w:rPr>
          <w:rFonts w:ascii="Times New Roman" w:hAnsi="Times New Roman" w:cs="Times New Roman"/>
        </w:rPr>
        <w:t>fairly</w:t>
      </w:r>
      <w:r w:rsidRPr="006045DB">
        <w:rPr>
          <w:rFonts w:ascii="Times New Roman" w:hAnsi="Times New Roman" w:cs="Times New Roman"/>
        </w:rPr>
        <w:t xml:space="preserve"> quick to complete and simple to administer: participants are provided with a title and (sometimes) a structure to follow (e.g., American haiku; </w:t>
      </w:r>
      <w:r w:rsidRPr="006045DB">
        <w:rPr>
          <w:rFonts w:ascii="Times New Roman" w:hAnsi="Times New Roman" w:cs="Times New Roman"/>
        </w:rPr>
        <w:fldChar w:fldCharType="begin" w:fldLock="1"/>
      </w:r>
      <w:r w:rsidRPr="006045DB">
        <w:rPr>
          <w:rFonts w:ascii="Times New Roman" w:hAnsi="Times New Roman" w:cs="Times New Roman"/>
        </w:rPr>
        <w:instrText>ADDIN CSL_CITATION {"citationItems":[{"id":"ITEM-1","itemData":{"DOI":"10.1037/0022-3514.43.5.997","ISBN":"0022-3514","ISSN":"0022-3514; 1939-1315","PMID":"11392867","abstract":"States that both the popular creativity tests, such as the Torrance Tests of Creative Thinking, and the subjective assessment techniques used in some previous creativity studies are ill-suited to social psychological studies of creativity. A consensual definition of creativity is presented, and as a refinement of previous subjective methods, a reliable subjective assessment technique based on that definition is described. The results of 8 studies testing the methodology in elementary school and undergraduate populations in both artistic and verbal domains are presented, and the advantages and limitations of this technique are discussed. The present methodology can be useful for the development of a social psychology of creativity because of the nature of the tasks employed and the creativity assessments obtained. Creativity assessment is discussed in terms of the divergent aims and methods of personality psychology and social psychology. (46 ref) (PsycINFO Database Record (c) 2013 APA, all rights reserved)","author":[{"dropping-particle":"","family":"Amabile","given":"Teresa M.","non-dropping-particle":"","parse-names":false,"suffix":""}],"container-title":"Journal of personality and social psychology","id":"ITEM-1","issue":"5","issued":{"date-parts":[["1982"]]},"page":"997-1013","title":"Social psychology of creativity: A consensual assessment technique","type":"article-journal","volume":"43"},"uris":["http://www.mendeley.com/documents/?uuid=d7535df8-d1db-453a-b943-b0eb78090d91"]}],"mendeley":{"formattedCitation":"(Amabile, 1982)","manualFormatting":"Amabile, 1982)","plainTextFormattedCitation":"(Amabile, 1982)","previouslyFormattedCitation":"(Amabile, 1982)"},"properties":{"noteIndex":0},"schema":"https://github.com/citation-style-language/schema/raw/master/csl-citation.json"}</w:instrText>
      </w:r>
      <w:r w:rsidRPr="006045DB">
        <w:rPr>
          <w:rFonts w:ascii="Times New Roman" w:hAnsi="Times New Roman" w:cs="Times New Roman"/>
        </w:rPr>
        <w:fldChar w:fldCharType="separate"/>
      </w:r>
      <w:r w:rsidRPr="006045DB">
        <w:rPr>
          <w:rFonts w:ascii="Times New Roman" w:hAnsi="Times New Roman" w:cs="Times New Roman"/>
          <w:noProof/>
        </w:rPr>
        <w:t>Amabile, 1982)</w:t>
      </w:r>
      <w:r w:rsidRPr="006045DB">
        <w:rPr>
          <w:rFonts w:ascii="Times New Roman" w:hAnsi="Times New Roman" w:cs="Times New Roman"/>
        </w:rPr>
        <w:fldChar w:fldCharType="end"/>
      </w:r>
      <w:r w:rsidRPr="006045DB">
        <w:rPr>
          <w:rFonts w:ascii="Times New Roman" w:hAnsi="Times New Roman" w:cs="Times New Roman"/>
        </w:rPr>
        <w:t xml:space="preserve"> and asked to generate a poem </w:t>
      </w:r>
      <w:r w:rsidR="004D56D2" w:rsidRPr="004D56D2">
        <w:rPr>
          <w:rFonts w:ascii="Times New Roman" w:hAnsi="Times New Roman" w:cs="Times New Roman"/>
        </w:rPr>
        <w:t xml:space="preserve">(e.g., </w:t>
      </w:r>
      <w:proofErr w:type="spellStart"/>
      <w:r w:rsidR="004D56D2" w:rsidRPr="004D56D2">
        <w:rPr>
          <w:rFonts w:ascii="Times New Roman" w:hAnsi="Times New Roman" w:cs="Times New Roman"/>
        </w:rPr>
        <w:t>Avitia</w:t>
      </w:r>
      <w:proofErr w:type="spellEnd"/>
      <w:r w:rsidR="004D56D2" w:rsidRPr="004D56D2">
        <w:rPr>
          <w:rFonts w:ascii="Times New Roman" w:hAnsi="Times New Roman" w:cs="Times New Roman"/>
        </w:rPr>
        <w:t xml:space="preserve"> &amp; Kaufman, 2014). </w:t>
      </w:r>
      <w:r w:rsidRPr="006045DB">
        <w:rPr>
          <w:rFonts w:ascii="Times New Roman" w:hAnsi="Times New Roman" w:cs="Times New Roman"/>
        </w:rPr>
        <w:t xml:space="preserve">Short story writing tasks are also frequently used to assess creative writing </w:t>
      </w:r>
      <w:r w:rsidRPr="006045DB">
        <w:rPr>
          <w:rFonts w:ascii="Times New Roman" w:hAnsi="Times New Roman" w:cs="Times New Roman"/>
        </w:rPr>
        <w:fldChar w:fldCharType="begin" w:fldLock="1"/>
      </w:r>
      <w:r w:rsidR="00930640">
        <w:rPr>
          <w:rFonts w:ascii="Times New Roman" w:hAnsi="Times New Roman" w:cs="Times New Roman"/>
        </w:rPr>
        <w:instrText>ADDIN CSL_CITATION {"citationItems":[{"id":"ITEM-1","itemData":{"DOI":"10.1037/a0034809","ISBN":"1931-390X","ISSN":"1931-390X","abstract":"What is the role of expertise in evaluating creative products? Novices and experts do not assess creativity similarly, indicating domain-specific knowledge’s role in judging creativity. We describe two studies that examined how quasi-experts (people who have more experience in a domain than novices but also lack recognized standing as experts) compared to novices and experts in rating creative work. In Study One, we compared different types of quasi-experts with novices and experts in rating short stories. In Study Two, we compared experts, quasi-experts, and novices in evaluating an engineering product (a mousetrap design). Quasi-experts (regardless of type) seemed to be appropriate raters for short stories, yet results were mixed for the engineer quasi-experts. Some domains may require more expertise than others to properly evaluate creative work.","author":[{"dropping-particle":"","family":"Kaufman","given":"James C.","non-dropping-particle":"","parse-names":false,"suffix":""},{"dropping-particle":"","family":"Baer","given":"John","non-dropping-particle":"","parse-names":false,"suffix":""},{"dropping-particle":"","family":"Cropley","given":"David H.","non-dropping-particle":"","parse-names":false,"suffix":""},{"dropping-particle":"","family":"Reiter-Palmon","given":"Roni","non-dropping-particle":"","parse-names":false,"suffix":""},{"dropping-particle":"","family":"Sinnett","given":"Sarah","non-dropping-particle":"","parse-names":false,"suffix":""}],"container-title":"Psychology of Aesthetics, Creativity, and the Arts","id":"ITEM-1","issue":"4","issued":{"date-parts":[["2013"]]},"page":"332","title":"Furious activity vs. understanding: How much expertise is needed to evaluate creative work?","type":"article-journal","volume":"7"},"uris":["http://www.mendeley.com/documents/?uuid=2713a689-1c14-4c2c-9547-a3067b7551df"]},{"id":"ITEM-2","itemData":{"DOI":"10.1002/j.2162-6057.2009.tb01316.x","ISSN":"00220175","abstract":"The Consensual Assessment Technique (CAT) argues that the most valid judgments of the creativity are those of the combined opinions of experts in the field. Yet who exactly qualifies as an expert to evaluate a creative product such as a short story? This study examines both novice and expert judgments of student short fiction. Results indicate a need for caution in using non-expert raters. Although there was only a small (but statistically significant) difference between experts’ and novices’ mean ratings, the correlation between the two sets of rat- ings was just .71. Experts were also far more consistent in their ratings compared to novices, whose level of inter-rater reliability was potentially problematic","author":[{"dropping-particle":"","family":"Kaufman","given":"James C.","non-dropping-particle":"","parse-names":false,"suffix":""},{"dropping-particle":"","family":"Baer","given":"John","non-dropping-particle":"","parse-names":false,"suffix":""},{"dropping-particle":"","family":"Cole","given":"Jason C.","non-dropping-particle":"","parse-names":false,"suffix":""}],"container-title":"The Journal of Creative Behavior","id":"ITEM-2","issue":"4","issued":{"date-parts":[["2009"]]},"page":"223-233","title":"Expertise, domains, and the consensual assessment technique","type":"article-journal","volume":"43"},"uris":["http://www.mendeley.com/documents/?uuid=c8141c8c-eaf7-4cee-af6a-b5f0809606fa"]}],"mendeley":{"formattedCitation":"(Kaufman et al., 2009, 2013)","manualFormatting":"(Kaufman et al., 2009; Kaufman et al., 2013)","plainTextFormattedCitation":"(Kaufman et al., 2009, 2013)","previouslyFormattedCitation":"(Kaufman et al., 2009, 2013)"},"properties":{"noteIndex":0},"schema":"https://github.com/citation-style-language/schema/raw/master/csl-citation.json"}</w:instrText>
      </w:r>
      <w:r w:rsidRPr="006045DB">
        <w:rPr>
          <w:rFonts w:ascii="Times New Roman" w:hAnsi="Times New Roman" w:cs="Times New Roman"/>
        </w:rPr>
        <w:fldChar w:fldCharType="separate"/>
      </w:r>
      <w:r w:rsidR="000B6AA1" w:rsidRPr="000B6AA1">
        <w:rPr>
          <w:rFonts w:ascii="Times New Roman" w:hAnsi="Times New Roman" w:cs="Times New Roman"/>
          <w:noProof/>
        </w:rPr>
        <w:t>(Kaufman</w:t>
      </w:r>
      <w:r w:rsidR="0018478B">
        <w:rPr>
          <w:rFonts w:ascii="Times New Roman" w:hAnsi="Times New Roman" w:cs="Times New Roman"/>
          <w:noProof/>
        </w:rPr>
        <w:t xml:space="preserve"> et al.,</w:t>
      </w:r>
      <w:r w:rsidR="000B6AA1" w:rsidRPr="000B6AA1">
        <w:rPr>
          <w:rFonts w:ascii="Times New Roman" w:hAnsi="Times New Roman" w:cs="Times New Roman"/>
          <w:noProof/>
        </w:rPr>
        <w:t xml:space="preserve"> 2009; Kaufman</w:t>
      </w:r>
      <w:r w:rsidR="0018478B">
        <w:rPr>
          <w:rFonts w:ascii="Times New Roman" w:hAnsi="Times New Roman" w:cs="Times New Roman"/>
          <w:noProof/>
        </w:rPr>
        <w:t xml:space="preserve"> et al., 2013)</w:t>
      </w:r>
      <w:r w:rsidRPr="006045DB">
        <w:rPr>
          <w:rFonts w:ascii="Times New Roman" w:hAnsi="Times New Roman" w:cs="Times New Roman"/>
        </w:rPr>
        <w:fldChar w:fldCharType="end"/>
      </w:r>
      <w:r w:rsidRPr="006045DB">
        <w:rPr>
          <w:rFonts w:ascii="Times New Roman" w:hAnsi="Times New Roman" w:cs="Times New Roman"/>
        </w:rPr>
        <w:t xml:space="preserve">. Most commonly, participants are presented with an ambiguous story title (e.g., frame or dream; </w:t>
      </w:r>
      <w:r w:rsidRPr="006045DB">
        <w:rPr>
          <w:rFonts w:ascii="Times New Roman" w:hAnsi="Times New Roman" w:cs="Times New Roman"/>
          <w:u w:val="single"/>
        </w:rPr>
        <w:t>redacted</w:t>
      </w:r>
      <w:r w:rsidR="00195E14">
        <w:rPr>
          <w:rFonts w:ascii="Times New Roman" w:hAnsi="Times New Roman" w:cs="Times New Roman"/>
          <w:u w:val="single"/>
        </w:rPr>
        <w:t xml:space="preserve"> for blind review</w:t>
      </w:r>
      <w:r w:rsidRPr="006045DB">
        <w:rPr>
          <w:rFonts w:ascii="Times New Roman" w:hAnsi="Times New Roman" w:cs="Times New Roman"/>
        </w:rPr>
        <w:t xml:space="preserve">) or image </w:t>
      </w:r>
      <w:r w:rsidRPr="006045DB">
        <w:rPr>
          <w:rFonts w:ascii="Times New Roman" w:hAnsi="Times New Roman" w:cs="Times New Roman"/>
        </w:rPr>
        <w:fldChar w:fldCharType="begin" w:fldLock="1"/>
      </w:r>
      <w:r w:rsidR="00930640">
        <w:rPr>
          <w:rFonts w:ascii="Times New Roman" w:hAnsi="Times New Roman" w:cs="Times New Roman"/>
        </w:rPr>
        <w:instrText>ADDIN CSL_CITATION {"citationItems":[{"id":"ITEM-1","itemData":{"DOI":"10.1080/10400410701395028","ISBN":"1040-0419","ISSN":"1040-0419","abstract":"Barron (1997 ) and Helson (1990 ) independently have suggested that a central element in all forms of creativity is the desire or goal to be creative, implying creativity as a core value. Based on these assertions and Schwartz's (1992 ) theory, we tested the prediction that creative individuals will hold a different values system than their less creative counterparts. University students (N = 278) completed the Schwartz Values Survey (Schwartz, 1992 ), as well as a behaviorally-based self-report measure of creative accomplishments. At separate occasions, 134 of these participants also devised three creative products rated by the consensual assessment method. In keeping with prediction, creative accomplishments and products correlated significantly not only with the self-direction value composite (both including and excluding the individual item creativity), but also universalism and stimulation. Accomplishments and products correlated negatively with the value composites of tradition, security, and power. These results support the view that creativity is grounded in values, and support Schwartz's model of the dynamic structure of values as a predictor of behavior.","author":[{"dropping-particle":"","family":"Dollinger","given":"Stephen J.","non-dropping-particle":"","parse-names":false,"suffix":""},{"dropping-particle":"","family":"Burke","given":"Philip a.","non-dropping-particle":"","parse-names":false,"suffix":""},{"dropping-particle":"","family":"Gump","given":"Nathaniel W.","non-dropping-particle":"","parse-names":false,"suffix":""}],"container-title":"Creativity Research Journal","id":"ITEM-1","issued":{"date-parts":[["2007"]]},"page":"91-103","title":"Creativity and Values","type":"article-journal","volume":"19"},"uris":["http://www.mendeley.com/documents/?uuid=7098279c-8b91-475a-9113-2dd0dd650412"]}],"mendeley":{"formattedCitation":"(Dollinger et al., 2007)","manualFormatting":"(e.g., Dollinger et al.,  2007)","plainTextFormattedCitation":"(Dollinger et al., 2007)","previouslyFormattedCitation":"(Dollinger et al., 2007)"},"properties":{"noteIndex":0},"schema":"https://github.com/citation-style-language/schema/raw/master/csl-citation.json"}</w:instrText>
      </w:r>
      <w:r w:rsidRPr="006045DB">
        <w:rPr>
          <w:rFonts w:ascii="Times New Roman" w:hAnsi="Times New Roman" w:cs="Times New Roman"/>
        </w:rPr>
        <w:fldChar w:fldCharType="separate"/>
      </w:r>
      <w:r w:rsidRPr="006045DB">
        <w:rPr>
          <w:rFonts w:ascii="Times New Roman" w:hAnsi="Times New Roman" w:cs="Times New Roman"/>
          <w:noProof/>
        </w:rPr>
        <w:t>(e.g., Dollinger</w:t>
      </w:r>
      <w:r w:rsidR="0018478B">
        <w:rPr>
          <w:rFonts w:ascii="Times New Roman" w:hAnsi="Times New Roman" w:cs="Times New Roman"/>
          <w:noProof/>
        </w:rPr>
        <w:t xml:space="preserve"> et al., </w:t>
      </w:r>
      <w:r w:rsidRPr="006045DB">
        <w:rPr>
          <w:rFonts w:ascii="Times New Roman" w:hAnsi="Times New Roman" w:cs="Times New Roman"/>
          <w:noProof/>
        </w:rPr>
        <w:t xml:space="preserve"> 2007)</w:t>
      </w:r>
      <w:r w:rsidRPr="006045DB">
        <w:rPr>
          <w:rFonts w:ascii="Times New Roman" w:hAnsi="Times New Roman" w:cs="Times New Roman"/>
        </w:rPr>
        <w:fldChar w:fldCharType="end"/>
      </w:r>
      <w:r w:rsidRPr="006045DB">
        <w:rPr>
          <w:rFonts w:ascii="Times New Roman" w:hAnsi="Times New Roman" w:cs="Times New Roman"/>
        </w:rPr>
        <w:t xml:space="preserve"> and asked to generate a short story within a given amount of time.</w:t>
      </w:r>
      <w:r w:rsidR="0007352B">
        <w:rPr>
          <w:rFonts w:ascii="Times New Roman" w:hAnsi="Times New Roman" w:cs="Times New Roman"/>
        </w:rPr>
        <w:t xml:space="preserve"> Similarly, a series of photographs have been used for participants generating multiple (unrelated) captions (Kaufman</w:t>
      </w:r>
      <w:r w:rsidR="0018478B">
        <w:rPr>
          <w:rFonts w:ascii="Times New Roman" w:hAnsi="Times New Roman" w:cs="Times New Roman"/>
        </w:rPr>
        <w:t xml:space="preserve"> et al., </w:t>
      </w:r>
      <w:r w:rsidR="0007352B">
        <w:rPr>
          <w:rFonts w:ascii="Times New Roman" w:hAnsi="Times New Roman" w:cs="Times New Roman"/>
        </w:rPr>
        <w:t xml:space="preserve">2007). </w:t>
      </w:r>
    </w:p>
    <w:p w14:paraId="3249D2B8" w14:textId="0141A909" w:rsidR="006045DB" w:rsidRPr="006045DB" w:rsidRDefault="006045DB" w:rsidP="006045DB">
      <w:pPr>
        <w:spacing w:line="480" w:lineRule="auto"/>
        <w:ind w:firstLine="720"/>
        <w:rPr>
          <w:rFonts w:ascii="Times New Roman" w:hAnsi="Times New Roman" w:cs="Times New Roman"/>
        </w:rPr>
      </w:pPr>
      <w:r w:rsidRPr="006045DB">
        <w:rPr>
          <w:rFonts w:ascii="Times New Roman" w:hAnsi="Times New Roman" w:cs="Times New Roman"/>
        </w:rPr>
        <w:t xml:space="preserve">Studies differ in how the rating of writing samples is conducted, including </w:t>
      </w:r>
      <w:r w:rsidR="00C857F9">
        <w:rPr>
          <w:rFonts w:ascii="Times New Roman" w:hAnsi="Times New Roman" w:cs="Times New Roman"/>
        </w:rPr>
        <w:t xml:space="preserve">variations in </w:t>
      </w:r>
      <w:r w:rsidRPr="006045DB">
        <w:rPr>
          <w:rFonts w:ascii="Times New Roman" w:hAnsi="Times New Roman" w:cs="Times New Roman"/>
        </w:rPr>
        <w:t>the number of raters, their level of expertise, and the degree of rating guidance they are provided (</w:t>
      </w:r>
      <w:proofErr w:type="spellStart"/>
      <w:r w:rsidRPr="006045DB">
        <w:rPr>
          <w:rFonts w:ascii="Times New Roman" w:hAnsi="Times New Roman" w:cs="Times New Roman"/>
        </w:rPr>
        <w:t>Cseh</w:t>
      </w:r>
      <w:proofErr w:type="spellEnd"/>
      <w:r w:rsidRPr="006045DB">
        <w:rPr>
          <w:rFonts w:ascii="Times New Roman" w:hAnsi="Times New Roman" w:cs="Times New Roman"/>
        </w:rPr>
        <w:t xml:space="preserve"> &amp; Jeffries, 2019). Although research has begun to examine the feasibility of automated scoring for creative writing productions </w:t>
      </w:r>
      <w:r w:rsidRPr="006045DB">
        <w:rPr>
          <w:rFonts w:ascii="Times New Roman" w:hAnsi="Times New Roman" w:cs="Times New Roman"/>
        </w:rPr>
        <w:fldChar w:fldCharType="begin" w:fldLock="1"/>
      </w:r>
      <w:r w:rsidRPr="006045DB">
        <w:rPr>
          <w:rFonts w:ascii="Times New Roman" w:hAnsi="Times New Roman" w:cs="Times New Roman"/>
        </w:rPr>
        <w:instrText>ADDIN CSL_CITATION {"citationItems":[{"id":"ITEM-1","itemData":{"DOI":"10.3758/s13428-018-1137-1","ISSN":"15543528","abstract":"The question of how to evaluate creativity in the context of creative writing has been a subject of ongoing discussion. A key question is whether something as elusive as creativity can be evaluated in a systematic way that goes beyond subjective judgments. To answer this question, we tested whether human evaluations of the creativity of short stories can be predicted by: (1) established measures of creativity and (2) computerized linguistic analyses of the stories. We conducted two studies, in which college students (with and without interest and experience in creative writing) wrote short stories based on a writing prompt. Independent raters (six in Study 1, five in Study 2) assessed the stories using an evaluation rubric specifically designed to assess aspects of creativity, on which they showed high interrater reliability. We provide evidence of convergent validity, in that the rubric evaluations correlated with established creativity measures, including measures of divergent thinking, associative fluency, and self-reported creative behavior and achievements. Linguistic properties of the short stories were analyzed with two computerized text analysis tools: Coh-Metrix, which analyzes aspects of text cohesion and readability, and Linguistic Inquiry and Word Count, which identifies meaningful psychological categories of the text content. Linguistic features predicted the human ratings of creativity to a significant degree. These results provide novel evidence that creative writing can be evaluated reliably and in a systematic way that captures objective features of the text. The results further establish our evaluation rubric as a useful tool to assess creative writing.","author":[{"dropping-particle":"","family":"Zedelius","given":"Claire M.","non-dropping-particle":"","parse-names":false,"suffix":""},{"dropping-particle":"","family":"Mills","given":"Caitlin","non-dropping-particle":"","parse-names":false,"suffix":""},{"dropping-particle":"","family":"Schooler","given":"Jonathan W.","non-dropping-particle":"","parse-names":false,"suffix":""}],"container-title":"Behavior Research Methods","id":"ITEM-1","issue":"2","issued":{"date-parts":[["2019"]]},"page":"879-894","title":"Beyond subjective judgments: Predicting evaluations of creative writing from computational linguistic features","type":"article-journal","volume":"51"},"uris":["http://www.mendeley.com/documents/?uuid=fbc64242-b21e-4ebc-8e90-a156a0155729"]}],"mendeley":{"formattedCitation":"(Zedelius et al., 2019)","manualFormatting":"(e.g., Zedelius et al., 2019)","plainTextFormattedCitation":"(Zedelius et al., 2019)","previouslyFormattedCitation":"(Zedelius et al., 2019)"},"properties":{"noteIndex":0},"schema":"https://github.com/citation-style-language/schema/raw/master/csl-citation.json"}</w:instrText>
      </w:r>
      <w:r w:rsidRPr="006045DB">
        <w:rPr>
          <w:rFonts w:ascii="Times New Roman" w:hAnsi="Times New Roman" w:cs="Times New Roman"/>
        </w:rPr>
        <w:fldChar w:fldCharType="separate"/>
      </w:r>
      <w:r w:rsidRPr="006045DB">
        <w:rPr>
          <w:rFonts w:ascii="Times New Roman" w:hAnsi="Times New Roman" w:cs="Times New Roman"/>
          <w:noProof/>
        </w:rPr>
        <w:t>(e.g., Zedelius et al., 2019)</w:t>
      </w:r>
      <w:r w:rsidRPr="006045DB">
        <w:rPr>
          <w:rFonts w:ascii="Times New Roman" w:hAnsi="Times New Roman" w:cs="Times New Roman"/>
        </w:rPr>
        <w:fldChar w:fldCharType="end"/>
      </w:r>
      <w:r w:rsidRPr="006045DB">
        <w:rPr>
          <w:rFonts w:ascii="Times New Roman" w:hAnsi="Times New Roman" w:cs="Times New Roman"/>
        </w:rPr>
        <w:t xml:space="preserve">, the creativity of writing samples continues to be most commonly scored using human raters. One common method of rating creative </w:t>
      </w:r>
      <w:r w:rsidR="00C857F9">
        <w:rPr>
          <w:rFonts w:ascii="Times New Roman" w:hAnsi="Times New Roman" w:cs="Times New Roman"/>
        </w:rPr>
        <w:t>productions, including written,</w:t>
      </w:r>
      <w:r w:rsidR="00C857F9" w:rsidRPr="006045DB">
        <w:rPr>
          <w:rFonts w:ascii="Times New Roman" w:hAnsi="Times New Roman" w:cs="Times New Roman"/>
        </w:rPr>
        <w:t xml:space="preserve"> </w:t>
      </w:r>
      <w:r w:rsidRPr="006045DB">
        <w:rPr>
          <w:rFonts w:ascii="Times New Roman" w:hAnsi="Times New Roman" w:cs="Times New Roman"/>
        </w:rPr>
        <w:t xml:space="preserve">is using the Consensual Assessment Technique </w:t>
      </w:r>
      <w:r w:rsidRPr="006045DB">
        <w:rPr>
          <w:rFonts w:ascii="Times New Roman" w:hAnsi="Times New Roman" w:cs="Times New Roman"/>
        </w:rPr>
        <w:lastRenderedPageBreak/>
        <w:fldChar w:fldCharType="begin" w:fldLock="1"/>
      </w:r>
      <w:r w:rsidRPr="006045DB">
        <w:rPr>
          <w:rFonts w:ascii="Times New Roman" w:hAnsi="Times New Roman" w:cs="Times New Roman"/>
        </w:rPr>
        <w:instrText>ADDIN CSL_CITATION {"citationItems":[{"id":"ITEM-1","itemData":{"DOI":"10.1037/0022-3514.43.5.997","ISBN":"0022-3514","ISSN":"0022-3514; 1939-1315","PMID":"11392867","abstract":"States that both the popular creativity tests, such as the Torrance Tests of Creative Thinking, and the subjective assessment techniques used in some previous creativity studies are ill-suited to social psychological studies of creativity. A consensual definition of creativity is presented, and as a refinement of previous subjective methods, a reliable subjective assessment technique based on that definition is described. The results of 8 studies testing the methodology in elementary school and undergraduate populations in both artistic and verbal domains are presented, and the advantages and limitations of this technique are discussed. The present methodology can be useful for the development of a social psychology of creativity because of the nature of the tasks employed and the creativity assessments obtained. Creativity assessment is discussed in terms of the divergent aims and methods of personality psychology and social psychology. (46 ref) (PsycINFO Database Record (c) 2013 APA, all rights reserved)","author":[{"dropping-particle":"","family":"Amabile","given":"Teresa M.","non-dropping-particle":"","parse-names":false,"suffix":""}],"container-title":"Journal of personality and social psychology","id":"ITEM-1","issue":"5","issued":{"date-parts":[["1982"]]},"page":"997-1013","title":"Social psychology of creativity: A consensual assessment technique","type":"article-journal","volume":"43"},"uris":["http://www.mendeley.com/documents/?uuid=d7535df8-d1db-453a-b943-b0eb78090d91"]}],"mendeley":{"formattedCitation":"(Amabile, 1982)","manualFormatting":"(CAT; Amabile, 1982)","plainTextFormattedCitation":"(Amabile, 1982)","previouslyFormattedCitation":"(Amabile, 1982)"},"properties":{"noteIndex":0},"schema":"https://github.com/citation-style-language/schema/raw/master/csl-citation.json"}</w:instrText>
      </w:r>
      <w:r w:rsidRPr="006045DB">
        <w:rPr>
          <w:rFonts w:ascii="Times New Roman" w:hAnsi="Times New Roman" w:cs="Times New Roman"/>
        </w:rPr>
        <w:fldChar w:fldCharType="separate"/>
      </w:r>
      <w:r w:rsidRPr="006045DB">
        <w:rPr>
          <w:rFonts w:ascii="Times New Roman" w:hAnsi="Times New Roman" w:cs="Times New Roman"/>
          <w:noProof/>
        </w:rPr>
        <w:t>(CAT; Amabile, 1982)</w:t>
      </w:r>
      <w:r w:rsidRPr="006045DB">
        <w:rPr>
          <w:rFonts w:ascii="Times New Roman" w:hAnsi="Times New Roman" w:cs="Times New Roman"/>
        </w:rPr>
        <w:fldChar w:fldCharType="end"/>
      </w:r>
      <w:r w:rsidRPr="006045DB">
        <w:rPr>
          <w:rFonts w:ascii="Times New Roman" w:hAnsi="Times New Roman" w:cs="Times New Roman"/>
        </w:rPr>
        <w:t xml:space="preserve">, whereby products are subjectively rated for creativity by a group of experts in a given domain. The CAT has been referred to as the “gold standard” of creativity assessment </w:t>
      </w:r>
      <w:r w:rsidR="009E65FA" w:rsidRPr="006045DB">
        <w:rPr>
          <w:rFonts w:ascii="Times New Roman" w:hAnsi="Times New Roman" w:cs="Times New Roman"/>
        </w:rPr>
        <w:t>(</w:t>
      </w:r>
      <w:r w:rsidR="001C0AE1">
        <w:rPr>
          <w:rFonts w:ascii="Times New Roman" w:hAnsi="Times New Roman" w:cs="Times New Roman"/>
        </w:rPr>
        <w:t xml:space="preserve">Baer &amp; </w:t>
      </w:r>
      <w:proofErr w:type="spellStart"/>
      <w:r w:rsidR="001C0AE1">
        <w:rPr>
          <w:rFonts w:ascii="Times New Roman" w:hAnsi="Times New Roman" w:cs="Times New Roman"/>
        </w:rPr>
        <w:t>McKool</w:t>
      </w:r>
      <w:proofErr w:type="spellEnd"/>
      <w:r w:rsidR="001C0AE1">
        <w:rPr>
          <w:rFonts w:ascii="Times New Roman" w:hAnsi="Times New Roman" w:cs="Times New Roman"/>
        </w:rPr>
        <w:t>, 2014</w:t>
      </w:r>
      <w:r w:rsidR="009E65FA" w:rsidRPr="006045DB">
        <w:rPr>
          <w:rFonts w:ascii="Times New Roman" w:hAnsi="Times New Roman" w:cs="Times New Roman"/>
        </w:rPr>
        <w:t>)</w:t>
      </w:r>
      <w:r w:rsidR="00A72017">
        <w:rPr>
          <w:rFonts w:ascii="Times New Roman" w:hAnsi="Times New Roman" w:cs="Times New Roman"/>
        </w:rPr>
        <w:t xml:space="preserve">, </w:t>
      </w:r>
      <w:r w:rsidRPr="006045DB">
        <w:rPr>
          <w:rFonts w:ascii="Times New Roman" w:hAnsi="Times New Roman" w:cs="Times New Roman"/>
        </w:rPr>
        <w:t>as judgements of creative products by experts closely aligns with how real-world creative products are judged</w:t>
      </w:r>
      <w:r w:rsidR="00C857F9">
        <w:rPr>
          <w:rFonts w:ascii="Times New Roman" w:hAnsi="Times New Roman" w:cs="Times New Roman"/>
        </w:rPr>
        <w:t>.</w:t>
      </w:r>
      <w:r w:rsidRPr="006045DB">
        <w:rPr>
          <w:rFonts w:ascii="Times New Roman" w:hAnsi="Times New Roman" w:cs="Times New Roman"/>
        </w:rPr>
        <w:t xml:space="preserve"> </w:t>
      </w:r>
      <w:r w:rsidR="001B1CEA">
        <w:rPr>
          <w:rFonts w:ascii="Times New Roman" w:hAnsi="Times New Roman" w:cs="Times New Roman"/>
        </w:rPr>
        <w:t xml:space="preserve">The </w:t>
      </w:r>
      <w:r w:rsidR="00C857F9">
        <w:rPr>
          <w:rFonts w:ascii="Times New Roman" w:hAnsi="Times New Roman" w:cs="Times New Roman"/>
        </w:rPr>
        <w:t>CAT</w:t>
      </w:r>
      <w:r w:rsidR="00C857F9" w:rsidRPr="006045DB">
        <w:rPr>
          <w:rFonts w:ascii="Times New Roman" w:hAnsi="Times New Roman" w:cs="Times New Roman"/>
        </w:rPr>
        <w:t xml:space="preserve"> </w:t>
      </w:r>
      <w:r w:rsidR="001C0AE1">
        <w:rPr>
          <w:rFonts w:ascii="Times New Roman" w:hAnsi="Times New Roman" w:cs="Times New Roman"/>
        </w:rPr>
        <w:t>usually</w:t>
      </w:r>
      <w:r w:rsidRPr="006045DB">
        <w:rPr>
          <w:rFonts w:ascii="Times New Roman" w:hAnsi="Times New Roman" w:cs="Times New Roman"/>
        </w:rPr>
        <w:t xml:space="preserve"> </w:t>
      </w:r>
      <w:r w:rsidR="00C857F9">
        <w:rPr>
          <w:rFonts w:ascii="Times New Roman" w:hAnsi="Times New Roman" w:cs="Times New Roman"/>
        </w:rPr>
        <w:t>result</w:t>
      </w:r>
      <w:r w:rsidR="001C0AE1">
        <w:rPr>
          <w:rFonts w:ascii="Times New Roman" w:hAnsi="Times New Roman" w:cs="Times New Roman"/>
        </w:rPr>
        <w:t>s</w:t>
      </w:r>
      <w:r w:rsidR="00C857F9">
        <w:rPr>
          <w:rFonts w:ascii="Times New Roman" w:hAnsi="Times New Roman" w:cs="Times New Roman"/>
        </w:rPr>
        <w:t xml:space="preserve"> in</w:t>
      </w:r>
      <w:r w:rsidR="00C857F9" w:rsidRPr="006045DB">
        <w:rPr>
          <w:rFonts w:ascii="Times New Roman" w:hAnsi="Times New Roman" w:cs="Times New Roman"/>
        </w:rPr>
        <w:t xml:space="preserve"> </w:t>
      </w:r>
      <w:r w:rsidRPr="006045DB">
        <w:rPr>
          <w:rFonts w:ascii="Times New Roman" w:hAnsi="Times New Roman" w:cs="Times New Roman"/>
        </w:rPr>
        <w:t>high levels of inter-rater reliability</w:t>
      </w:r>
      <w:r w:rsidR="00C857F9">
        <w:rPr>
          <w:rFonts w:ascii="Times New Roman" w:hAnsi="Times New Roman" w:cs="Times New Roman"/>
        </w:rPr>
        <w:t xml:space="preserve"> of</w:t>
      </w:r>
      <w:r w:rsidR="001366EA">
        <w:rPr>
          <w:rFonts w:ascii="Times New Roman" w:hAnsi="Times New Roman" w:cs="Times New Roman"/>
        </w:rPr>
        <w:t xml:space="preserve"> creativity scores</w:t>
      </w:r>
      <w:r w:rsidR="001C0AE1">
        <w:rPr>
          <w:rFonts w:ascii="Times New Roman" w:hAnsi="Times New Roman" w:cs="Times New Roman"/>
        </w:rPr>
        <w:t>, although specific levels of agreement can vary by domain and the level of expertise of the raters</w:t>
      </w:r>
      <w:r w:rsidRPr="006045DB">
        <w:rPr>
          <w:rFonts w:ascii="Times New Roman" w:hAnsi="Times New Roman" w:cs="Times New Roman"/>
        </w:rPr>
        <w:t xml:space="preserve"> </w:t>
      </w:r>
      <w:r w:rsidRPr="006045DB">
        <w:rPr>
          <w:rFonts w:ascii="Times New Roman" w:hAnsi="Times New Roman" w:cs="Times New Roman"/>
        </w:rPr>
        <w:fldChar w:fldCharType="begin" w:fldLock="1"/>
      </w:r>
      <w:r w:rsidR="00930640">
        <w:rPr>
          <w:rFonts w:ascii="Times New Roman" w:hAnsi="Times New Roman" w:cs="Times New Roman"/>
        </w:rPr>
        <w:instrText>ADDIN CSL_CITATION {"citationItems":[{"id":"ITEM-1","itemData":{"DOI":"10.1080/10400410802059929","ISBN":"10400419","ISSN":"1040-0419","abstract":"The Consensual Assessment Technique (CAT) is one of the most highly regarded assessment tools in creativity, but it is often difficult and/or expensive to assemble the teams of experts required by the CAT. Some researchers have tried using nonexpert raters in their place, but the validity of replacing experts with nonexperts has not been adequately tested. Expert (n = 10) and nonexpert (n = 106) creativity ratings of 205 poems were compared and found to be quite different, making the simple replacement of experts by nonexpert raters suspect. Nonexpert raters' judgments of creativity were inconsistent (showing low interrater reliability) and did not match those of the expert raters. Implications are discussed, including the appropriate selection of expert raters for different kinds of creativity assessment.","author":[{"dropping-particle":"","family":"Kaufman","given":"James C.","non-dropping-particle":"","parse-names":false,"suffix":""},{"dropping-particle":"","family":"Baer","given":"John","non-dropping-particle":"","parse-names":false,"suffix":""},{"dropping-particle":"","family":"Cole","given":"Jason C.","non-dropping-particle":"","parse-names":false,"suffix":""},{"dropping-particle":"","family":"Sexton","given":"Janel D.","non-dropping-particle":"","parse-names":false,"suffix":""}],"container-title":"Creativity Research Journal","id":"ITEM-1","issue":"2","issued":{"date-parts":[["2008"]]},"page":"171-178","title":"A comparison of expert and nonexpert raters using the consensual assessment technique","type":"article-journal","volume":"20"},"uris":["http://www.mendeley.com/documents/?uuid=e219c2a5-7cc0-3560-9c1e-579bff7198b8"]},{"id":"ITEM-2","itemData":{"DOI":"10.1002/j.2162-6057.2009.tb01316.x","ISSN":"00220175","abstract":"The Consensual Assessment Technique (CAT) argues that the most valid judgments of the creativity are those of the combined opinions of experts in the field. Yet who exactly qualifies as an expert to evaluate a creative product such as a short story? This study examines both novice and expert judgments of student short fiction. Results indicate a need for caution in using non-expert raters. Although there was only a small (but statistically significant) difference between experts’ and novices’ mean ratings, the correlation between the two sets of rat- ings was just .71. Experts were also far more consistent in their ratings compared to novices, whose level of inter-rater reliability was potentially problematic","author":[{"dropping-particle":"","family":"Kaufman","given":"James C.","non-dropping-particle":"","parse-names":false,"suffix":""},{"dropping-particle":"","family":"Baer","given":"John","non-dropping-particle":"","parse-names":false,"suffix":""},{"dropping-particle":"","family":"Cole","given":"Jason C.","non-dropping-particle":"","parse-names":false,"suffix":""}],"container-title":"The Journal of Creative Behavior","id":"ITEM-2","issue":"4","issued":{"date-parts":[["2009"]]},"page":"223-233","title":"Expertise, domains, and the consensual assessment technique","type":"article-journal","volume":"43"},"uris":["http://www.mendeley.com/documents/?uuid=c8141c8c-eaf7-4cee-af6a-b5f0809606fa"]}],"mendeley":{"formattedCitation":"(Kaufman et al., 2008, 2009)","manualFormatting":"(Kaufman et al., 2009; Kaufman et al., 2008; Kaufman et al, 2013)","plainTextFormattedCitation":"(Kaufman et al., 2008, 2009)","previouslyFormattedCitation":"(Kaufman et al., 2008, 2009)"},"properties":{"noteIndex":0},"schema":"https://github.com/citation-style-language/schema/raw/master/csl-citation.json"}</w:instrText>
      </w:r>
      <w:r w:rsidRPr="006045DB">
        <w:rPr>
          <w:rFonts w:ascii="Times New Roman" w:hAnsi="Times New Roman" w:cs="Times New Roman"/>
        </w:rPr>
        <w:fldChar w:fldCharType="separate"/>
      </w:r>
      <w:r w:rsidRPr="006045DB">
        <w:rPr>
          <w:rFonts w:ascii="Times New Roman" w:hAnsi="Times New Roman" w:cs="Times New Roman"/>
          <w:noProof/>
        </w:rPr>
        <w:t>(Kaufman et al., 2009; Kaufman</w:t>
      </w:r>
      <w:r w:rsidR="00514490">
        <w:rPr>
          <w:rFonts w:ascii="Times New Roman" w:hAnsi="Times New Roman" w:cs="Times New Roman"/>
          <w:noProof/>
        </w:rPr>
        <w:t xml:space="preserve"> et al., 2008</w:t>
      </w:r>
      <w:r w:rsidR="007526E2">
        <w:rPr>
          <w:rFonts w:ascii="Times New Roman" w:hAnsi="Times New Roman" w:cs="Times New Roman"/>
          <w:noProof/>
        </w:rPr>
        <w:t>; Kaufman et al, 2013</w:t>
      </w:r>
      <w:r w:rsidRPr="006045DB">
        <w:rPr>
          <w:rFonts w:ascii="Times New Roman" w:hAnsi="Times New Roman" w:cs="Times New Roman"/>
          <w:noProof/>
        </w:rPr>
        <w:t>)</w:t>
      </w:r>
      <w:r w:rsidRPr="006045DB">
        <w:rPr>
          <w:rFonts w:ascii="Times New Roman" w:hAnsi="Times New Roman" w:cs="Times New Roman"/>
        </w:rPr>
        <w:fldChar w:fldCharType="end"/>
      </w:r>
      <w:r w:rsidRPr="006045DB">
        <w:rPr>
          <w:rFonts w:ascii="Times New Roman" w:hAnsi="Times New Roman" w:cs="Times New Roman"/>
        </w:rPr>
        <w:t xml:space="preserve">. A second common method of rating creative writing is providing raters with specific criteria or </w:t>
      </w:r>
      <w:r w:rsidR="007526E2">
        <w:rPr>
          <w:rFonts w:ascii="Times New Roman" w:hAnsi="Times New Roman" w:cs="Times New Roman"/>
        </w:rPr>
        <w:t xml:space="preserve">a </w:t>
      </w:r>
      <w:r w:rsidRPr="006045DB">
        <w:rPr>
          <w:rFonts w:ascii="Times New Roman" w:hAnsi="Times New Roman" w:cs="Times New Roman"/>
        </w:rPr>
        <w:t xml:space="preserve">rubric by which to judge writing samples </w:t>
      </w:r>
      <w:r w:rsidRPr="006045DB">
        <w:rPr>
          <w:rFonts w:ascii="Times New Roman" w:hAnsi="Times New Roman" w:cs="Times New Roman"/>
        </w:rPr>
        <w:fldChar w:fldCharType="begin" w:fldLock="1"/>
      </w:r>
      <w:r w:rsidRPr="006045DB">
        <w:rPr>
          <w:rFonts w:ascii="Times New Roman" w:hAnsi="Times New Roman" w:cs="Times New Roman"/>
        </w:rPr>
        <w:instrText>ADDIN CSL_CITATION {"citationItems":[{"id":"ITEM-1","itemData":{"DOI":"10.1002/j.2162-6057.1981.tb00287.x","ISSN":"21626057","abstract":"Presents a model that synthesizes criteria proposed to assess the creativeness of products. Categories of criteria were classified into 3 dimensions: novelty, resolution, and elaboration and synthesis. Problems of definition, aspects of originality, perceptions of persons other than the creator of the product, and the practical administration of a judging instrument are discussed.","author":[{"dropping-particle":"","family":"Besemer","given":"Susan P.","non-dropping-particle":"","parse-names":false,"suffix":""},{"dropping-particle":"","family":"Treffinger","given":"Donald J.","non-dropping-particle":"","parse-names":false,"suffix":""}],"container-title":"The Journal of Creative Behavior","id":"ITEM-1","issue":"3","issued":{"date-parts":[["1981"]]},"page":"158-178","title":"Analysis of Creative Products: Review and Synthesis","type":"article-journal","volume":"15"},"uris":["http://www.mendeley.com/documents/?uuid=bb5e62b1-7930-4dd5-a223-996cfeb58352"]}],"mendeley":{"formattedCitation":"(Besemer &amp; Treffinger, 1981)","manualFormatting":"(Besemer &amp; Treffinger, 1981)","plainTextFormattedCitation":"(Besemer &amp; Treffinger, 1981)","previouslyFormattedCitation":"(Besemer &amp; Treffinger, 1981)"},"properties":{"noteIndex":0},"schema":"https://github.com/citation-style-language/schema/raw/master/csl-citation.json"}</w:instrText>
      </w:r>
      <w:r w:rsidRPr="006045DB">
        <w:rPr>
          <w:rFonts w:ascii="Times New Roman" w:hAnsi="Times New Roman" w:cs="Times New Roman"/>
        </w:rPr>
        <w:fldChar w:fldCharType="separate"/>
      </w:r>
      <w:r w:rsidRPr="006045DB">
        <w:rPr>
          <w:rFonts w:ascii="Times New Roman" w:hAnsi="Times New Roman" w:cs="Times New Roman"/>
          <w:noProof/>
        </w:rPr>
        <w:t>(Besemer &amp; Treffinger, 1981)</w:t>
      </w:r>
      <w:r w:rsidRPr="006045DB">
        <w:rPr>
          <w:rFonts w:ascii="Times New Roman" w:hAnsi="Times New Roman" w:cs="Times New Roman"/>
        </w:rPr>
        <w:fldChar w:fldCharType="end"/>
      </w:r>
      <w:r w:rsidRPr="006045DB">
        <w:rPr>
          <w:rFonts w:ascii="Times New Roman" w:hAnsi="Times New Roman" w:cs="Times New Roman"/>
        </w:rPr>
        <w:t xml:space="preserve">. Rating rubrics for writing samples </w:t>
      </w:r>
      <w:r w:rsidR="007526E2">
        <w:rPr>
          <w:rFonts w:ascii="Times New Roman" w:hAnsi="Times New Roman" w:cs="Times New Roman"/>
        </w:rPr>
        <w:t xml:space="preserve">may </w:t>
      </w:r>
      <w:r w:rsidRPr="006045DB">
        <w:rPr>
          <w:rFonts w:ascii="Times New Roman" w:hAnsi="Times New Roman" w:cs="Times New Roman"/>
        </w:rPr>
        <w:t xml:space="preserve">allow researchers to obtain reliable ratings of creativity employing novices </w:t>
      </w:r>
      <w:r w:rsidRPr="006045DB">
        <w:rPr>
          <w:rFonts w:ascii="Times New Roman" w:hAnsi="Times New Roman" w:cs="Times New Roman"/>
        </w:rPr>
        <w:fldChar w:fldCharType="begin" w:fldLock="1"/>
      </w:r>
      <w:r w:rsidRPr="006045DB">
        <w:rPr>
          <w:rFonts w:ascii="Times New Roman" w:hAnsi="Times New Roman" w:cs="Times New Roman"/>
        </w:rPr>
        <w:instrText>ADDIN CSL_CITATION {"citationItems":[{"id":"ITEM-1","itemData":{"DOI":"10.3758/s13428-018-1137-1","ISSN":"15543528","abstract":"The question of how to evaluate creativity in the context of creative writing has been a subject of ongoing discussion. A key question is whether something as elusive as creativity can be evaluated in a systematic way that goes beyond subjective judgments. To answer this question, we tested whether human evaluations of the creativity of short stories can be predicted by: (1) established measures of creativity and (2) computerized linguistic analyses of the stories. We conducted two studies, in which college students (with and without interest and experience in creative writing) wrote short stories based on a writing prompt. Independent raters (six in Study 1, five in Study 2) assessed the stories using an evaluation rubric specifically designed to assess aspects of creativity, on which they showed high interrater reliability. We provide evidence of convergent validity, in that the rubric evaluations correlated with established creativity measures, including measures of divergent thinking, associative fluency, and self-reported creative behavior and achievements. Linguistic properties of the short stories were analyzed with two computerized text analysis tools: Coh-Metrix, which analyzes aspects of text cohesion and readability, and Linguistic Inquiry and Word Count, which identifies meaningful psychological categories of the text content. Linguistic features predicted the human ratings of creativity to a significant degree. These results provide novel evidence that creative writing can be evaluated reliably and in a systematic way that captures objective features of the text. The results further establish our evaluation rubric as a useful tool to assess creative writing.","author":[{"dropping-particle":"","family":"Zedelius","given":"Claire M.","non-dropping-particle":"","parse-names":false,"suffix":""},{"dropping-particle":"","family":"Mills","given":"Caitlin","non-dropping-particle":"","parse-names":false,"suffix":""},{"dropping-particle":"","family":"Schooler","given":"Jonathan W.","non-dropping-particle":"","parse-names":false,"suffix":""}],"container-title":"Behavior Research Methods","id":"ITEM-1","issue":"2","issued":{"date-parts":[["2019"]]},"page":"879-894","title":"Beyond subjective judgments: Predicting evaluations of creative writing from computational linguistic features","type":"article-journal","volume":"51"},"uris":["http://www.mendeley.com/documents/?uuid=fbc64242-b21e-4ebc-8e90-a156a0155729"]}],"mendeley":{"formattedCitation":"(Zedelius et al., 2019)","manualFormatting":"(e.g., Zedelius et al., 2019)","plainTextFormattedCitation":"(Zedelius et al., 2019)","previouslyFormattedCitation":"(Zedelius et al., 2019)"},"properties":{"noteIndex":0},"schema":"https://github.com/citation-style-language/schema/raw/master/csl-citation.json"}</w:instrText>
      </w:r>
      <w:r w:rsidRPr="006045DB">
        <w:rPr>
          <w:rFonts w:ascii="Times New Roman" w:hAnsi="Times New Roman" w:cs="Times New Roman"/>
        </w:rPr>
        <w:fldChar w:fldCharType="separate"/>
      </w:r>
      <w:r w:rsidRPr="006045DB">
        <w:rPr>
          <w:rFonts w:ascii="Times New Roman" w:hAnsi="Times New Roman" w:cs="Times New Roman"/>
          <w:noProof/>
        </w:rPr>
        <w:t>(e.g., Zedelius et al., 2019)</w:t>
      </w:r>
      <w:r w:rsidRPr="006045DB">
        <w:rPr>
          <w:rFonts w:ascii="Times New Roman" w:hAnsi="Times New Roman" w:cs="Times New Roman"/>
        </w:rPr>
        <w:fldChar w:fldCharType="end"/>
      </w:r>
      <w:r w:rsidRPr="006045DB">
        <w:rPr>
          <w:rFonts w:ascii="Times New Roman" w:hAnsi="Times New Roman" w:cs="Times New Roman"/>
        </w:rPr>
        <w:t xml:space="preserve"> and those in clinical or educational settings to evaluate creativity without expertise in creative writing (e.g., </w:t>
      </w:r>
      <w:r w:rsidRPr="006045DB">
        <w:rPr>
          <w:rFonts w:ascii="Times New Roman" w:hAnsi="Times New Roman" w:cs="Times New Roman"/>
          <w:noProof/>
        </w:rPr>
        <w:t>Lubart</w:t>
      </w:r>
      <w:r w:rsidR="00DC22D6">
        <w:rPr>
          <w:rFonts w:ascii="Times New Roman" w:hAnsi="Times New Roman" w:cs="Times New Roman"/>
          <w:noProof/>
        </w:rPr>
        <w:t xml:space="preserve"> et al, </w:t>
      </w:r>
      <w:r w:rsidRPr="006045DB">
        <w:rPr>
          <w:rFonts w:ascii="Times New Roman" w:hAnsi="Times New Roman" w:cs="Times New Roman"/>
          <w:noProof/>
        </w:rPr>
        <w:t>2011</w:t>
      </w:r>
      <w:r w:rsidRPr="006045DB">
        <w:rPr>
          <w:rFonts w:ascii="Times New Roman" w:hAnsi="Times New Roman" w:cs="Times New Roman"/>
        </w:rPr>
        <w:t xml:space="preserve">). </w:t>
      </w:r>
      <w:r w:rsidR="007E3CDC" w:rsidRPr="006C470A">
        <w:rPr>
          <w:rFonts w:ascii="Times New Roman" w:hAnsi="Times New Roman" w:cs="Times New Roman"/>
        </w:rPr>
        <w:t>For instance, the rubric used in the Evaluation of Potential Creativity (</w:t>
      </w:r>
      <w:proofErr w:type="spellStart"/>
      <w:r w:rsidR="007E3CDC" w:rsidRPr="006C470A">
        <w:rPr>
          <w:rFonts w:ascii="Times New Roman" w:hAnsi="Times New Roman" w:cs="Times New Roman"/>
        </w:rPr>
        <w:t>EPoC</w:t>
      </w:r>
      <w:proofErr w:type="spellEnd"/>
      <w:r w:rsidR="007E3CDC" w:rsidRPr="006C470A">
        <w:rPr>
          <w:rFonts w:ascii="Times New Roman" w:hAnsi="Times New Roman" w:cs="Times New Roman"/>
        </w:rPr>
        <w:t xml:space="preserve">; </w:t>
      </w:r>
      <w:r w:rsidR="007E3CDC" w:rsidRPr="006C470A">
        <w:rPr>
          <w:rFonts w:ascii="Times New Roman" w:hAnsi="Times New Roman" w:cs="Times New Roman"/>
        </w:rPr>
        <w:fldChar w:fldCharType="begin" w:fldLock="1"/>
      </w:r>
      <w:r w:rsidR="00930640">
        <w:rPr>
          <w:rFonts w:ascii="Times New Roman" w:hAnsi="Times New Roman" w:cs="Times New Roman"/>
        </w:rPr>
        <w:instrText>ADDIN CSL_CITATION {"citationItems":[{"id":"ITEM-1","itemData":{"DOI":"10.1016/j.lindif.2016.06.005","ISSN":"18733425","abstract":"It is increasingly acknowledged that creative potential involves partly a generalized ability, partly a set of domain-specific abilities, and partly a set of task-specific abilities. We extend and illustrate this view in a study of 482 children and adolescents, exploring the extent to which the scores variance of the Evaluation of Potential Creativity (EPoC)'s eight subtests can be decomposed by five variance components: thinking-process general, thinking-process specific, domain-specific, task-specific, and measurement error. A structural equation model derived from an extension of the multi-trait multi-method matrix analysis revealed that (1) the contribution of each variance component depends greatly on the task under consideration, and that (2) the contribution of a general creative thinking-process factor is overall limited. This study outlines the multidimensional and hierarchical structure of creative potential and the need to measure it with comprehensive test batteries sampling a range of creative tasks, domains and creative thinking-modes.","author":[{"dropping-particle":"","family":"Barbot","given":"Baptiste","non-dropping-particle":"","parse-names":false,"suffix":""},{"dropping-particle":"","family":"Besançon","given":"Maud","non-dropping-particle":"","parse-names":false,"suffix":""},{"dropping-particle":"","family":"Lubart","given":"Todd","non-dropping-particle":"","parse-names":false,"suffix":""}],"container-title":"Learning and Individual Differences","id":"ITEM-1","issued":{"date-parts":[["2016"]]},"page":"178-187","publisher":"Elsevier Inc.","title":"The generality-specificity of creativity: Exploring the structure of creative potential with EPoC","type":"article-journal","volume":"52"},"uris":["http://www.mendeley.com/documents/?uuid=2910b50b-ba08-4250-bcae-c22dafb2c222"]},{"id":"ITEM-2","itemData":{"DOI":"10.1080/02109395.2019.1656462","ISSN":"15793699","abstract":"Creative potential can be conceptualized as an ability to produce original ideas that have value in their context. This ability can be measured in three different ways, namely by examining (a) accomplishments or (b) ingredients (abilities and traits) underlying creativity or (c) through contextualized tasks that simulate real-world creative work. The Evaluation of Creative Potential (EPoC) Battery offers a contextualized measure of divergent-exploratory and convergent-integrative thinking processes applied in several content domains (visual art, verbal-literary, social, scientific, maths, music and body movement). The domain specificity of creative ability is represented by a profile of scores. Creative giftedness can be detected using this type of battery. The assessment of creative potential provides an opportunity for identification, orientation, individualized educational programmes and analyses of the effects of creativity training programmes.","author":[{"dropping-particle":"","family":"Lubart","given":"Todd","non-dropping-particle":"","parse-names":false,"suffix":""},{"dropping-particle":"","family":"Barbot","given":"Baptiste","non-dropping-particle":"","parse-names":false,"suffix":""},{"dropping-particle":"","family":"Besançon","given":"Maud","non-dropping-particle":"","parse-names":false,"suffix":""}],"container-title":"Estudios de Psicologia","id":"ITEM-2","issue":"3","issued":{"date-parts":[["2019"]]},"page":"540-562","title":"Creative potential: assessment issues and the EPoC Battery / Potencial creativo: temas de evaluación y batería EPoC","type":"article-journal","volume":"40"},"uris":["http://www.mendeley.com/documents/?uuid=53503e47-9bcd-4f68-90fb-6e91034b645d"]}],"mendeley":{"formattedCitation":"(Barbot et al., 2016; Lubart et al., 2019)","manualFormatting":"Barbot et al., 2016; Lubart et al., 2019; Lubart et al., 2011)","plainTextFormattedCitation":"(Barbot et al., 2016; Lubart et al., 2019)","previouslyFormattedCitation":"(Barbot et al., 2016; Lubart et al., 2019)"},"properties":{"noteIndex":0},"schema":"https://github.com/citation-style-language/schema/raw/master/csl-citation.json"}</w:instrText>
      </w:r>
      <w:r w:rsidR="007E3CDC" w:rsidRPr="006C470A">
        <w:rPr>
          <w:rFonts w:ascii="Times New Roman" w:hAnsi="Times New Roman" w:cs="Times New Roman"/>
        </w:rPr>
        <w:fldChar w:fldCharType="separate"/>
      </w:r>
      <w:r w:rsidR="007E3CDC" w:rsidRPr="006C470A">
        <w:rPr>
          <w:rFonts w:ascii="Times New Roman" w:hAnsi="Times New Roman" w:cs="Times New Roman"/>
          <w:noProof/>
        </w:rPr>
        <w:t>Barbot</w:t>
      </w:r>
      <w:r w:rsidR="00DC22D6">
        <w:rPr>
          <w:rFonts w:ascii="Times New Roman" w:hAnsi="Times New Roman" w:cs="Times New Roman"/>
          <w:noProof/>
        </w:rPr>
        <w:t xml:space="preserve"> et al.,</w:t>
      </w:r>
      <w:r w:rsidR="007E3CDC" w:rsidRPr="006C470A">
        <w:rPr>
          <w:rFonts w:ascii="Times New Roman" w:hAnsi="Times New Roman" w:cs="Times New Roman"/>
          <w:noProof/>
        </w:rPr>
        <w:t xml:space="preserve"> 2016; Lubart</w:t>
      </w:r>
      <w:r w:rsidR="00DC22D6">
        <w:rPr>
          <w:rFonts w:ascii="Times New Roman" w:hAnsi="Times New Roman" w:cs="Times New Roman"/>
          <w:noProof/>
        </w:rPr>
        <w:t xml:space="preserve"> et al., </w:t>
      </w:r>
      <w:r w:rsidR="007E3CDC" w:rsidRPr="006C470A">
        <w:rPr>
          <w:rFonts w:ascii="Times New Roman" w:hAnsi="Times New Roman" w:cs="Times New Roman"/>
          <w:noProof/>
        </w:rPr>
        <w:t>2019; Lubart et al., 2011)</w:t>
      </w:r>
      <w:r w:rsidR="007E3CDC" w:rsidRPr="006C470A">
        <w:rPr>
          <w:rFonts w:ascii="Times New Roman" w:hAnsi="Times New Roman" w:cs="Times New Roman"/>
        </w:rPr>
        <w:fldChar w:fldCharType="end"/>
      </w:r>
      <w:r w:rsidR="007E3CDC" w:rsidRPr="006C470A">
        <w:rPr>
          <w:rFonts w:ascii="Calibri" w:hAnsi="Calibri" w:cs="Calibri"/>
        </w:rPr>
        <w:t>﻿</w:t>
      </w:r>
      <w:r w:rsidR="007E3CDC" w:rsidRPr="006C470A">
        <w:rPr>
          <w:rFonts w:ascii="Times New Roman" w:hAnsi="Times New Roman" w:cs="Times New Roman"/>
        </w:rPr>
        <w:t xml:space="preserve"> </w:t>
      </w:r>
      <w:r w:rsidR="00DE6D75" w:rsidRPr="006C470A">
        <w:rPr>
          <w:rFonts w:ascii="Times New Roman" w:hAnsi="Times New Roman" w:cs="Times New Roman"/>
        </w:rPr>
        <w:t xml:space="preserve">for rating stories </w:t>
      </w:r>
      <w:r w:rsidR="007E3CDC" w:rsidRPr="006C470A">
        <w:rPr>
          <w:rFonts w:ascii="Times New Roman" w:hAnsi="Times New Roman" w:cs="Times New Roman"/>
        </w:rPr>
        <w:t>was created to aid educators and psychologists in assessing creativity in children’s stories</w:t>
      </w:r>
      <w:r w:rsidR="00DE6D75">
        <w:rPr>
          <w:rFonts w:ascii="Times New Roman" w:hAnsi="Times New Roman" w:cs="Times New Roman"/>
        </w:rPr>
        <w:t>.</w:t>
      </w:r>
    </w:p>
    <w:p w14:paraId="5525A560" w14:textId="421FEC85" w:rsidR="006045DB" w:rsidRPr="006045DB" w:rsidRDefault="006045DB" w:rsidP="006045DB">
      <w:pPr>
        <w:spacing w:line="480" w:lineRule="auto"/>
        <w:ind w:firstLine="720"/>
        <w:rPr>
          <w:rFonts w:ascii="Times New Roman" w:hAnsi="Times New Roman" w:cs="Times New Roman"/>
        </w:rPr>
      </w:pPr>
      <w:r w:rsidRPr="006045DB">
        <w:rPr>
          <w:rFonts w:ascii="Times New Roman" w:hAnsi="Times New Roman" w:cs="Times New Roman"/>
          <w:noProof/>
        </w:rPr>
        <w:t xml:space="preserve">However, </w:t>
      </w:r>
      <w:r w:rsidR="00C5136B">
        <w:rPr>
          <w:rFonts w:ascii="Times New Roman" w:hAnsi="Times New Roman" w:cs="Times New Roman"/>
          <w:noProof/>
        </w:rPr>
        <w:t xml:space="preserve">there are several limitations to </w:t>
      </w:r>
      <w:r w:rsidRPr="006045DB">
        <w:rPr>
          <w:rFonts w:ascii="Times New Roman" w:hAnsi="Times New Roman" w:cs="Times New Roman"/>
          <w:noProof/>
        </w:rPr>
        <w:t>creative writing assessments</w:t>
      </w:r>
      <w:r w:rsidR="00C5136B">
        <w:rPr>
          <w:rFonts w:ascii="Times New Roman" w:hAnsi="Times New Roman" w:cs="Times New Roman"/>
          <w:noProof/>
        </w:rPr>
        <w:t xml:space="preserve"> that may limit their use. </w:t>
      </w:r>
      <w:r w:rsidRPr="006045DB">
        <w:rPr>
          <w:rFonts w:ascii="Times New Roman" w:hAnsi="Times New Roman" w:cs="Times New Roman"/>
        </w:rPr>
        <w:t xml:space="preserve">Although some researchers have provided more explicit guidelines for generating stories (e.g., creating a character who has developed super powers; </w:t>
      </w:r>
      <w:r w:rsidRPr="006045DB">
        <w:rPr>
          <w:rFonts w:ascii="Times New Roman" w:hAnsi="Times New Roman" w:cs="Times New Roman"/>
        </w:rPr>
        <w:fldChar w:fldCharType="begin" w:fldLock="1"/>
      </w:r>
      <w:r w:rsidR="00082775">
        <w:rPr>
          <w:rFonts w:ascii="Times New Roman" w:hAnsi="Times New Roman" w:cs="Times New Roman"/>
        </w:rPr>
        <w:instrText>ADDIN CSL_CITATION {"citationItems":[{"id":"ITEM-1","itemData":{"DOI":"10.3758/s13428-018-1137-1","ISSN":"15543528","abstract":"The question of how to evaluate creativity in the context of creative writing has been a subject of ongoing discussion. A key question is whether something as elusive as creativity can be evaluated in a systematic way that goes beyond subjective judgments. To answer this question, we tested whether human evaluations of the creativity of short stories can be predicted by: (1) established measures of creativity and (2) computerized linguistic analyses of the stories. We conducted two studies, in which college students (with and without interest and experience in creative writing) wrote short stories based on a writing prompt. Independent raters (six in Study 1, five in Study 2) assessed the stories using an evaluation rubric specifically designed to assess aspects of creativity, on which they showed high interrater reliability. We provide evidence of convergent validity, in that the rubric evaluations correlated with established creativity measures, including measures of divergent thinking, associative fluency, and self-reported creative behavior and achievements. Linguistic properties of the short stories were analyzed with two computerized text analysis tools: Coh-Metrix, which analyzes aspects of text cohesion and readability, and Linguistic Inquiry and Word Count, which identifies meaningful psychological categories of the text content. Linguistic features predicted the human ratings of creativity to a significant degree. These results provide novel evidence that creative writing can be evaluated reliably and in a systematic way that captures objective features of the text. The results further establish our evaluation rubric as a useful tool to assess creative writing.","author":[{"dropping-particle":"","family":"Zedelius","given":"Claire M.","non-dropping-particle":"","parse-names":false,"suffix":""},{"dropping-particle":"","family":"Mills","given":"Caitlin","non-dropping-particle":"","parse-names":false,"suffix":""},{"dropping-particle":"","family":"Schooler","given":"Jonathan W.","non-dropping-particle":"","parse-names":false,"suffix":""}],"container-title":"Behavior Research Methods","id":"ITEM-1","issue":"2","issued":{"date-parts":[["2019"]]},"page":"879-894","title":"Beyond subjective judgments: Predicting evaluations of creative writing from computational linguistic features","type":"article-journal","volume":"51"},"uris":["http://www.mendeley.com/documents/?uuid=fbc64242-b21e-4ebc-8e90-a156a0155729"]}],"mendeley":{"formattedCitation":"(Zedelius et al., 2019)","manualFormatting":"Zedelius et al. 2019)","plainTextFormattedCitation":"(Zedelius et al., 2019)","previouslyFormattedCitation":"(Zedelius et al., 2019)"},"properties":{"noteIndex":0},"schema":"https://github.com/citation-style-language/schema/raw/master/csl-citation.json"}</w:instrText>
      </w:r>
      <w:r w:rsidRPr="006045DB">
        <w:rPr>
          <w:rFonts w:ascii="Times New Roman" w:hAnsi="Times New Roman" w:cs="Times New Roman"/>
        </w:rPr>
        <w:fldChar w:fldCharType="separate"/>
      </w:r>
      <w:r w:rsidRPr="006045DB">
        <w:rPr>
          <w:rFonts w:ascii="Times New Roman" w:hAnsi="Times New Roman" w:cs="Times New Roman"/>
          <w:noProof/>
        </w:rPr>
        <w:t>Zedelius</w:t>
      </w:r>
      <w:r w:rsidR="001366EA">
        <w:rPr>
          <w:rFonts w:ascii="Times New Roman" w:hAnsi="Times New Roman" w:cs="Times New Roman"/>
          <w:noProof/>
        </w:rPr>
        <w:t xml:space="preserve"> et al.</w:t>
      </w:r>
      <w:r w:rsidRPr="006045DB">
        <w:rPr>
          <w:rFonts w:ascii="Times New Roman" w:hAnsi="Times New Roman" w:cs="Times New Roman"/>
          <w:noProof/>
        </w:rPr>
        <w:t xml:space="preserve"> 2019)</w:t>
      </w:r>
      <w:r w:rsidRPr="006045DB">
        <w:rPr>
          <w:rFonts w:ascii="Times New Roman" w:hAnsi="Times New Roman" w:cs="Times New Roman"/>
        </w:rPr>
        <w:fldChar w:fldCharType="end"/>
      </w:r>
      <w:r w:rsidRPr="006045DB">
        <w:rPr>
          <w:rFonts w:ascii="Times New Roman" w:hAnsi="Times New Roman" w:cs="Times New Roman"/>
        </w:rPr>
        <w:t xml:space="preserve">, instructions for creating stories are usually ambiguous. Ambiguous instructions or stimuli may be overwhelming for participants, as it provides an unlimited number of potential responses </w:t>
      </w:r>
      <w:r w:rsidRPr="006045DB">
        <w:rPr>
          <w:rFonts w:ascii="Times New Roman" w:hAnsi="Times New Roman" w:cs="Times New Roman"/>
        </w:rPr>
        <w:fldChar w:fldCharType="begin" w:fldLock="1"/>
      </w:r>
      <w:r w:rsidRPr="006045DB">
        <w:rPr>
          <w:rFonts w:ascii="Times New Roman" w:hAnsi="Times New Roman" w:cs="Times New Roman"/>
        </w:rPr>
        <w:instrText>ADDIN CSL_CITATION {"citationItems":[{"id":"ITEM-1","itemData":{"DOI":"10.1037/0022-3514.79.6.995","ISSN":"00223514","abstract":"Current psychological theory and research affirm the positive affective and motivational consequences of having personal choice. These findings have led to the popular notion that the more choice, the better-that the human ability to manage, and the human desire for, choice is unlimited. Findings from 3 experimental studies starkly challenge this implicit assumption that having more choices is necessarily more intrinsically motivating than having fewer. These experiments, which were conducted in both field and laboratory settings, show that people are more likely to purchase gourmet jams or chocolates or to undertake optional class essay assignments when offered a limited array of 6 choices rather than a more extensive array of 24 or 30 choices. Moreover, participants actually reported greater subsequent satisfaction with their selections and wrote better essays when their original set of options had been limited. Implications for future research are discussed. Ne quid nimis. (In all things moderation.)-Publius Terentius Afer (Terence), c. 171 B.C. It is a common supposition in modern society that the more choices, the better-that the human ability to manage, and the human desire for, choice is infinite. From classic economic theories of free enterprise, to mundane marketing practices that provide customers with entire aisles devoted to potato chips or soft drinks, to important life decisions in which people contemplate alternative career options or multiple investment opportunities, this belief pervades our institutions, norms, and customs. Ice cream parlors compete to offer the most flavors; major fast-food chains urge us to \"Have it our way.\" On the face of it, this supposition seems well supported by decades of psychological theory and research that has repeatedly demonstrated, across many domains, a link between the provision of choice and increases in intrinsic motivation, perceived control, task performance, and life satisfaction (Deci","author":[{"dropping-particle":"","family":"Iyengar","given":"Sheena S.","non-dropping-particle":"","parse-names":false,"suffix":""},{"dropping-particle":"","family":"Lepper","given":"Mark R.","non-dropping-particle":"","parse-names":false,"suffix":""}],"container-title":"Journal of Personality and Social Psychology","id":"ITEM-1","issue":"6","issued":{"date-parts":[["2000"]]},"page":"995-1006","title":"When choice is demotivating: Can one desire too much of a good thing?","type":"article-journal","volume":"79"},"uris":["http://www.mendeley.com/documents/?uuid=14b2838d-d0b1-4816-920b-67e622078c65"]}],"mendeley":{"formattedCitation":"(Iyengar &amp; Lepper, 2000)","plainTextFormattedCitation":"(Iyengar &amp; Lepper, 2000)","previouslyFormattedCitation":"(Iyengar &amp; Lepper, 2000)"},"properties":{"noteIndex":0},"schema":"https://github.com/citation-style-language/schema/raw/master/csl-citation.json"}</w:instrText>
      </w:r>
      <w:r w:rsidRPr="006045DB">
        <w:rPr>
          <w:rFonts w:ascii="Times New Roman" w:hAnsi="Times New Roman" w:cs="Times New Roman"/>
        </w:rPr>
        <w:fldChar w:fldCharType="separate"/>
      </w:r>
      <w:r w:rsidRPr="006045DB">
        <w:rPr>
          <w:rFonts w:ascii="Times New Roman" w:hAnsi="Times New Roman" w:cs="Times New Roman"/>
          <w:noProof/>
        </w:rPr>
        <w:t>(Iyengar &amp; Lepper, 2000)</w:t>
      </w:r>
      <w:r w:rsidRPr="006045DB">
        <w:rPr>
          <w:rFonts w:ascii="Times New Roman" w:hAnsi="Times New Roman" w:cs="Times New Roman"/>
        </w:rPr>
        <w:fldChar w:fldCharType="end"/>
      </w:r>
      <w:r w:rsidRPr="006045DB">
        <w:rPr>
          <w:rFonts w:ascii="Times New Roman" w:hAnsi="Times New Roman" w:cs="Times New Roman"/>
        </w:rPr>
        <w:t xml:space="preserve"> and may result in less creative output </w:t>
      </w:r>
      <w:r w:rsidRPr="006045DB">
        <w:rPr>
          <w:rFonts w:ascii="Times New Roman" w:hAnsi="Times New Roman" w:cs="Times New Roman"/>
        </w:rPr>
        <w:fldChar w:fldCharType="begin" w:fldLock="1"/>
      </w:r>
      <w:r w:rsidRPr="006045DB">
        <w:rPr>
          <w:rFonts w:ascii="Times New Roman" w:hAnsi="Times New Roman" w:cs="Times New Roman"/>
        </w:rPr>
        <w:instrText>ADDIN CSL_CITATION {"citationItems":[{"id":"ITEM-1","itemData":{"DOI":"10.1509/jmr.10.0407","ISSN":"00222437","abstract":"A common belief states that more choice of creative inputs boosts consumer creativity because it expands consumers' creative solution space. Two experimental studies, run in a knitting and a crafting context, challenge this intuition and suggest that restricting the choice of creative inputs actually enhances creativity for experienced consumers. The authors find that this outcome is due to consumers' ability to enjoy the creative process more, which in turn positively affects their creative output, as judged by experts. In contrast, consumers perceive themselves as more creative (regardless of experience level) when they have a greater rather than a limited choice of inputs. The authors discuss how these findings open up new avenues for research on creativity and choice overload. © 2011 American Marketing Association.","author":[{"dropping-particle":"","family":"Sellier","given":"Anne Laure","non-dropping-particle":"","parse-names":false,"suffix":""},{"dropping-particle":"","family":"Dahl","given":"Darren W.","non-dropping-particle":"","parse-names":false,"suffix":""}],"container-title":"Journal of Marketing Research","id":"ITEM-1","issue":"6","issued":{"date-parts":[["2011"]]},"page":"996-1007","title":"Focus! creative success is enjoyed through restricted choice","type":"article-journal","volume":"48"},"uris":["http://www.mendeley.com/documents/?uuid=ed349196-5ec9-4142-bfcf-e75336ab152e"]},{"id":"ITEM-2","itemData":{"DOI":"10.1080/10400419.2015.1030308","ISSN":"10400419","abstract":"Two experiments explored how people create novel sentences referring to given entities presented either in line drawings or in nouns. The line drawings yielded more creative sentences than the words, both as rated by judges and objectively by a measure of the amount of information that the sentences conveyed. A hypothesis about the cognitive processes of creation predicted this result: Creativity depends on constraints. Line drawings of entities present more information about them than nouns denoting the same entities, and so the pictures provide more constraints than the nouns. Hence, line drawings yield more creative sentences than words.","author":[{"dropping-particle":"","family":"Haught","given":"Catrinel","non-dropping-particle":"","parse-names":false,"suffix":""}],"container-title":"Creativity Research Journal","id":"ITEM-2","issue":"2","issued":{"date-parts":[["2015"]]},"page":"160-166","publisher":"2015","title":"The Role of Constraints in Creative Sentence Production","type":"article-journal","volume":"27"},"uris":["http://www.mendeley.com/documents/?uuid=018352da-377e-440e-8fa9-bb6d68ac79b0"]}],"mendeley":{"formattedCitation":"(Haught, 2015; Sellier &amp; Dahl, 2011)","plainTextFormattedCitation":"(Haught, 2015; Sellier &amp; Dahl, 2011)","previouslyFormattedCitation":"(Haught, 2015; Sellier &amp; Dahl, 2011)"},"properties":{"noteIndex":0},"schema":"https://github.com/citation-style-language/schema/raw/master/csl-citation.json"}</w:instrText>
      </w:r>
      <w:r w:rsidRPr="006045DB">
        <w:rPr>
          <w:rFonts w:ascii="Times New Roman" w:hAnsi="Times New Roman" w:cs="Times New Roman"/>
        </w:rPr>
        <w:fldChar w:fldCharType="separate"/>
      </w:r>
      <w:r w:rsidRPr="006045DB">
        <w:rPr>
          <w:rFonts w:ascii="Times New Roman" w:hAnsi="Times New Roman" w:cs="Times New Roman"/>
          <w:noProof/>
        </w:rPr>
        <w:t>(Haught, 2015; Sellier &amp; Dahl, 2011)</w:t>
      </w:r>
      <w:r w:rsidRPr="006045DB">
        <w:rPr>
          <w:rFonts w:ascii="Times New Roman" w:hAnsi="Times New Roman" w:cs="Times New Roman"/>
        </w:rPr>
        <w:fldChar w:fldCharType="end"/>
      </w:r>
      <w:r w:rsidRPr="006045DB">
        <w:rPr>
          <w:rFonts w:ascii="Times New Roman" w:hAnsi="Times New Roman" w:cs="Times New Roman"/>
        </w:rPr>
        <w:t>. Rating stories can require a significant time commitment from raters, given the</w:t>
      </w:r>
      <w:r w:rsidR="001366EA">
        <w:rPr>
          <w:rFonts w:ascii="Times New Roman" w:hAnsi="Times New Roman" w:cs="Times New Roman"/>
        </w:rPr>
        <w:t>ir</w:t>
      </w:r>
      <w:r w:rsidRPr="00195FCD">
        <w:rPr>
          <w:rFonts w:ascii="Times New Roman" w:hAnsi="Times New Roman" w:cs="Times New Roman"/>
          <w:color w:val="ED7D31" w:themeColor="accent2"/>
        </w:rPr>
        <w:t xml:space="preserve"> </w:t>
      </w:r>
      <w:r w:rsidRPr="006045DB">
        <w:rPr>
          <w:rFonts w:ascii="Times New Roman" w:hAnsi="Times New Roman" w:cs="Times New Roman"/>
        </w:rPr>
        <w:t>longer length</w:t>
      </w:r>
      <w:r w:rsidR="001366EA">
        <w:rPr>
          <w:rFonts w:ascii="Times New Roman" w:hAnsi="Times New Roman" w:cs="Times New Roman"/>
        </w:rPr>
        <w:t xml:space="preserve"> compared to </w:t>
      </w:r>
      <w:r w:rsidR="001B1CEA">
        <w:rPr>
          <w:rFonts w:ascii="Times New Roman" w:hAnsi="Times New Roman" w:cs="Times New Roman"/>
        </w:rPr>
        <w:t>other</w:t>
      </w:r>
      <w:r w:rsidR="00D54966">
        <w:rPr>
          <w:rFonts w:ascii="Times New Roman" w:hAnsi="Times New Roman" w:cs="Times New Roman"/>
        </w:rPr>
        <w:t xml:space="preserve"> written</w:t>
      </w:r>
      <w:r w:rsidR="001B1CEA">
        <w:rPr>
          <w:rFonts w:ascii="Times New Roman" w:hAnsi="Times New Roman" w:cs="Times New Roman"/>
        </w:rPr>
        <w:t xml:space="preserve"> </w:t>
      </w:r>
      <w:r w:rsidR="000C10AC">
        <w:rPr>
          <w:rFonts w:ascii="Times New Roman" w:hAnsi="Times New Roman" w:cs="Times New Roman"/>
        </w:rPr>
        <w:t xml:space="preserve">productions </w:t>
      </w:r>
      <w:r w:rsidR="001B1CEA">
        <w:rPr>
          <w:rFonts w:ascii="Times New Roman" w:hAnsi="Times New Roman" w:cs="Times New Roman"/>
        </w:rPr>
        <w:t>(e.g., poems and captions)</w:t>
      </w:r>
      <w:r w:rsidRPr="006045DB">
        <w:rPr>
          <w:rFonts w:ascii="Times New Roman" w:hAnsi="Times New Roman" w:cs="Times New Roman"/>
        </w:rPr>
        <w:t xml:space="preserve">. The brevity of poems may ease the time burden on participants and raters alike, but many people lack experience with poetry </w:t>
      </w:r>
      <w:r w:rsidRPr="006045DB">
        <w:rPr>
          <w:rFonts w:ascii="Times New Roman" w:hAnsi="Times New Roman" w:cs="Times New Roman"/>
        </w:rPr>
        <w:fldChar w:fldCharType="begin" w:fldLock="1"/>
      </w:r>
      <w:r w:rsidRPr="006045DB">
        <w:rPr>
          <w:rFonts w:ascii="Times New Roman" w:hAnsi="Times New Roman" w:cs="Times New Roman"/>
        </w:rPr>
        <w:instrText>ADDIN CSL_CITATION {"citationItems":[{"id":"ITEM-1","itemData":{"URL":"https://edition.cnn.com/2015/06/25/living/poetry-dead-poet-laureate-herrera-feat/index.html","author":[{"dropping-particle":"","family":"Griggs","given":"Brandon","non-dropping-particle":"","parse-names":false,"suffix":""}],"id":"ITEM-1","issued":{"date-parts":[["2015"]]},"title":"Does poetry still matter?","type":"webpage"},"uris":["http://www.mendeley.com/documents/?uuid=ef9da832-180b-4bd0-b43f-d4d5bd244be6"]}],"mendeley":{"formattedCitation":"(Griggs, 2015)","plainTextFormattedCitation":"(Griggs, 2015)","previouslyFormattedCitation":"(Griggs, 2015)"},"properties":{"noteIndex":0},"schema":"https://github.com/citation-style-language/schema/raw/master/csl-citation.json"}</w:instrText>
      </w:r>
      <w:r w:rsidRPr="006045DB">
        <w:rPr>
          <w:rFonts w:ascii="Times New Roman" w:hAnsi="Times New Roman" w:cs="Times New Roman"/>
        </w:rPr>
        <w:fldChar w:fldCharType="separate"/>
      </w:r>
      <w:r w:rsidRPr="006045DB">
        <w:rPr>
          <w:rFonts w:ascii="Times New Roman" w:hAnsi="Times New Roman" w:cs="Times New Roman"/>
          <w:noProof/>
        </w:rPr>
        <w:t xml:space="preserve">(Griggs, </w:t>
      </w:r>
      <w:r w:rsidRPr="006045DB">
        <w:rPr>
          <w:rFonts w:ascii="Times New Roman" w:hAnsi="Times New Roman" w:cs="Times New Roman"/>
          <w:noProof/>
        </w:rPr>
        <w:lastRenderedPageBreak/>
        <w:t>2015)</w:t>
      </w:r>
      <w:r w:rsidRPr="006045DB">
        <w:rPr>
          <w:rFonts w:ascii="Times New Roman" w:hAnsi="Times New Roman" w:cs="Times New Roman"/>
        </w:rPr>
        <w:fldChar w:fldCharType="end"/>
      </w:r>
      <w:r w:rsidRPr="006045DB">
        <w:rPr>
          <w:rFonts w:ascii="Times New Roman" w:hAnsi="Times New Roman" w:cs="Times New Roman"/>
        </w:rPr>
        <w:t xml:space="preserve">, which may contribute to issues with finding suitable raters </w:t>
      </w:r>
      <w:r w:rsidRPr="006045DB">
        <w:rPr>
          <w:rFonts w:ascii="Times New Roman" w:hAnsi="Times New Roman" w:cs="Times New Roman"/>
        </w:rPr>
        <w:fldChar w:fldCharType="begin" w:fldLock="1"/>
      </w:r>
      <w:r w:rsidR="00930640">
        <w:rPr>
          <w:rFonts w:ascii="Times New Roman" w:hAnsi="Times New Roman" w:cs="Times New Roman"/>
        </w:rPr>
        <w:instrText>ADDIN CSL_CITATION {"citationItems":[{"id":"ITEM-1","itemData":{"DOI":"10.1080/10400419.2012.649237","ISBN":"1040-0419","ISSN":"1040-0419","PMID":"71517030","abstract":"The Consensual Assessment Technique (CAT) is a common creativity assessment. According to this technique, the best judges of creativity are qualified experts. Yet what does it mean to be an expert in a domain? What level of expertise is needed to rate creativity? This article reviews the literature on novice, expert, and quasi-expert creativity ratings. Although current research indicates that novices may be poor choices to be CAT raters, quasi-experts may represent a compromise between ideal scientific rigor and practical time and budget restrictions. Certain guidelines are suggested to make the selection of experts more streamlined, including paying attention to which domain is being assessed.","author":[{"dropping-particle":"","family":"Kaufman","given":"James C.","non-dropping-particle":"","parse-names":false,"suffix":""},{"dropping-particle":"","family":"Baer","given":"John","non-dropping-particle":"","parse-names":false,"suffix":""}],"container-title":"Creativity Research Journal","id":"ITEM-1","issue":"1","issued":{"date-parts":[["2012"]]},"page":"83-91","title":"Beyond new and appropriate: Who decides what is creative?","type":"article-journal","volume":"24"},"uris":["http://www.mendeley.com/documents/?uuid=16ad0b2e-bfc6-302f-b884-9046aeb2b2ce"]},{"id":"ITEM-2","itemData":{"DOI":"10.1080/10400410802059929","ISBN":"10400419","ISSN":"1040-0419","abstract":"The Consensual Assessment Technique (CAT) is one of the most highly regarded assessment tools in creativity, but it is often difficult and/or expensive to assemble the teams of experts required by the CAT. Some researchers have tried using nonexpert raters in their place, but the validity of replacing experts with nonexperts has not been adequately tested. Expert (n = 10) and nonexpert (n = 106) creativity ratings of 205 poems were compared and found to be quite different, making the simple replacement of experts by nonexpert raters suspect. Nonexpert raters' judgments of creativity were inconsistent (showing low interrater reliability) and did not match those of the expert raters. Implications are discussed, including the appropriate selection of expert raters for different kinds of creativity assessment.","author":[{"dropping-particle":"","family":"Kaufman","given":"James C.","non-dropping-particle":"","parse-names":false,"suffix":""},{"dropping-particle":"","family":"Baer","given":"John","non-dropping-particle":"","parse-names":false,"suffix":""},{"dropping-particle":"","family":"Cole","given":"Jason C.","non-dropping-particle":"","parse-names":false,"suffix":""},{"dropping-particle":"","family":"Sexton","given":"Janel D.","non-dropping-particle":"","parse-names":false,"suffix":""}],"container-title":"Creativity Research Journal","id":"ITEM-2","issue":"2","issued":{"date-parts":[["2008"]]},"page":"171-178","title":"A comparison of expert and nonexpert raters using the consensual assessment technique","type":"article-journal","volume":"20"},"uris":["http://www.mendeley.com/documents/?uuid=e219c2a5-7cc0-3560-9c1e-579bff7198b8"]}],"mendeley":{"formattedCitation":"(Kaufman et al., 2008; Kaufman &amp; Baer, 2012)","plainTextFormattedCitation":"(Kaufman et al., 2008; Kaufman &amp; Baer, 2012)","previouslyFormattedCitation":"(Kaufman et al., 2008; Kaufman &amp; Baer, 2012)"},"properties":{"noteIndex":0},"schema":"https://github.com/citation-style-language/schema/raw/master/csl-citation.json"}</w:instrText>
      </w:r>
      <w:r w:rsidRPr="006045DB">
        <w:rPr>
          <w:rFonts w:ascii="Times New Roman" w:hAnsi="Times New Roman" w:cs="Times New Roman"/>
        </w:rPr>
        <w:fldChar w:fldCharType="separate"/>
      </w:r>
      <w:r w:rsidR="00930640" w:rsidRPr="00930640">
        <w:rPr>
          <w:rFonts w:ascii="Times New Roman" w:hAnsi="Times New Roman" w:cs="Times New Roman"/>
          <w:noProof/>
        </w:rPr>
        <w:t>(Kaufman et al., 2008; Kaufman &amp; Baer, 2012)</w:t>
      </w:r>
      <w:r w:rsidRPr="006045DB">
        <w:rPr>
          <w:rFonts w:ascii="Times New Roman" w:hAnsi="Times New Roman" w:cs="Times New Roman"/>
        </w:rPr>
        <w:fldChar w:fldCharType="end"/>
      </w:r>
      <w:r w:rsidRPr="006045DB">
        <w:rPr>
          <w:rFonts w:ascii="Times New Roman" w:hAnsi="Times New Roman" w:cs="Times New Roman"/>
        </w:rPr>
        <w:t>. One solution is to use rubric scoring</w:t>
      </w:r>
      <w:r w:rsidR="00D54966">
        <w:rPr>
          <w:rFonts w:ascii="Times New Roman" w:hAnsi="Times New Roman" w:cs="Times New Roman"/>
        </w:rPr>
        <w:t>. However</w:t>
      </w:r>
      <w:r w:rsidRPr="006045DB">
        <w:rPr>
          <w:rFonts w:ascii="Times New Roman" w:hAnsi="Times New Roman" w:cs="Times New Roman"/>
        </w:rPr>
        <w:t xml:space="preserve">, because raters are not experts on what makes a given poem creative, the researcher must define and describe the criteria to be rated. </w:t>
      </w:r>
      <w:r w:rsidR="00D54966">
        <w:rPr>
          <w:rFonts w:ascii="Times New Roman" w:hAnsi="Times New Roman" w:cs="Times New Roman"/>
        </w:rPr>
        <w:t xml:space="preserve">In addition to the paucity of </w:t>
      </w:r>
      <w:proofErr w:type="gramStart"/>
      <w:r w:rsidR="00D54966">
        <w:rPr>
          <w:rFonts w:ascii="Times New Roman" w:hAnsi="Times New Roman" w:cs="Times New Roman"/>
        </w:rPr>
        <w:t>generally-accepted</w:t>
      </w:r>
      <w:proofErr w:type="gramEnd"/>
      <w:r w:rsidR="00D54966">
        <w:rPr>
          <w:rFonts w:ascii="Times New Roman" w:hAnsi="Times New Roman" w:cs="Times New Roman"/>
        </w:rPr>
        <w:t xml:space="preserve"> rubrics for specific domains in creativity research, there is also the issue that n</w:t>
      </w:r>
      <w:r w:rsidR="007A3F6B">
        <w:rPr>
          <w:rFonts w:ascii="Times New Roman" w:hAnsi="Times New Roman" w:cs="Times New Roman"/>
        </w:rPr>
        <w:t>ovice raters may be overly influenced by specific criteria provided for creativity</w:t>
      </w:r>
      <w:r w:rsidR="00D54966">
        <w:rPr>
          <w:rFonts w:ascii="Times New Roman" w:hAnsi="Times New Roman" w:cs="Times New Roman"/>
        </w:rPr>
        <w:t>. As a result</w:t>
      </w:r>
      <w:r w:rsidR="007A3F6B">
        <w:rPr>
          <w:rFonts w:ascii="Times New Roman" w:hAnsi="Times New Roman" w:cs="Times New Roman"/>
        </w:rPr>
        <w:t>, even when inter-rater agreement is high</w:t>
      </w:r>
      <w:r w:rsidR="0023410D">
        <w:rPr>
          <w:rFonts w:ascii="Times New Roman" w:hAnsi="Times New Roman" w:cs="Times New Roman"/>
        </w:rPr>
        <w:t xml:space="preserve">, </w:t>
      </w:r>
      <w:r w:rsidR="000C753A">
        <w:rPr>
          <w:rFonts w:ascii="Times New Roman" w:hAnsi="Times New Roman" w:cs="Times New Roman"/>
        </w:rPr>
        <w:t xml:space="preserve">a comparison to expert ratings is necessary to ensure that the </w:t>
      </w:r>
      <w:r w:rsidR="007A3F6B">
        <w:rPr>
          <w:rFonts w:ascii="Times New Roman" w:hAnsi="Times New Roman" w:cs="Times New Roman"/>
        </w:rPr>
        <w:t xml:space="preserve">scores reflect </w:t>
      </w:r>
      <w:r w:rsidR="00D54966">
        <w:rPr>
          <w:rFonts w:ascii="Times New Roman" w:hAnsi="Times New Roman" w:cs="Times New Roman"/>
        </w:rPr>
        <w:t xml:space="preserve">quality </w:t>
      </w:r>
      <w:r w:rsidR="000700B1">
        <w:rPr>
          <w:rFonts w:ascii="Times New Roman" w:hAnsi="Times New Roman" w:cs="Times New Roman"/>
        </w:rPr>
        <w:t xml:space="preserve">judgements of </w:t>
      </w:r>
      <w:r w:rsidR="007A3F6B">
        <w:rPr>
          <w:rFonts w:ascii="Times New Roman" w:hAnsi="Times New Roman" w:cs="Times New Roman"/>
        </w:rPr>
        <w:t>creativity</w:t>
      </w:r>
      <w:r w:rsidR="000C753A">
        <w:rPr>
          <w:rFonts w:ascii="Times New Roman" w:hAnsi="Times New Roman" w:cs="Times New Roman"/>
        </w:rPr>
        <w:t xml:space="preserve"> </w:t>
      </w:r>
      <w:r w:rsidR="005A15FF">
        <w:rPr>
          <w:rFonts w:ascii="Times New Roman" w:hAnsi="Times New Roman" w:cs="Times New Roman"/>
        </w:rPr>
        <w:t>(</w:t>
      </w:r>
      <w:proofErr w:type="spellStart"/>
      <w:r w:rsidR="005A15FF">
        <w:rPr>
          <w:rFonts w:ascii="Times New Roman" w:hAnsi="Times New Roman" w:cs="Times New Roman"/>
        </w:rPr>
        <w:t>Storme</w:t>
      </w:r>
      <w:proofErr w:type="spellEnd"/>
      <w:r w:rsidR="005A15FF">
        <w:rPr>
          <w:rFonts w:ascii="Times New Roman" w:hAnsi="Times New Roman" w:cs="Times New Roman"/>
        </w:rPr>
        <w:t xml:space="preserve"> et al., 2014). </w:t>
      </w:r>
    </w:p>
    <w:p w14:paraId="7C05D7CC" w14:textId="77777777" w:rsidR="007E2DAB" w:rsidRPr="007E2DAB" w:rsidRDefault="007E2DAB" w:rsidP="007E2DAB">
      <w:pPr>
        <w:spacing w:line="480" w:lineRule="auto"/>
        <w:rPr>
          <w:rFonts w:ascii="Times New Roman" w:hAnsi="Times New Roman" w:cs="Times New Roman"/>
          <w:b/>
          <w:bCs/>
        </w:rPr>
      </w:pPr>
      <w:r w:rsidRPr="007E2DAB">
        <w:rPr>
          <w:rFonts w:ascii="Times New Roman" w:hAnsi="Times New Roman" w:cs="Times New Roman"/>
          <w:b/>
          <w:bCs/>
        </w:rPr>
        <w:t>The Present Study</w:t>
      </w:r>
    </w:p>
    <w:p w14:paraId="0734B0E9" w14:textId="76A470D7" w:rsidR="007E2DAB" w:rsidRPr="007E2DAB" w:rsidRDefault="00DE31B5" w:rsidP="007E2DAB">
      <w:pPr>
        <w:spacing w:line="480" w:lineRule="auto"/>
        <w:ind w:firstLine="720"/>
        <w:rPr>
          <w:rFonts w:ascii="Times New Roman" w:hAnsi="Times New Roman" w:cs="Times New Roman"/>
        </w:rPr>
      </w:pPr>
      <w:r>
        <w:rPr>
          <w:rFonts w:ascii="Times New Roman" w:hAnsi="Times New Roman" w:cs="Times New Roman"/>
        </w:rPr>
        <w:t>N</w:t>
      </w:r>
      <w:r w:rsidR="007E2DAB" w:rsidRPr="007E2DAB">
        <w:rPr>
          <w:rFonts w:ascii="Times New Roman" w:hAnsi="Times New Roman" w:cs="Times New Roman"/>
        </w:rPr>
        <w:t>arrative creative writing</w:t>
      </w:r>
      <w:r>
        <w:rPr>
          <w:rFonts w:ascii="Times New Roman" w:hAnsi="Times New Roman" w:cs="Times New Roman"/>
        </w:rPr>
        <w:t xml:space="preserve"> entails</w:t>
      </w:r>
      <w:r w:rsidR="007E2DAB" w:rsidRPr="007E2DAB">
        <w:rPr>
          <w:rFonts w:ascii="Times New Roman" w:hAnsi="Times New Roman" w:cs="Times New Roman"/>
        </w:rPr>
        <w:t xml:space="preserve"> the generation of a creative story with a narrative structure (i.e., “the introduction of a problem, with particular characters and setting, which includes a beginning, middle, and end”; </w:t>
      </w:r>
      <w:r w:rsidR="007E2DAB" w:rsidRPr="007E2DAB">
        <w:rPr>
          <w:rFonts w:ascii="Times New Roman" w:hAnsi="Times New Roman" w:cs="Times New Roman"/>
        </w:rPr>
        <w:fldChar w:fldCharType="begin" w:fldLock="1"/>
      </w:r>
      <w:r w:rsidR="007E2DAB" w:rsidRPr="007E2DAB">
        <w:rPr>
          <w:rFonts w:ascii="Times New Roman" w:hAnsi="Times New Roman" w:cs="Times New Roman"/>
        </w:rPr>
        <w:instrText>ADDIN CSL_CITATION {"citationItems":[{"id":"ITEM-1","itemData":{"DOI":"10.1016/j.tsc.2012.04.006","ISSN":"18711871","abstract":"The aim of this work was to gather different perspectives on the \" key ingredients\" involved in creative writing by children - from experts of diverse disciplines, including teachers, linguists, psychologists, writers and art educators. Ultimately, we sought in the experts' convergence or divergence insights on the relative importance of the relevant factors that may aid writing instruction, particularly for young children. We present a study using an expert knowledge elicitation method in which representatives from five domains of expertise pertaining to writing rated 28 factors (i.e., individual skills and attributes) covering six areas (general knowledge and cognition, creative cognition, conation, executive functioning, linguistic and psychomotor skills), according to their importance for creative writing. A Many-Facets Rasch Measurement (MFRM) model permitted us to quantify the relative importance of these writing factors across domain-specific expertise, while controlling for expert severity and other systematic evaluation biases. The identified similarities and domain-specific differences in the expert views offer a new basis for understanding the conceptual gaps between the scientific literature on creative writing, the writer's self-reflection on the act of writing creatively, and educators' practices in teaching creative writing. Bridging such diverse approaches-that are, yet, relatively homogeneous within areas of expertise - appears to be useful in view of formulating process-oriented writing pedagogy that may, above all, better target the skills needed to improve children's creative writing development. © 2012 Elsevier Ltd.","author":[{"dropping-particle":"","family":"Barbot","given":"Baptiste","non-dropping-particle":"","parse-names":false,"suffix":""},{"dropping-particle":"","family":"Tan","given":"Mei","non-dropping-particle":"","parse-names":false,"suffix":""},{"dropping-particle":"","family":"Randi","given":"Judi","non-dropping-particle":"","parse-names":false,"suffix":""},{"dropping-particle":"","family":"Santa-Donato","given":"Gabrielle","non-dropping-particle":"","parse-names":false,"suffix":""},{"dropping-particle":"","family":"Grigorenko","given":"Elena L.","non-dropping-particle":"","parse-names":false,"suffix":""}],"container-title":"Thinking Skills and Creativity","id":"ITEM-1","issue":"3","issued":{"date-parts":[["2012"]]},"page":"209-223","publisher":"Elsevier Ltd","title":"Essential skills for creative writing: Integrating multiple domain-specific perspectives","type":"article-journal","volume":"7"},"uris":["http://www.mendeley.com/documents/?uuid=16b3b30a-67c8-45a0-b8a9-1829af998eaf"]}],"mendeley":{"formattedCitation":"(Barbot et al., 2012)","manualFormatting":"Barbot et al., 2012, p. 220)","plainTextFormattedCitation":"(Barbot et al., 2012)","previouslyFormattedCitation":"(Barbot et al., 2012)"},"properties":{"noteIndex":0},"schema":"https://github.com/citation-style-language/schema/raw/master/csl-citation.json"}</w:instrText>
      </w:r>
      <w:r w:rsidR="007E2DAB" w:rsidRPr="007E2DAB">
        <w:rPr>
          <w:rFonts w:ascii="Times New Roman" w:hAnsi="Times New Roman" w:cs="Times New Roman"/>
        </w:rPr>
        <w:fldChar w:fldCharType="separate"/>
      </w:r>
      <w:r w:rsidR="007E2DAB" w:rsidRPr="007E2DAB">
        <w:rPr>
          <w:rFonts w:ascii="Times New Roman" w:hAnsi="Times New Roman" w:cs="Times New Roman"/>
          <w:noProof/>
        </w:rPr>
        <w:t>Barbot et al., 2012, p. 220)</w:t>
      </w:r>
      <w:r w:rsidR="007E2DAB" w:rsidRPr="007E2DAB">
        <w:rPr>
          <w:rFonts w:ascii="Times New Roman" w:hAnsi="Times New Roman" w:cs="Times New Roman"/>
        </w:rPr>
        <w:fldChar w:fldCharType="end"/>
      </w:r>
      <w:r>
        <w:rPr>
          <w:rFonts w:ascii="Times New Roman" w:hAnsi="Times New Roman" w:cs="Times New Roman"/>
        </w:rPr>
        <w:t xml:space="preserve">. </w:t>
      </w:r>
      <w:r w:rsidR="007E2DAB" w:rsidRPr="00031717">
        <w:rPr>
          <w:rFonts w:ascii="Times New Roman" w:hAnsi="Times New Roman" w:cs="Times New Roman"/>
        </w:rPr>
        <w:t>In the</w:t>
      </w:r>
      <w:r w:rsidR="007E2DAB" w:rsidRPr="007E2DAB">
        <w:rPr>
          <w:rFonts w:ascii="Times New Roman" w:hAnsi="Times New Roman" w:cs="Times New Roman"/>
        </w:rPr>
        <w:t xml:space="preserve"> current study, we seek to determine if effort on a creative writing task is associated with the creativity of the resulting production. We assess creative writing </w:t>
      </w:r>
      <w:r w:rsidR="00466D14">
        <w:rPr>
          <w:rFonts w:ascii="Times New Roman" w:hAnsi="Times New Roman" w:cs="Times New Roman"/>
        </w:rPr>
        <w:t>using</w:t>
      </w:r>
      <w:r w:rsidR="00466D14" w:rsidRPr="007E2DAB">
        <w:rPr>
          <w:rFonts w:ascii="Times New Roman" w:hAnsi="Times New Roman" w:cs="Times New Roman"/>
        </w:rPr>
        <w:t xml:space="preserve"> </w:t>
      </w:r>
      <w:r w:rsidR="007E2DAB" w:rsidRPr="007E2DAB">
        <w:rPr>
          <w:rFonts w:ascii="Times New Roman" w:hAnsi="Times New Roman" w:cs="Times New Roman"/>
        </w:rPr>
        <w:t xml:space="preserve">the storyboard task, a new assessment approach designed to elicit a narrative structure based on the integration of visual information, mirroring the way that narratives are constructed in daily life (i.e., based on the integration of heterogeneous visual cues that we interpret </w:t>
      </w:r>
      <w:proofErr w:type="gramStart"/>
      <w:r w:rsidR="007E2DAB" w:rsidRPr="007E2DAB">
        <w:rPr>
          <w:rFonts w:ascii="Times New Roman" w:hAnsi="Times New Roman" w:cs="Times New Roman"/>
        </w:rPr>
        <w:t>more or less creatively</w:t>
      </w:r>
      <w:proofErr w:type="gramEnd"/>
      <w:r w:rsidR="007E2DAB" w:rsidRPr="007E2DAB">
        <w:rPr>
          <w:rFonts w:ascii="Times New Roman" w:hAnsi="Times New Roman" w:cs="Times New Roman"/>
        </w:rPr>
        <w:t xml:space="preserve">). We expect that effort (i.e., the time a participant spends working) on the storyboard task will positively predict the creativity of the resulting productions, controlling for </w:t>
      </w:r>
      <w:r w:rsidR="000727AA">
        <w:rPr>
          <w:rFonts w:ascii="Times New Roman" w:hAnsi="Times New Roman" w:cs="Times New Roman"/>
        </w:rPr>
        <w:t xml:space="preserve">story </w:t>
      </w:r>
      <w:r w:rsidR="007E2DAB" w:rsidRPr="007E2DAB">
        <w:rPr>
          <w:rFonts w:ascii="Times New Roman" w:hAnsi="Times New Roman" w:cs="Times New Roman"/>
        </w:rPr>
        <w:t xml:space="preserve">length. We also provide a preliminary psychometric evaluation of the storyboard task by examining the consistency of creativity scores, </w:t>
      </w:r>
      <w:r w:rsidR="00E423F0">
        <w:rPr>
          <w:rFonts w:ascii="Times New Roman" w:hAnsi="Times New Roman" w:cs="Times New Roman"/>
        </w:rPr>
        <w:t>time-on-task</w:t>
      </w:r>
      <w:r w:rsidR="007E2DAB" w:rsidRPr="007E2DAB">
        <w:rPr>
          <w:rFonts w:ascii="Times New Roman" w:hAnsi="Times New Roman" w:cs="Times New Roman"/>
        </w:rPr>
        <w:t xml:space="preserve">, and </w:t>
      </w:r>
      <w:r w:rsidR="00CF15A9">
        <w:rPr>
          <w:rFonts w:ascii="Times New Roman" w:hAnsi="Times New Roman" w:cs="Times New Roman"/>
        </w:rPr>
        <w:t xml:space="preserve">story </w:t>
      </w:r>
      <w:r w:rsidR="007E2DAB" w:rsidRPr="007E2DAB">
        <w:rPr>
          <w:rFonts w:ascii="Times New Roman" w:hAnsi="Times New Roman" w:cs="Times New Roman"/>
        </w:rPr>
        <w:t xml:space="preserve">length across alternate forms of the task and across sets of the task administered five weeks apart. </w:t>
      </w:r>
      <w:r w:rsidR="00466D14">
        <w:rPr>
          <w:rFonts w:ascii="Times New Roman" w:hAnsi="Times New Roman" w:cs="Times New Roman"/>
        </w:rPr>
        <w:t xml:space="preserve">Based on past </w:t>
      </w:r>
      <w:r w:rsidR="000727AA">
        <w:rPr>
          <w:rFonts w:ascii="Times New Roman" w:hAnsi="Times New Roman" w:cs="Times New Roman"/>
        </w:rPr>
        <w:t>research</w:t>
      </w:r>
      <w:r w:rsidR="00466D14">
        <w:rPr>
          <w:rFonts w:ascii="Times New Roman" w:hAnsi="Times New Roman" w:cs="Times New Roman"/>
        </w:rPr>
        <w:t>, w</w:t>
      </w:r>
      <w:r w:rsidR="007E2DAB" w:rsidRPr="007E2DAB">
        <w:rPr>
          <w:rFonts w:ascii="Times New Roman" w:hAnsi="Times New Roman" w:cs="Times New Roman"/>
        </w:rPr>
        <w:t xml:space="preserve">e further expect that creativity scores and effort on the storyboard task will be </w:t>
      </w:r>
      <w:r w:rsidR="00466D14">
        <w:rPr>
          <w:rFonts w:ascii="Times New Roman" w:hAnsi="Times New Roman" w:cs="Times New Roman"/>
        </w:rPr>
        <w:t xml:space="preserve">moderately, </w:t>
      </w:r>
      <w:r w:rsidR="007E2DAB" w:rsidRPr="007E2DAB">
        <w:rPr>
          <w:rFonts w:ascii="Times New Roman" w:hAnsi="Times New Roman" w:cs="Times New Roman"/>
        </w:rPr>
        <w:t xml:space="preserve">positively related to measures of divergent </w:t>
      </w:r>
      <w:r w:rsidR="007E2DAB" w:rsidRPr="007E2DAB">
        <w:rPr>
          <w:rFonts w:ascii="Times New Roman" w:hAnsi="Times New Roman" w:cs="Times New Roman"/>
        </w:rPr>
        <w:lastRenderedPageBreak/>
        <w:t xml:space="preserve">thinking </w:t>
      </w:r>
      <w:r w:rsidR="00466D14">
        <w:rPr>
          <w:rFonts w:ascii="Times New Roman" w:hAnsi="Times New Roman" w:cs="Times New Roman"/>
        </w:rPr>
        <w:t xml:space="preserve">(e.g., </w:t>
      </w:r>
      <w:r w:rsidR="0093530D">
        <w:rPr>
          <w:rFonts w:ascii="Times New Roman" w:hAnsi="Times New Roman" w:cs="Times New Roman"/>
        </w:rPr>
        <w:t>Jeon</w:t>
      </w:r>
      <w:r w:rsidR="007F6288">
        <w:rPr>
          <w:rFonts w:ascii="Times New Roman" w:hAnsi="Times New Roman" w:cs="Times New Roman"/>
        </w:rPr>
        <w:t xml:space="preserve"> et al., </w:t>
      </w:r>
      <w:r w:rsidR="0093530D">
        <w:rPr>
          <w:rFonts w:ascii="Times New Roman" w:hAnsi="Times New Roman" w:cs="Times New Roman"/>
        </w:rPr>
        <w:t xml:space="preserve">2011; </w:t>
      </w:r>
      <w:r w:rsidR="00466D14">
        <w:rPr>
          <w:rFonts w:ascii="Times New Roman" w:hAnsi="Times New Roman" w:cs="Times New Roman"/>
        </w:rPr>
        <w:t>Joy &amp; Breed, 2012)</w:t>
      </w:r>
      <w:r w:rsidR="0093530D">
        <w:rPr>
          <w:rFonts w:ascii="Times New Roman" w:hAnsi="Times New Roman" w:cs="Times New Roman"/>
        </w:rPr>
        <w:t xml:space="preserve"> </w:t>
      </w:r>
      <w:r w:rsidR="007E2DAB" w:rsidRPr="007E2DAB">
        <w:rPr>
          <w:rFonts w:ascii="Times New Roman" w:hAnsi="Times New Roman" w:cs="Times New Roman"/>
        </w:rPr>
        <w:t>and</w:t>
      </w:r>
      <w:r w:rsidR="0027508C">
        <w:rPr>
          <w:rFonts w:ascii="Times New Roman" w:hAnsi="Times New Roman" w:cs="Times New Roman"/>
        </w:rPr>
        <w:t xml:space="preserve"> slightly, positively related to</w:t>
      </w:r>
      <w:r w:rsidR="007E2DAB" w:rsidRPr="007E2DAB">
        <w:rPr>
          <w:rFonts w:ascii="Times New Roman" w:hAnsi="Times New Roman" w:cs="Times New Roman"/>
        </w:rPr>
        <w:t xml:space="preserve"> self-reported ideational behavior</w:t>
      </w:r>
      <w:r w:rsidR="0093530D">
        <w:rPr>
          <w:rFonts w:ascii="Times New Roman" w:hAnsi="Times New Roman" w:cs="Times New Roman"/>
        </w:rPr>
        <w:t xml:space="preserve"> (e.g., Kaufman</w:t>
      </w:r>
      <w:r w:rsidR="007F6288">
        <w:rPr>
          <w:rFonts w:ascii="Times New Roman" w:hAnsi="Times New Roman" w:cs="Times New Roman"/>
        </w:rPr>
        <w:t xml:space="preserve"> et al., </w:t>
      </w:r>
      <w:r w:rsidR="0093530D">
        <w:rPr>
          <w:rFonts w:ascii="Times New Roman" w:hAnsi="Times New Roman" w:cs="Times New Roman"/>
        </w:rPr>
        <w:t>2016</w:t>
      </w:r>
      <w:r w:rsidR="0027508C">
        <w:rPr>
          <w:rFonts w:ascii="Times New Roman" w:hAnsi="Times New Roman" w:cs="Times New Roman"/>
        </w:rPr>
        <w:t xml:space="preserve">; </w:t>
      </w:r>
      <w:proofErr w:type="spellStart"/>
      <w:r w:rsidR="0027508C">
        <w:rPr>
          <w:rFonts w:ascii="Times New Roman" w:hAnsi="Times New Roman" w:cs="Times New Roman"/>
        </w:rPr>
        <w:t>Pretz</w:t>
      </w:r>
      <w:proofErr w:type="spellEnd"/>
      <w:r w:rsidR="0027508C">
        <w:rPr>
          <w:rFonts w:ascii="Times New Roman" w:hAnsi="Times New Roman" w:cs="Times New Roman"/>
        </w:rPr>
        <w:t xml:space="preserve"> &amp; McCollum, 2014</w:t>
      </w:r>
      <w:r w:rsidR="0093530D">
        <w:rPr>
          <w:rFonts w:ascii="Times New Roman" w:hAnsi="Times New Roman" w:cs="Times New Roman"/>
        </w:rPr>
        <w:t>)</w:t>
      </w:r>
      <w:r w:rsidR="007E2DAB" w:rsidRPr="007E2DAB">
        <w:rPr>
          <w:rFonts w:ascii="Times New Roman" w:hAnsi="Times New Roman" w:cs="Times New Roman"/>
        </w:rPr>
        <w:t>.</w:t>
      </w:r>
      <w:r w:rsidR="007E2DAB" w:rsidRPr="007E2DAB">
        <w:rPr>
          <w:rFonts w:ascii="Times New Roman" w:hAnsi="Times New Roman" w:cs="Times New Roman"/>
          <w:b/>
          <w:bCs/>
        </w:rPr>
        <w:t xml:space="preserve"> </w:t>
      </w:r>
    </w:p>
    <w:p w14:paraId="3258AE16" w14:textId="3D67EA6E" w:rsidR="008A64D1" w:rsidRPr="009F7971" w:rsidRDefault="008A64D1" w:rsidP="004347D4">
      <w:pPr>
        <w:spacing w:line="480" w:lineRule="auto"/>
        <w:jc w:val="center"/>
        <w:rPr>
          <w:rFonts w:ascii="Times New Roman" w:hAnsi="Times New Roman" w:cs="Times New Roman"/>
          <w:b/>
          <w:bCs/>
        </w:rPr>
      </w:pPr>
      <w:r w:rsidRPr="009F7971">
        <w:rPr>
          <w:rFonts w:ascii="Times New Roman" w:hAnsi="Times New Roman" w:cs="Times New Roman"/>
          <w:b/>
          <w:bCs/>
        </w:rPr>
        <w:t>Method</w:t>
      </w:r>
    </w:p>
    <w:p w14:paraId="09C1ABAC" w14:textId="0B11711A" w:rsidR="00511F99" w:rsidRDefault="008A64D1" w:rsidP="004347D4">
      <w:pPr>
        <w:spacing w:line="480" w:lineRule="auto"/>
        <w:rPr>
          <w:rFonts w:ascii="Times New Roman" w:hAnsi="Times New Roman" w:cs="Times New Roman"/>
          <w:b/>
          <w:bCs/>
        </w:rPr>
      </w:pPr>
      <w:r w:rsidRPr="009F7971">
        <w:rPr>
          <w:rFonts w:ascii="Times New Roman" w:hAnsi="Times New Roman" w:cs="Times New Roman"/>
          <w:b/>
          <w:bCs/>
        </w:rPr>
        <w:t>Participants</w:t>
      </w:r>
      <w:r w:rsidR="00B467A1">
        <w:rPr>
          <w:rFonts w:ascii="Times New Roman" w:hAnsi="Times New Roman" w:cs="Times New Roman"/>
          <w:b/>
          <w:bCs/>
        </w:rPr>
        <w:t xml:space="preserve"> and Procedure</w:t>
      </w:r>
    </w:p>
    <w:p w14:paraId="4F90FC2C" w14:textId="4BB19748" w:rsidR="00B467A1" w:rsidRPr="00E423F0" w:rsidRDefault="006D1043" w:rsidP="00C575B9">
      <w:pPr>
        <w:spacing w:line="480" w:lineRule="auto"/>
        <w:ind w:firstLine="720"/>
      </w:pPr>
      <w:r>
        <w:rPr>
          <w:rFonts w:ascii="Times New Roman" w:hAnsi="Times New Roman" w:cs="Times New Roman"/>
        </w:rPr>
        <w:t>This study was approved by the Institutional Review Board at (approval #</w:t>
      </w:r>
      <w:r w:rsidR="0014150A">
        <w:rPr>
          <w:rFonts w:ascii="Times New Roman" w:hAnsi="Times New Roman" w:cs="Times New Roman"/>
          <w:u w:val="single"/>
        </w:rPr>
        <w:t>redacted</w:t>
      </w:r>
      <w:r>
        <w:rPr>
          <w:rFonts w:ascii="Times New Roman" w:hAnsi="Times New Roman" w:cs="Times New Roman"/>
        </w:rPr>
        <w:t>).</w:t>
      </w:r>
      <w:r w:rsidR="000727AA">
        <w:rPr>
          <w:rFonts w:ascii="Times New Roman" w:hAnsi="Times New Roman" w:cs="Times New Roman"/>
        </w:rPr>
        <w:t xml:space="preserve"> </w:t>
      </w:r>
      <w:r w:rsidR="00B467A1" w:rsidRPr="00C575B9">
        <w:rPr>
          <w:rFonts w:ascii="Times New Roman" w:hAnsi="Times New Roman" w:cs="Times New Roman"/>
        </w:rPr>
        <w:t xml:space="preserve">Participants were </w:t>
      </w:r>
      <w:r w:rsidRPr="00C575B9">
        <w:rPr>
          <w:rFonts w:ascii="Times New Roman" w:hAnsi="Times New Roman" w:cs="Times New Roman"/>
        </w:rPr>
        <w:t>students</w:t>
      </w:r>
      <w:r w:rsidR="00021FDF" w:rsidRPr="00C575B9">
        <w:rPr>
          <w:rFonts w:ascii="Times New Roman" w:hAnsi="Times New Roman" w:cs="Times New Roman"/>
        </w:rPr>
        <w:t xml:space="preserve"> </w:t>
      </w:r>
      <w:r w:rsidR="00B467A1" w:rsidRPr="00C575B9">
        <w:rPr>
          <w:rFonts w:ascii="Times New Roman" w:hAnsi="Times New Roman" w:cs="Times New Roman"/>
        </w:rPr>
        <w:t>at a private University in the Northeastern United States</w:t>
      </w:r>
      <w:r w:rsidR="00021FDF" w:rsidRPr="00C575B9">
        <w:rPr>
          <w:rFonts w:ascii="Times New Roman" w:hAnsi="Times New Roman" w:cs="Times New Roman"/>
        </w:rPr>
        <w:t>,</w:t>
      </w:r>
      <w:r w:rsidRPr="00C575B9">
        <w:rPr>
          <w:rFonts w:ascii="Times New Roman" w:hAnsi="Times New Roman" w:cs="Times New Roman"/>
        </w:rPr>
        <w:t xml:space="preserve"> recruited using flyers, in-class announcements, and events</w:t>
      </w:r>
      <w:r w:rsidR="00B467A1" w:rsidRPr="00C575B9">
        <w:rPr>
          <w:rFonts w:ascii="Times New Roman" w:hAnsi="Times New Roman" w:cs="Times New Roman"/>
        </w:rPr>
        <w:t xml:space="preserve">. Due to experimental procedures not pertinent to these analyses, potential participants were screened online using a measure </w:t>
      </w:r>
      <w:r w:rsidR="000727AA">
        <w:rPr>
          <w:rFonts w:ascii="Times New Roman" w:hAnsi="Times New Roman" w:cs="Times New Roman"/>
        </w:rPr>
        <w:t xml:space="preserve">of </w:t>
      </w:r>
      <w:r w:rsidRPr="00C575B9">
        <w:rPr>
          <w:rFonts w:ascii="Times New Roman" w:hAnsi="Times New Roman" w:cs="Times New Roman"/>
        </w:rPr>
        <w:t xml:space="preserve">prodromal symptoms </w:t>
      </w:r>
      <w:r w:rsidR="00B467A1" w:rsidRPr="00C575B9">
        <w:rPr>
          <w:rFonts w:ascii="Times New Roman" w:hAnsi="Times New Roman" w:cs="Times New Roman"/>
        </w:rPr>
        <w:t xml:space="preserve">(Prodromal Questionnaire-brief version: Loewy et al., 2011), and were required to have scores lower than a clinical threshold. </w:t>
      </w:r>
    </w:p>
    <w:p w14:paraId="324F8608" w14:textId="20495ACF" w:rsidR="00B467A1" w:rsidRPr="000311F2" w:rsidRDefault="00B467A1" w:rsidP="000311F2">
      <w:pPr>
        <w:spacing w:line="480" w:lineRule="auto"/>
        <w:ind w:firstLine="720"/>
        <w:rPr>
          <w:rFonts w:ascii="Times New Roman" w:hAnsi="Times New Roman" w:cs="Times New Roman"/>
          <w:b/>
          <w:bCs/>
        </w:rPr>
      </w:pPr>
      <w:r w:rsidRPr="00C9087D">
        <w:rPr>
          <w:rFonts w:ascii="Times New Roman" w:hAnsi="Times New Roman" w:cs="Times New Roman"/>
        </w:rPr>
        <w:t>125 participants</w:t>
      </w:r>
      <w:r w:rsidR="00822E6F" w:rsidRPr="00C9087D">
        <w:rPr>
          <w:rFonts w:ascii="Times New Roman" w:hAnsi="Times New Roman" w:cs="Times New Roman"/>
        </w:rPr>
        <w:t xml:space="preserve"> completed the study</w:t>
      </w:r>
      <w:r w:rsidRPr="00C9087D">
        <w:rPr>
          <w:rFonts w:ascii="Times New Roman" w:hAnsi="Times New Roman" w:cs="Times New Roman"/>
        </w:rPr>
        <w:t xml:space="preserve">, of which </w:t>
      </w:r>
      <w:r w:rsidR="00C9087D" w:rsidRPr="00C9087D">
        <w:rPr>
          <w:rFonts w:ascii="Times New Roman" w:hAnsi="Times New Roman" w:cs="Times New Roman"/>
        </w:rPr>
        <w:t>60</w:t>
      </w:r>
      <w:r w:rsidRPr="00C9087D">
        <w:rPr>
          <w:rFonts w:ascii="Times New Roman" w:hAnsi="Times New Roman" w:cs="Times New Roman"/>
        </w:rPr>
        <w:t>.8% identified as female, 3</w:t>
      </w:r>
      <w:r w:rsidR="00C9087D" w:rsidRPr="00C9087D">
        <w:rPr>
          <w:rFonts w:ascii="Times New Roman" w:hAnsi="Times New Roman" w:cs="Times New Roman"/>
        </w:rPr>
        <w:t>5.2</w:t>
      </w:r>
      <w:r w:rsidRPr="00C9087D">
        <w:rPr>
          <w:rFonts w:ascii="Times New Roman" w:hAnsi="Times New Roman" w:cs="Times New Roman"/>
        </w:rPr>
        <w:t>% identified as male,</w:t>
      </w:r>
      <w:r w:rsidR="00F66502" w:rsidRPr="00C9087D">
        <w:rPr>
          <w:rFonts w:ascii="Times New Roman" w:hAnsi="Times New Roman" w:cs="Times New Roman"/>
        </w:rPr>
        <w:t xml:space="preserve"> </w:t>
      </w:r>
      <w:r w:rsidR="00C9087D" w:rsidRPr="00C9087D">
        <w:rPr>
          <w:rFonts w:ascii="Times New Roman" w:hAnsi="Times New Roman" w:cs="Times New Roman"/>
        </w:rPr>
        <w:t>1.2</w:t>
      </w:r>
      <w:r w:rsidR="00F66502" w:rsidRPr="00C9087D">
        <w:rPr>
          <w:rFonts w:ascii="Times New Roman" w:hAnsi="Times New Roman" w:cs="Times New Roman"/>
        </w:rPr>
        <w:t>%</w:t>
      </w:r>
      <w:r w:rsidRPr="00C9087D">
        <w:rPr>
          <w:rFonts w:ascii="Times New Roman" w:hAnsi="Times New Roman" w:cs="Times New Roman"/>
        </w:rPr>
        <w:t xml:space="preserve"> </w:t>
      </w:r>
      <w:r w:rsidR="00F66502" w:rsidRPr="00C9087D">
        <w:rPr>
          <w:rFonts w:ascii="Times New Roman" w:hAnsi="Times New Roman" w:cs="Times New Roman"/>
        </w:rPr>
        <w:t>id</w:t>
      </w:r>
      <w:r w:rsidRPr="00C9087D">
        <w:rPr>
          <w:rFonts w:ascii="Times New Roman" w:hAnsi="Times New Roman" w:cs="Times New Roman"/>
        </w:rPr>
        <w:t xml:space="preserve">entified as </w:t>
      </w:r>
      <w:r w:rsidR="00C9087D" w:rsidRPr="00C9087D">
        <w:rPr>
          <w:rFonts w:ascii="Times New Roman" w:hAnsi="Times New Roman" w:cs="Times New Roman"/>
        </w:rPr>
        <w:t xml:space="preserve">transgender or </w:t>
      </w:r>
      <w:r w:rsidRPr="00C9087D">
        <w:rPr>
          <w:rFonts w:ascii="Times New Roman" w:hAnsi="Times New Roman" w:cs="Times New Roman"/>
        </w:rPr>
        <w:t xml:space="preserve">other, and </w:t>
      </w:r>
      <w:r w:rsidR="00C9087D" w:rsidRPr="00C9087D">
        <w:rPr>
          <w:rFonts w:ascii="Times New Roman" w:hAnsi="Times New Roman" w:cs="Times New Roman"/>
        </w:rPr>
        <w:t>2.4</w:t>
      </w:r>
      <w:r w:rsidRPr="00C9087D">
        <w:rPr>
          <w:rFonts w:ascii="Times New Roman" w:hAnsi="Times New Roman" w:cs="Times New Roman"/>
        </w:rPr>
        <w:t xml:space="preserve">% </w:t>
      </w:r>
      <w:r w:rsidR="00C9087D" w:rsidRPr="00C9087D">
        <w:rPr>
          <w:rFonts w:ascii="Times New Roman" w:hAnsi="Times New Roman" w:cs="Times New Roman"/>
        </w:rPr>
        <w:t xml:space="preserve">were missing </w:t>
      </w:r>
      <w:r w:rsidR="00EE072D">
        <w:rPr>
          <w:rFonts w:ascii="Times New Roman" w:hAnsi="Times New Roman" w:cs="Times New Roman"/>
        </w:rPr>
        <w:t xml:space="preserve">information for </w:t>
      </w:r>
      <w:r w:rsidR="00C74669">
        <w:rPr>
          <w:rFonts w:ascii="Times New Roman" w:hAnsi="Times New Roman" w:cs="Times New Roman"/>
        </w:rPr>
        <w:t>gender</w:t>
      </w:r>
      <w:r w:rsidRPr="00C9087D">
        <w:rPr>
          <w:rFonts w:ascii="Times New Roman" w:hAnsi="Times New Roman" w:cs="Times New Roman"/>
        </w:rPr>
        <w:t>. Participants’ ages ranged from 18 to 53 years old (</w:t>
      </w:r>
      <w:r w:rsidRPr="00C9087D">
        <w:rPr>
          <w:rFonts w:ascii="Times New Roman" w:hAnsi="Times New Roman" w:cs="Times New Roman"/>
          <w:i/>
          <w:iCs/>
        </w:rPr>
        <w:t>M</w:t>
      </w:r>
      <w:r w:rsidRPr="00C9087D">
        <w:rPr>
          <w:rFonts w:ascii="Times New Roman" w:hAnsi="Times New Roman" w:cs="Times New Roman"/>
        </w:rPr>
        <w:t xml:space="preserve"> = 21.3</w:t>
      </w:r>
      <w:r w:rsidR="00C9087D" w:rsidRPr="00C9087D">
        <w:rPr>
          <w:rFonts w:ascii="Times New Roman" w:hAnsi="Times New Roman" w:cs="Times New Roman"/>
        </w:rPr>
        <w:t>6</w:t>
      </w:r>
      <w:r w:rsidRPr="00C9087D">
        <w:rPr>
          <w:rFonts w:ascii="Times New Roman" w:hAnsi="Times New Roman" w:cs="Times New Roman"/>
        </w:rPr>
        <w:t xml:space="preserve">, </w:t>
      </w:r>
      <w:r w:rsidRPr="00C9087D">
        <w:rPr>
          <w:rFonts w:ascii="Times New Roman" w:hAnsi="Times New Roman" w:cs="Times New Roman"/>
          <w:i/>
          <w:iCs/>
        </w:rPr>
        <w:t>SD</w:t>
      </w:r>
      <w:r w:rsidRPr="00C9087D">
        <w:rPr>
          <w:rFonts w:ascii="Times New Roman" w:hAnsi="Times New Roman" w:cs="Times New Roman"/>
        </w:rPr>
        <w:t xml:space="preserve"> = 4.</w:t>
      </w:r>
      <w:r w:rsidR="00C9087D" w:rsidRPr="00C9087D">
        <w:rPr>
          <w:rFonts w:ascii="Times New Roman" w:hAnsi="Times New Roman" w:cs="Times New Roman"/>
        </w:rPr>
        <w:t>41</w:t>
      </w:r>
      <w:r w:rsidRPr="00C9087D">
        <w:rPr>
          <w:rFonts w:ascii="Times New Roman" w:hAnsi="Times New Roman" w:cs="Times New Roman"/>
        </w:rPr>
        <w:t>). Of participants who disclosed their education (</w:t>
      </w:r>
      <w:r w:rsidRPr="00C9087D">
        <w:rPr>
          <w:rFonts w:ascii="Times New Roman" w:hAnsi="Times New Roman" w:cs="Times New Roman"/>
          <w:i/>
          <w:iCs/>
        </w:rPr>
        <w:t>N</w:t>
      </w:r>
      <w:r w:rsidRPr="00C9087D">
        <w:rPr>
          <w:rFonts w:ascii="Times New Roman" w:hAnsi="Times New Roman" w:cs="Times New Roman"/>
        </w:rPr>
        <w:t xml:space="preserve"> = </w:t>
      </w:r>
      <w:r w:rsidR="00A478E3" w:rsidRPr="00C9087D">
        <w:rPr>
          <w:rFonts w:ascii="Times New Roman" w:hAnsi="Times New Roman" w:cs="Times New Roman"/>
        </w:rPr>
        <w:t>1</w:t>
      </w:r>
      <w:r w:rsidR="00C9087D" w:rsidRPr="00C9087D">
        <w:rPr>
          <w:rFonts w:ascii="Times New Roman" w:hAnsi="Times New Roman" w:cs="Times New Roman"/>
        </w:rPr>
        <w:t>21</w:t>
      </w:r>
      <w:r w:rsidRPr="00C9087D">
        <w:rPr>
          <w:rFonts w:ascii="Times New Roman" w:hAnsi="Times New Roman" w:cs="Times New Roman"/>
        </w:rPr>
        <w:t>), 5</w:t>
      </w:r>
      <w:r w:rsidR="00C9087D" w:rsidRPr="00C9087D">
        <w:rPr>
          <w:rFonts w:ascii="Times New Roman" w:hAnsi="Times New Roman" w:cs="Times New Roman"/>
        </w:rPr>
        <w:t>2.8</w:t>
      </w:r>
      <w:r w:rsidRPr="00C9087D">
        <w:rPr>
          <w:rFonts w:ascii="Times New Roman" w:hAnsi="Times New Roman" w:cs="Times New Roman"/>
        </w:rPr>
        <w:t>% had completed some college with no degree, 1</w:t>
      </w:r>
      <w:r w:rsidR="00C9087D" w:rsidRPr="00C9087D">
        <w:rPr>
          <w:rFonts w:ascii="Times New Roman" w:hAnsi="Times New Roman" w:cs="Times New Roman"/>
        </w:rPr>
        <w:t>9.2</w:t>
      </w:r>
      <w:r w:rsidRPr="00C9087D">
        <w:rPr>
          <w:rFonts w:ascii="Times New Roman" w:hAnsi="Times New Roman" w:cs="Times New Roman"/>
        </w:rPr>
        <w:t>% had a bachelor’s degree, 1</w:t>
      </w:r>
      <w:r w:rsidR="00C9087D" w:rsidRPr="00C9087D">
        <w:rPr>
          <w:rFonts w:ascii="Times New Roman" w:hAnsi="Times New Roman" w:cs="Times New Roman"/>
        </w:rPr>
        <w:t>4</w:t>
      </w:r>
      <w:r w:rsidRPr="00C9087D">
        <w:rPr>
          <w:rFonts w:ascii="Times New Roman" w:hAnsi="Times New Roman" w:cs="Times New Roman"/>
        </w:rPr>
        <w:t>.</w:t>
      </w:r>
      <w:r w:rsidR="00C9087D" w:rsidRPr="00C9087D">
        <w:rPr>
          <w:rFonts w:ascii="Times New Roman" w:hAnsi="Times New Roman" w:cs="Times New Roman"/>
        </w:rPr>
        <w:t>4</w:t>
      </w:r>
      <w:r w:rsidRPr="00C9087D">
        <w:rPr>
          <w:rFonts w:ascii="Times New Roman" w:hAnsi="Times New Roman" w:cs="Times New Roman"/>
        </w:rPr>
        <w:t xml:space="preserve">% were high school </w:t>
      </w:r>
      <w:r w:rsidRPr="00C74669">
        <w:rPr>
          <w:rFonts w:ascii="Times New Roman" w:hAnsi="Times New Roman" w:cs="Times New Roman"/>
        </w:rPr>
        <w:t>graduates with no college, 7.</w:t>
      </w:r>
      <w:r w:rsidR="00C9087D" w:rsidRPr="00C74669">
        <w:rPr>
          <w:rFonts w:ascii="Times New Roman" w:hAnsi="Times New Roman" w:cs="Times New Roman"/>
        </w:rPr>
        <w:t>2</w:t>
      </w:r>
      <w:r w:rsidRPr="00C74669">
        <w:rPr>
          <w:rFonts w:ascii="Times New Roman" w:hAnsi="Times New Roman" w:cs="Times New Roman"/>
        </w:rPr>
        <w:t xml:space="preserve">% had an associate degree, and </w:t>
      </w:r>
      <w:r w:rsidR="00C9087D" w:rsidRPr="00C74669">
        <w:rPr>
          <w:rFonts w:ascii="Times New Roman" w:hAnsi="Times New Roman" w:cs="Times New Roman"/>
        </w:rPr>
        <w:t>3.2</w:t>
      </w:r>
      <w:r w:rsidRPr="00C74669">
        <w:rPr>
          <w:rFonts w:ascii="Times New Roman" w:hAnsi="Times New Roman" w:cs="Times New Roman"/>
        </w:rPr>
        <w:t>% had a graduate or professional degree. Race and Ethnicity were represented as follows: 4</w:t>
      </w:r>
      <w:r w:rsidR="00C74669" w:rsidRPr="00C74669">
        <w:rPr>
          <w:rFonts w:ascii="Times New Roman" w:hAnsi="Times New Roman" w:cs="Times New Roman"/>
        </w:rPr>
        <w:t>6.4</w:t>
      </w:r>
      <w:r w:rsidRPr="00C74669">
        <w:rPr>
          <w:rFonts w:ascii="Times New Roman" w:hAnsi="Times New Roman" w:cs="Times New Roman"/>
        </w:rPr>
        <w:t xml:space="preserve">% Caucasian/White, </w:t>
      </w:r>
      <w:r w:rsidR="00C74669" w:rsidRPr="00C74669">
        <w:rPr>
          <w:rFonts w:ascii="Times New Roman" w:hAnsi="Times New Roman" w:cs="Times New Roman"/>
        </w:rPr>
        <w:t>20.0</w:t>
      </w:r>
      <w:r w:rsidRPr="00C74669">
        <w:rPr>
          <w:rFonts w:ascii="Times New Roman" w:hAnsi="Times New Roman" w:cs="Times New Roman"/>
        </w:rPr>
        <w:t>% Multiracial, 1</w:t>
      </w:r>
      <w:r w:rsidR="00C74669" w:rsidRPr="00C74669">
        <w:rPr>
          <w:rFonts w:ascii="Times New Roman" w:hAnsi="Times New Roman" w:cs="Times New Roman"/>
        </w:rPr>
        <w:t>5.2</w:t>
      </w:r>
      <w:r w:rsidRPr="00C74669">
        <w:rPr>
          <w:rFonts w:ascii="Times New Roman" w:hAnsi="Times New Roman" w:cs="Times New Roman"/>
        </w:rPr>
        <w:t>% Asian, 1</w:t>
      </w:r>
      <w:r w:rsidR="00C74669" w:rsidRPr="00C74669">
        <w:rPr>
          <w:rFonts w:ascii="Times New Roman" w:hAnsi="Times New Roman" w:cs="Times New Roman"/>
        </w:rPr>
        <w:t>5.2</w:t>
      </w:r>
      <w:r w:rsidRPr="00C74669">
        <w:rPr>
          <w:rFonts w:ascii="Times New Roman" w:hAnsi="Times New Roman" w:cs="Times New Roman"/>
        </w:rPr>
        <w:t xml:space="preserve">% African American/Black, </w:t>
      </w:r>
      <w:r w:rsidR="00F66502" w:rsidRPr="00C74669">
        <w:rPr>
          <w:rFonts w:ascii="Times New Roman" w:hAnsi="Times New Roman" w:cs="Times New Roman"/>
        </w:rPr>
        <w:t>.8% A</w:t>
      </w:r>
      <w:r w:rsidRPr="00C74669">
        <w:rPr>
          <w:rFonts w:ascii="Times New Roman" w:hAnsi="Times New Roman" w:cs="Times New Roman"/>
        </w:rPr>
        <w:t>merican Indian/Alaska Native</w:t>
      </w:r>
      <w:r w:rsidR="00C74669">
        <w:rPr>
          <w:rFonts w:ascii="Times New Roman" w:hAnsi="Times New Roman" w:cs="Times New Roman"/>
        </w:rPr>
        <w:t>, and 2.4% were missing information</w:t>
      </w:r>
      <w:r w:rsidR="004C350A">
        <w:rPr>
          <w:rFonts w:ascii="Times New Roman" w:hAnsi="Times New Roman" w:cs="Times New Roman"/>
        </w:rPr>
        <w:t xml:space="preserve"> for Ethnicity</w:t>
      </w:r>
      <w:r w:rsidRPr="00C74669">
        <w:rPr>
          <w:rFonts w:ascii="Times New Roman" w:hAnsi="Times New Roman" w:cs="Times New Roman"/>
        </w:rPr>
        <w:t>. 2</w:t>
      </w:r>
      <w:r w:rsidR="00C74669" w:rsidRPr="00C74669">
        <w:rPr>
          <w:rFonts w:ascii="Times New Roman" w:hAnsi="Times New Roman" w:cs="Times New Roman"/>
        </w:rPr>
        <w:t>4.8</w:t>
      </w:r>
      <w:r w:rsidRPr="00C74669">
        <w:rPr>
          <w:rFonts w:ascii="Times New Roman" w:hAnsi="Times New Roman" w:cs="Times New Roman"/>
        </w:rPr>
        <w:t>% of participants identified as Hispanic.</w:t>
      </w:r>
    </w:p>
    <w:p w14:paraId="1C323802" w14:textId="219C6BD4" w:rsidR="00B467A1" w:rsidRDefault="00D5466E" w:rsidP="00B467A1">
      <w:pPr>
        <w:pStyle w:val="NormalWeb"/>
        <w:spacing w:before="0" w:beforeAutospacing="0" w:after="0" w:afterAutospacing="0" w:line="480" w:lineRule="auto"/>
        <w:ind w:firstLine="720"/>
        <w:contextualSpacing/>
      </w:pPr>
      <w:r>
        <w:t xml:space="preserve">Participants completed a battery of creativity-related assessments in the lab and at home across five weeks. </w:t>
      </w:r>
      <w:r w:rsidR="00B467A1">
        <w:t xml:space="preserve">Two paired storyboard </w:t>
      </w:r>
      <w:r w:rsidR="006D1043">
        <w:t xml:space="preserve">task forms (A and B) including two </w:t>
      </w:r>
      <w:r w:rsidR="00BA4957">
        <w:t xml:space="preserve">items </w:t>
      </w:r>
      <w:r w:rsidR="006D1043">
        <w:t xml:space="preserve">each </w:t>
      </w:r>
      <w:r w:rsidR="00B467A1">
        <w:t>were completed on a tablet device</w:t>
      </w:r>
      <w:r w:rsidR="006D1043">
        <w:t xml:space="preserve"> with keyboard</w:t>
      </w:r>
      <w:r w:rsidR="00B467A1">
        <w:t xml:space="preserve"> </w:t>
      </w:r>
      <w:r w:rsidR="003A4D91">
        <w:t>during the first and last in-lab session</w:t>
      </w:r>
      <w:r w:rsidR="00B467A1">
        <w:t xml:space="preserve">, with form A and B counterbalanced. </w:t>
      </w:r>
      <w:r w:rsidR="00C570B1">
        <w:t xml:space="preserve">Tasks assessing divergent thinking performance and self-reported </w:t>
      </w:r>
      <w:r w:rsidR="00C570B1">
        <w:lastRenderedPageBreak/>
        <w:t xml:space="preserve">ideational behavior </w:t>
      </w:r>
      <w:r w:rsidR="00B467A1">
        <w:t>w</w:t>
      </w:r>
      <w:r w:rsidR="0050651A">
        <w:t>ere</w:t>
      </w:r>
      <w:r w:rsidR="00B467A1">
        <w:t xml:space="preserve"> completed </w:t>
      </w:r>
      <w:r w:rsidR="00800189">
        <w:t>online</w:t>
      </w:r>
      <w:r w:rsidR="00B467A1">
        <w:t xml:space="preserve"> prior to the first session. Some participants also returned to the lab once per week for five weeks to complete assessments and activities described elsewhere (see </w:t>
      </w:r>
      <w:r w:rsidR="00B467A1" w:rsidRPr="00D60BC6">
        <w:rPr>
          <w:u w:val="single"/>
        </w:rPr>
        <w:t>redacted</w:t>
      </w:r>
      <w:r w:rsidR="00B467A1">
        <w:t>). All p</w:t>
      </w:r>
      <w:r w:rsidR="00B467A1" w:rsidRPr="008C7A2F">
        <w:t xml:space="preserve">articipants </w:t>
      </w:r>
      <w:r w:rsidR="00B467A1">
        <w:t xml:space="preserve">had the opportunity to be </w:t>
      </w:r>
      <w:r w:rsidR="00B467A1" w:rsidRPr="008C7A2F">
        <w:t>included in a raffle to win one of three $50 gift card</w:t>
      </w:r>
      <w:r w:rsidR="00B467A1">
        <w:t xml:space="preserve">s, and participants who completed additional portions of the study were also compensated with a $25 gift card. </w:t>
      </w:r>
    </w:p>
    <w:p w14:paraId="39AA32AC" w14:textId="3BD1CC8E" w:rsidR="00E471B2" w:rsidRPr="002D19ED" w:rsidRDefault="008A64D1" w:rsidP="004347D4">
      <w:pPr>
        <w:spacing w:line="480" w:lineRule="auto"/>
        <w:rPr>
          <w:rFonts w:ascii="Times New Roman" w:hAnsi="Times New Roman" w:cs="Times New Roman"/>
          <w:b/>
          <w:bCs/>
        </w:rPr>
      </w:pPr>
      <w:r w:rsidRPr="009F7971">
        <w:rPr>
          <w:rFonts w:ascii="Times New Roman" w:hAnsi="Times New Roman" w:cs="Times New Roman"/>
          <w:b/>
          <w:bCs/>
        </w:rPr>
        <w:t>Measures</w:t>
      </w:r>
    </w:p>
    <w:p w14:paraId="5FA29A7F" w14:textId="0D92F715" w:rsidR="00420850" w:rsidRPr="00C575B9" w:rsidRDefault="008A64D1" w:rsidP="00C575B9">
      <w:pPr>
        <w:spacing w:line="480" w:lineRule="auto"/>
        <w:rPr>
          <w:rFonts w:ascii="Times New Roman" w:hAnsi="Times New Roman" w:cs="Times New Roman"/>
          <w:b/>
          <w:bCs/>
          <w:i/>
          <w:iCs/>
        </w:rPr>
      </w:pPr>
      <w:r w:rsidRPr="00C575B9">
        <w:rPr>
          <w:rFonts w:ascii="Times New Roman" w:hAnsi="Times New Roman" w:cs="Times New Roman"/>
          <w:b/>
          <w:bCs/>
          <w:i/>
          <w:iCs/>
        </w:rPr>
        <w:t>Storyboard</w:t>
      </w:r>
      <w:r w:rsidR="00420850">
        <w:rPr>
          <w:rFonts w:ascii="Times New Roman" w:hAnsi="Times New Roman" w:cs="Times New Roman"/>
          <w:b/>
          <w:bCs/>
          <w:i/>
          <w:iCs/>
        </w:rPr>
        <w:t xml:space="preserve"> T</w:t>
      </w:r>
      <w:r w:rsidRPr="00C575B9">
        <w:rPr>
          <w:rFonts w:ascii="Times New Roman" w:hAnsi="Times New Roman" w:cs="Times New Roman"/>
          <w:b/>
          <w:bCs/>
          <w:i/>
          <w:iCs/>
        </w:rPr>
        <w:t>ask</w:t>
      </w:r>
    </w:p>
    <w:p w14:paraId="1FD6D55A" w14:textId="67549B04" w:rsidR="008A64D1" w:rsidRPr="00035B86" w:rsidRDefault="00586AA9" w:rsidP="00586AA9">
      <w:pPr>
        <w:spacing w:line="480" w:lineRule="auto"/>
        <w:ind w:firstLine="720"/>
        <w:rPr>
          <w:rFonts w:ascii="Times New Roman" w:hAnsi="Times New Roman" w:cs="Times New Roman"/>
        </w:rPr>
      </w:pPr>
      <w:r>
        <w:rPr>
          <w:rFonts w:ascii="Times New Roman" w:hAnsi="Times New Roman" w:cs="Times New Roman"/>
        </w:rPr>
        <w:t>Four storyboards</w:t>
      </w:r>
      <w:r w:rsidRPr="00586AA9">
        <w:rPr>
          <w:rFonts w:ascii="Times New Roman" w:hAnsi="Times New Roman" w:cs="Times New Roman"/>
        </w:rPr>
        <w:t xml:space="preserve">, </w:t>
      </w:r>
      <w:r>
        <w:rPr>
          <w:rFonts w:ascii="Times New Roman" w:hAnsi="Times New Roman" w:cs="Times New Roman"/>
        </w:rPr>
        <w:t xml:space="preserve">graphic depictions of a storyline using a series of still images, </w:t>
      </w:r>
      <w:r w:rsidR="00982B15">
        <w:rPr>
          <w:rFonts w:ascii="Times New Roman" w:hAnsi="Times New Roman" w:cs="Times New Roman"/>
        </w:rPr>
        <w:t xml:space="preserve">were created using </w:t>
      </w:r>
      <w:r w:rsidR="0081750F">
        <w:rPr>
          <w:rFonts w:ascii="Times New Roman" w:hAnsi="Times New Roman" w:cs="Times New Roman"/>
        </w:rPr>
        <w:t xml:space="preserve">four </w:t>
      </w:r>
      <w:r w:rsidR="0081750F" w:rsidRPr="00EE2CB1">
        <w:rPr>
          <w:rFonts w:ascii="Times New Roman" w:hAnsi="Times New Roman" w:cs="Times New Roman"/>
          <w:color w:val="000000" w:themeColor="text1"/>
        </w:rPr>
        <w:t xml:space="preserve">sets of </w:t>
      </w:r>
      <w:r w:rsidR="00785A3A">
        <w:rPr>
          <w:rFonts w:ascii="Times New Roman" w:hAnsi="Times New Roman" w:cs="Times New Roman"/>
          <w:color w:val="000000" w:themeColor="text1"/>
        </w:rPr>
        <w:t xml:space="preserve">three related </w:t>
      </w:r>
      <w:r w:rsidR="00982B15" w:rsidRPr="00EE2CB1">
        <w:rPr>
          <w:rFonts w:ascii="Times New Roman" w:hAnsi="Times New Roman" w:cs="Times New Roman"/>
          <w:color w:val="000000" w:themeColor="text1"/>
        </w:rPr>
        <w:t>black and white photographs obtained from online news stories and blogs</w:t>
      </w:r>
      <w:r>
        <w:rPr>
          <w:rFonts w:ascii="Times New Roman" w:hAnsi="Times New Roman" w:cs="Times New Roman"/>
          <w:color w:val="000000" w:themeColor="text1"/>
        </w:rPr>
        <w:t xml:space="preserve"> (</w:t>
      </w:r>
      <w:r w:rsidR="007A5F95">
        <w:rPr>
          <w:rFonts w:ascii="Times New Roman" w:hAnsi="Times New Roman" w:cs="Times New Roman"/>
          <w:color w:val="000000" w:themeColor="text1"/>
        </w:rPr>
        <w:t xml:space="preserve">Appendix </w:t>
      </w:r>
      <w:r w:rsidR="00802070">
        <w:rPr>
          <w:rFonts w:ascii="Times New Roman" w:hAnsi="Times New Roman" w:cs="Times New Roman"/>
          <w:color w:val="000000" w:themeColor="text1"/>
        </w:rPr>
        <w:t>A;</w:t>
      </w:r>
      <w:r w:rsidR="008D6CB1">
        <w:rPr>
          <w:rFonts w:ascii="Times New Roman" w:hAnsi="Times New Roman" w:cs="Times New Roman"/>
          <w:color w:val="000000" w:themeColor="text1"/>
        </w:rPr>
        <w:t xml:space="preserve"> </w:t>
      </w:r>
      <w:r w:rsidR="00802070">
        <w:rPr>
          <w:rFonts w:ascii="Times New Roman" w:hAnsi="Times New Roman" w:cs="Times New Roman"/>
          <w:color w:val="000000" w:themeColor="text1"/>
        </w:rPr>
        <w:t>materials available upon request</w:t>
      </w:r>
      <w:r>
        <w:rPr>
          <w:rFonts w:ascii="Times New Roman" w:hAnsi="Times New Roman" w:cs="Times New Roman"/>
          <w:color w:val="000000" w:themeColor="text1"/>
        </w:rPr>
        <w:t>)</w:t>
      </w:r>
      <w:r w:rsidR="00982B15" w:rsidRPr="00EE2CB1">
        <w:rPr>
          <w:rFonts w:ascii="Times New Roman" w:hAnsi="Times New Roman" w:cs="Times New Roman"/>
          <w:color w:val="000000" w:themeColor="text1"/>
        </w:rPr>
        <w:t xml:space="preserve">. Two forms were created (A and B) by pairing </w:t>
      </w:r>
      <w:r w:rsidR="00EE2CB1" w:rsidRPr="00EE2CB1">
        <w:rPr>
          <w:rFonts w:ascii="Times New Roman" w:hAnsi="Times New Roman" w:cs="Times New Roman"/>
          <w:color w:val="000000" w:themeColor="text1"/>
        </w:rPr>
        <w:t>two storyboard items</w:t>
      </w:r>
      <w:r w:rsidR="00982B15" w:rsidRPr="00EE2CB1">
        <w:rPr>
          <w:rFonts w:ascii="Times New Roman" w:hAnsi="Times New Roman" w:cs="Times New Roman"/>
          <w:color w:val="000000" w:themeColor="text1"/>
        </w:rPr>
        <w:t xml:space="preserve">. </w:t>
      </w:r>
      <w:r w:rsidR="00B50044">
        <w:rPr>
          <w:rFonts w:ascii="Times New Roman" w:hAnsi="Times New Roman" w:cs="Times New Roman"/>
        </w:rPr>
        <w:t xml:space="preserve">After viewing an example storyboard and instructions to </w:t>
      </w:r>
      <w:r w:rsidR="00B50044" w:rsidRPr="00EE2CB1">
        <w:rPr>
          <w:rFonts w:ascii="Times New Roman" w:hAnsi="Times New Roman" w:cs="Times New Roman"/>
          <w:i/>
          <w:iCs/>
          <w:color w:val="000000" w:themeColor="text1"/>
        </w:rPr>
        <w:t>“Write a story using each picture as an illustration of the beginning, middle, and end of your story</w:t>
      </w:r>
      <w:r w:rsidR="00B50044">
        <w:rPr>
          <w:rFonts w:ascii="Times New Roman" w:hAnsi="Times New Roman" w:cs="Times New Roman"/>
          <w:i/>
          <w:iCs/>
          <w:color w:val="000000" w:themeColor="text1"/>
        </w:rPr>
        <w:t>,</w:t>
      </w:r>
      <w:r w:rsidR="00B50044" w:rsidRPr="00EE2CB1">
        <w:rPr>
          <w:rFonts w:ascii="Times New Roman" w:hAnsi="Times New Roman" w:cs="Times New Roman"/>
          <w:i/>
          <w:iCs/>
          <w:color w:val="000000" w:themeColor="text1"/>
        </w:rPr>
        <w:t>”</w:t>
      </w:r>
      <w:r w:rsidR="00B50044">
        <w:rPr>
          <w:rFonts w:ascii="Times New Roman" w:hAnsi="Times New Roman" w:cs="Times New Roman"/>
          <w:color w:val="000000" w:themeColor="text1"/>
        </w:rPr>
        <w:t xml:space="preserve"> </w:t>
      </w:r>
      <w:r w:rsidR="00B50044" w:rsidRPr="00EE2CB1">
        <w:rPr>
          <w:rFonts w:ascii="Times New Roman" w:hAnsi="Times New Roman" w:cs="Times New Roman"/>
          <w:color w:val="000000" w:themeColor="text1"/>
        </w:rPr>
        <w:t xml:space="preserve">participants were presented with </w:t>
      </w:r>
      <w:r w:rsidR="00B50044">
        <w:rPr>
          <w:rFonts w:ascii="Times New Roman" w:hAnsi="Times New Roman" w:cs="Times New Roman"/>
          <w:color w:val="000000" w:themeColor="text1"/>
        </w:rPr>
        <w:t xml:space="preserve">each storyboard item and asked to type the beginning, middle, and end of their story in three separate text boxes underneath the photographs corresponding to each. </w:t>
      </w:r>
      <w:r w:rsidR="00982B15" w:rsidRPr="00EE2CB1">
        <w:rPr>
          <w:rFonts w:ascii="Times New Roman" w:hAnsi="Times New Roman" w:cs="Times New Roman"/>
          <w:color w:val="000000" w:themeColor="text1"/>
        </w:rPr>
        <w:t>For example</w:t>
      </w:r>
      <w:r w:rsidR="00982B15">
        <w:rPr>
          <w:rFonts w:ascii="Times New Roman" w:hAnsi="Times New Roman" w:cs="Times New Roman"/>
        </w:rPr>
        <w:t>, form A presents a storyboard</w:t>
      </w:r>
      <w:r w:rsidR="0081750F">
        <w:rPr>
          <w:rFonts w:ascii="Times New Roman" w:hAnsi="Times New Roman" w:cs="Times New Roman"/>
        </w:rPr>
        <w:t xml:space="preserve"> (A1)</w:t>
      </w:r>
      <w:r w:rsidR="00982B15">
        <w:rPr>
          <w:rFonts w:ascii="Times New Roman" w:hAnsi="Times New Roman" w:cs="Times New Roman"/>
        </w:rPr>
        <w:t xml:space="preserve"> wherein </w:t>
      </w:r>
      <w:r w:rsidR="008A64D1">
        <w:rPr>
          <w:rFonts w:ascii="Times New Roman" w:hAnsi="Times New Roman" w:cs="Times New Roman"/>
        </w:rPr>
        <w:t xml:space="preserve">several men are seen walking down an alley (beginning), one of the men is </w:t>
      </w:r>
      <w:r w:rsidR="00535049">
        <w:rPr>
          <w:rFonts w:ascii="Times New Roman" w:hAnsi="Times New Roman" w:cs="Times New Roman"/>
        </w:rPr>
        <w:t xml:space="preserve">then </w:t>
      </w:r>
      <w:r w:rsidR="008A64D1">
        <w:rPr>
          <w:rFonts w:ascii="Times New Roman" w:hAnsi="Times New Roman" w:cs="Times New Roman"/>
        </w:rPr>
        <w:t xml:space="preserve">seen standing alone in front of a building (middle), and </w:t>
      </w:r>
      <w:r w:rsidR="00535049">
        <w:rPr>
          <w:rFonts w:ascii="Times New Roman" w:hAnsi="Times New Roman" w:cs="Times New Roman"/>
        </w:rPr>
        <w:t xml:space="preserve">finally </w:t>
      </w:r>
      <w:r w:rsidR="008A64D1">
        <w:rPr>
          <w:rFonts w:ascii="Times New Roman" w:hAnsi="Times New Roman" w:cs="Times New Roman"/>
        </w:rPr>
        <w:t xml:space="preserve">the man is seen from inside a building standing outside (ending). </w:t>
      </w:r>
      <w:r w:rsidR="00982B15">
        <w:rPr>
          <w:rFonts w:ascii="Times New Roman" w:hAnsi="Times New Roman" w:cs="Times New Roman"/>
        </w:rPr>
        <w:t xml:space="preserve">This </w:t>
      </w:r>
      <w:r w:rsidR="00535049">
        <w:rPr>
          <w:rFonts w:ascii="Times New Roman" w:hAnsi="Times New Roman" w:cs="Times New Roman"/>
        </w:rPr>
        <w:t xml:space="preserve">form </w:t>
      </w:r>
      <w:r w:rsidR="00982B15">
        <w:rPr>
          <w:rFonts w:ascii="Times New Roman" w:hAnsi="Times New Roman" w:cs="Times New Roman"/>
        </w:rPr>
        <w:t xml:space="preserve">is followed by a storyboard </w:t>
      </w:r>
      <w:r w:rsidR="0081750F">
        <w:rPr>
          <w:rFonts w:ascii="Times New Roman" w:hAnsi="Times New Roman" w:cs="Times New Roman"/>
        </w:rPr>
        <w:t xml:space="preserve">(A2) </w:t>
      </w:r>
      <w:r w:rsidR="00982B15">
        <w:rPr>
          <w:rFonts w:ascii="Times New Roman" w:hAnsi="Times New Roman" w:cs="Times New Roman"/>
        </w:rPr>
        <w:t>wherein</w:t>
      </w:r>
      <w:r w:rsidR="008A64D1">
        <w:rPr>
          <w:rFonts w:ascii="Times New Roman" w:hAnsi="Times New Roman" w:cs="Times New Roman"/>
        </w:rPr>
        <w:t xml:space="preserve"> a pair of hands are seen writing on a page full of text (beginning), the shadow of a hand is seen writing one line of text on an otherwise empty page (middle), and a pair of hands are seen turning the page of a text-filled book which contains a photograph (ending). </w:t>
      </w:r>
    </w:p>
    <w:p w14:paraId="0ED77B29" w14:textId="4BFF7F3E" w:rsidR="00504694" w:rsidRDefault="00B50044" w:rsidP="004347D4">
      <w:pPr>
        <w:spacing w:line="480" w:lineRule="auto"/>
        <w:ind w:firstLine="720"/>
        <w:rPr>
          <w:rFonts w:ascii="Times New Roman" w:hAnsi="Times New Roman" w:cs="Times New Roman"/>
        </w:rPr>
      </w:pPr>
      <w:r>
        <w:rPr>
          <w:rFonts w:ascii="Times New Roman" w:hAnsi="Times New Roman" w:cs="Times New Roman"/>
        </w:rPr>
        <w:t xml:space="preserve">The task </w:t>
      </w:r>
      <w:r w:rsidR="00BF7D90">
        <w:rPr>
          <w:rFonts w:ascii="Times New Roman" w:hAnsi="Times New Roman" w:cs="Times New Roman"/>
        </w:rPr>
        <w:t>was</w:t>
      </w:r>
      <w:r>
        <w:rPr>
          <w:rFonts w:ascii="Times New Roman" w:hAnsi="Times New Roman" w:cs="Times New Roman"/>
        </w:rPr>
        <w:t xml:space="preserve"> self-paced to increase ecological validity, and </w:t>
      </w:r>
      <w:r w:rsidR="008A64D1" w:rsidRPr="00D24D0C">
        <w:rPr>
          <w:rFonts w:ascii="Times New Roman" w:hAnsi="Times New Roman" w:cs="Times New Roman"/>
        </w:rPr>
        <w:t xml:space="preserve">time stamps </w:t>
      </w:r>
      <w:r w:rsidR="00BF7D90">
        <w:rPr>
          <w:rFonts w:ascii="Times New Roman" w:hAnsi="Times New Roman" w:cs="Times New Roman"/>
        </w:rPr>
        <w:t>were</w:t>
      </w:r>
      <w:r w:rsidRPr="00D24D0C">
        <w:rPr>
          <w:rFonts w:ascii="Times New Roman" w:hAnsi="Times New Roman" w:cs="Times New Roman"/>
        </w:rPr>
        <w:t xml:space="preserve"> </w:t>
      </w:r>
      <w:r w:rsidR="008A64D1" w:rsidRPr="00D24D0C">
        <w:rPr>
          <w:rFonts w:ascii="Times New Roman" w:hAnsi="Times New Roman" w:cs="Times New Roman"/>
        </w:rPr>
        <w:t xml:space="preserve">collected to determine production time for the beginning, middle, and end of stories (i.e., </w:t>
      </w:r>
      <w:r w:rsidR="003F7E8F">
        <w:rPr>
          <w:rFonts w:ascii="Times New Roman" w:hAnsi="Times New Roman" w:cs="Times New Roman"/>
        </w:rPr>
        <w:t>time</w:t>
      </w:r>
      <w:r w:rsidR="003F7E8F" w:rsidRPr="00D24D0C">
        <w:rPr>
          <w:rFonts w:ascii="Times New Roman" w:hAnsi="Times New Roman" w:cs="Times New Roman"/>
        </w:rPr>
        <w:t xml:space="preserve"> </w:t>
      </w:r>
      <w:r w:rsidR="008A64D1" w:rsidRPr="00D24D0C">
        <w:rPr>
          <w:rFonts w:ascii="Times New Roman" w:hAnsi="Times New Roman" w:cs="Times New Roman"/>
        </w:rPr>
        <w:t xml:space="preserve">between the </w:t>
      </w:r>
      <w:r w:rsidR="008A64D1" w:rsidRPr="00D24D0C">
        <w:rPr>
          <w:rFonts w:ascii="Times New Roman" w:hAnsi="Times New Roman" w:cs="Times New Roman"/>
        </w:rPr>
        <w:lastRenderedPageBreak/>
        <w:t>onset and conclusion of typing in each corresponding text field)</w:t>
      </w:r>
      <w:r w:rsidR="00D24D0C">
        <w:rPr>
          <w:rFonts w:ascii="Times New Roman" w:hAnsi="Times New Roman" w:cs="Times New Roman"/>
        </w:rPr>
        <w:t xml:space="preserve">, as well as </w:t>
      </w:r>
      <w:r w:rsidR="008A64D1" w:rsidRPr="00D24D0C">
        <w:rPr>
          <w:rFonts w:ascii="Times New Roman" w:hAnsi="Times New Roman" w:cs="Times New Roman"/>
        </w:rPr>
        <w:t xml:space="preserve">total production time (i.e., </w:t>
      </w:r>
      <w:r w:rsidR="003F7E8F">
        <w:rPr>
          <w:rFonts w:ascii="Times New Roman" w:hAnsi="Times New Roman" w:cs="Times New Roman"/>
        </w:rPr>
        <w:t>time</w:t>
      </w:r>
      <w:r w:rsidR="003F7E8F" w:rsidRPr="00D24D0C">
        <w:rPr>
          <w:rFonts w:ascii="Times New Roman" w:hAnsi="Times New Roman" w:cs="Times New Roman"/>
        </w:rPr>
        <w:t xml:space="preserve"> </w:t>
      </w:r>
      <w:r w:rsidR="008A64D1" w:rsidRPr="00D24D0C">
        <w:rPr>
          <w:rFonts w:ascii="Times New Roman" w:hAnsi="Times New Roman" w:cs="Times New Roman"/>
        </w:rPr>
        <w:t>between the onset and conclusion of typing on the page</w:t>
      </w:r>
      <w:r w:rsidR="00800189">
        <w:rPr>
          <w:rFonts w:ascii="Times New Roman" w:hAnsi="Times New Roman" w:cs="Times New Roman"/>
        </w:rPr>
        <w:t xml:space="preserve">; </w:t>
      </w:r>
      <w:r w:rsidR="00491993">
        <w:rPr>
          <w:rFonts w:ascii="Times New Roman" w:hAnsi="Times New Roman" w:cs="Times New Roman"/>
        </w:rPr>
        <w:t>s</w:t>
      </w:r>
      <w:r w:rsidR="00800189">
        <w:rPr>
          <w:rFonts w:ascii="Times New Roman" w:hAnsi="Times New Roman" w:cs="Times New Roman"/>
        </w:rPr>
        <w:t xml:space="preserve">ee </w:t>
      </w:r>
      <w:proofErr w:type="spellStart"/>
      <w:r w:rsidR="00800189">
        <w:rPr>
          <w:rFonts w:ascii="Times New Roman" w:hAnsi="Times New Roman" w:cs="Times New Roman"/>
        </w:rPr>
        <w:t>Barbot</w:t>
      </w:r>
      <w:proofErr w:type="spellEnd"/>
      <w:r w:rsidR="00800189">
        <w:rPr>
          <w:rFonts w:ascii="Times New Roman" w:hAnsi="Times New Roman" w:cs="Times New Roman"/>
        </w:rPr>
        <w:t>, 2018</w:t>
      </w:r>
      <w:r w:rsidR="008A64D1" w:rsidRPr="00D24D0C">
        <w:rPr>
          <w:rFonts w:ascii="Times New Roman" w:hAnsi="Times New Roman" w:cs="Times New Roman"/>
        </w:rPr>
        <w:t>).</w:t>
      </w:r>
      <w:r w:rsidR="008A64D1">
        <w:rPr>
          <w:rFonts w:ascii="Times New Roman" w:hAnsi="Times New Roman" w:cs="Times New Roman"/>
        </w:rPr>
        <w:t xml:space="preserve"> </w:t>
      </w:r>
      <w:r w:rsidR="003F7E8F">
        <w:rPr>
          <w:rFonts w:ascii="Times New Roman" w:hAnsi="Times New Roman" w:cs="Times New Roman"/>
        </w:rPr>
        <w:t>Production time</w:t>
      </w:r>
      <w:r w:rsidR="003F7E8F" w:rsidRPr="005D181C">
        <w:rPr>
          <w:rFonts w:ascii="Times New Roman" w:hAnsi="Times New Roman" w:cs="Times New Roman"/>
        </w:rPr>
        <w:t xml:space="preserve"> </w:t>
      </w:r>
      <w:r w:rsidR="003F7E8F">
        <w:rPr>
          <w:rFonts w:ascii="Times New Roman" w:hAnsi="Times New Roman" w:cs="Times New Roman"/>
        </w:rPr>
        <w:t>was i</w:t>
      </w:r>
      <w:r w:rsidR="008A64D1">
        <w:rPr>
          <w:rFonts w:ascii="Times New Roman" w:hAnsi="Times New Roman" w:cs="Times New Roman"/>
        </w:rPr>
        <w:t>nternal</w:t>
      </w:r>
      <w:r w:rsidR="003F7E8F">
        <w:rPr>
          <w:rFonts w:ascii="Times New Roman" w:hAnsi="Times New Roman" w:cs="Times New Roman"/>
        </w:rPr>
        <w:t>ly</w:t>
      </w:r>
      <w:r w:rsidR="008A64D1">
        <w:rPr>
          <w:rFonts w:ascii="Times New Roman" w:hAnsi="Times New Roman" w:cs="Times New Roman"/>
        </w:rPr>
        <w:t xml:space="preserve"> </w:t>
      </w:r>
      <w:r w:rsidR="003F7E8F">
        <w:rPr>
          <w:rFonts w:ascii="Times New Roman" w:hAnsi="Times New Roman" w:cs="Times New Roman"/>
        </w:rPr>
        <w:t xml:space="preserve">consistent across the three parts of the </w:t>
      </w:r>
      <w:r w:rsidR="0049577D">
        <w:rPr>
          <w:rFonts w:ascii="Times New Roman" w:hAnsi="Times New Roman" w:cs="Times New Roman"/>
        </w:rPr>
        <w:t>stories</w:t>
      </w:r>
      <w:r w:rsidR="003F7E8F">
        <w:rPr>
          <w:rFonts w:ascii="Times New Roman" w:hAnsi="Times New Roman" w:cs="Times New Roman"/>
        </w:rPr>
        <w:t xml:space="preserve"> </w:t>
      </w:r>
      <w:r w:rsidR="008A64D1" w:rsidRPr="005D181C">
        <w:rPr>
          <w:rFonts w:ascii="Times New Roman" w:hAnsi="Times New Roman" w:cs="Times New Roman"/>
        </w:rPr>
        <w:t xml:space="preserve">(i.e., beginning, middle, and end) </w:t>
      </w:r>
      <w:r w:rsidR="0049577D">
        <w:rPr>
          <w:rFonts w:ascii="Times New Roman" w:hAnsi="Times New Roman" w:cs="Times New Roman"/>
        </w:rPr>
        <w:t>for all</w:t>
      </w:r>
      <w:r w:rsidR="003F7E8F">
        <w:rPr>
          <w:rFonts w:ascii="Times New Roman" w:hAnsi="Times New Roman" w:cs="Times New Roman"/>
        </w:rPr>
        <w:t xml:space="preserve"> </w:t>
      </w:r>
      <w:r w:rsidR="0049577D">
        <w:rPr>
          <w:rFonts w:ascii="Times New Roman" w:hAnsi="Times New Roman" w:cs="Times New Roman"/>
        </w:rPr>
        <w:t>items</w:t>
      </w:r>
      <w:r w:rsidR="003F7E8F">
        <w:rPr>
          <w:rFonts w:ascii="Times New Roman" w:hAnsi="Times New Roman" w:cs="Times New Roman"/>
        </w:rPr>
        <w:t xml:space="preserve">: </w:t>
      </w:r>
      <w:r w:rsidR="002A1B16">
        <w:rPr>
          <w:rFonts w:ascii="Times New Roman" w:hAnsi="Times New Roman" w:cs="Times New Roman"/>
        </w:rPr>
        <w:t>A1</w:t>
      </w:r>
      <w:r w:rsidR="008A64D1" w:rsidRPr="005D181C">
        <w:rPr>
          <w:rFonts w:ascii="Times New Roman" w:hAnsi="Times New Roman" w:cs="Times New Roman"/>
        </w:rPr>
        <w:t xml:space="preserve"> (α = </w:t>
      </w:r>
      <w:r w:rsidR="008A64D1">
        <w:rPr>
          <w:rFonts w:ascii="Times New Roman" w:hAnsi="Times New Roman" w:cs="Times New Roman"/>
        </w:rPr>
        <w:t>.83</w:t>
      </w:r>
      <w:r w:rsidR="008A64D1" w:rsidRPr="005D181C">
        <w:rPr>
          <w:rFonts w:ascii="Times New Roman" w:hAnsi="Times New Roman" w:cs="Times New Roman"/>
        </w:rPr>
        <w:t xml:space="preserve">), </w:t>
      </w:r>
      <w:r w:rsidR="002A1B16">
        <w:rPr>
          <w:rFonts w:ascii="Times New Roman" w:hAnsi="Times New Roman" w:cs="Times New Roman"/>
        </w:rPr>
        <w:t>A2</w:t>
      </w:r>
      <w:r w:rsidR="008A64D1" w:rsidRPr="005D181C">
        <w:rPr>
          <w:rFonts w:ascii="Times New Roman" w:hAnsi="Times New Roman" w:cs="Times New Roman"/>
        </w:rPr>
        <w:t xml:space="preserve"> (α = </w:t>
      </w:r>
      <w:r w:rsidR="008A64D1">
        <w:rPr>
          <w:rFonts w:ascii="Times New Roman" w:hAnsi="Times New Roman" w:cs="Times New Roman"/>
        </w:rPr>
        <w:t>.82</w:t>
      </w:r>
      <w:r w:rsidR="008A64D1" w:rsidRPr="005D181C">
        <w:rPr>
          <w:rFonts w:ascii="Times New Roman" w:hAnsi="Times New Roman" w:cs="Times New Roman"/>
        </w:rPr>
        <w:t xml:space="preserve">), </w:t>
      </w:r>
      <w:r w:rsidR="002A1B16">
        <w:rPr>
          <w:rFonts w:ascii="Times New Roman" w:hAnsi="Times New Roman" w:cs="Times New Roman"/>
        </w:rPr>
        <w:t>B1</w:t>
      </w:r>
      <w:r w:rsidR="008A64D1" w:rsidRPr="005D181C">
        <w:rPr>
          <w:rFonts w:ascii="Times New Roman" w:hAnsi="Times New Roman" w:cs="Times New Roman"/>
        </w:rPr>
        <w:t xml:space="preserve"> (α = </w:t>
      </w:r>
      <w:r w:rsidR="008A64D1">
        <w:rPr>
          <w:rFonts w:ascii="Times New Roman" w:hAnsi="Times New Roman" w:cs="Times New Roman"/>
        </w:rPr>
        <w:t>.83</w:t>
      </w:r>
      <w:r w:rsidR="008A64D1" w:rsidRPr="005D181C">
        <w:rPr>
          <w:rFonts w:ascii="Times New Roman" w:hAnsi="Times New Roman" w:cs="Times New Roman"/>
        </w:rPr>
        <w:t xml:space="preserve">), </w:t>
      </w:r>
      <w:r w:rsidR="008A64D1">
        <w:rPr>
          <w:rFonts w:ascii="Times New Roman" w:hAnsi="Times New Roman" w:cs="Times New Roman"/>
        </w:rPr>
        <w:t xml:space="preserve">and </w:t>
      </w:r>
      <w:r w:rsidR="002A1B16">
        <w:rPr>
          <w:rFonts w:ascii="Times New Roman" w:hAnsi="Times New Roman" w:cs="Times New Roman"/>
        </w:rPr>
        <w:t>B2</w:t>
      </w:r>
      <w:r w:rsidR="008A64D1" w:rsidRPr="005D181C">
        <w:rPr>
          <w:rFonts w:ascii="Times New Roman" w:hAnsi="Times New Roman" w:cs="Times New Roman"/>
        </w:rPr>
        <w:t xml:space="preserve"> (α = </w:t>
      </w:r>
      <w:r w:rsidR="008A64D1">
        <w:rPr>
          <w:rFonts w:ascii="Times New Roman" w:hAnsi="Times New Roman" w:cs="Times New Roman"/>
        </w:rPr>
        <w:t>.76</w:t>
      </w:r>
      <w:r w:rsidR="008A64D1" w:rsidRPr="005D181C">
        <w:rPr>
          <w:rFonts w:ascii="Times New Roman" w:hAnsi="Times New Roman" w:cs="Times New Roman"/>
        </w:rPr>
        <w:t>)</w:t>
      </w:r>
      <w:r w:rsidR="008A64D1">
        <w:rPr>
          <w:rFonts w:ascii="Times New Roman" w:hAnsi="Times New Roman" w:cs="Times New Roman"/>
        </w:rPr>
        <w:t xml:space="preserve">. The length of responses (i.e., number of </w:t>
      </w:r>
      <w:r w:rsidR="00AF28FE">
        <w:rPr>
          <w:rFonts w:ascii="Times New Roman" w:hAnsi="Times New Roman" w:cs="Times New Roman"/>
        </w:rPr>
        <w:t>words</w:t>
      </w:r>
      <w:r w:rsidR="008A64D1">
        <w:rPr>
          <w:rFonts w:ascii="Times New Roman" w:hAnsi="Times New Roman" w:cs="Times New Roman"/>
        </w:rPr>
        <w:t xml:space="preserve">) was also obtained for the beginning, middle, and end of each story, as well as the sum of these for the total story </w:t>
      </w:r>
      <w:r w:rsidR="008A64D1" w:rsidRPr="005D181C">
        <w:rPr>
          <w:rFonts w:ascii="Times New Roman" w:hAnsi="Times New Roman" w:cs="Times New Roman"/>
        </w:rPr>
        <w:t xml:space="preserve">length. </w:t>
      </w:r>
      <w:r w:rsidR="008A64D1">
        <w:rPr>
          <w:rFonts w:ascii="Times New Roman" w:hAnsi="Times New Roman" w:cs="Times New Roman"/>
        </w:rPr>
        <w:t xml:space="preserve">Length across the </w:t>
      </w:r>
      <w:r w:rsidR="008A64D1" w:rsidRPr="005D181C">
        <w:rPr>
          <w:rFonts w:ascii="Times New Roman" w:hAnsi="Times New Roman" w:cs="Times New Roman"/>
        </w:rPr>
        <w:t>beginning, middle, and end</w:t>
      </w:r>
      <w:r w:rsidR="008A64D1">
        <w:rPr>
          <w:rFonts w:ascii="Times New Roman" w:hAnsi="Times New Roman" w:cs="Times New Roman"/>
        </w:rPr>
        <w:t xml:space="preserve"> of the </w:t>
      </w:r>
      <w:r w:rsidR="0049577D">
        <w:rPr>
          <w:rFonts w:ascii="Times New Roman" w:hAnsi="Times New Roman" w:cs="Times New Roman"/>
        </w:rPr>
        <w:t>stories</w:t>
      </w:r>
      <w:r w:rsidR="008A64D1">
        <w:rPr>
          <w:rFonts w:ascii="Times New Roman" w:hAnsi="Times New Roman" w:cs="Times New Roman"/>
        </w:rPr>
        <w:t xml:space="preserve"> also demonstrated good internal consistency</w:t>
      </w:r>
      <w:r w:rsidR="0049577D">
        <w:rPr>
          <w:rFonts w:ascii="Times New Roman" w:hAnsi="Times New Roman" w:cs="Times New Roman"/>
        </w:rPr>
        <w:t xml:space="preserve"> for all</w:t>
      </w:r>
      <w:r w:rsidR="00D41F37">
        <w:rPr>
          <w:rFonts w:ascii="Times New Roman" w:hAnsi="Times New Roman" w:cs="Times New Roman"/>
        </w:rPr>
        <w:t xml:space="preserve"> </w:t>
      </w:r>
      <w:r w:rsidR="0049577D">
        <w:rPr>
          <w:rFonts w:ascii="Times New Roman" w:hAnsi="Times New Roman" w:cs="Times New Roman"/>
        </w:rPr>
        <w:t>items</w:t>
      </w:r>
      <w:r w:rsidR="008A64D1">
        <w:rPr>
          <w:rFonts w:ascii="Times New Roman" w:hAnsi="Times New Roman" w:cs="Times New Roman"/>
        </w:rPr>
        <w:t>:</w:t>
      </w:r>
      <w:r w:rsidR="008A64D1" w:rsidRPr="005D181C">
        <w:rPr>
          <w:rFonts w:ascii="Times New Roman" w:hAnsi="Times New Roman" w:cs="Times New Roman"/>
        </w:rPr>
        <w:t xml:space="preserve"> </w:t>
      </w:r>
      <w:r w:rsidR="002A1B16">
        <w:rPr>
          <w:rFonts w:ascii="Times New Roman" w:hAnsi="Times New Roman" w:cs="Times New Roman"/>
        </w:rPr>
        <w:t>A1</w:t>
      </w:r>
      <w:r w:rsidR="008A64D1" w:rsidRPr="005D181C">
        <w:rPr>
          <w:rFonts w:ascii="Times New Roman" w:hAnsi="Times New Roman" w:cs="Times New Roman"/>
        </w:rPr>
        <w:t xml:space="preserve"> (α = </w:t>
      </w:r>
      <w:r w:rsidR="008A64D1">
        <w:rPr>
          <w:rFonts w:ascii="Times New Roman" w:hAnsi="Times New Roman" w:cs="Times New Roman"/>
        </w:rPr>
        <w:t>.92</w:t>
      </w:r>
      <w:r w:rsidR="008A64D1" w:rsidRPr="005D181C">
        <w:rPr>
          <w:rFonts w:ascii="Times New Roman" w:hAnsi="Times New Roman" w:cs="Times New Roman"/>
        </w:rPr>
        <w:t xml:space="preserve">), </w:t>
      </w:r>
      <w:r w:rsidR="002A1B16">
        <w:rPr>
          <w:rFonts w:ascii="Times New Roman" w:hAnsi="Times New Roman" w:cs="Times New Roman"/>
        </w:rPr>
        <w:t>A2</w:t>
      </w:r>
      <w:r w:rsidR="008A64D1" w:rsidRPr="005D181C">
        <w:rPr>
          <w:rFonts w:ascii="Times New Roman" w:hAnsi="Times New Roman" w:cs="Times New Roman"/>
        </w:rPr>
        <w:t xml:space="preserve"> (α = </w:t>
      </w:r>
      <w:r w:rsidR="008A64D1" w:rsidRPr="001E623C">
        <w:rPr>
          <w:rFonts w:ascii="Times New Roman" w:hAnsi="Times New Roman" w:cs="Times New Roman"/>
        </w:rPr>
        <w:t>.9</w:t>
      </w:r>
      <w:r w:rsidR="00AA1DD4">
        <w:rPr>
          <w:rFonts w:ascii="Times New Roman" w:hAnsi="Times New Roman" w:cs="Times New Roman"/>
        </w:rPr>
        <w:t>1</w:t>
      </w:r>
      <w:r w:rsidR="008A64D1" w:rsidRPr="001E623C">
        <w:rPr>
          <w:rFonts w:ascii="Times New Roman" w:hAnsi="Times New Roman" w:cs="Times New Roman"/>
        </w:rPr>
        <w:t xml:space="preserve">), </w:t>
      </w:r>
      <w:r w:rsidR="002A1B16">
        <w:rPr>
          <w:rFonts w:ascii="Times New Roman" w:hAnsi="Times New Roman" w:cs="Times New Roman"/>
        </w:rPr>
        <w:t>B1</w:t>
      </w:r>
      <w:r w:rsidR="008A64D1" w:rsidRPr="001E623C">
        <w:rPr>
          <w:rFonts w:ascii="Times New Roman" w:hAnsi="Times New Roman" w:cs="Times New Roman"/>
        </w:rPr>
        <w:t xml:space="preserve"> (α = .88), and </w:t>
      </w:r>
      <w:r w:rsidR="002A1B16">
        <w:rPr>
          <w:rFonts w:ascii="Times New Roman" w:hAnsi="Times New Roman" w:cs="Times New Roman"/>
        </w:rPr>
        <w:t>B2</w:t>
      </w:r>
      <w:r w:rsidR="008A64D1" w:rsidRPr="001E623C">
        <w:rPr>
          <w:rFonts w:ascii="Times New Roman" w:hAnsi="Times New Roman" w:cs="Times New Roman"/>
        </w:rPr>
        <w:t xml:space="preserve"> (α = .9</w:t>
      </w:r>
      <w:r w:rsidR="00276AB4">
        <w:rPr>
          <w:rFonts w:ascii="Times New Roman" w:hAnsi="Times New Roman" w:cs="Times New Roman"/>
        </w:rPr>
        <w:t>0</w:t>
      </w:r>
      <w:r w:rsidR="008A64D1" w:rsidRPr="001E623C">
        <w:rPr>
          <w:rFonts w:ascii="Times New Roman" w:hAnsi="Times New Roman" w:cs="Times New Roman"/>
        </w:rPr>
        <w:t xml:space="preserve">). </w:t>
      </w:r>
      <w:r w:rsidR="003F7E8F">
        <w:rPr>
          <w:rFonts w:ascii="Times New Roman" w:hAnsi="Times New Roman" w:cs="Times New Roman"/>
        </w:rPr>
        <w:t xml:space="preserve">For the </w:t>
      </w:r>
      <w:r w:rsidR="005D23E4">
        <w:rPr>
          <w:rFonts w:ascii="Times New Roman" w:hAnsi="Times New Roman" w:cs="Times New Roman"/>
        </w:rPr>
        <w:t xml:space="preserve">purposes </w:t>
      </w:r>
      <w:r w:rsidR="003F7E8F">
        <w:rPr>
          <w:rFonts w:ascii="Times New Roman" w:hAnsi="Times New Roman" w:cs="Times New Roman"/>
        </w:rPr>
        <w:t xml:space="preserve">of this study, </w:t>
      </w:r>
      <w:r>
        <w:rPr>
          <w:rFonts w:ascii="Times New Roman" w:hAnsi="Times New Roman" w:cs="Times New Roman"/>
        </w:rPr>
        <w:t xml:space="preserve">a </w:t>
      </w:r>
      <w:r w:rsidR="003F7E8F">
        <w:rPr>
          <w:rFonts w:ascii="Times New Roman" w:hAnsi="Times New Roman" w:cs="Times New Roman"/>
        </w:rPr>
        <w:t>t</w:t>
      </w:r>
      <w:r w:rsidR="00BF0982">
        <w:rPr>
          <w:rFonts w:ascii="Times New Roman" w:hAnsi="Times New Roman" w:cs="Times New Roman"/>
        </w:rPr>
        <w:t xml:space="preserve">otal mean time and number of words </w:t>
      </w:r>
      <w:r>
        <w:rPr>
          <w:rFonts w:ascii="Times New Roman" w:hAnsi="Times New Roman" w:cs="Times New Roman"/>
        </w:rPr>
        <w:t xml:space="preserve">were </w:t>
      </w:r>
      <w:r w:rsidR="00FD50B9">
        <w:rPr>
          <w:rFonts w:ascii="Times New Roman" w:hAnsi="Times New Roman" w:cs="Times New Roman"/>
        </w:rPr>
        <w:t xml:space="preserve">calculated </w:t>
      </w:r>
      <w:r w:rsidR="00BF0982">
        <w:rPr>
          <w:rFonts w:ascii="Times New Roman" w:hAnsi="Times New Roman" w:cs="Times New Roman"/>
        </w:rPr>
        <w:t xml:space="preserve">for each participant by averaging values for each across the four </w:t>
      </w:r>
      <w:r>
        <w:rPr>
          <w:rFonts w:ascii="Times New Roman" w:hAnsi="Times New Roman" w:cs="Times New Roman"/>
        </w:rPr>
        <w:t>items</w:t>
      </w:r>
      <w:r w:rsidR="00BF0982">
        <w:rPr>
          <w:rFonts w:ascii="Times New Roman" w:hAnsi="Times New Roman" w:cs="Times New Roman"/>
        </w:rPr>
        <w:t xml:space="preserve">. </w:t>
      </w:r>
    </w:p>
    <w:p w14:paraId="344B7C68" w14:textId="07E4AFB5" w:rsidR="00E471B2" w:rsidRDefault="008A64D1" w:rsidP="004347D4">
      <w:pPr>
        <w:spacing w:line="480" w:lineRule="auto"/>
        <w:ind w:firstLine="720"/>
        <w:rPr>
          <w:rFonts w:ascii="Times New Roman" w:hAnsi="Times New Roman" w:cs="Times New Roman"/>
        </w:rPr>
      </w:pPr>
      <w:r w:rsidRPr="001E623C">
        <w:rPr>
          <w:rFonts w:ascii="Times New Roman" w:hAnsi="Times New Roman" w:cs="Times New Roman"/>
        </w:rPr>
        <w:t xml:space="preserve">Responses were rated for creativity using the </w:t>
      </w:r>
      <w:r w:rsidR="00051346">
        <w:rPr>
          <w:rFonts w:ascii="Times New Roman" w:hAnsi="Times New Roman" w:cs="Times New Roman"/>
        </w:rPr>
        <w:t>C</w:t>
      </w:r>
      <w:r w:rsidRPr="001E623C">
        <w:rPr>
          <w:rFonts w:ascii="Times New Roman" w:hAnsi="Times New Roman" w:cs="Times New Roman"/>
        </w:rPr>
        <w:t xml:space="preserve">onsensual </w:t>
      </w:r>
      <w:r w:rsidR="00051346">
        <w:rPr>
          <w:rFonts w:ascii="Times New Roman" w:hAnsi="Times New Roman" w:cs="Times New Roman"/>
        </w:rPr>
        <w:t>A</w:t>
      </w:r>
      <w:r w:rsidRPr="001E623C">
        <w:rPr>
          <w:rFonts w:ascii="Times New Roman" w:hAnsi="Times New Roman" w:cs="Times New Roman"/>
        </w:rPr>
        <w:t xml:space="preserve">ssessment </w:t>
      </w:r>
      <w:r w:rsidR="00051346">
        <w:rPr>
          <w:rFonts w:ascii="Times New Roman" w:hAnsi="Times New Roman" w:cs="Times New Roman"/>
        </w:rPr>
        <w:t>T</w:t>
      </w:r>
      <w:r w:rsidRPr="001E623C">
        <w:rPr>
          <w:rFonts w:ascii="Times New Roman" w:hAnsi="Times New Roman" w:cs="Times New Roman"/>
        </w:rPr>
        <w:t xml:space="preserve">echnique </w:t>
      </w:r>
      <w:r w:rsidRPr="001E623C">
        <w:rPr>
          <w:rFonts w:ascii="Times New Roman" w:hAnsi="Times New Roman" w:cs="Times New Roman"/>
        </w:rPr>
        <w:fldChar w:fldCharType="begin" w:fldLock="1"/>
      </w:r>
      <w:r w:rsidR="00B85E50">
        <w:rPr>
          <w:rFonts w:ascii="Times New Roman" w:hAnsi="Times New Roman" w:cs="Times New Roman"/>
        </w:rPr>
        <w:instrText>ADDIN CSL_CITATION {"citationItems":[{"id":"ITEM-1","itemData":{"DOI":"10.1037/0022-3514.43.5.997","ISBN":"0022-3514","ISSN":"0022-3514; 1939-1315","PMID":"11392867","abstract":"States that both the popular creativity tests, such as the Torrance Tests of Creative Thinking, and the subjective assessment techniques used in some previous creativity studies are ill-suited to social psychological studies of creativity. A consensual definition of creativity is presented, and as a refinement of previous subjective methods, a reliable subjective assessment technique based on that definition is described. The results of 8 studies testing the methodology in elementary school and undergraduate populations in both artistic and verbal domains are presented, and the advantages and limitations of this technique are discussed. The present methodology can be useful for the development of a social psychology of creativity because of the nature of the tasks employed and the creativity assessments obtained. Creativity assessment is discussed in terms of the divergent aims and methods of personality psychology and social psychology. (46 ref) (PsycINFO Database Record (c) 2013 APA, all rights reserved)","author":[{"dropping-particle":"","family":"Amabile","given":"Teresa M.","non-dropping-particle":"","parse-names":false,"suffix":""}],"container-title":"Journal of personality and social psychology","id":"ITEM-1","issue":"5","issued":{"date-parts":[["1982"]]},"page":"997-1013","title":"Social psychology of creativity: A consensual assessment technique","type":"article-journal","volume":"43"},"uris":["http://www.mendeley.com/documents/?uuid=d7535df8-d1db-453a-b943-b0eb78090d91"]}],"mendeley":{"formattedCitation":"(Amabile, 1982)","manualFormatting":"(CAT; Amabile, 1982)","plainTextFormattedCitation":"(Amabile, 1982)","previouslyFormattedCitation":"(Amabile, 1982)"},"properties":{"noteIndex":0},"schema":"https://github.com/citation-style-language/schema/raw/master/csl-citation.json"}</w:instrText>
      </w:r>
      <w:r w:rsidRPr="001E623C">
        <w:rPr>
          <w:rFonts w:ascii="Times New Roman" w:hAnsi="Times New Roman" w:cs="Times New Roman"/>
        </w:rPr>
        <w:fldChar w:fldCharType="separate"/>
      </w:r>
      <w:r w:rsidRPr="001E623C">
        <w:rPr>
          <w:rFonts w:ascii="Times New Roman" w:hAnsi="Times New Roman" w:cs="Times New Roman"/>
          <w:noProof/>
        </w:rPr>
        <w:t>(CAT; Amabile, 1982)</w:t>
      </w:r>
      <w:r w:rsidRPr="001E623C">
        <w:rPr>
          <w:rFonts w:ascii="Times New Roman" w:hAnsi="Times New Roman" w:cs="Times New Roman"/>
        </w:rPr>
        <w:fldChar w:fldCharType="end"/>
      </w:r>
      <w:r w:rsidR="00394ECA">
        <w:rPr>
          <w:rFonts w:ascii="Times New Roman" w:hAnsi="Times New Roman" w:cs="Times New Roman"/>
        </w:rPr>
        <w:t xml:space="preserve"> and </w:t>
      </w:r>
      <w:proofErr w:type="spellStart"/>
      <w:r w:rsidR="0086732C" w:rsidRPr="00B918C6">
        <w:rPr>
          <w:rFonts w:ascii="Times New Roman" w:hAnsi="Times New Roman" w:cs="Times New Roman"/>
        </w:rPr>
        <w:t>EPoC</w:t>
      </w:r>
      <w:proofErr w:type="spellEnd"/>
      <w:r w:rsidR="00394ECA" w:rsidRPr="00B918C6">
        <w:rPr>
          <w:rFonts w:ascii="Times New Roman" w:hAnsi="Times New Roman" w:cs="Times New Roman"/>
        </w:rPr>
        <w:t xml:space="preserve"> rating rubric (</w:t>
      </w:r>
      <w:proofErr w:type="spellStart"/>
      <w:r w:rsidR="005665FB" w:rsidRPr="00B918C6">
        <w:rPr>
          <w:rFonts w:ascii="Times New Roman" w:hAnsi="Times New Roman" w:cs="Times New Roman"/>
        </w:rPr>
        <w:t>Lubart</w:t>
      </w:r>
      <w:proofErr w:type="spellEnd"/>
      <w:r w:rsidR="005665FB" w:rsidRPr="00B918C6">
        <w:rPr>
          <w:rFonts w:ascii="Times New Roman" w:hAnsi="Times New Roman" w:cs="Times New Roman"/>
        </w:rPr>
        <w:t xml:space="preserve"> </w:t>
      </w:r>
      <w:r w:rsidR="00BA48EA">
        <w:rPr>
          <w:rFonts w:ascii="Times New Roman" w:hAnsi="Times New Roman" w:cs="Times New Roman"/>
        </w:rPr>
        <w:t>et al.,</w:t>
      </w:r>
      <w:r w:rsidR="005665FB" w:rsidRPr="00B918C6">
        <w:rPr>
          <w:rFonts w:ascii="Times New Roman" w:hAnsi="Times New Roman" w:cs="Times New Roman"/>
        </w:rPr>
        <w:t xml:space="preserve"> 2011</w:t>
      </w:r>
      <w:r w:rsidR="00394ECA" w:rsidRPr="00B918C6">
        <w:rPr>
          <w:rFonts w:ascii="Times New Roman" w:hAnsi="Times New Roman" w:cs="Times New Roman"/>
        </w:rPr>
        <w:t>)</w:t>
      </w:r>
      <w:r w:rsidRPr="00B918C6">
        <w:rPr>
          <w:rFonts w:ascii="Times New Roman" w:hAnsi="Times New Roman" w:cs="Times New Roman"/>
        </w:rPr>
        <w:t>. Inter-rater</w:t>
      </w:r>
      <w:r w:rsidRPr="001E623C">
        <w:rPr>
          <w:rFonts w:ascii="Times New Roman" w:hAnsi="Times New Roman" w:cs="Times New Roman"/>
        </w:rPr>
        <w:t xml:space="preserve"> reliability </w:t>
      </w:r>
      <w:r w:rsidR="00394ECA">
        <w:rPr>
          <w:rFonts w:ascii="Times New Roman" w:hAnsi="Times New Roman" w:cs="Times New Roman"/>
        </w:rPr>
        <w:t xml:space="preserve">for CAT scores </w:t>
      </w:r>
      <w:r w:rsidRPr="001E623C">
        <w:rPr>
          <w:rFonts w:ascii="Times New Roman" w:hAnsi="Times New Roman" w:cs="Times New Roman"/>
        </w:rPr>
        <w:t xml:space="preserve">was acceptable for scores from three creativity researchers, who rated the stories for creativity on a scale from 1 (not creative at all) to 7 (extremely creative): </w:t>
      </w:r>
      <w:r w:rsidR="00B344B8">
        <w:rPr>
          <w:rFonts w:ascii="Times New Roman" w:hAnsi="Times New Roman" w:cs="Times New Roman"/>
        </w:rPr>
        <w:t>item</w:t>
      </w:r>
      <w:r w:rsidRPr="001E623C">
        <w:rPr>
          <w:rFonts w:ascii="Times New Roman" w:hAnsi="Times New Roman" w:cs="Times New Roman"/>
        </w:rPr>
        <w:t xml:space="preserve"> </w:t>
      </w:r>
      <w:r w:rsidR="002A1B16">
        <w:rPr>
          <w:rFonts w:ascii="Times New Roman" w:hAnsi="Times New Roman" w:cs="Times New Roman"/>
        </w:rPr>
        <w:t>A1</w:t>
      </w:r>
      <w:r w:rsidRPr="001E623C">
        <w:rPr>
          <w:rFonts w:ascii="Times New Roman" w:hAnsi="Times New Roman" w:cs="Times New Roman"/>
        </w:rPr>
        <w:t xml:space="preserve"> (α = .82), </w:t>
      </w:r>
      <w:r w:rsidR="002A1B16">
        <w:rPr>
          <w:rFonts w:ascii="Times New Roman" w:hAnsi="Times New Roman" w:cs="Times New Roman"/>
        </w:rPr>
        <w:t>A2</w:t>
      </w:r>
      <w:r w:rsidRPr="001E623C">
        <w:rPr>
          <w:rFonts w:ascii="Times New Roman" w:hAnsi="Times New Roman" w:cs="Times New Roman"/>
        </w:rPr>
        <w:t xml:space="preserve"> (α = .84), </w:t>
      </w:r>
      <w:r w:rsidR="002A1B16">
        <w:rPr>
          <w:rFonts w:ascii="Times New Roman" w:hAnsi="Times New Roman" w:cs="Times New Roman"/>
        </w:rPr>
        <w:t>B1</w:t>
      </w:r>
      <w:r w:rsidRPr="001E623C">
        <w:rPr>
          <w:rFonts w:ascii="Times New Roman" w:hAnsi="Times New Roman" w:cs="Times New Roman"/>
        </w:rPr>
        <w:t xml:space="preserve"> (α = .77), and </w:t>
      </w:r>
      <w:r w:rsidR="002A1B16">
        <w:rPr>
          <w:rFonts w:ascii="Times New Roman" w:hAnsi="Times New Roman" w:cs="Times New Roman"/>
        </w:rPr>
        <w:t>B2</w:t>
      </w:r>
      <w:r w:rsidRPr="001E623C">
        <w:rPr>
          <w:rFonts w:ascii="Times New Roman" w:hAnsi="Times New Roman" w:cs="Times New Roman"/>
        </w:rPr>
        <w:t xml:space="preserve"> (α </w:t>
      </w:r>
      <w:r w:rsidRPr="00574A41">
        <w:rPr>
          <w:rFonts w:ascii="Times New Roman" w:hAnsi="Times New Roman" w:cs="Times New Roman"/>
        </w:rPr>
        <w:t>=</w:t>
      </w:r>
      <w:r w:rsidR="00394ECA" w:rsidRPr="00574A41">
        <w:rPr>
          <w:rFonts w:ascii="Times New Roman" w:hAnsi="Times New Roman" w:cs="Times New Roman"/>
        </w:rPr>
        <w:t xml:space="preserve"> </w:t>
      </w:r>
      <w:r w:rsidRPr="00574A41">
        <w:rPr>
          <w:rFonts w:ascii="Times New Roman" w:hAnsi="Times New Roman" w:cs="Times New Roman"/>
        </w:rPr>
        <w:t>.76</w:t>
      </w:r>
      <w:r w:rsidR="00394ECA" w:rsidRPr="00574A41">
        <w:rPr>
          <w:rFonts w:ascii="Times New Roman" w:hAnsi="Times New Roman" w:cs="Times New Roman"/>
        </w:rPr>
        <w:t>).</w:t>
      </w:r>
      <w:r w:rsidR="00FB3FA1" w:rsidRPr="00567BD2">
        <w:rPr>
          <w:rStyle w:val="FootnoteReference"/>
        </w:rPr>
        <w:footnoteReference w:id="1"/>
      </w:r>
      <w:r w:rsidR="00394ECA" w:rsidRPr="00574A41">
        <w:rPr>
          <w:rFonts w:ascii="Times New Roman" w:hAnsi="Times New Roman" w:cs="Times New Roman"/>
        </w:rPr>
        <w:t xml:space="preserve"> Inter</w:t>
      </w:r>
      <w:r w:rsidR="00394ECA">
        <w:rPr>
          <w:rFonts w:ascii="Times New Roman" w:hAnsi="Times New Roman" w:cs="Times New Roman"/>
        </w:rPr>
        <w:t xml:space="preserve">-rater reliability was also acceptable for </w:t>
      </w:r>
      <w:r w:rsidR="00960780">
        <w:rPr>
          <w:rFonts w:ascii="Times New Roman" w:hAnsi="Times New Roman" w:cs="Times New Roman"/>
        </w:rPr>
        <w:t xml:space="preserve">creativity </w:t>
      </w:r>
      <w:r w:rsidR="00394ECA">
        <w:rPr>
          <w:rFonts w:ascii="Times New Roman" w:hAnsi="Times New Roman" w:cs="Times New Roman"/>
        </w:rPr>
        <w:t>scores from three n</w:t>
      </w:r>
      <w:r w:rsidR="00306D49">
        <w:rPr>
          <w:rFonts w:ascii="Times New Roman" w:hAnsi="Times New Roman" w:cs="Times New Roman"/>
        </w:rPr>
        <w:t>ovice</w:t>
      </w:r>
      <w:r w:rsidR="00394ECA">
        <w:rPr>
          <w:rFonts w:ascii="Times New Roman" w:hAnsi="Times New Roman" w:cs="Times New Roman"/>
        </w:rPr>
        <w:t xml:space="preserve"> raters</w:t>
      </w:r>
      <w:r w:rsidR="00B57DE3">
        <w:rPr>
          <w:rFonts w:ascii="Times New Roman" w:hAnsi="Times New Roman" w:cs="Times New Roman"/>
        </w:rPr>
        <w:t xml:space="preserve"> (i.e., undergraduate students in psychology)</w:t>
      </w:r>
      <w:r w:rsidR="00394ECA">
        <w:rPr>
          <w:rFonts w:ascii="Times New Roman" w:hAnsi="Times New Roman" w:cs="Times New Roman"/>
        </w:rPr>
        <w:t xml:space="preserve">, </w:t>
      </w:r>
      <w:r w:rsidR="00960780">
        <w:rPr>
          <w:rFonts w:ascii="Times New Roman" w:hAnsi="Times New Roman" w:cs="Times New Roman"/>
        </w:rPr>
        <w:t>using</w:t>
      </w:r>
      <w:r w:rsidR="00394ECA">
        <w:rPr>
          <w:rFonts w:ascii="Times New Roman" w:hAnsi="Times New Roman" w:cs="Times New Roman"/>
        </w:rPr>
        <w:t xml:space="preserve"> </w:t>
      </w:r>
      <w:r w:rsidR="00960780">
        <w:rPr>
          <w:rFonts w:ascii="Times New Roman" w:hAnsi="Times New Roman" w:cs="Times New Roman"/>
        </w:rPr>
        <w:t>rubrics derived from</w:t>
      </w:r>
      <w:r w:rsidR="00394ECA">
        <w:rPr>
          <w:rFonts w:ascii="Times New Roman" w:hAnsi="Times New Roman" w:cs="Times New Roman"/>
        </w:rPr>
        <w:t xml:space="preserve"> </w:t>
      </w:r>
      <w:proofErr w:type="spellStart"/>
      <w:r w:rsidR="0086732C">
        <w:rPr>
          <w:rFonts w:ascii="Times New Roman" w:hAnsi="Times New Roman" w:cs="Times New Roman"/>
        </w:rPr>
        <w:t>EPoC</w:t>
      </w:r>
      <w:proofErr w:type="spellEnd"/>
      <w:r w:rsidR="00960780">
        <w:rPr>
          <w:rFonts w:ascii="Times New Roman" w:hAnsi="Times New Roman" w:cs="Times New Roman"/>
        </w:rPr>
        <w:t xml:space="preserve"> Integrative Verbal (IV) tasks. </w:t>
      </w:r>
      <w:r w:rsidR="00394ECA" w:rsidRPr="001E623C">
        <w:rPr>
          <w:rFonts w:ascii="Times New Roman" w:hAnsi="Times New Roman" w:cs="Times New Roman"/>
        </w:rPr>
        <w:t xml:space="preserve">on a scale from </w:t>
      </w:r>
      <w:r w:rsidR="00394ECA" w:rsidRPr="00672F76">
        <w:rPr>
          <w:rFonts w:ascii="Times New Roman" w:hAnsi="Times New Roman" w:cs="Times New Roman"/>
        </w:rPr>
        <w:t>1</w:t>
      </w:r>
      <w:r w:rsidR="00BF1CDC" w:rsidRPr="00672F76">
        <w:rPr>
          <w:rFonts w:ascii="Times New Roman" w:hAnsi="Times New Roman" w:cs="Times New Roman"/>
        </w:rPr>
        <w:t xml:space="preserve"> </w:t>
      </w:r>
      <w:r w:rsidR="00B93FAA">
        <w:rPr>
          <w:rFonts w:ascii="Times New Roman" w:hAnsi="Times New Roman" w:cs="Times New Roman"/>
        </w:rPr>
        <w:t>(</w:t>
      </w:r>
      <w:r w:rsidR="00960780">
        <w:rPr>
          <w:rFonts w:ascii="Times New Roman" w:hAnsi="Times New Roman" w:cs="Times New Roman"/>
        </w:rPr>
        <w:t>“</w:t>
      </w:r>
      <w:r w:rsidR="00B93FAA">
        <w:rPr>
          <w:rFonts w:ascii="Times New Roman" w:hAnsi="Times New Roman" w:cs="Times New Roman"/>
        </w:rPr>
        <w:t>reflecting a simple description of the pictures</w:t>
      </w:r>
      <w:r w:rsidR="00960780">
        <w:rPr>
          <w:rFonts w:ascii="Times New Roman" w:hAnsi="Times New Roman" w:cs="Times New Roman"/>
        </w:rPr>
        <w:t>”</w:t>
      </w:r>
      <w:r w:rsidR="00B93FAA">
        <w:rPr>
          <w:rFonts w:ascii="Times New Roman" w:hAnsi="Times New Roman" w:cs="Times New Roman"/>
        </w:rPr>
        <w:t xml:space="preserve">) </w:t>
      </w:r>
      <w:r w:rsidR="00394ECA" w:rsidRPr="00672F76">
        <w:rPr>
          <w:rFonts w:ascii="Times New Roman" w:hAnsi="Times New Roman" w:cs="Times New Roman"/>
        </w:rPr>
        <w:t>to 7</w:t>
      </w:r>
      <w:r w:rsidR="00B93FAA">
        <w:rPr>
          <w:rFonts w:ascii="Times New Roman" w:hAnsi="Times New Roman" w:cs="Times New Roman"/>
        </w:rPr>
        <w:t xml:space="preserve"> (</w:t>
      </w:r>
      <w:r w:rsidR="00960780">
        <w:rPr>
          <w:rFonts w:ascii="Times New Roman" w:hAnsi="Times New Roman" w:cs="Times New Roman"/>
        </w:rPr>
        <w:t>“</w:t>
      </w:r>
      <w:r w:rsidR="00B93FAA">
        <w:rPr>
          <w:rFonts w:ascii="Times New Roman" w:hAnsi="Times New Roman" w:cs="Times New Roman"/>
        </w:rPr>
        <w:t xml:space="preserve">reflecting an original, well-constructed, imaginative </w:t>
      </w:r>
      <w:r w:rsidR="00B46B2C">
        <w:rPr>
          <w:rFonts w:ascii="Times New Roman" w:hAnsi="Times New Roman" w:cs="Times New Roman"/>
        </w:rPr>
        <w:t>narration</w:t>
      </w:r>
      <w:r w:rsidR="00B93FAA">
        <w:rPr>
          <w:rFonts w:ascii="Times New Roman" w:hAnsi="Times New Roman" w:cs="Times New Roman"/>
        </w:rPr>
        <w:t xml:space="preserve"> with rich details</w:t>
      </w:r>
      <w:r w:rsidR="00960780">
        <w:rPr>
          <w:rFonts w:ascii="Times New Roman" w:hAnsi="Times New Roman" w:cs="Times New Roman"/>
        </w:rPr>
        <w:t>”</w:t>
      </w:r>
      <w:r w:rsidR="00B93FAA">
        <w:rPr>
          <w:rFonts w:ascii="Times New Roman" w:hAnsi="Times New Roman" w:cs="Times New Roman"/>
        </w:rPr>
        <w:t>)</w:t>
      </w:r>
      <w:r w:rsidR="00960780">
        <w:rPr>
          <w:rFonts w:ascii="Times New Roman" w:hAnsi="Times New Roman" w:cs="Times New Roman"/>
        </w:rPr>
        <w:t>, with each intermediary value labeled by their corresponding rubric</w:t>
      </w:r>
      <w:r w:rsidR="00394ECA" w:rsidRPr="00672F76">
        <w:rPr>
          <w:rFonts w:ascii="Times New Roman" w:hAnsi="Times New Roman" w:cs="Times New Roman"/>
        </w:rPr>
        <w:t xml:space="preserve">: </w:t>
      </w:r>
      <w:r w:rsidR="00B344B8">
        <w:rPr>
          <w:rFonts w:ascii="Times New Roman" w:hAnsi="Times New Roman" w:cs="Times New Roman"/>
        </w:rPr>
        <w:t>item</w:t>
      </w:r>
      <w:r w:rsidR="00394ECA" w:rsidRPr="00672F76">
        <w:rPr>
          <w:rFonts w:ascii="Times New Roman" w:hAnsi="Times New Roman" w:cs="Times New Roman"/>
        </w:rPr>
        <w:t xml:space="preserve"> </w:t>
      </w:r>
      <w:r w:rsidR="002A1B16">
        <w:rPr>
          <w:rFonts w:ascii="Times New Roman" w:hAnsi="Times New Roman" w:cs="Times New Roman"/>
        </w:rPr>
        <w:t>A1</w:t>
      </w:r>
      <w:r w:rsidR="00394ECA" w:rsidRPr="00672F76">
        <w:rPr>
          <w:rFonts w:ascii="Times New Roman" w:hAnsi="Times New Roman" w:cs="Times New Roman"/>
        </w:rPr>
        <w:t xml:space="preserve"> (α = .</w:t>
      </w:r>
      <w:r w:rsidR="00FE5E89" w:rsidRPr="00672F76">
        <w:rPr>
          <w:rFonts w:ascii="Times New Roman" w:hAnsi="Times New Roman" w:cs="Times New Roman"/>
        </w:rPr>
        <w:t>95</w:t>
      </w:r>
      <w:r w:rsidR="00394ECA" w:rsidRPr="00672F76">
        <w:rPr>
          <w:rFonts w:ascii="Times New Roman" w:hAnsi="Times New Roman" w:cs="Times New Roman"/>
        </w:rPr>
        <w:t xml:space="preserve">), </w:t>
      </w:r>
      <w:r w:rsidR="002A1B16">
        <w:rPr>
          <w:rFonts w:ascii="Times New Roman" w:hAnsi="Times New Roman" w:cs="Times New Roman"/>
        </w:rPr>
        <w:t>A2</w:t>
      </w:r>
      <w:r w:rsidR="00394ECA" w:rsidRPr="00672F76">
        <w:rPr>
          <w:rFonts w:ascii="Times New Roman" w:hAnsi="Times New Roman" w:cs="Times New Roman"/>
        </w:rPr>
        <w:t xml:space="preserve"> (α = .</w:t>
      </w:r>
      <w:r w:rsidR="00FE5E89" w:rsidRPr="00672F76">
        <w:rPr>
          <w:rFonts w:ascii="Times New Roman" w:hAnsi="Times New Roman" w:cs="Times New Roman"/>
        </w:rPr>
        <w:t>93</w:t>
      </w:r>
      <w:r w:rsidR="00394ECA" w:rsidRPr="00672F76">
        <w:rPr>
          <w:rFonts w:ascii="Times New Roman" w:hAnsi="Times New Roman" w:cs="Times New Roman"/>
        </w:rPr>
        <w:t xml:space="preserve">), </w:t>
      </w:r>
      <w:r w:rsidR="002A1B16">
        <w:rPr>
          <w:rFonts w:ascii="Times New Roman" w:hAnsi="Times New Roman" w:cs="Times New Roman"/>
        </w:rPr>
        <w:t>B1</w:t>
      </w:r>
      <w:r w:rsidR="00394ECA" w:rsidRPr="00672F76">
        <w:rPr>
          <w:rFonts w:ascii="Times New Roman" w:hAnsi="Times New Roman" w:cs="Times New Roman"/>
        </w:rPr>
        <w:t xml:space="preserve"> (α = .</w:t>
      </w:r>
      <w:r w:rsidR="00FE5E89" w:rsidRPr="00672F76">
        <w:rPr>
          <w:rFonts w:ascii="Times New Roman" w:hAnsi="Times New Roman" w:cs="Times New Roman"/>
        </w:rPr>
        <w:t>89</w:t>
      </w:r>
      <w:r w:rsidR="00394ECA" w:rsidRPr="00672F76">
        <w:rPr>
          <w:rFonts w:ascii="Times New Roman" w:hAnsi="Times New Roman" w:cs="Times New Roman"/>
        </w:rPr>
        <w:t xml:space="preserve">), and </w:t>
      </w:r>
      <w:r w:rsidR="002A1B16">
        <w:rPr>
          <w:rFonts w:ascii="Times New Roman" w:hAnsi="Times New Roman" w:cs="Times New Roman"/>
        </w:rPr>
        <w:t>B2</w:t>
      </w:r>
      <w:r w:rsidR="00394ECA" w:rsidRPr="00672F76">
        <w:rPr>
          <w:rFonts w:ascii="Times New Roman" w:hAnsi="Times New Roman" w:cs="Times New Roman"/>
        </w:rPr>
        <w:t xml:space="preserve"> (α = .</w:t>
      </w:r>
      <w:r w:rsidR="00FE5E89" w:rsidRPr="00672F76">
        <w:rPr>
          <w:rFonts w:ascii="Times New Roman" w:hAnsi="Times New Roman" w:cs="Times New Roman"/>
        </w:rPr>
        <w:t>90</w:t>
      </w:r>
      <w:r w:rsidR="00394ECA" w:rsidRPr="00672F76">
        <w:rPr>
          <w:rFonts w:ascii="Times New Roman" w:hAnsi="Times New Roman" w:cs="Times New Roman"/>
        </w:rPr>
        <w:t xml:space="preserve">). </w:t>
      </w:r>
      <w:r w:rsidR="00504694" w:rsidRPr="00672F76">
        <w:rPr>
          <w:rFonts w:ascii="Times New Roman" w:hAnsi="Times New Roman" w:cs="Times New Roman"/>
        </w:rPr>
        <w:t>Mean</w:t>
      </w:r>
      <w:r w:rsidR="00504694">
        <w:rPr>
          <w:rFonts w:ascii="Times New Roman" w:hAnsi="Times New Roman" w:cs="Times New Roman"/>
        </w:rPr>
        <w:t xml:space="preserve"> creativity scores were </w:t>
      </w:r>
      <w:r w:rsidR="00960780">
        <w:rPr>
          <w:rFonts w:ascii="Times New Roman" w:hAnsi="Times New Roman" w:cs="Times New Roman"/>
        </w:rPr>
        <w:t xml:space="preserve">calculated </w:t>
      </w:r>
      <w:r w:rsidR="00504694">
        <w:rPr>
          <w:rFonts w:ascii="Times New Roman" w:hAnsi="Times New Roman" w:cs="Times New Roman"/>
        </w:rPr>
        <w:t>for</w:t>
      </w:r>
      <w:r w:rsidR="00FF306B">
        <w:rPr>
          <w:rFonts w:ascii="Times New Roman" w:hAnsi="Times New Roman" w:cs="Times New Roman"/>
        </w:rPr>
        <w:t xml:space="preserve"> CAT creativity and </w:t>
      </w:r>
      <w:proofErr w:type="spellStart"/>
      <w:r w:rsidR="0086732C">
        <w:rPr>
          <w:rFonts w:ascii="Times New Roman" w:hAnsi="Times New Roman" w:cs="Times New Roman"/>
        </w:rPr>
        <w:t>EPoC</w:t>
      </w:r>
      <w:proofErr w:type="spellEnd"/>
      <w:r w:rsidR="00FF306B">
        <w:rPr>
          <w:rFonts w:ascii="Times New Roman" w:hAnsi="Times New Roman" w:cs="Times New Roman"/>
        </w:rPr>
        <w:t xml:space="preserve"> </w:t>
      </w:r>
      <w:r w:rsidR="005126E7">
        <w:rPr>
          <w:rFonts w:ascii="Times New Roman" w:hAnsi="Times New Roman" w:cs="Times New Roman"/>
        </w:rPr>
        <w:t xml:space="preserve">rubric </w:t>
      </w:r>
      <w:r w:rsidR="00FF306B">
        <w:rPr>
          <w:rFonts w:ascii="Times New Roman" w:hAnsi="Times New Roman" w:cs="Times New Roman"/>
        </w:rPr>
        <w:t>creativity by averaging ratings across raters for each</w:t>
      </w:r>
      <w:r w:rsidR="005F51B0">
        <w:rPr>
          <w:rFonts w:ascii="Times New Roman" w:hAnsi="Times New Roman" w:cs="Times New Roman"/>
        </w:rPr>
        <w:t xml:space="preserve"> storyboard </w:t>
      </w:r>
      <w:r w:rsidR="005F51B0">
        <w:rPr>
          <w:rFonts w:ascii="Times New Roman" w:hAnsi="Times New Roman" w:cs="Times New Roman"/>
        </w:rPr>
        <w:lastRenderedPageBreak/>
        <w:t>item</w:t>
      </w:r>
      <w:r w:rsidR="00535049">
        <w:rPr>
          <w:rFonts w:ascii="Times New Roman" w:hAnsi="Times New Roman" w:cs="Times New Roman"/>
        </w:rPr>
        <w:t>;</w:t>
      </w:r>
      <w:r w:rsidR="00FF306B">
        <w:rPr>
          <w:rFonts w:ascii="Times New Roman" w:hAnsi="Times New Roman" w:cs="Times New Roman"/>
        </w:rPr>
        <w:t xml:space="preserve"> total mean scores</w:t>
      </w:r>
      <w:r w:rsidR="005F51B0">
        <w:rPr>
          <w:rFonts w:ascii="Times New Roman" w:hAnsi="Times New Roman" w:cs="Times New Roman"/>
        </w:rPr>
        <w:t xml:space="preserve"> (one CAT-based and one </w:t>
      </w:r>
      <w:proofErr w:type="spellStart"/>
      <w:r w:rsidR="005F51B0">
        <w:rPr>
          <w:rFonts w:ascii="Times New Roman" w:hAnsi="Times New Roman" w:cs="Times New Roman"/>
        </w:rPr>
        <w:t>EPoC</w:t>
      </w:r>
      <w:proofErr w:type="spellEnd"/>
      <w:r w:rsidR="005F51B0">
        <w:rPr>
          <w:rFonts w:ascii="Times New Roman" w:hAnsi="Times New Roman" w:cs="Times New Roman"/>
        </w:rPr>
        <w:t>-based)</w:t>
      </w:r>
      <w:r w:rsidR="00FF306B">
        <w:rPr>
          <w:rFonts w:ascii="Times New Roman" w:hAnsi="Times New Roman" w:cs="Times New Roman"/>
        </w:rPr>
        <w:t xml:space="preserve"> were created for each participant by averaging scores across the four </w:t>
      </w:r>
      <w:r w:rsidR="005F51B0">
        <w:rPr>
          <w:rFonts w:ascii="Times New Roman" w:hAnsi="Times New Roman" w:cs="Times New Roman"/>
        </w:rPr>
        <w:t>items</w:t>
      </w:r>
      <w:r w:rsidR="00FF306B">
        <w:rPr>
          <w:rFonts w:ascii="Times New Roman" w:hAnsi="Times New Roman" w:cs="Times New Roman"/>
        </w:rPr>
        <w:t xml:space="preserve">.  </w:t>
      </w:r>
    </w:p>
    <w:p w14:paraId="3E1E78D8" w14:textId="77777777" w:rsidR="00C730FD" w:rsidRPr="00C730FD" w:rsidRDefault="0091763E" w:rsidP="00FF6A06">
      <w:pPr>
        <w:spacing w:line="480" w:lineRule="auto"/>
        <w:rPr>
          <w:rFonts w:ascii="Times New Roman" w:hAnsi="Times New Roman" w:cs="Times New Roman"/>
          <w:b/>
          <w:bCs/>
          <w:i/>
          <w:iCs/>
        </w:rPr>
      </w:pPr>
      <w:r w:rsidRPr="00FF6A06">
        <w:rPr>
          <w:rFonts w:ascii="Times New Roman" w:hAnsi="Times New Roman" w:cs="Times New Roman"/>
          <w:b/>
          <w:bCs/>
          <w:i/>
          <w:iCs/>
        </w:rPr>
        <w:t xml:space="preserve">Alternate </w:t>
      </w:r>
      <w:r w:rsidR="00C5517C" w:rsidRPr="00FF6A06">
        <w:rPr>
          <w:rFonts w:ascii="Times New Roman" w:hAnsi="Times New Roman" w:cs="Times New Roman"/>
          <w:b/>
          <w:bCs/>
          <w:i/>
          <w:iCs/>
        </w:rPr>
        <w:t>U</w:t>
      </w:r>
      <w:r w:rsidRPr="00FF6A06">
        <w:rPr>
          <w:rFonts w:ascii="Times New Roman" w:hAnsi="Times New Roman" w:cs="Times New Roman"/>
          <w:b/>
          <w:bCs/>
          <w:i/>
          <w:iCs/>
        </w:rPr>
        <w:t xml:space="preserve">ses </w:t>
      </w:r>
      <w:r w:rsidR="00C5517C" w:rsidRPr="00FF6A06">
        <w:rPr>
          <w:rFonts w:ascii="Times New Roman" w:hAnsi="Times New Roman" w:cs="Times New Roman"/>
          <w:b/>
          <w:bCs/>
          <w:i/>
          <w:iCs/>
        </w:rPr>
        <w:t>T</w:t>
      </w:r>
      <w:r w:rsidRPr="00FF6A06">
        <w:rPr>
          <w:rFonts w:ascii="Times New Roman" w:hAnsi="Times New Roman" w:cs="Times New Roman"/>
          <w:b/>
          <w:bCs/>
          <w:i/>
          <w:iCs/>
        </w:rPr>
        <w:t>ask</w:t>
      </w:r>
    </w:p>
    <w:p w14:paraId="3A8F32AE" w14:textId="31CC21B1" w:rsidR="000B04FF" w:rsidRPr="005D23E4" w:rsidRDefault="00991942" w:rsidP="000B04FF">
      <w:pPr>
        <w:spacing w:line="480" w:lineRule="auto"/>
        <w:ind w:firstLine="720"/>
        <w:rPr>
          <w:rFonts w:ascii="Times New Roman" w:hAnsi="Times New Roman" w:cs="Times New Roman"/>
        </w:rPr>
      </w:pPr>
      <w:r>
        <w:rPr>
          <w:rFonts w:ascii="Times New Roman" w:hAnsi="Times New Roman" w:cs="Times New Roman"/>
        </w:rPr>
        <w:t>P</w:t>
      </w:r>
      <w:r w:rsidR="004E0694" w:rsidRPr="00115EFC">
        <w:rPr>
          <w:rFonts w:ascii="Times New Roman" w:hAnsi="Times New Roman" w:cs="Times New Roman"/>
        </w:rPr>
        <w:t xml:space="preserve">articipants completed a version of the </w:t>
      </w:r>
      <w:r w:rsidR="00F951B2" w:rsidRPr="00115EFC">
        <w:rPr>
          <w:rFonts w:ascii="Times New Roman" w:hAnsi="Times New Roman" w:cs="Times New Roman"/>
        </w:rPr>
        <w:t xml:space="preserve">Alternate Uses </w:t>
      </w:r>
      <w:r w:rsidR="00F951B2" w:rsidRPr="005D23E4">
        <w:rPr>
          <w:rFonts w:ascii="Times New Roman" w:hAnsi="Times New Roman" w:cs="Times New Roman"/>
        </w:rPr>
        <w:t xml:space="preserve">Task (AUT; </w:t>
      </w:r>
      <w:r w:rsidR="00F951B2" w:rsidRPr="005D23E4">
        <w:rPr>
          <w:rFonts w:ascii="Times New Roman" w:hAnsi="Times New Roman" w:cs="Times New Roman"/>
        </w:rPr>
        <w:fldChar w:fldCharType="begin" w:fldLock="1"/>
      </w:r>
      <w:r w:rsidR="0067455E" w:rsidRPr="005D23E4">
        <w:rPr>
          <w:rFonts w:ascii="Times New Roman" w:hAnsi="Times New Roman" w:cs="Times New Roman"/>
        </w:rPr>
        <w:instrText>ADDIN CSL_CITATION {"citationItems":[{"id":"ITEM-1","itemData":{"DOI":"10.1037/h0040755","ISBN":"1939-1455","ISSN":"0033-2909","PMID":"13336196","abstract":"Productive thinking is an aspect of intelligence which has been generally overlooked in most theoretical conceptualizations of human intelligence. A listing of approximately 40 intellectual factors culled from the research literature are presented. Of these numerous factors, the vast majority have to do with thinking and the remainder are memory factors. These factors are categorized according to a scheme suggested by the author. The \"implications of the factors and their system were pointed out for factor theory and practice, for general psychological theory, and for the concept of intelligence and practices of intelligence testing.\" 31 references. (PsycINFO Database Record (c) 2009 APA, all rights reserved)","author":[{"dropping-particle":"","family":"Guilford","given":"J. P.","non-dropping-particle":"","parse-names":false,"suffix":""}],"container-title":"Psychological bulletin","id":"ITEM-1","issue":"4","issued":{"date-parts":[["1956"]]},"page":"267-293","title":"The structure of intellect","type":"article-journal","volume":"53"},"uris":["http://www.mendeley.com/documents/?uuid=a9511cf6-d604-42fa-bb8b-3b2ae57e651b"]}],"mendeley":{"formattedCitation":"(Guilford, 1956)","manualFormatting":"Guilford, 1956)","plainTextFormattedCitation":"(Guilford, 1956)","previouslyFormattedCitation":"(Guilford, 1956)"},"properties":{"noteIndex":0},"schema":"https://github.com/citation-style-language/schema/raw/master/csl-citation.json"}</w:instrText>
      </w:r>
      <w:r w:rsidR="00F951B2" w:rsidRPr="005D23E4">
        <w:rPr>
          <w:rFonts w:ascii="Times New Roman" w:hAnsi="Times New Roman" w:cs="Times New Roman"/>
        </w:rPr>
        <w:fldChar w:fldCharType="separate"/>
      </w:r>
      <w:r w:rsidR="00F951B2" w:rsidRPr="005D23E4">
        <w:rPr>
          <w:rFonts w:ascii="Times New Roman" w:hAnsi="Times New Roman" w:cs="Times New Roman"/>
          <w:noProof/>
        </w:rPr>
        <w:t>Guilford, 1956)</w:t>
      </w:r>
      <w:r w:rsidR="00F951B2" w:rsidRPr="005D23E4">
        <w:rPr>
          <w:rFonts w:ascii="Times New Roman" w:hAnsi="Times New Roman" w:cs="Times New Roman"/>
        </w:rPr>
        <w:fldChar w:fldCharType="end"/>
      </w:r>
      <w:r w:rsidR="004E0694" w:rsidRPr="005D23E4">
        <w:rPr>
          <w:rFonts w:ascii="Times New Roman" w:hAnsi="Times New Roman" w:cs="Times New Roman"/>
        </w:rPr>
        <w:t xml:space="preserve">, in which </w:t>
      </w:r>
      <w:r w:rsidR="00FF27AD" w:rsidRPr="005D23E4">
        <w:rPr>
          <w:rFonts w:ascii="Times New Roman" w:hAnsi="Times New Roman" w:cs="Times New Roman"/>
        </w:rPr>
        <w:t xml:space="preserve">they </w:t>
      </w:r>
      <w:r w:rsidR="00B076DD">
        <w:rPr>
          <w:rFonts w:ascii="Times New Roman" w:hAnsi="Times New Roman" w:cs="Times New Roman"/>
        </w:rPr>
        <w:t>were asked to provide</w:t>
      </w:r>
      <w:r w:rsidR="00F67F21" w:rsidRPr="005D23E4">
        <w:rPr>
          <w:rFonts w:ascii="Times New Roman" w:hAnsi="Times New Roman" w:cs="Times New Roman"/>
        </w:rPr>
        <w:t xml:space="preserve"> the</w:t>
      </w:r>
      <w:r w:rsidR="00FF27AD" w:rsidRPr="005D23E4">
        <w:rPr>
          <w:rFonts w:ascii="Times New Roman" w:hAnsi="Times New Roman" w:cs="Times New Roman"/>
        </w:rPr>
        <w:t xml:space="preserve"> three most creative uses </w:t>
      </w:r>
      <w:r w:rsidR="00D012EF" w:rsidRPr="005D23E4">
        <w:rPr>
          <w:rFonts w:ascii="Times New Roman" w:hAnsi="Times New Roman" w:cs="Times New Roman"/>
        </w:rPr>
        <w:t>possible</w:t>
      </w:r>
      <w:r w:rsidR="00FF27AD" w:rsidRPr="005D23E4">
        <w:rPr>
          <w:rFonts w:ascii="Times New Roman" w:hAnsi="Times New Roman" w:cs="Times New Roman"/>
        </w:rPr>
        <w:t xml:space="preserve"> for three common objects</w:t>
      </w:r>
      <w:r w:rsidR="00960780">
        <w:rPr>
          <w:rFonts w:ascii="Times New Roman" w:hAnsi="Times New Roman" w:cs="Times New Roman"/>
        </w:rPr>
        <w:t xml:space="preserve"> prompts</w:t>
      </w:r>
      <w:r w:rsidR="00FF27AD" w:rsidRPr="005D23E4">
        <w:rPr>
          <w:rFonts w:ascii="Times New Roman" w:hAnsi="Times New Roman" w:cs="Times New Roman"/>
        </w:rPr>
        <w:t xml:space="preserve"> (</w:t>
      </w:r>
      <w:r w:rsidR="00FF27AD" w:rsidRPr="00FF6A06">
        <w:rPr>
          <w:rFonts w:ascii="Times New Roman" w:hAnsi="Times New Roman" w:cs="Times New Roman"/>
          <w:i/>
        </w:rPr>
        <w:t>tire</w:t>
      </w:r>
      <w:r w:rsidR="00FF27AD" w:rsidRPr="005D23E4">
        <w:rPr>
          <w:rFonts w:ascii="Times New Roman" w:hAnsi="Times New Roman" w:cs="Times New Roman"/>
        </w:rPr>
        <w:t xml:space="preserve">, </w:t>
      </w:r>
      <w:r w:rsidR="00FF27AD" w:rsidRPr="00FF6A06">
        <w:rPr>
          <w:rFonts w:ascii="Times New Roman" w:hAnsi="Times New Roman" w:cs="Times New Roman"/>
          <w:i/>
        </w:rPr>
        <w:t>cardboard</w:t>
      </w:r>
      <w:r w:rsidR="003F7E8F" w:rsidRPr="005D23E4">
        <w:rPr>
          <w:rFonts w:ascii="Times New Roman" w:hAnsi="Times New Roman" w:cs="Times New Roman"/>
        </w:rPr>
        <w:t xml:space="preserve"> </w:t>
      </w:r>
      <w:r w:rsidR="003F7E8F" w:rsidRPr="00FF6A06">
        <w:rPr>
          <w:rFonts w:ascii="Times New Roman" w:hAnsi="Times New Roman" w:cs="Times New Roman"/>
          <w:i/>
        </w:rPr>
        <w:t>box</w:t>
      </w:r>
      <w:r w:rsidR="00FF27AD" w:rsidRPr="005D23E4">
        <w:rPr>
          <w:rFonts w:ascii="Times New Roman" w:hAnsi="Times New Roman" w:cs="Times New Roman"/>
        </w:rPr>
        <w:t xml:space="preserve">, and </w:t>
      </w:r>
      <w:r w:rsidR="00FF27AD" w:rsidRPr="00FF6A06">
        <w:rPr>
          <w:rFonts w:ascii="Times New Roman" w:hAnsi="Times New Roman" w:cs="Times New Roman"/>
          <w:i/>
        </w:rPr>
        <w:t>disco</w:t>
      </w:r>
      <w:r w:rsidR="003F7E8F" w:rsidRPr="00FF6A06">
        <w:rPr>
          <w:rFonts w:ascii="Times New Roman" w:hAnsi="Times New Roman" w:cs="Times New Roman"/>
          <w:i/>
        </w:rPr>
        <w:t xml:space="preserve"> ball</w:t>
      </w:r>
      <w:r w:rsidR="00FF27AD" w:rsidRPr="005D23E4">
        <w:rPr>
          <w:rFonts w:ascii="Times New Roman" w:hAnsi="Times New Roman" w:cs="Times New Roman"/>
        </w:rPr>
        <w:t>).</w:t>
      </w:r>
      <w:r w:rsidR="0067455E" w:rsidRPr="005D23E4">
        <w:rPr>
          <w:rFonts w:ascii="Times New Roman" w:hAnsi="Times New Roman" w:cs="Times New Roman"/>
        </w:rPr>
        <w:t xml:space="preserve"> </w:t>
      </w:r>
      <w:r w:rsidR="005D23E4" w:rsidRPr="005D23E4">
        <w:rPr>
          <w:rFonts w:ascii="Times New Roman" w:hAnsi="Times New Roman" w:cs="Times New Roman"/>
        </w:rPr>
        <w:t xml:space="preserve">This format was proposed to reduce issues of stimulus-dependency </w:t>
      </w:r>
      <w:r w:rsidR="005D23E4">
        <w:rPr>
          <w:rFonts w:ascii="Times New Roman" w:hAnsi="Times New Roman" w:cs="Times New Roman"/>
        </w:rPr>
        <w:fldChar w:fldCharType="begin" w:fldLock="1"/>
      </w:r>
      <w:r w:rsidR="00483F41">
        <w:rPr>
          <w:rFonts w:ascii="Times New Roman" w:hAnsi="Times New Roman" w:cs="Times New Roman"/>
        </w:rPr>
        <w:instrText>ADDIN CSL_CITATION {"citationItems":[{"id":"ITEM-1","itemData":{"DOI":"10.3389/fpsyg.2018.02529","ISSN":"16641078","abstract":"Despite six decades of creative cognition research, measures of creative ideation have heavily relied on divergent thinking tasks, which still suffer from conceptual, design, and psychometric shortcomings. These shortcomings have greatly impeded the accurate study of creative ideation, its dynamics, development, and integration as part of a comprehensive psychological assessment. After a brief overview of the historical and current anchoring of creative ideation measurement, overlooked challenges in its most common operationalization (i.e., divergent thinking tasks framework) are discussed. They include (1) the reliance on a single stimulus as a starting point of the creative ideation process (stimulus-dependency), (2) the analysis of response quality based on a varying number of observations across test-takers (fluency-dependency), and (3) the production of \"static\" cumulative performance indicators. Inspired from an emerging line of work from the field of cognitive neuroscience of creativity, this paper introduces a new assessment framework referred to as \"Multi-Trial Creative Ideation\" (MTCI). This framework shifts the current measurement paradigm by (1) offering a variety of stimuli presented in a well-defined set of ideation \"trials,\" (2) reinterprets the concept of ideational fluency using a time-analysis of idea generation, and (3) captures individual dynamics in the ideation process (e.g., modeling the effort-time required to reach a response of maximal uncommonness) while controlling for stimulus-specific sources of variation. Advantages of the MTCI framework over the classic divergent thinking paradigm are discussed in light of current directions in the field of creativity research.","author":[{"dropping-particle":"","family":"Barbot","given":"Baptiste","non-dropping-particle":"","parse-names":false,"suffix":""}],"container-title":"Frontiers in Psychology","id":"ITEM-1","issue":"DEC","issued":{"date-parts":[["2018"]]},"page":"1-8","title":"The dynamics of creative ideation: Introducing a new assessment paradigm","type":"article-journal","volume":"9"},"uris":["http://www.mendeley.com/documents/?uuid=75eea5a1-0e1c-46ba-8ca8-7a8fd377b2f6"]}],"mendeley":{"formattedCitation":"(Barbot, 2018)","manualFormatting":"(Barbot, 2018)","plainTextFormattedCitation":"(Barbot, 2018)","previouslyFormattedCitation":"(Barbot, 2018)"},"properties":{"noteIndex":0},"schema":"https://github.com/citation-style-language/schema/raw/master/csl-citation.json"}</w:instrText>
      </w:r>
      <w:r w:rsidR="005D23E4">
        <w:rPr>
          <w:rFonts w:ascii="Times New Roman" w:hAnsi="Times New Roman" w:cs="Times New Roman"/>
        </w:rPr>
        <w:fldChar w:fldCharType="separate"/>
      </w:r>
      <w:r w:rsidR="005D23E4" w:rsidRPr="005D23E4">
        <w:rPr>
          <w:rFonts w:ascii="Times New Roman" w:hAnsi="Times New Roman" w:cs="Times New Roman"/>
          <w:noProof/>
        </w:rPr>
        <w:t>(Barbot, 2018)</w:t>
      </w:r>
      <w:r w:rsidR="005D23E4">
        <w:rPr>
          <w:rFonts w:ascii="Times New Roman" w:hAnsi="Times New Roman" w:cs="Times New Roman"/>
        </w:rPr>
        <w:fldChar w:fldCharType="end"/>
      </w:r>
      <w:r w:rsidR="005D23E4">
        <w:rPr>
          <w:rFonts w:ascii="Times New Roman" w:hAnsi="Times New Roman" w:cs="Times New Roman"/>
        </w:rPr>
        <w:t xml:space="preserve">. </w:t>
      </w:r>
      <w:r w:rsidR="0067455E">
        <w:rPr>
          <w:rFonts w:ascii="Times New Roman" w:hAnsi="Times New Roman" w:cs="Times New Roman"/>
        </w:rPr>
        <w:t xml:space="preserve">Snapshot scoring </w:t>
      </w:r>
      <w:r w:rsidR="0067455E">
        <w:rPr>
          <w:rFonts w:ascii="Times New Roman" w:hAnsi="Times New Roman" w:cs="Times New Roman"/>
        </w:rPr>
        <w:fldChar w:fldCharType="begin" w:fldLock="1"/>
      </w:r>
      <w:r w:rsidR="00930640">
        <w:rPr>
          <w:rFonts w:ascii="Times New Roman" w:hAnsi="Times New Roman" w:cs="Times New Roman"/>
        </w:rPr>
        <w:instrText>ADDIN CSL_CITATION {"citationItems":[{"id":"ITEM-1","itemData":{"ISBN":"1871187109","author":[{"dropping-particle":"","family":"Silvia","given":"Paul J","non-dropping-particle":"","parse-names":false,"suffix":""},{"dropping-particle":"","family":"Martin","given":"Christopher","non-dropping-particle":"","parse-names":false,"suffix":""},{"dropping-particle":"","family":"Nusbaum","given":"Emily C","non-dropping-particle":"","parse-names":false,"suffix":""},{"dropping-particle":"","family":"Silvia","given":"Paul J","non-dropping-particle":"","parse-names":false,"suffix":""},{"dropping-particle":"","family":"Martin","given":"Christopher","non-dropping-particle":"","parse-names":false,"suffix":""},{"dropping-particle":"","family":"Nusbaum","given":"Emily C","non-dropping-particle":"","parse-names":false,"suffix":""}],"container-title":"Thinking Skills and Creativity","id":"ITEM-1","issue":"2","issued":{"date-parts":[["2009"]]},"page":"79–85","title":"A snapshot of creativity: Evaluating a quick and simple method for assessing divergent thinking","type":"article-journal","volume":"4"},"uris":["http://www.mendeley.com/documents/?uuid=80f5c584-9430-4053-9cf3-08e5291fb3e1"]}],"mendeley":{"formattedCitation":"(Silvia et al., 2009)","manualFormatting":"(e.g., Silvia et al., 2009)","plainTextFormattedCitation":"(Silvia et al., 2009)","previouslyFormattedCitation":"(Silvia et al., 2009)"},"properties":{"noteIndex":0},"schema":"https://github.com/citation-style-language/schema/raw/master/csl-citation.json"}</w:instrText>
      </w:r>
      <w:r w:rsidR="0067455E">
        <w:rPr>
          <w:rFonts w:ascii="Times New Roman" w:hAnsi="Times New Roman" w:cs="Times New Roman"/>
        </w:rPr>
        <w:fldChar w:fldCharType="separate"/>
      </w:r>
      <w:r w:rsidR="0067455E" w:rsidRPr="0067455E">
        <w:rPr>
          <w:rFonts w:ascii="Times New Roman" w:hAnsi="Times New Roman" w:cs="Times New Roman"/>
          <w:noProof/>
        </w:rPr>
        <w:t>(</w:t>
      </w:r>
      <w:r w:rsidR="00A37641">
        <w:rPr>
          <w:rFonts w:ascii="Times New Roman" w:hAnsi="Times New Roman" w:cs="Times New Roman"/>
          <w:noProof/>
        </w:rPr>
        <w:t xml:space="preserve">e.g., </w:t>
      </w:r>
      <w:r w:rsidR="0067455E" w:rsidRPr="0067455E">
        <w:rPr>
          <w:rFonts w:ascii="Times New Roman" w:hAnsi="Times New Roman" w:cs="Times New Roman"/>
          <w:noProof/>
        </w:rPr>
        <w:t>Silvia et al., 2009)</w:t>
      </w:r>
      <w:r w:rsidR="0067455E">
        <w:rPr>
          <w:rFonts w:ascii="Times New Roman" w:hAnsi="Times New Roman" w:cs="Times New Roman"/>
        </w:rPr>
        <w:fldChar w:fldCharType="end"/>
      </w:r>
      <w:r w:rsidR="00A37641">
        <w:rPr>
          <w:rFonts w:ascii="Times New Roman" w:hAnsi="Times New Roman" w:cs="Times New Roman"/>
        </w:rPr>
        <w:t xml:space="preserve"> was conducted </w:t>
      </w:r>
      <w:r w:rsidR="00115EFC">
        <w:rPr>
          <w:rFonts w:ascii="Times New Roman" w:hAnsi="Times New Roman" w:cs="Times New Roman"/>
        </w:rPr>
        <w:t xml:space="preserve">independently </w:t>
      </w:r>
      <w:r w:rsidR="00A37641">
        <w:rPr>
          <w:rFonts w:ascii="Times New Roman" w:hAnsi="Times New Roman" w:cs="Times New Roman"/>
        </w:rPr>
        <w:t>by two creativity researchers</w:t>
      </w:r>
      <w:r w:rsidR="00715FDB">
        <w:rPr>
          <w:rFonts w:ascii="Times New Roman" w:hAnsi="Times New Roman" w:cs="Times New Roman"/>
        </w:rPr>
        <w:t xml:space="preserve"> by rating each participants’ set of three responses for each </w:t>
      </w:r>
      <w:r w:rsidR="00960780">
        <w:rPr>
          <w:rFonts w:ascii="Times New Roman" w:hAnsi="Times New Roman" w:cs="Times New Roman"/>
        </w:rPr>
        <w:t xml:space="preserve">prompt </w:t>
      </w:r>
      <w:r w:rsidR="00A37641">
        <w:rPr>
          <w:rFonts w:ascii="Times New Roman" w:hAnsi="Times New Roman" w:cs="Times New Roman"/>
        </w:rPr>
        <w:t>on a scale from 1 (not at all creative) to 5 (extremely creative).</w:t>
      </w:r>
      <w:r w:rsidR="00715FDB">
        <w:rPr>
          <w:rFonts w:ascii="Times New Roman" w:hAnsi="Times New Roman" w:cs="Times New Roman"/>
        </w:rPr>
        <w:t xml:space="preserve"> Responses for each object</w:t>
      </w:r>
      <w:r w:rsidR="003F7E8F">
        <w:rPr>
          <w:rFonts w:ascii="Times New Roman" w:hAnsi="Times New Roman" w:cs="Times New Roman"/>
        </w:rPr>
        <w:t xml:space="preserve"> prompt</w:t>
      </w:r>
      <w:r w:rsidR="00715FDB">
        <w:rPr>
          <w:rFonts w:ascii="Times New Roman" w:hAnsi="Times New Roman" w:cs="Times New Roman"/>
        </w:rPr>
        <w:t xml:space="preserve"> were presented </w:t>
      </w:r>
      <w:r w:rsidR="003F7E8F">
        <w:rPr>
          <w:rFonts w:ascii="Times New Roman" w:hAnsi="Times New Roman" w:cs="Times New Roman"/>
        </w:rPr>
        <w:t>independently</w:t>
      </w:r>
      <w:r w:rsidR="00715FDB">
        <w:rPr>
          <w:rFonts w:ascii="Times New Roman" w:hAnsi="Times New Roman" w:cs="Times New Roman"/>
        </w:rPr>
        <w:t xml:space="preserve"> in a random order</w:t>
      </w:r>
      <w:r w:rsidR="00715FDB" w:rsidRPr="00F434DD">
        <w:rPr>
          <w:rFonts w:ascii="Times New Roman" w:hAnsi="Times New Roman" w:cs="Times New Roman"/>
        </w:rPr>
        <w:t xml:space="preserve">. </w:t>
      </w:r>
      <w:r w:rsidR="00345778" w:rsidRPr="00F434DD">
        <w:rPr>
          <w:rFonts w:ascii="Times New Roman" w:hAnsi="Times New Roman" w:cs="Times New Roman"/>
        </w:rPr>
        <w:t xml:space="preserve">Inter-rater reliability was </w:t>
      </w:r>
      <w:r w:rsidR="00F434DD" w:rsidRPr="00F434DD">
        <w:rPr>
          <w:rFonts w:ascii="Times New Roman" w:hAnsi="Times New Roman" w:cs="Times New Roman"/>
        </w:rPr>
        <w:t>good</w:t>
      </w:r>
      <w:r w:rsidR="00F434DD">
        <w:rPr>
          <w:rFonts w:ascii="Times New Roman" w:hAnsi="Times New Roman" w:cs="Times New Roman"/>
        </w:rPr>
        <w:t xml:space="preserve"> for </w:t>
      </w:r>
      <w:r w:rsidR="00F434DD" w:rsidRPr="00FF6A06">
        <w:rPr>
          <w:rFonts w:ascii="Times New Roman" w:hAnsi="Times New Roman" w:cs="Times New Roman"/>
          <w:i/>
          <w:iCs/>
        </w:rPr>
        <w:t>tire</w:t>
      </w:r>
      <w:r w:rsidR="00617096" w:rsidRPr="00617096">
        <w:rPr>
          <w:rFonts w:ascii="Times New Roman" w:hAnsi="Times New Roman" w:cs="Times New Roman"/>
        </w:rPr>
        <w:t xml:space="preserve"> </w:t>
      </w:r>
      <w:r w:rsidR="00617096">
        <w:rPr>
          <w:rFonts w:ascii="Times New Roman" w:hAnsi="Times New Roman" w:cs="Times New Roman"/>
        </w:rPr>
        <w:t>(</w:t>
      </w:r>
      <w:proofErr w:type="gramStart"/>
      <w:r w:rsidR="00617096">
        <w:rPr>
          <w:rFonts w:ascii="Times New Roman" w:hAnsi="Times New Roman" w:cs="Times New Roman"/>
        </w:rPr>
        <w:t>ICC</w:t>
      </w:r>
      <w:r w:rsidR="00617096">
        <w:rPr>
          <w:rFonts w:ascii="Times New Roman" w:hAnsi="Times New Roman" w:cs="Times New Roman"/>
          <w:vertAlign w:val="subscript"/>
        </w:rPr>
        <w:t>(</w:t>
      </w:r>
      <w:proofErr w:type="gramEnd"/>
      <w:r w:rsidR="00617096">
        <w:rPr>
          <w:rFonts w:ascii="Times New Roman" w:hAnsi="Times New Roman" w:cs="Times New Roman"/>
          <w:vertAlign w:val="subscript"/>
        </w:rPr>
        <w:t>3,2)</w:t>
      </w:r>
      <w:r w:rsidR="00617096">
        <w:rPr>
          <w:rFonts w:ascii="Times New Roman" w:hAnsi="Times New Roman" w:cs="Times New Roman"/>
        </w:rPr>
        <w:t xml:space="preserve"> </w:t>
      </w:r>
      <w:r w:rsidR="00F434DD">
        <w:rPr>
          <w:rFonts w:ascii="Times New Roman" w:hAnsi="Times New Roman" w:cs="Times New Roman"/>
        </w:rPr>
        <w:t>= .71, 95% CI [.54, .81]</w:t>
      </w:r>
      <w:r w:rsidR="00617096">
        <w:rPr>
          <w:rFonts w:ascii="Times New Roman" w:hAnsi="Times New Roman" w:cs="Times New Roman"/>
        </w:rPr>
        <w:t xml:space="preserve">), </w:t>
      </w:r>
      <w:r w:rsidR="00F434DD" w:rsidRPr="00FF6A06">
        <w:rPr>
          <w:rFonts w:ascii="Times New Roman" w:hAnsi="Times New Roman" w:cs="Times New Roman"/>
          <w:i/>
          <w:iCs/>
        </w:rPr>
        <w:t>cardboard</w:t>
      </w:r>
      <w:r w:rsidR="00617096" w:rsidRPr="00FF6A06">
        <w:rPr>
          <w:rFonts w:ascii="Times New Roman" w:hAnsi="Times New Roman" w:cs="Times New Roman"/>
          <w:i/>
          <w:iCs/>
        </w:rPr>
        <w:t xml:space="preserve"> </w:t>
      </w:r>
      <w:r w:rsidR="003F7E8F" w:rsidRPr="00FF6A06">
        <w:rPr>
          <w:rFonts w:ascii="Times New Roman" w:hAnsi="Times New Roman" w:cs="Times New Roman"/>
          <w:i/>
          <w:iCs/>
        </w:rPr>
        <w:t>box</w:t>
      </w:r>
      <w:r w:rsidR="003F7E8F">
        <w:rPr>
          <w:rFonts w:ascii="Times New Roman" w:hAnsi="Times New Roman" w:cs="Times New Roman"/>
        </w:rPr>
        <w:t xml:space="preserve"> </w:t>
      </w:r>
      <w:r w:rsidR="00617096">
        <w:rPr>
          <w:rFonts w:ascii="Times New Roman" w:hAnsi="Times New Roman" w:cs="Times New Roman"/>
        </w:rPr>
        <w:t>(ICC</w:t>
      </w:r>
      <w:r w:rsidR="00617096">
        <w:rPr>
          <w:rFonts w:ascii="Times New Roman" w:hAnsi="Times New Roman" w:cs="Times New Roman"/>
          <w:vertAlign w:val="subscript"/>
        </w:rPr>
        <w:t>(3,2)</w:t>
      </w:r>
      <w:r w:rsidR="00617096">
        <w:rPr>
          <w:rFonts w:ascii="Times New Roman" w:hAnsi="Times New Roman" w:cs="Times New Roman"/>
        </w:rPr>
        <w:t xml:space="preserve"> </w:t>
      </w:r>
      <w:r w:rsidR="00F434DD">
        <w:rPr>
          <w:rFonts w:ascii="Times New Roman" w:hAnsi="Times New Roman" w:cs="Times New Roman"/>
        </w:rPr>
        <w:t>= .82, 95% CI [.72, .89]</w:t>
      </w:r>
      <w:r w:rsidR="00617096">
        <w:rPr>
          <w:rFonts w:ascii="Times New Roman" w:hAnsi="Times New Roman" w:cs="Times New Roman"/>
        </w:rPr>
        <w:t>)</w:t>
      </w:r>
      <w:r w:rsidR="00F434DD">
        <w:rPr>
          <w:rFonts w:ascii="Times New Roman" w:hAnsi="Times New Roman" w:cs="Times New Roman"/>
        </w:rPr>
        <w:t xml:space="preserve"> and </w:t>
      </w:r>
      <w:r w:rsidR="00F434DD" w:rsidRPr="00FF6A06">
        <w:rPr>
          <w:rFonts w:ascii="Times New Roman" w:hAnsi="Times New Roman" w:cs="Times New Roman"/>
          <w:i/>
          <w:iCs/>
        </w:rPr>
        <w:t>disco ball</w:t>
      </w:r>
      <w:r w:rsidR="00617096">
        <w:rPr>
          <w:rFonts w:ascii="Times New Roman" w:hAnsi="Times New Roman" w:cs="Times New Roman"/>
        </w:rPr>
        <w:t xml:space="preserve"> (ICC</w:t>
      </w:r>
      <w:r w:rsidR="00617096">
        <w:rPr>
          <w:rFonts w:ascii="Times New Roman" w:hAnsi="Times New Roman" w:cs="Times New Roman"/>
          <w:vertAlign w:val="subscript"/>
        </w:rPr>
        <w:t>(3,2)</w:t>
      </w:r>
      <w:r w:rsidR="00617096">
        <w:rPr>
          <w:rFonts w:ascii="Times New Roman" w:hAnsi="Times New Roman" w:cs="Times New Roman"/>
        </w:rPr>
        <w:t xml:space="preserve"> </w:t>
      </w:r>
      <w:r w:rsidR="00F434DD">
        <w:rPr>
          <w:rFonts w:ascii="Times New Roman" w:hAnsi="Times New Roman" w:cs="Times New Roman"/>
        </w:rPr>
        <w:t>= .87, 95% CI [.79, .92]</w:t>
      </w:r>
      <w:r w:rsidR="00617096">
        <w:rPr>
          <w:rFonts w:ascii="Times New Roman" w:hAnsi="Times New Roman" w:cs="Times New Roman"/>
        </w:rPr>
        <w:t>).</w:t>
      </w:r>
      <w:r w:rsidR="004F21C5">
        <w:rPr>
          <w:rFonts w:ascii="Times New Roman" w:hAnsi="Times New Roman" w:cs="Times New Roman"/>
        </w:rPr>
        <w:t xml:space="preserve"> Ratings were averaged across raters </w:t>
      </w:r>
      <w:r w:rsidR="00960780">
        <w:rPr>
          <w:rFonts w:ascii="Times New Roman" w:hAnsi="Times New Roman" w:cs="Times New Roman"/>
        </w:rPr>
        <w:t xml:space="preserve">for each participant </w:t>
      </w:r>
      <w:r w:rsidR="004F21C5">
        <w:rPr>
          <w:rFonts w:ascii="Times New Roman" w:hAnsi="Times New Roman" w:cs="Times New Roman"/>
        </w:rPr>
        <w:t xml:space="preserve">to </w:t>
      </w:r>
      <w:r w:rsidR="00960780">
        <w:rPr>
          <w:rFonts w:ascii="Times New Roman" w:hAnsi="Times New Roman" w:cs="Times New Roman"/>
        </w:rPr>
        <w:t>compute creativity</w:t>
      </w:r>
      <w:r w:rsidR="00FF6A06">
        <w:rPr>
          <w:rFonts w:ascii="Times New Roman" w:hAnsi="Times New Roman" w:cs="Times New Roman"/>
        </w:rPr>
        <w:t xml:space="preserve"> </w:t>
      </w:r>
      <w:r w:rsidR="004F21C5">
        <w:rPr>
          <w:rFonts w:ascii="Times New Roman" w:hAnsi="Times New Roman" w:cs="Times New Roman"/>
        </w:rPr>
        <w:t>scores for each item.</w:t>
      </w:r>
      <w:r w:rsidR="000B04FF">
        <w:rPr>
          <w:rFonts w:ascii="Times New Roman" w:hAnsi="Times New Roman" w:cs="Times New Roman"/>
        </w:rPr>
        <w:t xml:space="preserve"> Ratings were averaged across raters for each participant to compute creativity scores for each item. Intercorrelations amongst the three prompts were positive, ranging from </w:t>
      </w:r>
      <w:r w:rsidR="000B04FF" w:rsidRPr="00D706DF">
        <w:rPr>
          <w:rFonts w:ascii="Times New Roman" w:hAnsi="Times New Roman" w:cs="Times New Roman"/>
          <w:i/>
          <w:iCs/>
        </w:rPr>
        <w:t>r</w:t>
      </w:r>
      <w:r w:rsidR="000B04FF">
        <w:rPr>
          <w:rFonts w:ascii="Times New Roman" w:hAnsi="Times New Roman" w:cs="Times New Roman"/>
        </w:rPr>
        <w:t xml:space="preserve"> = .34 to .45</w:t>
      </w:r>
      <w:r w:rsidR="00A36F66">
        <w:rPr>
          <w:rFonts w:ascii="Times New Roman" w:hAnsi="Times New Roman" w:cs="Times New Roman"/>
        </w:rPr>
        <w:t xml:space="preserve">, and </w:t>
      </w:r>
      <w:r w:rsidR="000B04FF">
        <w:rPr>
          <w:rFonts w:ascii="Times New Roman" w:hAnsi="Times New Roman" w:cs="Times New Roman"/>
        </w:rPr>
        <w:t xml:space="preserve">Cronbach’s alpha for the three tasks was </w:t>
      </w:r>
      <w:r w:rsidR="005C3A01">
        <w:rPr>
          <w:rFonts w:ascii="Times New Roman" w:hAnsi="Times New Roman" w:cs="Times New Roman"/>
        </w:rPr>
        <w:t>sufficient to combine the scores</w:t>
      </w:r>
      <w:r w:rsidR="000B04FF">
        <w:rPr>
          <w:rFonts w:ascii="Times New Roman" w:hAnsi="Times New Roman" w:cs="Times New Roman"/>
        </w:rPr>
        <w:t xml:space="preserve"> (</w:t>
      </w:r>
      <w:r w:rsidR="000B04FF" w:rsidRPr="00A87DCC">
        <w:rPr>
          <w:rFonts w:ascii="Times New Roman" w:hAnsi="Times New Roman" w:cs="Times New Roman"/>
        </w:rPr>
        <w:t>α</w:t>
      </w:r>
      <w:r w:rsidR="000B04FF">
        <w:rPr>
          <w:rFonts w:ascii="Times New Roman" w:hAnsi="Times New Roman" w:cs="Times New Roman"/>
        </w:rPr>
        <w:t xml:space="preserve"> = .67</w:t>
      </w:r>
      <w:r w:rsidR="005C3A01">
        <w:rPr>
          <w:rFonts w:ascii="Times New Roman" w:hAnsi="Times New Roman" w:cs="Times New Roman"/>
        </w:rPr>
        <w:t xml:space="preserve">; </w:t>
      </w:r>
      <w:r w:rsidR="005C3A01">
        <w:rPr>
          <w:rFonts w:ascii="Times New Roman" w:hAnsi="Times New Roman" w:cs="Times New Roman"/>
        </w:rPr>
        <w:fldChar w:fldCharType="begin" w:fldLock="1"/>
      </w:r>
      <w:r w:rsidR="004D2F45">
        <w:rPr>
          <w:rFonts w:ascii="Times New Roman" w:hAnsi="Times New Roman" w:cs="Times New Roman"/>
        </w:rPr>
        <w:instrText>ADDIN CSL_CITATION {"citationItems":[{"id":"ITEM-1","itemData":{"DOI":"10.1177/1094428114555994","ISSN":"15527425","abstract":"This study disproves the following six common misconceptions about coefficient alpha: (a) Alpha was first developed by Cronbach. (b) Alpha equals reliability. (c) A high value of alpha is an indication of internal consistency. (d) Reliability will always be improved by deleting items using “alpha if item deleted.” (e) Alpha should be greater than or equal to.7 (or, alternatively,.8). (f) Alpha is the best choice among all published reliability coefficients. This study discusses the inaccuracy of each of these misconceptions and provides a correct statement. This study recommends that the assumptions of unidimensionality and tau-equivalency be examined before the application of alpha and that structural equation modeling (SEM)–based reliability estimators be substituted for alpha when one of these conditions is not satisfied. This study also provides formulas for SEM-based reliability estimators that do not rely on matrix notation and step-by-step explanations for the computation of SEM-based reliability estimates.","author":[{"dropping-particle":"","family":"Cho","given":"Eunseong","non-dropping-particle":"","parse-names":false,"suffix":""},{"dropping-particle":"","family":"Kim","given":"Seonghoon","non-dropping-particle":"","parse-names":false,"suffix":""}],"container-title":"Organizational Research Methods","id":"ITEM-1","issue":"2","issued":{"date-parts":[["2015"]]},"page":"207-230","title":"Cronbach’s Coefficient Alpha: Well Known but Poorly Understood","type":"article-journal","volume":"18"},"uris":["http://www.mendeley.com/documents/?uuid=60c54ba3-d11b-4be3-9c7d-c5f0bad00acd"]}],"mendeley":{"formattedCitation":"(Cho &amp; Kim, 2015)","manualFormatting":"Cho &amp; Kim, 2015)","plainTextFormattedCitation":"(Cho &amp; Kim, 2015)","previouslyFormattedCitation":"(Cho &amp; Kim, 2015)"},"properties":{"noteIndex":0},"schema":"https://github.com/citation-style-language/schema/raw/master/csl-citation.json"}</w:instrText>
      </w:r>
      <w:r w:rsidR="005C3A01">
        <w:rPr>
          <w:rFonts w:ascii="Times New Roman" w:hAnsi="Times New Roman" w:cs="Times New Roman"/>
        </w:rPr>
        <w:fldChar w:fldCharType="separate"/>
      </w:r>
      <w:r w:rsidR="005C3A01" w:rsidRPr="005C3A01">
        <w:rPr>
          <w:rFonts w:ascii="Times New Roman" w:hAnsi="Times New Roman" w:cs="Times New Roman"/>
          <w:noProof/>
        </w:rPr>
        <w:t>Cho &amp; Kim, 2015)</w:t>
      </w:r>
      <w:r w:rsidR="005C3A01">
        <w:rPr>
          <w:rFonts w:ascii="Times New Roman" w:hAnsi="Times New Roman" w:cs="Times New Roman"/>
        </w:rPr>
        <w:fldChar w:fldCharType="end"/>
      </w:r>
      <w:r w:rsidR="000B04FF">
        <w:rPr>
          <w:rFonts w:ascii="Times New Roman" w:hAnsi="Times New Roman" w:cs="Times New Roman"/>
        </w:rPr>
        <w:t xml:space="preserve">. Total mean AUT scores were computed for each participant by averaging scores across the three prompts, after standardizing the scores to account for differences in </w:t>
      </w:r>
      <w:r w:rsidR="00800189">
        <w:rPr>
          <w:rFonts w:ascii="Times New Roman" w:hAnsi="Times New Roman" w:cs="Times New Roman"/>
        </w:rPr>
        <w:t xml:space="preserve">item </w:t>
      </w:r>
      <w:r w:rsidR="000B04FF">
        <w:rPr>
          <w:rFonts w:ascii="Times New Roman" w:hAnsi="Times New Roman" w:cs="Times New Roman"/>
        </w:rPr>
        <w:t xml:space="preserve">difficulty </w:t>
      </w:r>
      <w:r w:rsidR="00800189">
        <w:rPr>
          <w:rFonts w:ascii="Times New Roman" w:hAnsi="Times New Roman" w:cs="Times New Roman"/>
        </w:rPr>
        <w:t>and discrimination</w:t>
      </w:r>
      <w:r w:rsidR="000B04FF">
        <w:rPr>
          <w:rFonts w:ascii="Times New Roman" w:hAnsi="Times New Roman" w:cs="Times New Roman"/>
        </w:rPr>
        <w:t xml:space="preserve">. </w:t>
      </w:r>
    </w:p>
    <w:p w14:paraId="733217ED" w14:textId="22981D7F" w:rsidR="00C730FD" w:rsidRPr="00C730FD" w:rsidRDefault="00BA5941" w:rsidP="00705E5C">
      <w:pPr>
        <w:spacing w:line="480" w:lineRule="auto"/>
        <w:rPr>
          <w:rFonts w:ascii="Times New Roman" w:hAnsi="Times New Roman" w:cs="Times New Roman"/>
          <w:b/>
          <w:bCs/>
          <w:i/>
          <w:iCs/>
        </w:rPr>
      </w:pPr>
      <w:r w:rsidRPr="00FF6A06">
        <w:rPr>
          <w:rFonts w:ascii="Times New Roman" w:hAnsi="Times New Roman" w:cs="Times New Roman"/>
          <w:b/>
          <w:bCs/>
          <w:i/>
          <w:iCs/>
        </w:rPr>
        <w:t xml:space="preserve">Runco </w:t>
      </w:r>
      <w:r w:rsidR="00C5517C" w:rsidRPr="00FF6A06">
        <w:rPr>
          <w:rFonts w:ascii="Times New Roman" w:hAnsi="Times New Roman" w:cs="Times New Roman"/>
          <w:b/>
          <w:bCs/>
          <w:i/>
          <w:iCs/>
        </w:rPr>
        <w:t>I</w:t>
      </w:r>
      <w:r w:rsidRPr="00FF6A06">
        <w:rPr>
          <w:rFonts w:ascii="Times New Roman" w:hAnsi="Times New Roman" w:cs="Times New Roman"/>
          <w:b/>
          <w:bCs/>
          <w:i/>
          <w:iCs/>
        </w:rPr>
        <w:t xml:space="preserve">deational </w:t>
      </w:r>
      <w:r w:rsidR="00C5517C" w:rsidRPr="00FF6A06">
        <w:rPr>
          <w:rFonts w:ascii="Times New Roman" w:hAnsi="Times New Roman" w:cs="Times New Roman"/>
          <w:b/>
          <w:bCs/>
          <w:i/>
          <w:iCs/>
        </w:rPr>
        <w:t>B</w:t>
      </w:r>
      <w:r w:rsidRPr="00FF6A06">
        <w:rPr>
          <w:rFonts w:ascii="Times New Roman" w:hAnsi="Times New Roman" w:cs="Times New Roman"/>
          <w:b/>
          <w:bCs/>
          <w:i/>
          <w:iCs/>
        </w:rPr>
        <w:t xml:space="preserve">ehavior </w:t>
      </w:r>
      <w:r w:rsidR="00C5517C" w:rsidRPr="00FF6A06">
        <w:rPr>
          <w:rFonts w:ascii="Times New Roman" w:hAnsi="Times New Roman" w:cs="Times New Roman"/>
          <w:b/>
          <w:bCs/>
          <w:i/>
          <w:iCs/>
        </w:rPr>
        <w:t>S</w:t>
      </w:r>
      <w:r w:rsidRPr="00FF6A06">
        <w:rPr>
          <w:rFonts w:ascii="Times New Roman" w:hAnsi="Times New Roman" w:cs="Times New Roman"/>
          <w:b/>
          <w:bCs/>
          <w:i/>
          <w:iCs/>
        </w:rPr>
        <w:t>cale</w:t>
      </w:r>
    </w:p>
    <w:p w14:paraId="1F00D2BB" w14:textId="33505A0F" w:rsidR="0091763E" w:rsidRPr="002D19ED" w:rsidRDefault="00F511C1" w:rsidP="00C730FD">
      <w:pPr>
        <w:spacing w:line="480" w:lineRule="auto"/>
        <w:ind w:firstLine="720"/>
        <w:rPr>
          <w:rFonts w:ascii="Times New Roman" w:hAnsi="Times New Roman" w:cs="Times New Roman"/>
          <w:b/>
          <w:bCs/>
          <w:i/>
          <w:iCs/>
        </w:rPr>
      </w:pPr>
      <w:r w:rsidRPr="00615F31">
        <w:rPr>
          <w:rFonts w:ascii="Times New Roman" w:hAnsi="Times New Roman" w:cs="Times New Roman"/>
        </w:rPr>
        <w:t>The</w:t>
      </w:r>
      <w:r w:rsidR="004E0694" w:rsidRPr="00615F31">
        <w:rPr>
          <w:rFonts w:ascii="Times New Roman" w:hAnsi="Times New Roman" w:cs="Times New Roman"/>
        </w:rPr>
        <w:t xml:space="preserve"> Runco Ideational Behavior Scale (RIBS; </w:t>
      </w:r>
      <w:r w:rsidR="00761954" w:rsidRPr="00615F31">
        <w:rPr>
          <w:rFonts w:ascii="Times New Roman" w:hAnsi="Times New Roman" w:cs="Times New Roman"/>
        </w:rPr>
        <w:fldChar w:fldCharType="begin" w:fldLock="1"/>
      </w:r>
      <w:r w:rsidR="00930640">
        <w:rPr>
          <w:rFonts w:ascii="Times New Roman" w:hAnsi="Times New Roman" w:cs="Times New Roman"/>
        </w:rPr>
        <w:instrText>ADDIN CSL_CITATION {"citationItems":[{"id":"ITEM-1","itemData":{"DOI":"10.1207/S15326934CRJ1334_16","ISBN":"1040-0419","ISSN":"1040-0419","abstract":"The creative process, one of the key topics discussed in Guilford’s (1950) address to the American Psychological Association and his subsequent work, refers to the sequence of thoughts and actions that leads to novel, adaptive productions. This article examines conceptions of the creative process that have been advocated during the past century. In particular, stage-based models of the creative process are discussed and the evolution of these models is traced. Empirical research suggests that the basic 4-stage model of the creative process may need to be revised or replaced. Several key questions about the creative process are raised, such as how the creative process differs fromthe noncreative process and how process-related differences may lead to different levels of creative performance. New directions for future research are identified. The","author":[{"dropping-particle":"","family":"Runco","given":"Mark A.","non-dropping-particle":"","parse-names":false,"suffix":""},{"dropping-particle":"","family":"Plucker","given":"Jonathan A.","non-dropping-particle":"","parse-names":false,"suffix":""},{"dropping-particle":"","family":"Lim","given":"Woong","non-dropping-particle":"","parse-names":false,"suffix":""}],"container-title":"Creativity Research Journal","id":"ITEM-1","issue":"3-4","issued":{"date-parts":[["2001"]]},"page":"393-400","title":"Development and psychometric integrity of a measure of ideational behavior","type":"article-journal","volume":"13"},"uris":["http://www.mendeley.com/documents/?uuid=9183b0a6-a3ef-4734-b543-260252f5f03e"]}],"mendeley":{"formattedCitation":"(Runco et al., 2001)","manualFormatting":"Runco et al., 2001)","plainTextFormattedCitation":"(Runco et al., 2001)","previouslyFormattedCitation":"(Runco et al., 2001)"},"properties":{"noteIndex":0},"schema":"https://github.com/citation-style-language/schema/raw/master/csl-citation.json"}</w:instrText>
      </w:r>
      <w:r w:rsidR="00761954" w:rsidRPr="00615F31">
        <w:rPr>
          <w:rFonts w:ascii="Times New Roman" w:hAnsi="Times New Roman" w:cs="Times New Roman"/>
        </w:rPr>
        <w:fldChar w:fldCharType="separate"/>
      </w:r>
      <w:r w:rsidR="00761954" w:rsidRPr="00615F31">
        <w:rPr>
          <w:rFonts w:ascii="Times New Roman" w:hAnsi="Times New Roman" w:cs="Times New Roman"/>
          <w:noProof/>
        </w:rPr>
        <w:t xml:space="preserve">Runco </w:t>
      </w:r>
      <w:r w:rsidR="00BA48EA">
        <w:rPr>
          <w:rFonts w:ascii="Times New Roman" w:hAnsi="Times New Roman" w:cs="Times New Roman"/>
          <w:noProof/>
        </w:rPr>
        <w:t xml:space="preserve">et al., </w:t>
      </w:r>
      <w:r w:rsidR="00761954" w:rsidRPr="00615F31">
        <w:rPr>
          <w:rFonts w:ascii="Times New Roman" w:hAnsi="Times New Roman" w:cs="Times New Roman"/>
          <w:noProof/>
        </w:rPr>
        <w:t>2001)</w:t>
      </w:r>
      <w:r w:rsidR="00761954" w:rsidRPr="00615F31">
        <w:rPr>
          <w:rFonts w:ascii="Times New Roman" w:hAnsi="Times New Roman" w:cs="Times New Roman"/>
        </w:rPr>
        <w:fldChar w:fldCharType="end"/>
      </w:r>
      <w:r w:rsidR="004E0694" w:rsidRPr="00615F31">
        <w:rPr>
          <w:rFonts w:ascii="Times New Roman" w:hAnsi="Times New Roman" w:cs="Times New Roman"/>
        </w:rPr>
        <w:t xml:space="preserve"> assesses self-</w:t>
      </w:r>
      <w:r w:rsidR="004E0694" w:rsidRPr="00A87DCC">
        <w:rPr>
          <w:rFonts w:ascii="Times New Roman" w:hAnsi="Times New Roman" w:cs="Times New Roman"/>
        </w:rPr>
        <w:t>report</w:t>
      </w:r>
      <w:r w:rsidRPr="00A87DCC">
        <w:rPr>
          <w:rFonts w:ascii="Times New Roman" w:hAnsi="Times New Roman" w:cs="Times New Roman"/>
        </w:rPr>
        <w:t xml:space="preserve">ed behaviors that reflect ideation, “the process resulting in ideas” </w:t>
      </w:r>
      <w:r w:rsidRPr="00A87DCC">
        <w:rPr>
          <w:rFonts w:ascii="Times New Roman" w:hAnsi="Times New Roman" w:cs="Times New Roman"/>
        </w:rPr>
        <w:fldChar w:fldCharType="begin" w:fldLock="1"/>
      </w:r>
      <w:r w:rsidR="003E2124" w:rsidRPr="00A87DCC">
        <w:rPr>
          <w:rFonts w:ascii="Times New Roman" w:hAnsi="Times New Roman" w:cs="Times New Roman"/>
        </w:rPr>
        <w:instrText>ADDIN CSL_CITATION {"citationItems":[{"id":"ITEM-1","itemData":{"DOI":"10.1002/jocb.47","ISSN":"21626057","abstract":"This article describes an empirical refinement of the Runco Ideational Behavior Scale (RIBS). The RIBS seems to be associated with divergent thinking, and the potential for creative thinking, but it was possible that its validity could be improved. With this in mind, three new scales were developed and the unique benefit (or “incremental validity”) of each was assessed. The three validity scales contained (a) distractor items, (b) contraindicative items, or (c) items constituting a lie scale. Step-wise analyses using the three validity scales indicated very little incremental validity: They were interpreted in the light of psychometric theory, which suggests that their contribution may have been on a behavioral rather than on a statistical level. One additional analysis explored the possibility that a short form could be constructed. The short form of the RIBS was highly correlated with the long form (r = .94). Thus, most decisions made by the short form will be entirely compatible with decisions that would have been reached using the long form. A second significant result was that the RIBS was highly correlated with a check list of creative activities, supporting its concurrent validity.","author":[{"dropping-particle":"","family":"Runco","given":"Mark A.","non-dropping-particle":"","parse-names":false,"suffix":""},{"dropping-particle":"","family":"Walczyk","given":"Jeffrey John","non-dropping-particle":"","parse-names":false,"suffix":""},{"dropping-particle":"","family":"Acar","given":"Selcuk","non-dropping-particle":"","parse-names":false,"suffix":""},{"dropping-particle":"","family":"Cowger","given":"Ernest L.","non-dropping-particle":"","parse-names":false,"suffix":""},{"dropping-particle":"","family":"Simundson","given":"Melissa","non-dropping-particle":"","parse-names":false,"suffix":""},{"dropping-particle":"","family":"Tripp","given":"Sunny","non-dropping-particle":"","parse-names":false,"suffix":""}],"container-title":"Journal of Creative Behavior","id":"ITEM-1","issue":"3","issued":{"date-parts":[["2014"]]},"page":"185-197","title":"The incremental validity of a short form of the ideational behavior scale and usefulness of distractor, contraindicative, and lie scales","type":"article-journal","volume":"48"},"uris":["http://www.mendeley.com/documents/?uuid=781e9e6a-aa00-4d33-9df5-baf0ea3f2539"]}],"mendeley":{"formattedCitation":"(Runco et al., 2014)","manualFormatting":"(Runco et al., 2014, p. 186)","plainTextFormattedCitation":"(Runco et al., 2014)","previouslyFormattedCitation":"(Runco et al., 2014)"},"properties":{"noteIndex":0},"schema":"https://github.com/citation-style-language/schema/raw/master/csl-citation.json"}</w:instrText>
      </w:r>
      <w:r w:rsidRPr="00A87DCC">
        <w:rPr>
          <w:rFonts w:ascii="Times New Roman" w:hAnsi="Times New Roman" w:cs="Times New Roman"/>
        </w:rPr>
        <w:fldChar w:fldCharType="separate"/>
      </w:r>
      <w:r w:rsidRPr="00A87DCC">
        <w:rPr>
          <w:rFonts w:ascii="Times New Roman" w:hAnsi="Times New Roman" w:cs="Times New Roman"/>
          <w:noProof/>
        </w:rPr>
        <w:t>(Runco et al., 2014, p. 186)</w:t>
      </w:r>
      <w:r w:rsidRPr="00A87DCC">
        <w:rPr>
          <w:rFonts w:ascii="Times New Roman" w:hAnsi="Times New Roman" w:cs="Times New Roman"/>
        </w:rPr>
        <w:fldChar w:fldCharType="end"/>
      </w:r>
      <w:r w:rsidRPr="00A87DCC">
        <w:rPr>
          <w:rFonts w:ascii="Times New Roman" w:hAnsi="Times New Roman" w:cs="Times New Roman"/>
        </w:rPr>
        <w:t>.</w:t>
      </w:r>
      <w:r w:rsidR="00523D71" w:rsidRPr="00A87DCC">
        <w:rPr>
          <w:rFonts w:ascii="Times New Roman" w:hAnsi="Times New Roman" w:cs="Times New Roman"/>
        </w:rPr>
        <w:t xml:space="preserve"> </w:t>
      </w:r>
      <w:r w:rsidR="00491993">
        <w:rPr>
          <w:rFonts w:ascii="Times New Roman" w:hAnsi="Times New Roman" w:cs="Times New Roman"/>
        </w:rPr>
        <w:t>The s</w:t>
      </w:r>
      <w:r w:rsidR="002804F1">
        <w:rPr>
          <w:rFonts w:ascii="Times New Roman" w:hAnsi="Times New Roman" w:cs="Times New Roman"/>
        </w:rPr>
        <w:t xml:space="preserve">ix items </w:t>
      </w:r>
      <w:r w:rsidR="00633BCB">
        <w:rPr>
          <w:rFonts w:ascii="Times New Roman" w:hAnsi="Times New Roman" w:cs="Times New Roman"/>
        </w:rPr>
        <w:t xml:space="preserve">with </w:t>
      </w:r>
      <w:r w:rsidR="009351EC">
        <w:rPr>
          <w:rFonts w:ascii="Times New Roman" w:hAnsi="Times New Roman" w:cs="Times New Roman"/>
        </w:rPr>
        <w:t xml:space="preserve">the </w:t>
      </w:r>
      <w:r w:rsidR="00633BCB">
        <w:rPr>
          <w:rFonts w:ascii="Times New Roman" w:hAnsi="Times New Roman" w:cs="Times New Roman"/>
        </w:rPr>
        <w:t xml:space="preserve">highest loadings </w:t>
      </w:r>
      <w:r w:rsidR="009351EC">
        <w:rPr>
          <w:rFonts w:ascii="Times New Roman" w:hAnsi="Times New Roman" w:cs="Times New Roman"/>
        </w:rPr>
        <w:t xml:space="preserve">on the short form of the scale </w:t>
      </w:r>
      <w:r w:rsidR="009351EC">
        <w:rPr>
          <w:rFonts w:ascii="Times New Roman" w:hAnsi="Times New Roman" w:cs="Times New Roman"/>
        </w:rPr>
        <w:fldChar w:fldCharType="begin" w:fldLock="1"/>
      </w:r>
      <w:r w:rsidR="00A949AE">
        <w:rPr>
          <w:rFonts w:ascii="Times New Roman" w:hAnsi="Times New Roman" w:cs="Times New Roman"/>
        </w:rPr>
        <w:instrText>ADDIN CSL_CITATION {"citationItems":[{"id":"ITEM-1","itemData":{"DOI":"10.1002/jocb.47","ISSN":"21626057","abstract":"This article describes an empirical refinement of the Runco Ideational Behavior Scale (RIBS). The RIBS seems to be associated with divergent thinking, and the potential for creative thinking, but it was possible that its validity could be improved. With this in mind, three new scales were developed and the unique benefit (or “incremental validity”) of each was assessed. The three validity scales contained (a) distractor items, (b) contraindicative items, or (c) items constituting a lie scale. Step-wise analyses using the three validity scales indicated very little incremental validity: They were interpreted in the light of psychometric theory, which suggests that their contribution may have been on a behavioral rather than on a statistical level. One additional analysis explored the possibility that a short form could be constructed. The short form of the RIBS was highly correlated with the long form (r = .94). Thus, most decisions made by the short form will be entirely compatible with decisions that would have been reached using the long form. A second significant result was that the RIBS was highly correlated with a check list of creative activities, supporting its concurrent validity.","author":[{"dropping-particle":"","family":"Runco","given":"Mark A.","non-dropping-particle":"","parse-names":false,"suffix":""},{"dropping-particle":"","family":"Walczyk","given":"Jeffrey John","non-dropping-particle":"","parse-names":false,"suffix":""},{"dropping-particle":"","family":"Acar","given":"Selcuk","non-dropping-particle":"","parse-names":false,"suffix":""},{"dropping-particle":"","family":"Cowger","given":"Ernest L.","non-dropping-particle":"","parse-names":false,"suffix":""},{"dropping-particle":"","family":"Simundson","given":"Melissa","non-dropping-particle":"","parse-names":false,"suffix":""},{"dropping-particle":"","family":"Tripp","given":"Sunny","non-dropping-particle":"","parse-names":false,"suffix":""}],"container-title":"Journal of Creative Behavior","id":"ITEM-1","issue":"3","issued":{"date-parts":[["2014"]]},"page":"185-197","title":"The incremental validity of a short form of the ideational behavior scale and usefulness of distractor, contraindicative, and lie scales","type":"article-journal","volume":"48"},"uris":["http://www.mendeley.com/documents/?uuid=781e9e6a-aa00-4d33-9df5-baf0ea3f2539"]}],"mendeley":{"formattedCitation":"(Runco et al., 2014)","plainTextFormattedCitation":"(Runco et al., 2014)","previouslyFormattedCitation":"(Runco et al., 2014)"},"properties":{"noteIndex":0},"schema":"https://github.com/citation-style-language/schema/raw/master/csl-citation.json"}</w:instrText>
      </w:r>
      <w:r w:rsidR="009351EC">
        <w:rPr>
          <w:rFonts w:ascii="Times New Roman" w:hAnsi="Times New Roman" w:cs="Times New Roman"/>
        </w:rPr>
        <w:fldChar w:fldCharType="separate"/>
      </w:r>
      <w:r w:rsidR="009351EC" w:rsidRPr="009351EC">
        <w:rPr>
          <w:rFonts w:ascii="Times New Roman" w:hAnsi="Times New Roman" w:cs="Times New Roman"/>
          <w:noProof/>
        </w:rPr>
        <w:t>(Runco et al., 2014)</w:t>
      </w:r>
      <w:r w:rsidR="009351EC">
        <w:rPr>
          <w:rFonts w:ascii="Times New Roman" w:hAnsi="Times New Roman" w:cs="Times New Roman"/>
        </w:rPr>
        <w:fldChar w:fldCharType="end"/>
      </w:r>
      <w:r w:rsidR="009351EC">
        <w:rPr>
          <w:rFonts w:ascii="Times New Roman" w:hAnsi="Times New Roman" w:cs="Times New Roman"/>
        </w:rPr>
        <w:t xml:space="preserve"> </w:t>
      </w:r>
      <w:r w:rsidR="002804F1">
        <w:rPr>
          <w:rFonts w:ascii="Times New Roman" w:hAnsi="Times New Roman" w:cs="Times New Roman"/>
        </w:rPr>
        <w:t>were included in the current study</w:t>
      </w:r>
      <w:r w:rsidR="009351EC">
        <w:rPr>
          <w:rFonts w:ascii="Times New Roman" w:hAnsi="Times New Roman" w:cs="Times New Roman"/>
        </w:rPr>
        <w:t xml:space="preserve">. </w:t>
      </w:r>
      <w:r w:rsidR="00B83115" w:rsidRPr="00A87DCC">
        <w:rPr>
          <w:rFonts w:ascii="Times New Roman" w:hAnsi="Times New Roman" w:cs="Times New Roman"/>
        </w:rPr>
        <w:t xml:space="preserve">Participants indicated on a scale from 1 (never) to 5 (always) how </w:t>
      </w:r>
      <w:r w:rsidR="00B83115" w:rsidRPr="00A87DCC">
        <w:rPr>
          <w:rFonts w:ascii="Times New Roman" w:hAnsi="Times New Roman" w:cs="Times New Roman"/>
        </w:rPr>
        <w:lastRenderedPageBreak/>
        <w:t xml:space="preserve">often each of the six </w:t>
      </w:r>
      <w:r w:rsidR="005F51B0">
        <w:rPr>
          <w:rFonts w:ascii="Times New Roman" w:hAnsi="Times New Roman" w:cs="Times New Roman"/>
        </w:rPr>
        <w:t>statements</w:t>
      </w:r>
      <w:r w:rsidR="005F51B0" w:rsidRPr="00A87DCC">
        <w:rPr>
          <w:rFonts w:ascii="Times New Roman" w:hAnsi="Times New Roman" w:cs="Times New Roman"/>
        </w:rPr>
        <w:t xml:space="preserve"> </w:t>
      </w:r>
      <w:r w:rsidR="00B83115">
        <w:rPr>
          <w:rFonts w:ascii="Times New Roman" w:hAnsi="Times New Roman" w:cs="Times New Roman"/>
        </w:rPr>
        <w:t>(e.g</w:t>
      </w:r>
      <w:r w:rsidR="00B83115" w:rsidRPr="00420D5A">
        <w:rPr>
          <w:rFonts w:ascii="Times New Roman" w:hAnsi="Times New Roman" w:cs="Times New Roman"/>
        </w:rPr>
        <w:t xml:space="preserve">., </w:t>
      </w:r>
      <w:r w:rsidR="00B83115" w:rsidRPr="00420D5A">
        <w:rPr>
          <w:rFonts w:ascii="Times New Roman" w:hAnsi="Times New Roman" w:cs="Times New Roman"/>
          <w:i/>
          <w:iCs/>
        </w:rPr>
        <w:t>I come up with a lot of ideas or solutions to problems</w:t>
      </w:r>
      <w:r w:rsidR="00B83115" w:rsidRPr="00420D5A">
        <w:rPr>
          <w:rFonts w:ascii="Times New Roman" w:hAnsi="Times New Roman" w:cs="Times New Roman"/>
        </w:rPr>
        <w:t>)</w:t>
      </w:r>
      <w:r w:rsidR="00B83115">
        <w:rPr>
          <w:rFonts w:ascii="Times New Roman" w:hAnsi="Times New Roman" w:cs="Times New Roman"/>
        </w:rPr>
        <w:t xml:space="preserve"> </w:t>
      </w:r>
      <w:r w:rsidR="00B83115" w:rsidRPr="00A87DCC">
        <w:rPr>
          <w:rFonts w:ascii="Times New Roman" w:hAnsi="Times New Roman" w:cs="Times New Roman"/>
        </w:rPr>
        <w:t xml:space="preserve">reflects their behavior. </w:t>
      </w:r>
      <w:r w:rsidR="00A87DCC" w:rsidRPr="00A87DCC">
        <w:rPr>
          <w:rFonts w:ascii="Times New Roman" w:hAnsi="Times New Roman" w:cs="Times New Roman"/>
        </w:rPr>
        <w:t>Cronbach’s alpha demonstrated acceptable i</w:t>
      </w:r>
      <w:r w:rsidR="00BC615B" w:rsidRPr="00A87DCC">
        <w:rPr>
          <w:rFonts w:ascii="Times New Roman" w:hAnsi="Times New Roman" w:cs="Times New Roman"/>
        </w:rPr>
        <w:t>nter</w:t>
      </w:r>
      <w:r w:rsidR="00DC5584">
        <w:rPr>
          <w:rFonts w:ascii="Times New Roman" w:hAnsi="Times New Roman" w:cs="Times New Roman"/>
        </w:rPr>
        <w:t>nal</w:t>
      </w:r>
      <w:r w:rsidR="00BC615B" w:rsidRPr="00A87DCC">
        <w:rPr>
          <w:rFonts w:ascii="Times New Roman" w:hAnsi="Times New Roman" w:cs="Times New Roman"/>
        </w:rPr>
        <w:t xml:space="preserve"> consistency </w:t>
      </w:r>
      <w:r w:rsidR="005F51B0">
        <w:rPr>
          <w:rFonts w:ascii="Times New Roman" w:hAnsi="Times New Roman" w:cs="Times New Roman"/>
        </w:rPr>
        <w:t>of the resulting scores</w:t>
      </w:r>
      <w:r w:rsidR="00A87DCC" w:rsidRPr="00A87DCC">
        <w:rPr>
          <w:rFonts w:ascii="Times New Roman" w:hAnsi="Times New Roman" w:cs="Times New Roman"/>
        </w:rPr>
        <w:t xml:space="preserve"> (α = .75). </w:t>
      </w:r>
    </w:p>
    <w:p w14:paraId="0A1F45FA" w14:textId="1DE2246A" w:rsidR="005F5299" w:rsidRPr="00ED1B4E" w:rsidRDefault="00D12085" w:rsidP="00ED1B4E">
      <w:pPr>
        <w:spacing w:line="480" w:lineRule="auto"/>
        <w:jc w:val="center"/>
        <w:rPr>
          <w:rFonts w:ascii="Times New Roman" w:hAnsi="Times New Roman" w:cs="Times New Roman"/>
          <w:b/>
          <w:bCs/>
        </w:rPr>
      </w:pPr>
      <w:r w:rsidRPr="00287626">
        <w:rPr>
          <w:rFonts w:ascii="Times New Roman" w:hAnsi="Times New Roman" w:cs="Times New Roman"/>
          <w:b/>
          <w:bCs/>
        </w:rPr>
        <w:t>Results</w:t>
      </w:r>
    </w:p>
    <w:p w14:paraId="226E0EF7" w14:textId="1A4760A1" w:rsidR="00D13D30" w:rsidRPr="00466F9D" w:rsidRDefault="00466F9D" w:rsidP="00466F9D">
      <w:pPr>
        <w:spacing w:line="480" w:lineRule="auto"/>
        <w:rPr>
          <w:rFonts w:ascii="Times New Roman" w:hAnsi="Times New Roman" w:cs="Times New Roman"/>
          <w:b/>
          <w:bCs/>
        </w:rPr>
      </w:pPr>
      <w:r w:rsidRPr="00466F9D">
        <w:rPr>
          <w:rFonts w:ascii="Times New Roman" w:hAnsi="Times New Roman" w:cs="Times New Roman"/>
          <w:b/>
          <w:bCs/>
        </w:rPr>
        <w:t>Preliminary Analyses</w:t>
      </w:r>
    </w:p>
    <w:p w14:paraId="6699422D" w14:textId="295E33A1" w:rsidR="00C05CDE" w:rsidRDefault="005F51B0" w:rsidP="001B2273">
      <w:pPr>
        <w:spacing w:line="480" w:lineRule="auto"/>
        <w:ind w:firstLine="720"/>
        <w:rPr>
          <w:rFonts w:ascii="Times New Roman" w:hAnsi="Times New Roman" w:cs="Times New Roman"/>
        </w:rPr>
      </w:pPr>
      <w:r>
        <w:rPr>
          <w:rFonts w:ascii="Times New Roman" w:hAnsi="Times New Roman" w:cs="Times New Roman"/>
        </w:rPr>
        <w:t>Aberrant t</w:t>
      </w:r>
      <w:r w:rsidR="00874F36">
        <w:rPr>
          <w:rFonts w:ascii="Times New Roman" w:hAnsi="Times New Roman" w:cs="Times New Roman"/>
        </w:rPr>
        <w:t>ime values</w:t>
      </w:r>
      <w:r w:rsidR="00DC5584">
        <w:rPr>
          <w:rFonts w:ascii="Times New Roman" w:hAnsi="Times New Roman" w:cs="Times New Roman"/>
        </w:rPr>
        <w:t xml:space="preserve"> on the storyboard task</w:t>
      </w:r>
      <w:r w:rsidR="00874F36">
        <w:rPr>
          <w:rFonts w:ascii="Times New Roman" w:hAnsi="Times New Roman" w:cs="Times New Roman"/>
        </w:rPr>
        <w:t xml:space="preserve"> for three participants were removed</w:t>
      </w:r>
      <w:r>
        <w:rPr>
          <w:rFonts w:ascii="Times New Roman" w:hAnsi="Times New Roman" w:cs="Times New Roman"/>
        </w:rPr>
        <w:t xml:space="preserve"> </w:t>
      </w:r>
      <w:r w:rsidR="00874F36">
        <w:rPr>
          <w:rFonts w:ascii="Times New Roman" w:hAnsi="Times New Roman" w:cs="Times New Roman"/>
        </w:rPr>
        <w:t>(i.e., indicat</w:t>
      </w:r>
      <w:r w:rsidR="009F0068">
        <w:rPr>
          <w:rFonts w:ascii="Times New Roman" w:hAnsi="Times New Roman" w:cs="Times New Roman"/>
        </w:rPr>
        <w:t>ing</w:t>
      </w:r>
      <w:r w:rsidR="00874F36">
        <w:rPr>
          <w:rFonts w:ascii="Times New Roman" w:hAnsi="Times New Roman" w:cs="Times New Roman"/>
        </w:rPr>
        <w:t xml:space="preserve"> a </w:t>
      </w:r>
      <w:r w:rsidR="00E423F0">
        <w:rPr>
          <w:rFonts w:ascii="Times New Roman" w:hAnsi="Times New Roman" w:cs="Times New Roman"/>
        </w:rPr>
        <w:t>time-on-task</w:t>
      </w:r>
      <w:r w:rsidR="00874F36">
        <w:rPr>
          <w:rFonts w:ascii="Times New Roman" w:hAnsi="Times New Roman" w:cs="Times New Roman"/>
        </w:rPr>
        <w:t xml:space="preserve"> </w:t>
      </w:r>
      <w:r w:rsidR="0010214E">
        <w:rPr>
          <w:rFonts w:ascii="Times New Roman" w:hAnsi="Times New Roman" w:cs="Times New Roman"/>
        </w:rPr>
        <w:t xml:space="preserve">of </w:t>
      </w:r>
      <w:r w:rsidR="00874F36">
        <w:rPr>
          <w:rFonts w:ascii="Times New Roman" w:hAnsi="Times New Roman" w:cs="Times New Roman"/>
        </w:rPr>
        <w:t>more than two hours</w:t>
      </w:r>
      <w:r w:rsidR="00FD6E6E">
        <w:rPr>
          <w:rFonts w:ascii="Times New Roman" w:hAnsi="Times New Roman" w:cs="Times New Roman"/>
        </w:rPr>
        <w:t xml:space="preserve">; </w:t>
      </w:r>
      <w:r w:rsidR="006C5B3D">
        <w:rPr>
          <w:rFonts w:ascii="Times New Roman" w:hAnsi="Times New Roman" w:cs="Times New Roman"/>
        </w:rPr>
        <w:t>&gt; 9</w:t>
      </w:r>
      <w:r w:rsidR="00567BD2">
        <w:rPr>
          <w:rFonts w:ascii="Times New Roman" w:hAnsi="Times New Roman" w:cs="Times New Roman"/>
        </w:rPr>
        <w:t>.5</w:t>
      </w:r>
      <w:r w:rsidR="006C5B3D">
        <w:rPr>
          <w:rFonts w:ascii="Times New Roman" w:hAnsi="Times New Roman" w:cs="Times New Roman"/>
        </w:rPr>
        <w:t xml:space="preserve"> SD from the mean</w:t>
      </w:r>
      <w:r w:rsidR="00874F36">
        <w:rPr>
          <w:rFonts w:ascii="Times New Roman" w:hAnsi="Times New Roman" w:cs="Times New Roman"/>
        </w:rPr>
        <w:t>).</w:t>
      </w:r>
      <w:r w:rsidR="00766F35">
        <w:rPr>
          <w:rFonts w:ascii="Times New Roman" w:hAnsi="Times New Roman" w:cs="Times New Roman"/>
        </w:rPr>
        <w:t xml:space="preserve"> Responses on four of the storyboard </w:t>
      </w:r>
      <w:r w:rsidR="00290D04">
        <w:rPr>
          <w:rFonts w:ascii="Times New Roman" w:hAnsi="Times New Roman" w:cs="Times New Roman"/>
        </w:rPr>
        <w:t>items</w:t>
      </w:r>
      <w:r w:rsidR="00766F35">
        <w:rPr>
          <w:rFonts w:ascii="Times New Roman" w:hAnsi="Times New Roman" w:cs="Times New Roman"/>
        </w:rPr>
        <w:t xml:space="preserve"> </w:t>
      </w:r>
      <w:r w:rsidR="002D1F83">
        <w:rPr>
          <w:rFonts w:ascii="Times New Roman" w:hAnsi="Times New Roman" w:cs="Times New Roman"/>
        </w:rPr>
        <w:t>(i.e., random strings of letter</w:t>
      </w:r>
      <w:r w:rsidR="00AB14B3">
        <w:rPr>
          <w:rFonts w:ascii="Times New Roman" w:hAnsi="Times New Roman" w:cs="Times New Roman"/>
        </w:rPr>
        <w:t>s</w:t>
      </w:r>
      <w:r w:rsidR="002D1F83">
        <w:rPr>
          <w:rFonts w:ascii="Times New Roman" w:hAnsi="Times New Roman" w:cs="Times New Roman"/>
        </w:rPr>
        <w:t xml:space="preserve">) </w:t>
      </w:r>
      <w:r w:rsidR="00766F35">
        <w:rPr>
          <w:rFonts w:ascii="Times New Roman" w:hAnsi="Times New Roman" w:cs="Times New Roman"/>
        </w:rPr>
        <w:t>were not used in</w:t>
      </w:r>
      <w:r>
        <w:rPr>
          <w:rFonts w:ascii="Times New Roman" w:hAnsi="Times New Roman" w:cs="Times New Roman"/>
        </w:rPr>
        <w:t xml:space="preserve"> </w:t>
      </w:r>
      <w:r w:rsidR="00766F35">
        <w:rPr>
          <w:rFonts w:ascii="Times New Roman" w:hAnsi="Times New Roman" w:cs="Times New Roman"/>
        </w:rPr>
        <w:t>analyses</w:t>
      </w:r>
      <w:r w:rsidR="00791529">
        <w:rPr>
          <w:rFonts w:ascii="Times New Roman" w:hAnsi="Times New Roman" w:cs="Times New Roman"/>
        </w:rPr>
        <w:t>.</w:t>
      </w:r>
      <w:r w:rsidR="00C12A86">
        <w:rPr>
          <w:rFonts w:ascii="Times New Roman" w:hAnsi="Times New Roman" w:cs="Times New Roman"/>
        </w:rPr>
        <w:t xml:space="preserve"> </w:t>
      </w:r>
      <w:r w:rsidR="001B2273">
        <w:rPr>
          <w:rFonts w:ascii="Times New Roman" w:hAnsi="Times New Roman" w:cs="Times New Roman"/>
        </w:rPr>
        <w:t>Pairwise deletion was used in the calculation of mean scores</w:t>
      </w:r>
      <w:r w:rsidR="00191281">
        <w:rPr>
          <w:rFonts w:ascii="Times New Roman" w:hAnsi="Times New Roman" w:cs="Times New Roman"/>
        </w:rPr>
        <w:t xml:space="preserve"> (i.e., means were calculated </w:t>
      </w:r>
      <w:r w:rsidR="00DA2820">
        <w:rPr>
          <w:rFonts w:ascii="Times New Roman" w:hAnsi="Times New Roman" w:cs="Times New Roman"/>
        </w:rPr>
        <w:t>using only</w:t>
      </w:r>
      <w:r w:rsidR="00191281">
        <w:rPr>
          <w:rFonts w:ascii="Times New Roman" w:hAnsi="Times New Roman" w:cs="Times New Roman"/>
        </w:rPr>
        <w:t xml:space="preserve"> available data for cases</w:t>
      </w:r>
      <w:r w:rsidR="001B2273">
        <w:rPr>
          <w:rFonts w:ascii="Times New Roman" w:hAnsi="Times New Roman" w:cs="Times New Roman"/>
        </w:rPr>
        <w:t xml:space="preserve"> </w:t>
      </w:r>
      <w:r w:rsidR="00191281">
        <w:rPr>
          <w:rFonts w:ascii="Times New Roman" w:hAnsi="Times New Roman" w:cs="Times New Roman"/>
        </w:rPr>
        <w:t>with missing values) a</w:t>
      </w:r>
      <w:r w:rsidR="001B2273">
        <w:rPr>
          <w:rFonts w:ascii="Times New Roman" w:hAnsi="Times New Roman" w:cs="Times New Roman"/>
        </w:rPr>
        <w:t xml:space="preserve">nd for all analyses. </w:t>
      </w:r>
      <w:r w:rsidR="00C05CDE" w:rsidRPr="00C05CDE">
        <w:rPr>
          <w:rFonts w:ascii="Times New Roman" w:hAnsi="Times New Roman" w:cs="Times New Roman"/>
        </w:rPr>
        <w:t>In</w:t>
      </w:r>
      <w:r w:rsidR="00AB14B3">
        <w:rPr>
          <w:rFonts w:ascii="Times New Roman" w:hAnsi="Times New Roman" w:cs="Times New Roman"/>
        </w:rPr>
        <w:t xml:space="preserve">ternal consistency for </w:t>
      </w:r>
      <w:r w:rsidR="00955997">
        <w:rPr>
          <w:rFonts w:ascii="Times New Roman" w:hAnsi="Times New Roman" w:cs="Times New Roman"/>
        </w:rPr>
        <w:t xml:space="preserve">creativity, </w:t>
      </w:r>
      <w:r w:rsidR="00CF15A9">
        <w:rPr>
          <w:rFonts w:ascii="Times New Roman" w:hAnsi="Times New Roman" w:cs="Times New Roman"/>
        </w:rPr>
        <w:t xml:space="preserve">story </w:t>
      </w:r>
      <w:r w:rsidR="00955997">
        <w:rPr>
          <w:rFonts w:ascii="Times New Roman" w:hAnsi="Times New Roman" w:cs="Times New Roman"/>
        </w:rPr>
        <w:t>length, and time</w:t>
      </w:r>
      <w:r w:rsidR="00CF15A9">
        <w:rPr>
          <w:rFonts w:ascii="Times New Roman" w:hAnsi="Times New Roman" w:cs="Times New Roman"/>
        </w:rPr>
        <w:t>-on-task</w:t>
      </w:r>
      <w:r w:rsidR="00955997">
        <w:rPr>
          <w:rFonts w:ascii="Times New Roman" w:hAnsi="Times New Roman" w:cs="Times New Roman"/>
        </w:rPr>
        <w:t xml:space="preserve"> for </w:t>
      </w:r>
      <w:r w:rsidR="00AB18F6">
        <w:rPr>
          <w:rFonts w:ascii="Times New Roman" w:hAnsi="Times New Roman" w:cs="Times New Roman"/>
        </w:rPr>
        <w:t>items</w:t>
      </w:r>
      <w:r w:rsidR="00955997">
        <w:rPr>
          <w:rFonts w:ascii="Times New Roman" w:hAnsi="Times New Roman" w:cs="Times New Roman"/>
        </w:rPr>
        <w:t xml:space="preserve"> </w:t>
      </w:r>
      <w:r w:rsidR="00AB18F6">
        <w:rPr>
          <w:rFonts w:ascii="Times New Roman" w:hAnsi="Times New Roman" w:cs="Times New Roman"/>
        </w:rPr>
        <w:t>on the same form</w:t>
      </w:r>
      <w:r w:rsidR="00C05CDE">
        <w:rPr>
          <w:rFonts w:ascii="Times New Roman" w:hAnsi="Times New Roman" w:cs="Times New Roman"/>
        </w:rPr>
        <w:t xml:space="preserve"> </w:t>
      </w:r>
      <w:r w:rsidR="00617096">
        <w:rPr>
          <w:rFonts w:ascii="Times New Roman" w:hAnsi="Times New Roman" w:cs="Times New Roman"/>
        </w:rPr>
        <w:t>(</w:t>
      </w:r>
      <w:proofErr w:type="gramStart"/>
      <w:r w:rsidR="00617096">
        <w:rPr>
          <w:rFonts w:ascii="Times New Roman" w:hAnsi="Times New Roman" w:cs="Times New Roman"/>
        </w:rPr>
        <w:t>I</w:t>
      </w:r>
      <w:r w:rsidR="00C05CDE">
        <w:rPr>
          <w:rFonts w:ascii="Times New Roman" w:hAnsi="Times New Roman" w:cs="Times New Roman"/>
        </w:rPr>
        <w:t>C</w:t>
      </w:r>
      <w:r w:rsidR="00617096">
        <w:rPr>
          <w:rFonts w:ascii="Times New Roman" w:hAnsi="Times New Roman" w:cs="Times New Roman"/>
        </w:rPr>
        <w:t>C</w:t>
      </w:r>
      <w:r w:rsidR="00617096" w:rsidRPr="00617096">
        <w:rPr>
          <w:rFonts w:ascii="Times New Roman" w:hAnsi="Times New Roman" w:cs="Times New Roman"/>
          <w:vertAlign w:val="subscript"/>
        </w:rPr>
        <w:t>(</w:t>
      </w:r>
      <w:proofErr w:type="gramEnd"/>
      <w:r w:rsidR="00617096" w:rsidRPr="00617096">
        <w:rPr>
          <w:rFonts w:ascii="Times New Roman" w:hAnsi="Times New Roman" w:cs="Times New Roman"/>
          <w:vertAlign w:val="subscript"/>
        </w:rPr>
        <w:t>3,2)</w:t>
      </w:r>
      <w:r w:rsidR="00C05CDE">
        <w:rPr>
          <w:rFonts w:ascii="Times New Roman" w:hAnsi="Times New Roman" w:cs="Times New Roman"/>
        </w:rPr>
        <w:t xml:space="preserve"> = .61 to .93</w:t>
      </w:r>
      <w:r w:rsidR="00617096">
        <w:rPr>
          <w:rFonts w:ascii="Times New Roman" w:hAnsi="Times New Roman" w:cs="Times New Roman"/>
        </w:rPr>
        <w:t>)</w:t>
      </w:r>
      <w:r w:rsidR="00C05CDE">
        <w:rPr>
          <w:rFonts w:ascii="Times New Roman" w:hAnsi="Times New Roman" w:cs="Times New Roman"/>
        </w:rPr>
        <w:t xml:space="preserve"> and </w:t>
      </w:r>
      <w:r w:rsidR="00BD484D">
        <w:rPr>
          <w:rFonts w:ascii="Times New Roman" w:hAnsi="Times New Roman" w:cs="Times New Roman"/>
        </w:rPr>
        <w:t xml:space="preserve">delayed </w:t>
      </w:r>
      <w:r w:rsidR="00955997">
        <w:rPr>
          <w:rFonts w:ascii="Times New Roman" w:hAnsi="Times New Roman" w:cs="Times New Roman"/>
        </w:rPr>
        <w:t xml:space="preserve">alternate form reliability for </w:t>
      </w:r>
      <w:r w:rsidR="00AB18F6">
        <w:rPr>
          <w:rFonts w:ascii="Times New Roman" w:hAnsi="Times New Roman" w:cs="Times New Roman"/>
        </w:rPr>
        <w:t>forms</w:t>
      </w:r>
      <w:r w:rsidR="00C05CDE">
        <w:rPr>
          <w:rFonts w:ascii="Times New Roman" w:hAnsi="Times New Roman" w:cs="Times New Roman"/>
        </w:rPr>
        <w:t xml:space="preserve"> completed during different sessions (ICC</w:t>
      </w:r>
      <w:r w:rsidR="00617096">
        <w:rPr>
          <w:rFonts w:ascii="Times New Roman" w:hAnsi="Times New Roman" w:cs="Times New Roman"/>
          <w:vertAlign w:val="subscript"/>
        </w:rPr>
        <w:t>(3,2)</w:t>
      </w:r>
      <w:r w:rsidR="00C05CDE">
        <w:rPr>
          <w:rFonts w:ascii="Times New Roman" w:hAnsi="Times New Roman" w:cs="Times New Roman"/>
        </w:rPr>
        <w:t xml:space="preserve"> = .58 to .67) </w:t>
      </w:r>
      <w:r w:rsidR="00B81A69">
        <w:rPr>
          <w:rFonts w:ascii="Times New Roman" w:hAnsi="Times New Roman" w:cs="Times New Roman"/>
        </w:rPr>
        <w:t xml:space="preserve">may be seen in </w:t>
      </w:r>
      <w:r w:rsidR="00C05CDE">
        <w:rPr>
          <w:rFonts w:ascii="Times New Roman" w:hAnsi="Times New Roman" w:cs="Times New Roman"/>
        </w:rPr>
        <w:t>Table 1.</w:t>
      </w:r>
      <w:r w:rsidR="00997D65">
        <w:rPr>
          <w:rFonts w:ascii="Times New Roman" w:hAnsi="Times New Roman" w:cs="Times New Roman"/>
        </w:rPr>
        <w:t xml:space="preserve"> </w:t>
      </w:r>
    </w:p>
    <w:p w14:paraId="5DDA9A87" w14:textId="70814486" w:rsidR="0010015B" w:rsidRDefault="00DC5584" w:rsidP="004347D4">
      <w:pPr>
        <w:spacing w:line="480" w:lineRule="auto"/>
        <w:ind w:firstLine="720"/>
        <w:rPr>
          <w:rFonts w:ascii="Times New Roman" w:eastAsia="Times New Roman" w:hAnsi="Times New Roman" w:cs="Times New Roman"/>
        </w:rPr>
      </w:pPr>
      <w:r>
        <w:rPr>
          <w:rFonts w:ascii="Times New Roman" w:eastAsia="Times New Roman" w:hAnsi="Times New Roman" w:cs="Times New Roman"/>
        </w:rPr>
        <w:t>Score d</w:t>
      </w:r>
      <w:r w:rsidR="00A51D3F" w:rsidRPr="00287626">
        <w:rPr>
          <w:rFonts w:ascii="Times New Roman" w:eastAsia="Times New Roman" w:hAnsi="Times New Roman" w:cs="Times New Roman"/>
        </w:rPr>
        <w:t xml:space="preserve">istributions </w:t>
      </w:r>
      <w:r w:rsidR="00A51D3F" w:rsidRPr="00287626">
        <w:rPr>
          <w:rFonts w:ascii="Times New Roman" w:eastAsia="Times New Roman" w:hAnsi="Times New Roman" w:cs="Times New Roman"/>
          <w:lang w:val="en"/>
        </w:rPr>
        <w:t xml:space="preserve">were substantially </w:t>
      </w:r>
      <w:r w:rsidR="00A246F7">
        <w:rPr>
          <w:rFonts w:ascii="Times New Roman" w:eastAsia="Times New Roman" w:hAnsi="Times New Roman" w:cs="Times New Roman"/>
          <w:lang w:val="en"/>
        </w:rPr>
        <w:t xml:space="preserve">positively </w:t>
      </w:r>
      <w:r w:rsidR="00A51D3F" w:rsidRPr="00287626">
        <w:rPr>
          <w:rFonts w:ascii="Times New Roman" w:eastAsia="Times New Roman" w:hAnsi="Times New Roman" w:cs="Times New Roman"/>
          <w:lang w:val="en"/>
        </w:rPr>
        <w:t>skewed</w:t>
      </w:r>
      <w:r w:rsidR="00A246F7">
        <w:rPr>
          <w:rFonts w:ascii="Times New Roman" w:eastAsia="Times New Roman" w:hAnsi="Times New Roman" w:cs="Times New Roman"/>
          <w:lang w:val="en"/>
        </w:rPr>
        <w:t xml:space="preserve"> across all four </w:t>
      </w:r>
      <w:r w:rsidR="00AB18F6">
        <w:rPr>
          <w:rFonts w:ascii="Times New Roman" w:eastAsia="Times New Roman" w:hAnsi="Times New Roman" w:cs="Times New Roman"/>
          <w:lang w:val="en"/>
        </w:rPr>
        <w:t>items</w:t>
      </w:r>
      <w:r w:rsidR="00F36FA0">
        <w:rPr>
          <w:rFonts w:ascii="Times New Roman" w:eastAsia="Times New Roman" w:hAnsi="Times New Roman" w:cs="Times New Roman"/>
          <w:lang w:val="en"/>
        </w:rPr>
        <w:t xml:space="preserve"> </w:t>
      </w:r>
      <w:r w:rsidR="00F36FA0" w:rsidRPr="00287626">
        <w:rPr>
          <w:rFonts w:ascii="Times New Roman" w:eastAsia="Times New Roman" w:hAnsi="Times New Roman" w:cs="Times New Roman"/>
        </w:rPr>
        <w:t xml:space="preserve">for </w:t>
      </w:r>
      <w:r w:rsidR="00F36FA0">
        <w:rPr>
          <w:rFonts w:ascii="Times New Roman" w:eastAsia="Times New Roman" w:hAnsi="Times New Roman" w:cs="Times New Roman"/>
          <w:lang w:val="en"/>
        </w:rPr>
        <w:t xml:space="preserve">time and number of word variables and </w:t>
      </w:r>
      <w:r w:rsidR="00B24C26">
        <w:rPr>
          <w:rFonts w:ascii="Times New Roman" w:eastAsia="Times New Roman" w:hAnsi="Times New Roman" w:cs="Times New Roman"/>
          <w:lang w:val="en"/>
        </w:rPr>
        <w:t xml:space="preserve">for </w:t>
      </w:r>
      <w:r w:rsidR="00F36FA0">
        <w:rPr>
          <w:rFonts w:ascii="Times New Roman" w:eastAsia="Times New Roman" w:hAnsi="Times New Roman" w:cs="Times New Roman"/>
          <w:lang w:val="en"/>
        </w:rPr>
        <w:t xml:space="preserve">creativity scores for </w:t>
      </w:r>
      <w:r w:rsidR="00AB18F6">
        <w:rPr>
          <w:rFonts w:ascii="Times New Roman" w:eastAsia="Times New Roman" w:hAnsi="Times New Roman" w:cs="Times New Roman"/>
          <w:lang w:val="en"/>
        </w:rPr>
        <w:t xml:space="preserve">both items on form, </w:t>
      </w:r>
      <w:r w:rsidR="00F36FA0">
        <w:rPr>
          <w:rFonts w:ascii="Times New Roman" w:eastAsia="Times New Roman" w:hAnsi="Times New Roman" w:cs="Times New Roman"/>
          <w:lang w:val="en"/>
        </w:rPr>
        <w:t>according</w:t>
      </w:r>
      <w:r w:rsidR="00A51D3F" w:rsidRPr="00287626">
        <w:rPr>
          <w:rFonts w:ascii="Times New Roman" w:eastAsia="Times New Roman" w:hAnsi="Times New Roman" w:cs="Times New Roman"/>
          <w:lang w:val="en"/>
        </w:rPr>
        <w:t xml:space="preserve"> to </w:t>
      </w:r>
      <w:r w:rsidR="00F36FA0">
        <w:rPr>
          <w:rFonts w:ascii="Times New Roman" w:eastAsia="Times New Roman" w:hAnsi="Times New Roman" w:cs="Times New Roman"/>
          <w:lang w:val="en"/>
        </w:rPr>
        <w:t xml:space="preserve">the </w:t>
      </w:r>
      <w:r w:rsidR="00A51D3F" w:rsidRPr="00287626">
        <w:rPr>
          <w:rFonts w:ascii="Times New Roman" w:eastAsia="Times New Roman" w:hAnsi="Times New Roman" w:cs="Times New Roman"/>
          <w:lang w:val="en"/>
        </w:rPr>
        <w:t>S</w:t>
      </w:r>
      <w:proofErr w:type="spellStart"/>
      <w:r w:rsidR="00A51D3F" w:rsidRPr="00287626">
        <w:rPr>
          <w:rFonts w:ascii="Times New Roman" w:eastAsia="Times New Roman" w:hAnsi="Times New Roman" w:cs="Times New Roman"/>
        </w:rPr>
        <w:t>hapiro</w:t>
      </w:r>
      <w:proofErr w:type="spellEnd"/>
      <w:r w:rsidR="00A51D3F" w:rsidRPr="00287626">
        <w:rPr>
          <w:rFonts w:ascii="Times New Roman" w:eastAsia="Times New Roman" w:hAnsi="Times New Roman" w:cs="Times New Roman"/>
        </w:rPr>
        <w:t>–Wilks test (ɑ = .01), standard skewness and kurtosis</w:t>
      </w:r>
      <w:r w:rsidR="005F51B0">
        <w:rPr>
          <w:rFonts w:ascii="Times New Roman" w:eastAsia="Times New Roman" w:hAnsi="Times New Roman" w:cs="Times New Roman"/>
        </w:rPr>
        <w:t xml:space="preserve"> statistics</w:t>
      </w:r>
      <w:r w:rsidR="00A51D3F" w:rsidRPr="00287626">
        <w:rPr>
          <w:rFonts w:ascii="Times New Roman" w:eastAsia="Times New Roman" w:hAnsi="Times New Roman" w:cs="Times New Roman"/>
        </w:rPr>
        <w:t xml:space="preserve"> (score divided by standard error &gt; 3.3; </w:t>
      </w:r>
      <w:proofErr w:type="spellStart"/>
      <w:r w:rsidR="00A51D3F" w:rsidRPr="00510C48">
        <w:rPr>
          <w:rFonts w:ascii="Times New Roman" w:eastAsia="Times New Roman" w:hAnsi="Times New Roman" w:cs="Times New Roman"/>
        </w:rPr>
        <w:t>Tabachnick</w:t>
      </w:r>
      <w:proofErr w:type="spellEnd"/>
      <w:r w:rsidR="00A51D3F" w:rsidRPr="00510C48">
        <w:rPr>
          <w:rFonts w:ascii="Times New Roman" w:eastAsia="Times New Roman" w:hAnsi="Times New Roman" w:cs="Times New Roman"/>
        </w:rPr>
        <w:t xml:space="preserve"> &amp; </w:t>
      </w:r>
      <w:proofErr w:type="spellStart"/>
      <w:r w:rsidR="00A51D3F" w:rsidRPr="00510C48">
        <w:rPr>
          <w:rFonts w:ascii="Times New Roman" w:eastAsia="Times New Roman" w:hAnsi="Times New Roman" w:cs="Times New Roman"/>
        </w:rPr>
        <w:t>Fidell</w:t>
      </w:r>
      <w:proofErr w:type="spellEnd"/>
      <w:r w:rsidR="00A51D3F" w:rsidRPr="00510C48">
        <w:rPr>
          <w:rFonts w:ascii="Times New Roman" w:eastAsia="Times New Roman" w:hAnsi="Times New Roman" w:cs="Times New Roman"/>
        </w:rPr>
        <w:t>, 2007), and</w:t>
      </w:r>
      <w:r w:rsidR="00A51D3F" w:rsidRPr="00287626">
        <w:rPr>
          <w:rFonts w:ascii="Times New Roman" w:eastAsia="Times New Roman" w:hAnsi="Times New Roman" w:cs="Times New Roman"/>
        </w:rPr>
        <w:t xml:space="preserve"> visual inspection of the histograms and Q-Q plots</w:t>
      </w:r>
      <w:r w:rsidR="00B046EF">
        <w:rPr>
          <w:rFonts w:ascii="Times New Roman" w:eastAsia="Times New Roman" w:hAnsi="Times New Roman" w:cs="Times New Roman"/>
        </w:rPr>
        <w:t xml:space="preserve"> (see </w:t>
      </w:r>
      <w:r w:rsidR="00B046EF" w:rsidRPr="00287626">
        <w:rPr>
          <w:rFonts w:ascii="Times New Roman" w:eastAsia="Times New Roman" w:hAnsi="Times New Roman" w:cs="Times New Roman"/>
        </w:rPr>
        <w:t xml:space="preserve">Table </w:t>
      </w:r>
      <w:r w:rsidR="00B046EF">
        <w:rPr>
          <w:rFonts w:ascii="Times New Roman" w:eastAsia="Times New Roman" w:hAnsi="Times New Roman" w:cs="Times New Roman"/>
        </w:rPr>
        <w:t xml:space="preserve">2 for raw descriptive statistics). </w:t>
      </w:r>
      <w:r w:rsidR="00865883">
        <w:rPr>
          <w:rFonts w:ascii="Times New Roman" w:eastAsia="Times New Roman" w:hAnsi="Times New Roman" w:cs="Times New Roman"/>
        </w:rPr>
        <w:t>Friedman tests (</w:t>
      </w:r>
      <w:r w:rsidR="00865883" w:rsidRPr="00864872">
        <w:rPr>
          <w:rFonts w:ascii="Times New Roman" w:eastAsia="Times New Roman" w:hAnsi="Times New Roman" w:cs="Times New Roman"/>
          <w:i/>
          <w:iCs/>
        </w:rPr>
        <w:t>N</w:t>
      </w:r>
      <w:r w:rsidR="00865883">
        <w:rPr>
          <w:rFonts w:ascii="Times New Roman" w:eastAsia="Times New Roman" w:hAnsi="Times New Roman" w:cs="Times New Roman"/>
        </w:rPr>
        <w:t xml:space="preserve"> = 82) demonstrated no statistically significant </w:t>
      </w:r>
      <w:r w:rsidR="0080351E">
        <w:rPr>
          <w:rFonts w:ascii="Times New Roman" w:eastAsia="Times New Roman" w:hAnsi="Times New Roman" w:cs="Times New Roman"/>
        </w:rPr>
        <w:t xml:space="preserve">differences </w:t>
      </w:r>
      <w:r w:rsidR="003F0251">
        <w:rPr>
          <w:rFonts w:ascii="Times New Roman" w:eastAsia="Times New Roman" w:hAnsi="Times New Roman" w:cs="Times New Roman"/>
        </w:rPr>
        <w:t xml:space="preserve">across the four </w:t>
      </w:r>
      <w:r w:rsidR="00AB18F6">
        <w:rPr>
          <w:rFonts w:ascii="Times New Roman" w:eastAsia="Times New Roman" w:hAnsi="Times New Roman" w:cs="Times New Roman"/>
        </w:rPr>
        <w:t>items</w:t>
      </w:r>
      <w:r w:rsidR="003F0251">
        <w:rPr>
          <w:rFonts w:ascii="Times New Roman" w:eastAsia="Times New Roman" w:hAnsi="Times New Roman" w:cs="Times New Roman"/>
        </w:rPr>
        <w:t xml:space="preserve"> in </w:t>
      </w:r>
      <w:r w:rsidR="00865883">
        <w:rPr>
          <w:rFonts w:ascii="Times New Roman" w:eastAsia="Times New Roman" w:hAnsi="Times New Roman" w:cs="Times New Roman"/>
        </w:rPr>
        <w:t>CAT scores,</w:t>
      </w:r>
      <w:r w:rsidR="00865883" w:rsidRPr="00864872">
        <w:rPr>
          <w:rFonts w:ascii="Times New Roman" w:eastAsia="Times New Roman" w:hAnsi="Times New Roman" w:cs="Times New Roman"/>
        </w:rPr>
        <w:t xml:space="preserve"> χ</w:t>
      </w:r>
      <w:proofErr w:type="gramStart"/>
      <w:r w:rsidR="00865883">
        <w:rPr>
          <w:rFonts w:ascii="Times New Roman" w:eastAsia="Times New Roman" w:hAnsi="Times New Roman" w:cs="Times New Roman"/>
        </w:rPr>
        <w:t>²(</w:t>
      </w:r>
      <w:proofErr w:type="gramEnd"/>
      <w:r w:rsidR="00865883">
        <w:rPr>
          <w:rFonts w:ascii="Times New Roman" w:eastAsia="Times New Roman" w:hAnsi="Times New Roman" w:cs="Times New Roman"/>
        </w:rPr>
        <w:t xml:space="preserve">3) = 5.04, </w:t>
      </w:r>
      <w:r w:rsidR="00865883" w:rsidRPr="00864872">
        <w:rPr>
          <w:rFonts w:ascii="Times New Roman" w:eastAsia="Times New Roman" w:hAnsi="Times New Roman" w:cs="Times New Roman"/>
          <w:i/>
          <w:iCs/>
        </w:rPr>
        <w:t>p</w:t>
      </w:r>
      <w:r w:rsidR="00865883">
        <w:rPr>
          <w:rFonts w:ascii="Times New Roman" w:eastAsia="Times New Roman" w:hAnsi="Times New Roman" w:cs="Times New Roman"/>
        </w:rPr>
        <w:t xml:space="preserve"> = .17, </w:t>
      </w:r>
      <w:proofErr w:type="spellStart"/>
      <w:r w:rsidR="00865883">
        <w:rPr>
          <w:rFonts w:ascii="Times New Roman" w:eastAsia="Times New Roman" w:hAnsi="Times New Roman" w:cs="Times New Roman"/>
        </w:rPr>
        <w:t>EPoC</w:t>
      </w:r>
      <w:proofErr w:type="spellEnd"/>
      <w:r w:rsidR="004F46E3">
        <w:rPr>
          <w:rFonts w:ascii="Times New Roman" w:eastAsia="Times New Roman" w:hAnsi="Times New Roman" w:cs="Times New Roman"/>
        </w:rPr>
        <w:t>-based</w:t>
      </w:r>
      <w:r w:rsidR="00865883">
        <w:rPr>
          <w:rFonts w:ascii="Times New Roman" w:eastAsia="Times New Roman" w:hAnsi="Times New Roman" w:cs="Times New Roman"/>
        </w:rPr>
        <w:t xml:space="preserve"> scores, </w:t>
      </w:r>
      <w:r w:rsidR="00865883" w:rsidRPr="00864872">
        <w:rPr>
          <w:rFonts w:ascii="Times New Roman" w:eastAsia="Times New Roman" w:hAnsi="Times New Roman" w:cs="Times New Roman"/>
        </w:rPr>
        <w:t>χ</w:t>
      </w:r>
      <w:r w:rsidR="00865883">
        <w:rPr>
          <w:rFonts w:ascii="Times New Roman" w:eastAsia="Times New Roman" w:hAnsi="Times New Roman" w:cs="Times New Roman"/>
        </w:rPr>
        <w:t xml:space="preserve">²(3) = .83, </w:t>
      </w:r>
      <w:r w:rsidR="00865883" w:rsidRPr="00864872">
        <w:rPr>
          <w:rFonts w:ascii="Times New Roman" w:eastAsia="Times New Roman" w:hAnsi="Times New Roman" w:cs="Times New Roman"/>
          <w:i/>
          <w:iCs/>
        </w:rPr>
        <w:t>p</w:t>
      </w:r>
      <w:r w:rsidR="00865883">
        <w:rPr>
          <w:rFonts w:ascii="Times New Roman" w:eastAsia="Times New Roman" w:hAnsi="Times New Roman" w:cs="Times New Roman"/>
        </w:rPr>
        <w:t xml:space="preserve"> = .84</w:t>
      </w:r>
      <w:r w:rsidR="003F0251">
        <w:rPr>
          <w:rFonts w:ascii="Times New Roman" w:eastAsia="Times New Roman" w:hAnsi="Times New Roman" w:cs="Times New Roman"/>
        </w:rPr>
        <w:t>, or number of words</w:t>
      </w:r>
      <w:r w:rsidR="00B86EE7">
        <w:rPr>
          <w:rFonts w:ascii="Times New Roman" w:eastAsia="Times New Roman" w:hAnsi="Times New Roman" w:cs="Times New Roman"/>
        </w:rPr>
        <w:t xml:space="preserve">, </w:t>
      </w:r>
      <w:r w:rsidR="00B86EE7" w:rsidRPr="00864872">
        <w:rPr>
          <w:rFonts w:ascii="Times New Roman" w:eastAsia="Times New Roman" w:hAnsi="Times New Roman" w:cs="Times New Roman"/>
        </w:rPr>
        <w:t>χ</w:t>
      </w:r>
      <w:r w:rsidR="00B86EE7">
        <w:rPr>
          <w:rFonts w:ascii="Times New Roman" w:eastAsia="Times New Roman" w:hAnsi="Times New Roman" w:cs="Times New Roman"/>
        </w:rPr>
        <w:t xml:space="preserve">²(3) = </w:t>
      </w:r>
      <w:r w:rsidR="004C541F">
        <w:rPr>
          <w:rFonts w:ascii="Times New Roman" w:eastAsia="Times New Roman" w:hAnsi="Times New Roman" w:cs="Times New Roman"/>
        </w:rPr>
        <w:t>3.95</w:t>
      </w:r>
      <w:r w:rsidR="00B86EE7">
        <w:rPr>
          <w:rFonts w:ascii="Times New Roman" w:eastAsia="Times New Roman" w:hAnsi="Times New Roman" w:cs="Times New Roman"/>
        </w:rPr>
        <w:t xml:space="preserve">, </w:t>
      </w:r>
      <w:r w:rsidR="00B86EE7" w:rsidRPr="00864872">
        <w:rPr>
          <w:rFonts w:ascii="Times New Roman" w:eastAsia="Times New Roman" w:hAnsi="Times New Roman" w:cs="Times New Roman"/>
          <w:i/>
          <w:iCs/>
        </w:rPr>
        <w:t>p</w:t>
      </w:r>
      <w:r w:rsidR="00B86EE7">
        <w:rPr>
          <w:rFonts w:ascii="Times New Roman" w:eastAsia="Times New Roman" w:hAnsi="Times New Roman" w:cs="Times New Roman"/>
        </w:rPr>
        <w:t xml:space="preserve"> = .</w:t>
      </w:r>
      <w:r w:rsidR="004C541F">
        <w:rPr>
          <w:rFonts w:ascii="Times New Roman" w:eastAsia="Times New Roman" w:hAnsi="Times New Roman" w:cs="Times New Roman"/>
        </w:rPr>
        <w:t>27</w:t>
      </w:r>
      <w:r w:rsidR="00865883">
        <w:rPr>
          <w:rFonts w:ascii="Times New Roman" w:eastAsia="Times New Roman" w:hAnsi="Times New Roman" w:cs="Times New Roman"/>
        </w:rPr>
        <w:t>.</w:t>
      </w:r>
      <w:r w:rsidR="005A0F91">
        <w:rPr>
          <w:rFonts w:ascii="Times New Roman" w:eastAsia="Times New Roman" w:hAnsi="Times New Roman" w:cs="Times New Roman"/>
        </w:rPr>
        <w:t xml:space="preserve"> </w:t>
      </w:r>
      <w:r w:rsidR="00585D86">
        <w:rPr>
          <w:rFonts w:ascii="Times New Roman" w:eastAsia="Times New Roman" w:hAnsi="Times New Roman" w:cs="Times New Roman"/>
        </w:rPr>
        <w:t>However, the</w:t>
      </w:r>
      <w:r w:rsidR="005842EB">
        <w:rPr>
          <w:rFonts w:ascii="Times New Roman" w:eastAsia="Times New Roman" w:hAnsi="Times New Roman" w:cs="Times New Roman"/>
        </w:rPr>
        <w:t xml:space="preserve">re was a statistically significant difference </w:t>
      </w:r>
      <w:r w:rsidR="004106DA">
        <w:rPr>
          <w:rFonts w:ascii="Times New Roman" w:eastAsia="Times New Roman" w:hAnsi="Times New Roman" w:cs="Times New Roman"/>
        </w:rPr>
        <w:t xml:space="preserve">for </w:t>
      </w:r>
      <w:r w:rsidR="00E423F0">
        <w:rPr>
          <w:rFonts w:ascii="Times New Roman" w:eastAsia="Times New Roman" w:hAnsi="Times New Roman" w:cs="Times New Roman"/>
        </w:rPr>
        <w:t>time-on-task</w:t>
      </w:r>
      <w:r w:rsidR="005842EB">
        <w:rPr>
          <w:rFonts w:ascii="Times New Roman" w:eastAsia="Times New Roman" w:hAnsi="Times New Roman" w:cs="Times New Roman"/>
        </w:rPr>
        <w:t xml:space="preserve"> (</w:t>
      </w:r>
      <w:r w:rsidR="00585D86" w:rsidRPr="00585D86">
        <w:rPr>
          <w:rFonts w:ascii="Times New Roman" w:eastAsia="Times New Roman" w:hAnsi="Times New Roman" w:cs="Times New Roman"/>
          <w:i/>
          <w:iCs/>
        </w:rPr>
        <w:t>N</w:t>
      </w:r>
      <w:r w:rsidR="00585D86">
        <w:rPr>
          <w:rFonts w:ascii="Times New Roman" w:eastAsia="Times New Roman" w:hAnsi="Times New Roman" w:cs="Times New Roman"/>
        </w:rPr>
        <w:t xml:space="preserve"> = 79</w:t>
      </w:r>
      <w:r w:rsidR="005842EB">
        <w:rPr>
          <w:rFonts w:ascii="Times New Roman" w:eastAsia="Times New Roman" w:hAnsi="Times New Roman" w:cs="Times New Roman"/>
        </w:rPr>
        <w:t xml:space="preserve">), </w:t>
      </w:r>
      <w:r w:rsidR="005842EB" w:rsidRPr="00864872">
        <w:rPr>
          <w:rFonts w:ascii="Times New Roman" w:eastAsia="Times New Roman" w:hAnsi="Times New Roman" w:cs="Times New Roman"/>
        </w:rPr>
        <w:t>χ</w:t>
      </w:r>
      <w:proofErr w:type="gramStart"/>
      <w:r w:rsidR="005842EB">
        <w:rPr>
          <w:rFonts w:ascii="Times New Roman" w:eastAsia="Times New Roman" w:hAnsi="Times New Roman" w:cs="Times New Roman"/>
        </w:rPr>
        <w:t>²(</w:t>
      </w:r>
      <w:proofErr w:type="gramEnd"/>
      <w:r w:rsidR="005842EB">
        <w:rPr>
          <w:rFonts w:ascii="Times New Roman" w:eastAsia="Times New Roman" w:hAnsi="Times New Roman" w:cs="Times New Roman"/>
        </w:rPr>
        <w:t xml:space="preserve">3) = 17.11, </w:t>
      </w:r>
      <w:r w:rsidR="005842EB" w:rsidRPr="00864872">
        <w:rPr>
          <w:rFonts w:ascii="Times New Roman" w:eastAsia="Times New Roman" w:hAnsi="Times New Roman" w:cs="Times New Roman"/>
          <w:i/>
          <w:iCs/>
        </w:rPr>
        <w:t>p</w:t>
      </w:r>
      <w:r w:rsidR="005842EB">
        <w:rPr>
          <w:rFonts w:ascii="Times New Roman" w:eastAsia="Times New Roman" w:hAnsi="Times New Roman" w:cs="Times New Roman"/>
        </w:rPr>
        <w:t xml:space="preserve"> &lt; .01</w:t>
      </w:r>
      <w:r w:rsidR="00CA5CC2">
        <w:rPr>
          <w:rFonts w:ascii="Times New Roman" w:eastAsia="Times New Roman" w:hAnsi="Times New Roman" w:cs="Times New Roman"/>
        </w:rPr>
        <w:t>. A</w:t>
      </w:r>
      <w:r w:rsidR="004106DA">
        <w:rPr>
          <w:rFonts w:ascii="Times New Roman" w:eastAsia="Times New Roman" w:hAnsi="Times New Roman" w:cs="Times New Roman"/>
        </w:rPr>
        <w:t xml:space="preserve"> series of </w:t>
      </w:r>
      <w:r w:rsidR="0080351E">
        <w:rPr>
          <w:rFonts w:ascii="Times New Roman" w:eastAsia="Times New Roman" w:hAnsi="Times New Roman" w:cs="Times New Roman"/>
        </w:rPr>
        <w:t xml:space="preserve">Wilcoxon signed-rank tests (with Bonferroni-corrected alpha = </w:t>
      </w:r>
      <w:r w:rsidR="002B6D07">
        <w:rPr>
          <w:rFonts w:ascii="Times New Roman" w:eastAsia="Times New Roman" w:hAnsi="Times New Roman" w:cs="Times New Roman"/>
        </w:rPr>
        <w:t>.008</w:t>
      </w:r>
      <w:r w:rsidR="00CA5CC2">
        <w:rPr>
          <w:rFonts w:ascii="Times New Roman" w:eastAsia="Times New Roman" w:hAnsi="Times New Roman" w:cs="Times New Roman"/>
        </w:rPr>
        <w:t xml:space="preserve">) revealed that participants </w:t>
      </w:r>
      <w:r w:rsidR="00CA5CC2">
        <w:rPr>
          <w:rFonts w:ascii="Times New Roman" w:eastAsia="Times New Roman" w:hAnsi="Times New Roman" w:cs="Times New Roman"/>
        </w:rPr>
        <w:lastRenderedPageBreak/>
        <w:t xml:space="preserve">spent a significantly greater amount of time on </w:t>
      </w:r>
      <w:r w:rsidR="00D6440D">
        <w:rPr>
          <w:rFonts w:ascii="Times New Roman" w:eastAsia="Times New Roman" w:hAnsi="Times New Roman" w:cs="Times New Roman"/>
        </w:rPr>
        <w:t xml:space="preserve">item </w:t>
      </w:r>
      <w:r w:rsidR="002A1B16">
        <w:rPr>
          <w:rFonts w:ascii="Times New Roman" w:eastAsia="Times New Roman" w:hAnsi="Times New Roman" w:cs="Times New Roman"/>
        </w:rPr>
        <w:t>B2</w:t>
      </w:r>
      <w:r w:rsidR="00CA5CC2">
        <w:rPr>
          <w:rFonts w:ascii="Times New Roman" w:eastAsia="Times New Roman" w:hAnsi="Times New Roman" w:cs="Times New Roman"/>
        </w:rPr>
        <w:t xml:space="preserve"> compared to </w:t>
      </w:r>
      <w:r w:rsidR="00D6440D">
        <w:rPr>
          <w:rFonts w:ascii="Times New Roman" w:eastAsia="Times New Roman" w:hAnsi="Times New Roman" w:cs="Times New Roman"/>
        </w:rPr>
        <w:t xml:space="preserve">item </w:t>
      </w:r>
      <w:r w:rsidR="002A1B16">
        <w:rPr>
          <w:rFonts w:ascii="Times New Roman" w:eastAsia="Times New Roman" w:hAnsi="Times New Roman" w:cs="Times New Roman"/>
        </w:rPr>
        <w:t>A1</w:t>
      </w:r>
      <w:r w:rsidR="00CE373B">
        <w:rPr>
          <w:rFonts w:ascii="Times New Roman" w:eastAsia="Times New Roman" w:hAnsi="Times New Roman" w:cs="Times New Roman"/>
        </w:rPr>
        <w:t xml:space="preserve"> (</w:t>
      </w:r>
      <w:r w:rsidR="00CE373B" w:rsidRPr="00CE373B">
        <w:rPr>
          <w:rFonts w:ascii="Times New Roman" w:eastAsia="Times New Roman" w:hAnsi="Times New Roman" w:cs="Times New Roman"/>
          <w:i/>
          <w:iCs/>
        </w:rPr>
        <w:t>Z</w:t>
      </w:r>
      <w:r w:rsidR="00076431" w:rsidRPr="00CE373B">
        <w:rPr>
          <w:rFonts w:ascii="Times New Roman" w:eastAsia="Times New Roman" w:hAnsi="Times New Roman" w:cs="Times New Roman"/>
          <w:i/>
          <w:iCs/>
        </w:rPr>
        <w:t xml:space="preserve"> </w:t>
      </w:r>
      <w:r w:rsidR="00076431">
        <w:rPr>
          <w:rFonts w:ascii="Times New Roman" w:eastAsia="Times New Roman" w:hAnsi="Times New Roman" w:cs="Times New Roman"/>
        </w:rPr>
        <w:t>= -2.78</w:t>
      </w:r>
      <w:r w:rsidR="00CA5CC2">
        <w:rPr>
          <w:rFonts w:ascii="Times New Roman" w:eastAsia="Times New Roman" w:hAnsi="Times New Roman" w:cs="Times New Roman"/>
        </w:rPr>
        <w:t xml:space="preserve">, </w:t>
      </w:r>
      <w:r w:rsidR="00494C9D" w:rsidRPr="00494C9D">
        <w:rPr>
          <w:rFonts w:ascii="Times New Roman" w:eastAsia="Times New Roman" w:hAnsi="Times New Roman" w:cs="Times New Roman"/>
          <w:i/>
          <w:iCs/>
        </w:rPr>
        <w:t>p</w:t>
      </w:r>
      <w:r w:rsidR="00494C9D">
        <w:rPr>
          <w:rFonts w:ascii="Times New Roman" w:eastAsia="Times New Roman" w:hAnsi="Times New Roman" w:cs="Times New Roman"/>
        </w:rPr>
        <w:t xml:space="preserve"> = .006</w:t>
      </w:r>
      <w:r w:rsidR="00CE373B">
        <w:rPr>
          <w:rFonts w:ascii="Times New Roman" w:eastAsia="Times New Roman" w:hAnsi="Times New Roman" w:cs="Times New Roman"/>
        </w:rPr>
        <w:t>)</w:t>
      </w:r>
      <w:r w:rsidR="00494C9D">
        <w:rPr>
          <w:rFonts w:ascii="Times New Roman" w:eastAsia="Times New Roman" w:hAnsi="Times New Roman" w:cs="Times New Roman"/>
        </w:rPr>
        <w:t xml:space="preserve"> </w:t>
      </w:r>
      <w:r w:rsidR="00CA5CC2">
        <w:rPr>
          <w:rFonts w:ascii="Times New Roman" w:eastAsia="Times New Roman" w:hAnsi="Times New Roman" w:cs="Times New Roman"/>
        </w:rPr>
        <w:t xml:space="preserve">and </w:t>
      </w:r>
      <w:r w:rsidR="002A1B16">
        <w:rPr>
          <w:rFonts w:ascii="Times New Roman" w:eastAsia="Times New Roman" w:hAnsi="Times New Roman" w:cs="Times New Roman"/>
        </w:rPr>
        <w:t>A2</w:t>
      </w:r>
      <w:r w:rsidR="00CA5CC2">
        <w:rPr>
          <w:rFonts w:ascii="Times New Roman" w:eastAsia="Times New Roman" w:hAnsi="Times New Roman" w:cs="Times New Roman"/>
        </w:rPr>
        <w:t xml:space="preserve"> </w:t>
      </w:r>
      <w:r w:rsidR="00CE373B">
        <w:rPr>
          <w:rFonts w:ascii="Times New Roman" w:eastAsia="Times New Roman" w:hAnsi="Times New Roman" w:cs="Times New Roman"/>
        </w:rPr>
        <w:t>(</w:t>
      </w:r>
      <w:r w:rsidR="00CE373B">
        <w:rPr>
          <w:rFonts w:ascii="Times New Roman" w:eastAsia="Times New Roman" w:hAnsi="Times New Roman" w:cs="Times New Roman"/>
          <w:i/>
          <w:iCs/>
        </w:rPr>
        <w:t>Z</w:t>
      </w:r>
      <w:r w:rsidR="00076431">
        <w:rPr>
          <w:rFonts w:ascii="Times New Roman" w:eastAsia="Times New Roman" w:hAnsi="Times New Roman" w:cs="Times New Roman"/>
        </w:rPr>
        <w:t xml:space="preserve"> = -3.85</w:t>
      </w:r>
      <w:r w:rsidR="00494C9D">
        <w:rPr>
          <w:rFonts w:ascii="Times New Roman" w:eastAsia="Times New Roman" w:hAnsi="Times New Roman" w:cs="Times New Roman"/>
        </w:rPr>
        <w:t xml:space="preserve">, </w:t>
      </w:r>
      <w:r w:rsidR="00494C9D" w:rsidRPr="00494C9D">
        <w:rPr>
          <w:rFonts w:ascii="Times New Roman" w:eastAsia="Times New Roman" w:hAnsi="Times New Roman" w:cs="Times New Roman"/>
          <w:i/>
          <w:iCs/>
        </w:rPr>
        <w:t>p</w:t>
      </w:r>
      <w:r w:rsidR="00494C9D">
        <w:rPr>
          <w:rFonts w:ascii="Times New Roman" w:eastAsia="Times New Roman" w:hAnsi="Times New Roman" w:cs="Times New Roman"/>
        </w:rPr>
        <w:t xml:space="preserve"> &lt; </w:t>
      </w:r>
      <w:r w:rsidR="00494C9D" w:rsidRPr="00E378A5">
        <w:rPr>
          <w:rFonts w:ascii="Times New Roman" w:eastAsia="Times New Roman" w:hAnsi="Times New Roman" w:cs="Times New Roman"/>
        </w:rPr>
        <w:t>.001</w:t>
      </w:r>
      <w:r w:rsidR="00CE373B" w:rsidRPr="00E378A5">
        <w:rPr>
          <w:rFonts w:ascii="Times New Roman" w:eastAsia="Times New Roman" w:hAnsi="Times New Roman" w:cs="Times New Roman"/>
        </w:rPr>
        <w:t>)</w:t>
      </w:r>
      <w:r w:rsidR="00681A87" w:rsidRPr="00E378A5">
        <w:rPr>
          <w:rFonts w:ascii="Times New Roman" w:eastAsia="Times New Roman" w:hAnsi="Times New Roman" w:cs="Times New Roman"/>
        </w:rPr>
        <w:t>.</w:t>
      </w:r>
      <w:r w:rsidR="006736A8" w:rsidRPr="00E378A5">
        <w:rPr>
          <w:rStyle w:val="FootnoteReference"/>
          <w:rFonts w:ascii="Times New Roman" w:hAnsi="Times New Roman" w:cs="Times New Roman"/>
        </w:rPr>
        <w:footnoteReference w:id="2"/>
      </w:r>
      <w:r w:rsidR="00494C9D">
        <w:rPr>
          <w:rFonts w:ascii="Times New Roman" w:eastAsia="Times New Roman" w:hAnsi="Times New Roman" w:cs="Times New Roman"/>
        </w:rPr>
        <w:t xml:space="preserve"> </w:t>
      </w:r>
    </w:p>
    <w:p w14:paraId="30F56A83" w14:textId="76AB46D6" w:rsidR="00C05CDE" w:rsidRDefault="0036375B" w:rsidP="004347D4">
      <w:pPr>
        <w:spacing w:line="480" w:lineRule="auto"/>
        <w:ind w:firstLine="720"/>
        <w:rPr>
          <w:rFonts w:ascii="Times New Roman" w:eastAsia="Times New Roman" w:hAnsi="Times New Roman" w:cs="Times New Roman"/>
        </w:rPr>
      </w:pPr>
      <w:r>
        <w:rPr>
          <w:rFonts w:ascii="Times New Roman" w:eastAsia="Times New Roman" w:hAnsi="Times New Roman" w:cs="Times New Roman"/>
        </w:rPr>
        <w:t>A</w:t>
      </w:r>
      <w:r w:rsidR="00F36FA0">
        <w:rPr>
          <w:rFonts w:ascii="Times New Roman" w:eastAsia="Times New Roman" w:hAnsi="Times New Roman" w:cs="Times New Roman"/>
        </w:rPr>
        <w:t xml:space="preserve">ll distributions for total averaged scores </w:t>
      </w:r>
      <w:r w:rsidR="00AC662C">
        <w:rPr>
          <w:rFonts w:ascii="Times New Roman" w:eastAsia="Times New Roman" w:hAnsi="Times New Roman" w:cs="Times New Roman"/>
        </w:rPr>
        <w:t>(</w:t>
      </w:r>
      <w:proofErr w:type="gramStart"/>
      <w:r w:rsidR="00AC662C">
        <w:rPr>
          <w:rFonts w:ascii="Times New Roman" w:eastAsia="Times New Roman" w:hAnsi="Times New Roman" w:cs="Times New Roman"/>
        </w:rPr>
        <w:t>with the exception of</w:t>
      </w:r>
      <w:proofErr w:type="gramEnd"/>
      <w:r w:rsidR="00AC662C">
        <w:rPr>
          <w:rFonts w:ascii="Times New Roman" w:eastAsia="Times New Roman" w:hAnsi="Times New Roman" w:cs="Times New Roman"/>
        </w:rPr>
        <w:t xml:space="preserve"> CAT scores) </w:t>
      </w:r>
      <w:r w:rsidR="00F36FA0">
        <w:rPr>
          <w:rFonts w:ascii="Times New Roman" w:eastAsia="Times New Roman" w:hAnsi="Times New Roman" w:cs="Times New Roman"/>
        </w:rPr>
        <w:t xml:space="preserve">were </w:t>
      </w:r>
      <w:r>
        <w:rPr>
          <w:rFonts w:ascii="Times New Roman" w:eastAsia="Times New Roman" w:hAnsi="Times New Roman" w:cs="Times New Roman"/>
        </w:rPr>
        <w:t xml:space="preserve">also </w:t>
      </w:r>
      <w:r w:rsidR="00F36FA0">
        <w:rPr>
          <w:rFonts w:ascii="Times New Roman" w:eastAsia="Times New Roman" w:hAnsi="Times New Roman" w:cs="Times New Roman"/>
        </w:rPr>
        <w:t>substantially, positively skewed</w:t>
      </w:r>
      <w:r w:rsidR="00B046EF">
        <w:rPr>
          <w:rFonts w:ascii="Times New Roman" w:eastAsia="Times New Roman" w:hAnsi="Times New Roman" w:cs="Times New Roman"/>
        </w:rPr>
        <w:t xml:space="preserve">. </w:t>
      </w:r>
      <w:r w:rsidR="008B2799">
        <w:rPr>
          <w:rFonts w:ascii="Times New Roman" w:eastAsia="Times New Roman" w:hAnsi="Times New Roman" w:cs="Times New Roman"/>
        </w:rPr>
        <w:t>T</w:t>
      </w:r>
      <w:r w:rsidR="00F36FA0">
        <w:rPr>
          <w:rFonts w:ascii="Times New Roman" w:eastAsia="Times New Roman" w:hAnsi="Times New Roman" w:cs="Times New Roman"/>
        </w:rPr>
        <w:t>he</w:t>
      </w:r>
      <w:r w:rsidR="005A0F91">
        <w:rPr>
          <w:rFonts w:ascii="Times New Roman" w:eastAsia="Times New Roman" w:hAnsi="Times New Roman" w:cs="Times New Roman"/>
        </w:rPr>
        <w:t>refore, the</w:t>
      </w:r>
      <w:r w:rsidR="00F36FA0">
        <w:rPr>
          <w:rFonts w:ascii="Times New Roman" w:eastAsia="Times New Roman" w:hAnsi="Times New Roman" w:cs="Times New Roman"/>
        </w:rPr>
        <w:t xml:space="preserve"> </w:t>
      </w:r>
      <w:proofErr w:type="spellStart"/>
      <w:r w:rsidR="00F36FA0">
        <w:rPr>
          <w:rFonts w:ascii="Times New Roman" w:eastAsia="Times New Roman" w:hAnsi="Times New Roman" w:cs="Times New Roman"/>
        </w:rPr>
        <w:t>Rankit</w:t>
      </w:r>
      <w:proofErr w:type="spellEnd"/>
      <w:r w:rsidR="00F36FA0">
        <w:rPr>
          <w:rFonts w:ascii="Times New Roman" w:eastAsia="Times New Roman" w:hAnsi="Times New Roman" w:cs="Times New Roman"/>
        </w:rPr>
        <w:t xml:space="preserve"> </w:t>
      </w:r>
      <w:r w:rsidR="00F36FA0" w:rsidRPr="00F36FA0">
        <w:rPr>
          <w:rFonts w:ascii="Times New Roman" w:eastAsia="Times New Roman" w:hAnsi="Times New Roman" w:cs="Times New Roman"/>
        </w:rPr>
        <w:t xml:space="preserve">method </w:t>
      </w:r>
      <w:r w:rsidR="00F36FA0" w:rsidRPr="00F36FA0">
        <w:rPr>
          <w:rFonts w:ascii="Times New Roman" w:hAnsi="Times New Roman" w:cs="Times New Roman"/>
        </w:rPr>
        <w:t xml:space="preserve">(e.g., Solomon &amp; </w:t>
      </w:r>
      <w:proofErr w:type="spellStart"/>
      <w:r w:rsidR="00F36FA0" w:rsidRPr="00F36FA0">
        <w:rPr>
          <w:rFonts w:ascii="Times New Roman" w:hAnsi="Times New Roman" w:cs="Times New Roman"/>
        </w:rPr>
        <w:t>Sawilowsky</w:t>
      </w:r>
      <w:proofErr w:type="spellEnd"/>
      <w:r w:rsidR="00F36FA0" w:rsidRPr="00F36FA0">
        <w:rPr>
          <w:rFonts w:ascii="Times New Roman" w:hAnsi="Times New Roman" w:cs="Times New Roman"/>
        </w:rPr>
        <w:t xml:space="preserve">, 2009) </w:t>
      </w:r>
      <w:r w:rsidR="00F36FA0" w:rsidRPr="00F36FA0">
        <w:rPr>
          <w:rFonts w:ascii="Times New Roman" w:eastAsia="Times New Roman" w:hAnsi="Times New Roman" w:cs="Times New Roman"/>
        </w:rPr>
        <w:t>was</w:t>
      </w:r>
      <w:r w:rsidR="00F36FA0">
        <w:rPr>
          <w:rFonts w:ascii="Times New Roman" w:eastAsia="Times New Roman" w:hAnsi="Times New Roman" w:cs="Times New Roman"/>
        </w:rPr>
        <w:t xml:space="preserve"> used to normalize all </w:t>
      </w:r>
      <w:r w:rsidR="00F36FA0" w:rsidRPr="00F36FA0">
        <w:rPr>
          <w:rFonts w:ascii="Times New Roman" w:eastAsia="Times New Roman" w:hAnsi="Times New Roman" w:cs="Times New Roman"/>
        </w:rPr>
        <w:t xml:space="preserve">variables. </w:t>
      </w:r>
      <w:r w:rsidR="00F028FA">
        <w:rPr>
          <w:rFonts w:ascii="Times New Roman" w:eastAsia="Times New Roman" w:hAnsi="Times New Roman" w:cs="Times New Roman"/>
        </w:rPr>
        <w:t>Following normalization, o</w:t>
      </w:r>
      <w:r w:rsidR="00F36FA0" w:rsidRPr="00F36FA0">
        <w:rPr>
          <w:rFonts w:ascii="Times New Roman" w:eastAsia="Times New Roman" w:hAnsi="Times New Roman" w:cs="Times New Roman"/>
        </w:rPr>
        <w:t>ne</w:t>
      </w:r>
      <w:r w:rsidR="00A51D3F" w:rsidRPr="00F36FA0">
        <w:rPr>
          <w:rFonts w:ascii="Times New Roman" w:eastAsia="Times New Roman" w:hAnsi="Times New Roman" w:cs="Times New Roman"/>
        </w:rPr>
        <w:t xml:space="preserve"> multivariate outlier w</w:t>
      </w:r>
      <w:r w:rsidR="00F36FA0" w:rsidRPr="00F36FA0">
        <w:rPr>
          <w:rFonts w:ascii="Times New Roman" w:eastAsia="Times New Roman" w:hAnsi="Times New Roman" w:cs="Times New Roman"/>
        </w:rPr>
        <w:t>as</w:t>
      </w:r>
      <w:r w:rsidR="00A51D3F" w:rsidRPr="00F36FA0">
        <w:rPr>
          <w:rFonts w:ascii="Times New Roman" w:eastAsia="Times New Roman" w:hAnsi="Times New Roman" w:cs="Times New Roman"/>
        </w:rPr>
        <w:t xml:space="preserve"> identified using </w:t>
      </w:r>
      <w:proofErr w:type="spellStart"/>
      <w:r w:rsidR="00A51D3F" w:rsidRPr="00F36FA0">
        <w:rPr>
          <w:rFonts w:ascii="Times New Roman" w:eastAsia="Times New Roman" w:hAnsi="Times New Roman" w:cs="Times New Roman"/>
        </w:rPr>
        <w:t>Mahalanobis</w:t>
      </w:r>
      <w:proofErr w:type="spellEnd"/>
      <w:r w:rsidR="00A51D3F" w:rsidRPr="00F36FA0">
        <w:rPr>
          <w:rFonts w:ascii="Times New Roman" w:eastAsia="Times New Roman" w:hAnsi="Times New Roman" w:cs="Times New Roman"/>
        </w:rPr>
        <w:t xml:space="preserve"> distance values</w:t>
      </w:r>
      <w:r w:rsidR="00F36FA0" w:rsidRPr="00F36FA0">
        <w:rPr>
          <w:rFonts w:ascii="Times New Roman" w:eastAsia="Times New Roman" w:hAnsi="Times New Roman" w:cs="Times New Roman"/>
        </w:rPr>
        <w:t xml:space="preserve"> </w:t>
      </w:r>
      <w:r w:rsidR="00D80132">
        <w:rPr>
          <w:rFonts w:ascii="Times New Roman" w:eastAsia="Times New Roman" w:hAnsi="Times New Roman" w:cs="Times New Roman"/>
        </w:rPr>
        <w:t>(</w:t>
      </w:r>
      <w:r w:rsidR="00D80132" w:rsidRPr="00D80132">
        <w:rPr>
          <w:rFonts w:ascii="Times New Roman" w:eastAsia="Times New Roman" w:hAnsi="Times New Roman" w:cs="Times New Roman"/>
          <w:i/>
          <w:iCs/>
        </w:rPr>
        <w:t>p</w:t>
      </w:r>
      <w:r w:rsidR="00D80132">
        <w:rPr>
          <w:rFonts w:ascii="Times New Roman" w:eastAsia="Times New Roman" w:hAnsi="Times New Roman" w:cs="Times New Roman"/>
        </w:rPr>
        <w:t xml:space="preserve"> &lt; .001) </w:t>
      </w:r>
      <w:r w:rsidR="00F36FA0" w:rsidRPr="00F36FA0">
        <w:rPr>
          <w:rFonts w:ascii="Times New Roman" w:eastAsia="Times New Roman" w:hAnsi="Times New Roman" w:cs="Times New Roman"/>
        </w:rPr>
        <w:t>and was excluded from analyses</w:t>
      </w:r>
      <w:r w:rsidR="00CB606D">
        <w:rPr>
          <w:rFonts w:ascii="Times New Roman" w:eastAsia="Times New Roman" w:hAnsi="Times New Roman" w:cs="Times New Roman"/>
        </w:rPr>
        <w:t xml:space="preserve"> </w:t>
      </w:r>
      <w:r w:rsidR="00541A97">
        <w:rPr>
          <w:rFonts w:ascii="Times New Roman" w:eastAsia="Times New Roman" w:hAnsi="Times New Roman" w:cs="Times New Roman"/>
        </w:rPr>
        <w:fldChar w:fldCharType="begin" w:fldLock="1"/>
      </w:r>
      <w:r w:rsidR="005C3A01">
        <w:rPr>
          <w:rFonts w:ascii="Times New Roman" w:eastAsia="Times New Roman" w:hAnsi="Times New Roman" w:cs="Times New Roman"/>
        </w:rPr>
        <w:instrText>ADDIN CSL_CITATION {"citationItems":[{"id":"ITEM-1","itemData":{"author":[{"dropping-particle":"","family":"Tabachnick","given":"B.G.","non-dropping-particle":"","parse-names":false,"suffix":""},{"dropping-particle":"","family":"Fidell","given":"L.S.","non-dropping-particle":"","parse-names":false,"suffix":""}],"edition":"5","id":"ITEM-1","issued":{"date-parts":[["2007"]]},"publisher":"Allyn &amp; Bacon","title":"Using multivariate statistics","type":"book"},"uris":["http://www.mendeley.com/documents/?uuid=7ef32fec-a2f7-4b9f-b87c-07fcae0047c3"]}],"mendeley":{"formattedCitation":"(Tabachnick &amp; Fidell, 2007)","manualFormatting":"(per Tabachnick &amp; Fidell, 2007)","plainTextFormattedCitation":"(Tabachnick &amp; Fidell, 2007)","previouslyFormattedCitation":"(Tabachnick &amp; Fidell, 2007)"},"properties":{"noteIndex":0},"schema":"https://github.com/citation-style-language/schema/raw/master/csl-citation.json"}</w:instrText>
      </w:r>
      <w:r w:rsidR="00541A97">
        <w:rPr>
          <w:rFonts w:ascii="Times New Roman" w:eastAsia="Times New Roman" w:hAnsi="Times New Roman" w:cs="Times New Roman"/>
        </w:rPr>
        <w:fldChar w:fldCharType="separate"/>
      </w:r>
      <w:r w:rsidR="00541A97" w:rsidRPr="00541A97">
        <w:rPr>
          <w:rFonts w:ascii="Times New Roman" w:eastAsia="Times New Roman" w:hAnsi="Times New Roman" w:cs="Times New Roman"/>
          <w:noProof/>
        </w:rPr>
        <w:t>(</w:t>
      </w:r>
      <w:r w:rsidR="007C6327">
        <w:rPr>
          <w:rFonts w:ascii="Times New Roman" w:eastAsia="Times New Roman" w:hAnsi="Times New Roman" w:cs="Times New Roman"/>
          <w:noProof/>
        </w:rPr>
        <w:t>per</w:t>
      </w:r>
      <w:r w:rsidR="00541A97">
        <w:rPr>
          <w:rFonts w:ascii="Times New Roman" w:eastAsia="Times New Roman" w:hAnsi="Times New Roman" w:cs="Times New Roman"/>
          <w:noProof/>
        </w:rPr>
        <w:t xml:space="preserve"> </w:t>
      </w:r>
      <w:r w:rsidR="00541A97" w:rsidRPr="00541A97">
        <w:rPr>
          <w:rFonts w:ascii="Times New Roman" w:eastAsia="Times New Roman" w:hAnsi="Times New Roman" w:cs="Times New Roman"/>
          <w:noProof/>
        </w:rPr>
        <w:t>Tabachnick &amp; Fidell, 2007)</w:t>
      </w:r>
      <w:r w:rsidR="00541A97">
        <w:rPr>
          <w:rFonts w:ascii="Times New Roman" w:eastAsia="Times New Roman" w:hAnsi="Times New Roman" w:cs="Times New Roman"/>
        </w:rPr>
        <w:fldChar w:fldCharType="end"/>
      </w:r>
      <w:r w:rsidR="00541A97">
        <w:rPr>
          <w:rFonts w:ascii="Times New Roman" w:eastAsia="Times New Roman" w:hAnsi="Times New Roman" w:cs="Times New Roman"/>
        </w:rPr>
        <w:t>.</w:t>
      </w:r>
    </w:p>
    <w:p w14:paraId="1E685DB4" w14:textId="3D3BBB4E" w:rsidR="00265D92" w:rsidRPr="008C13B1" w:rsidRDefault="008C13B1" w:rsidP="00265D92">
      <w:pPr>
        <w:spacing w:line="480" w:lineRule="auto"/>
        <w:rPr>
          <w:rFonts w:ascii="Times New Roman" w:eastAsia="Times New Roman" w:hAnsi="Times New Roman" w:cs="Times New Roman"/>
          <w:b/>
          <w:bCs/>
        </w:rPr>
      </w:pPr>
      <w:r>
        <w:rPr>
          <w:rFonts w:ascii="Times New Roman" w:eastAsia="Times New Roman" w:hAnsi="Times New Roman" w:cs="Times New Roman"/>
          <w:b/>
          <w:bCs/>
        </w:rPr>
        <w:t>Criterion Validity</w:t>
      </w:r>
    </w:p>
    <w:p w14:paraId="1AB7F13D" w14:textId="7879D31C" w:rsidR="0031233B" w:rsidRDefault="001D17AA" w:rsidP="0093466D">
      <w:pPr>
        <w:spacing w:line="480" w:lineRule="auto"/>
        <w:ind w:firstLine="720"/>
        <w:rPr>
          <w:rFonts w:ascii="Times New Roman" w:eastAsia="Times New Roman" w:hAnsi="Times New Roman" w:cs="Times New Roman"/>
        </w:rPr>
      </w:pPr>
      <w:r>
        <w:rPr>
          <w:rFonts w:ascii="Times New Roman" w:eastAsia="Times New Roman" w:hAnsi="Times New Roman" w:cs="Times New Roman"/>
        </w:rPr>
        <w:t>Bivariate correlations for storyboard total mean scores and criterion variables</w:t>
      </w:r>
      <w:r w:rsidR="0093466D">
        <w:rPr>
          <w:rFonts w:ascii="Times New Roman" w:eastAsia="Times New Roman" w:hAnsi="Times New Roman" w:cs="Times New Roman"/>
        </w:rPr>
        <w:t xml:space="preserve"> </w:t>
      </w:r>
      <w:r>
        <w:rPr>
          <w:rFonts w:ascii="Times New Roman" w:eastAsia="Times New Roman" w:hAnsi="Times New Roman" w:cs="Times New Roman"/>
        </w:rPr>
        <w:t xml:space="preserve">demonstrated </w:t>
      </w:r>
      <w:r w:rsidR="00446776">
        <w:rPr>
          <w:rFonts w:ascii="Times New Roman" w:eastAsia="Times New Roman" w:hAnsi="Times New Roman" w:cs="Times New Roman"/>
        </w:rPr>
        <w:t>significant, positive associations of moderate strength</w:t>
      </w:r>
      <w:r w:rsidR="00197D14">
        <w:rPr>
          <w:rFonts w:ascii="Times New Roman" w:eastAsia="Times New Roman" w:hAnsi="Times New Roman" w:cs="Times New Roman"/>
        </w:rPr>
        <w:t xml:space="preserve"> amongst</w:t>
      </w:r>
      <w:r w:rsidR="00446776">
        <w:rPr>
          <w:rFonts w:ascii="Times New Roman" w:eastAsia="Times New Roman" w:hAnsi="Times New Roman" w:cs="Times New Roman"/>
        </w:rPr>
        <w:t xml:space="preserve"> creativ</w:t>
      </w:r>
      <w:r w:rsidR="0093466D">
        <w:rPr>
          <w:rFonts w:ascii="Times New Roman" w:eastAsia="Times New Roman" w:hAnsi="Times New Roman" w:cs="Times New Roman"/>
        </w:rPr>
        <w:t>ity</w:t>
      </w:r>
      <w:r w:rsidR="00446776">
        <w:rPr>
          <w:rFonts w:ascii="Times New Roman" w:eastAsia="Times New Roman" w:hAnsi="Times New Roman" w:cs="Times New Roman"/>
        </w:rPr>
        <w:t xml:space="preserve">, </w:t>
      </w:r>
      <w:r w:rsidR="0093466D">
        <w:rPr>
          <w:rFonts w:ascii="Times New Roman" w:eastAsia="Times New Roman" w:hAnsi="Times New Roman" w:cs="Times New Roman"/>
        </w:rPr>
        <w:t>(</w:t>
      </w:r>
      <w:r w:rsidR="00446776">
        <w:rPr>
          <w:rFonts w:ascii="Times New Roman" w:eastAsia="Times New Roman" w:hAnsi="Times New Roman" w:cs="Times New Roman"/>
        </w:rPr>
        <w:t xml:space="preserve">assessed using both the CAT and </w:t>
      </w:r>
      <w:proofErr w:type="spellStart"/>
      <w:r w:rsidR="00446776">
        <w:rPr>
          <w:rFonts w:ascii="Times New Roman" w:eastAsia="Times New Roman" w:hAnsi="Times New Roman" w:cs="Times New Roman"/>
        </w:rPr>
        <w:t>EPoC</w:t>
      </w:r>
      <w:proofErr w:type="spellEnd"/>
      <w:r w:rsidR="009F0068">
        <w:rPr>
          <w:rFonts w:ascii="Times New Roman" w:eastAsia="Times New Roman" w:hAnsi="Times New Roman" w:cs="Times New Roman"/>
        </w:rPr>
        <w:t xml:space="preserve"> rating methods</w:t>
      </w:r>
      <w:r w:rsidR="0093466D">
        <w:rPr>
          <w:rFonts w:ascii="Times New Roman" w:eastAsia="Times New Roman" w:hAnsi="Times New Roman" w:cs="Times New Roman"/>
        </w:rPr>
        <w:t xml:space="preserve">), AUT, and RIBS scores. </w:t>
      </w:r>
      <w:r w:rsidR="001E6528">
        <w:rPr>
          <w:rFonts w:ascii="Times New Roman" w:eastAsia="Times New Roman" w:hAnsi="Times New Roman" w:cs="Times New Roman"/>
        </w:rPr>
        <w:t xml:space="preserve">Total </w:t>
      </w:r>
      <w:r w:rsidR="00A75DA2">
        <w:rPr>
          <w:rFonts w:ascii="Times New Roman" w:eastAsia="Times New Roman" w:hAnsi="Times New Roman" w:cs="Times New Roman"/>
        </w:rPr>
        <w:t xml:space="preserve">CAT and </w:t>
      </w:r>
      <w:proofErr w:type="spellStart"/>
      <w:r w:rsidR="00A75DA2">
        <w:rPr>
          <w:rFonts w:ascii="Times New Roman" w:eastAsia="Times New Roman" w:hAnsi="Times New Roman" w:cs="Times New Roman"/>
        </w:rPr>
        <w:t>EPoC</w:t>
      </w:r>
      <w:proofErr w:type="spellEnd"/>
      <w:r w:rsidR="004F46E3">
        <w:rPr>
          <w:rFonts w:ascii="Times New Roman" w:eastAsia="Times New Roman" w:hAnsi="Times New Roman" w:cs="Times New Roman"/>
        </w:rPr>
        <w:t>-based</w:t>
      </w:r>
      <w:r w:rsidR="00A75DA2">
        <w:rPr>
          <w:rFonts w:ascii="Times New Roman" w:eastAsia="Times New Roman" w:hAnsi="Times New Roman" w:cs="Times New Roman"/>
        </w:rPr>
        <w:t xml:space="preserve"> scores were strongly, positively correlated with </w:t>
      </w:r>
      <w:r w:rsidR="001E6528">
        <w:rPr>
          <w:rFonts w:ascii="Times New Roman" w:eastAsia="Times New Roman" w:hAnsi="Times New Roman" w:cs="Times New Roman"/>
        </w:rPr>
        <w:t>one</w:t>
      </w:r>
      <w:r w:rsidR="00A75DA2">
        <w:rPr>
          <w:rFonts w:ascii="Times New Roman" w:eastAsia="Times New Roman" w:hAnsi="Times New Roman" w:cs="Times New Roman"/>
        </w:rPr>
        <w:t xml:space="preserve"> </w:t>
      </w:r>
      <w:r w:rsidR="001E6528">
        <w:rPr>
          <w:rFonts w:ascii="Times New Roman" w:eastAsia="Times New Roman" w:hAnsi="Times New Roman" w:cs="Times New Roman"/>
        </w:rPr>
        <w:t>an</w:t>
      </w:r>
      <w:r w:rsidR="00A75DA2">
        <w:rPr>
          <w:rFonts w:ascii="Times New Roman" w:eastAsia="Times New Roman" w:hAnsi="Times New Roman" w:cs="Times New Roman"/>
        </w:rPr>
        <w:t xml:space="preserve">other and with the amount of time </w:t>
      </w:r>
      <w:r w:rsidR="006C359A">
        <w:rPr>
          <w:rFonts w:ascii="Times New Roman" w:eastAsia="Times New Roman" w:hAnsi="Times New Roman" w:cs="Times New Roman"/>
        </w:rPr>
        <w:t>participants</w:t>
      </w:r>
      <w:r w:rsidR="00A75DA2">
        <w:rPr>
          <w:rFonts w:ascii="Times New Roman" w:eastAsia="Times New Roman" w:hAnsi="Times New Roman" w:cs="Times New Roman"/>
        </w:rPr>
        <w:t xml:space="preserve"> spent on </w:t>
      </w:r>
      <w:r w:rsidR="009D3D17">
        <w:rPr>
          <w:rFonts w:ascii="Times New Roman" w:eastAsia="Times New Roman" w:hAnsi="Times New Roman" w:cs="Times New Roman"/>
        </w:rPr>
        <w:t xml:space="preserve">the </w:t>
      </w:r>
      <w:r w:rsidR="00A75DA2">
        <w:rPr>
          <w:rFonts w:ascii="Times New Roman" w:eastAsia="Times New Roman" w:hAnsi="Times New Roman" w:cs="Times New Roman"/>
        </w:rPr>
        <w:t xml:space="preserve">task and the </w:t>
      </w:r>
      <w:r w:rsidR="00CF15A9">
        <w:rPr>
          <w:rFonts w:ascii="Times New Roman" w:eastAsia="Times New Roman" w:hAnsi="Times New Roman" w:cs="Times New Roman"/>
        </w:rPr>
        <w:t>story length</w:t>
      </w:r>
      <w:r w:rsidR="00A84FA2">
        <w:rPr>
          <w:rFonts w:ascii="Times New Roman" w:eastAsia="Times New Roman" w:hAnsi="Times New Roman" w:cs="Times New Roman"/>
        </w:rPr>
        <w:t xml:space="preserve">. The amount of time participants spent on the story-writing tasks and the </w:t>
      </w:r>
      <w:r w:rsidR="00CF15A9">
        <w:rPr>
          <w:rFonts w:ascii="Times New Roman" w:eastAsia="Times New Roman" w:hAnsi="Times New Roman" w:cs="Times New Roman"/>
        </w:rPr>
        <w:t xml:space="preserve">story </w:t>
      </w:r>
      <w:r w:rsidR="00A84FA2">
        <w:rPr>
          <w:rFonts w:ascii="Times New Roman" w:eastAsia="Times New Roman" w:hAnsi="Times New Roman" w:cs="Times New Roman"/>
        </w:rPr>
        <w:t>length w</w:t>
      </w:r>
      <w:r w:rsidR="00CD44AE">
        <w:rPr>
          <w:rFonts w:ascii="Times New Roman" w:eastAsia="Times New Roman" w:hAnsi="Times New Roman" w:cs="Times New Roman"/>
        </w:rPr>
        <w:t>ere</w:t>
      </w:r>
      <w:r w:rsidR="00A84FA2">
        <w:rPr>
          <w:rFonts w:ascii="Times New Roman" w:eastAsia="Times New Roman" w:hAnsi="Times New Roman" w:cs="Times New Roman"/>
        </w:rPr>
        <w:t xml:space="preserve"> also moderately correlated with scores on the AUT and RIBS</w:t>
      </w:r>
      <w:r w:rsidR="001713E2">
        <w:rPr>
          <w:rFonts w:ascii="Times New Roman" w:eastAsia="Times New Roman" w:hAnsi="Times New Roman" w:cs="Times New Roman"/>
        </w:rPr>
        <w:t xml:space="preserve"> (see Table 3).</w:t>
      </w:r>
    </w:p>
    <w:p w14:paraId="1D79FB2E" w14:textId="48A45133" w:rsidR="00D13D30" w:rsidRPr="00466F9D" w:rsidRDefault="00466F9D" w:rsidP="00466F9D">
      <w:pPr>
        <w:spacing w:line="480" w:lineRule="auto"/>
        <w:rPr>
          <w:rFonts w:ascii="Times New Roman" w:eastAsia="Times New Roman" w:hAnsi="Times New Roman" w:cs="Times New Roman"/>
          <w:b/>
          <w:bCs/>
        </w:rPr>
      </w:pPr>
      <w:r w:rsidRPr="00466F9D">
        <w:rPr>
          <w:rFonts w:ascii="Times New Roman" w:eastAsia="Times New Roman" w:hAnsi="Times New Roman" w:cs="Times New Roman"/>
          <w:b/>
          <w:bCs/>
        </w:rPr>
        <w:t>Regression Analyses</w:t>
      </w:r>
    </w:p>
    <w:p w14:paraId="7DB456F8" w14:textId="66E69B61" w:rsidR="009810E0" w:rsidRPr="008C2E4C" w:rsidRDefault="009810E0" w:rsidP="001D309C">
      <w:pPr>
        <w:spacing w:line="480" w:lineRule="auto"/>
        <w:ind w:firstLine="720"/>
        <w:rPr>
          <w:rFonts w:ascii="Times New Roman" w:hAnsi="Times New Roman" w:cs="Times New Roman"/>
        </w:rPr>
      </w:pPr>
      <w:r>
        <w:rPr>
          <w:rFonts w:ascii="Times New Roman" w:eastAsia="Times New Roman" w:hAnsi="Times New Roman" w:cs="Times New Roman"/>
        </w:rPr>
        <w:t xml:space="preserve">Hierarchical </w:t>
      </w:r>
      <w:r w:rsidRPr="0031233B">
        <w:rPr>
          <w:rFonts w:ascii="Times New Roman" w:eastAsia="Times New Roman" w:hAnsi="Times New Roman" w:cs="Times New Roman"/>
        </w:rPr>
        <w:t>regression</w:t>
      </w:r>
      <w:r>
        <w:rPr>
          <w:rFonts w:ascii="Times New Roman" w:eastAsia="Times New Roman" w:hAnsi="Times New Roman" w:cs="Times New Roman"/>
        </w:rPr>
        <w:t xml:space="preserve"> analyses</w:t>
      </w:r>
      <w:r w:rsidRPr="0031233B">
        <w:rPr>
          <w:rFonts w:ascii="Times New Roman" w:eastAsia="Times New Roman" w:hAnsi="Times New Roman" w:cs="Times New Roman"/>
        </w:rPr>
        <w:t xml:space="preserve"> w</w:t>
      </w:r>
      <w:r>
        <w:rPr>
          <w:rFonts w:ascii="Times New Roman" w:eastAsia="Times New Roman" w:hAnsi="Times New Roman" w:cs="Times New Roman"/>
        </w:rPr>
        <w:t>ere</w:t>
      </w:r>
      <w:r w:rsidRPr="0031233B">
        <w:rPr>
          <w:rFonts w:ascii="Times New Roman" w:eastAsia="Times New Roman" w:hAnsi="Times New Roman" w:cs="Times New Roman"/>
        </w:rPr>
        <w:t xml:space="preserve"> conducted to determine if </w:t>
      </w:r>
      <w:r w:rsidR="00E423F0">
        <w:rPr>
          <w:rFonts w:ascii="Times New Roman" w:eastAsia="Times New Roman" w:hAnsi="Times New Roman" w:cs="Times New Roman"/>
        </w:rPr>
        <w:t>time-on-task</w:t>
      </w:r>
      <w:r w:rsidRPr="0031233B">
        <w:rPr>
          <w:rFonts w:ascii="Times New Roman" w:eastAsia="Times New Roman" w:hAnsi="Times New Roman" w:cs="Times New Roman"/>
        </w:rPr>
        <w:t xml:space="preserve"> </w:t>
      </w:r>
      <w:r w:rsidR="006F4505" w:rsidRPr="0031233B">
        <w:rPr>
          <w:rFonts w:ascii="Times New Roman" w:eastAsia="Times New Roman" w:hAnsi="Times New Roman" w:cs="Times New Roman"/>
        </w:rPr>
        <w:t>predict</w:t>
      </w:r>
      <w:r w:rsidR="006F4505">
        <w:rPr>
          <w:rFonts w:ascii="Times New Roman" w:eastAsia="Times New Roman" w:hAnsi="Times New Roman" w:cs="Times New Roman"/>
        </w:rPr>
        <w:t xml:space="preserve">ed </w:t>
      </w:r>
      <w:r w:rsidRPr="0031233B">
        <w:rPr>
          <w:rFonts w:ascii="Times New Roman" w:eastAsia="Times New Roman" w:hAnsi="Times New Roman" w:cs="Times New Roman"/>
        </w:rPr>
        <w:t>creativity, controlling for the number of words in the response</w:t>
      </w:r>
      <w:r w:rsidR="00255DA2">
        <w:rPr>
          <w:rFonts w:ascii="Times New Roman" w:eastAsia="Times New Roman" w:hAnsi="Times New Roman" w:cs="Times New Roman"/>
        </w:rPr>
        <w:t xml:space="preserve">. The model predicting CAT-rated creativity and the model predicting </w:t>
      </w:r>
      <w:proofErr w:type="spellStart"/>
      <w:r w:rsidR="00255DA2">
        <w:rPr>
          <w:rFonts w:ascii="Times New Roman" w:eastAsia="Times New Roman" w:hAnsi="Times New Roman" w:cs="Times New Roman"/>
        </w:rPr>
        <w:t>EPoC</w:t>
      </w:r>
      <w:proofErr w:type="spellEnd"/>
      <w:r w:rsidR="00255DA2">
        <w:rPr>
          <w:rFonts w:ascii="Times New Roman" w:eastAsia="Times New Roman" w:hAnsi="Times New Roman" w:cs="Times New Roman"/>
        </w:rPr>
        <w:t xml:space="preserve">-rated creativity both demonstrated that </w:t>
      </w:r>
      <w:r w:rsidR="00E423F0">
        <w:rPr>
          <w:rFonts w:ascii="Times New Roman" w:eastAsia="Times New Roman" w:hAnsi="Times New Roman" w:cs="Times New Roman"/>
        </w:rPr>
        <w:t>time-on-task</w:t>
      </w:r>
      <w:r w:rsidR="00255DA2">
        <w:rPr>
          <w:rFonts w:ascii="Times New Roman" w:eastAsia="Times New Roman" w:hAnsi="Times New Roman" w:cs="Times New Roman"/>
        </w:rPr>
        <w:t xml:space="preserve"> </w:t>
      </w:r>
      <w:r w:rsidR="00255DA2">
        <w:rPr>
          <w:rFonts w:ascii="Times New Roman" w:eastAsia="Times New Roman" w:hAnsi="Times New Roman" w:cs="Times New Roman"/>
        </w:rPr>
        <w:lastRenderedPageBreak/>
        <w:t xml:space="preserve">was a strong, significant predictor (step 1). However, after adding number of words to the models (step 2), </w:t>
      </w:r>
      <w:r w:rsidR="00E423F0">
        <w:rPr>
          <w:rFonts w:ascii="Times New Roman" w:hAnsi="Times New Roman" w:cs="Times New Roman"/>
        </w:rPr>
        <w:t>time-on-task</w:t>
      </w:r>
      <w:r>
        <w:rPr>
          <w:rFonts w:ascii="Times New Roman" w:hAnsi="Times New Roman" w:cs="Times New Roman"/>
        </w:rPr>
        <w:t xml:space="preserve"> was no longer a significant predictor of creativity</w:t>
      </w:r>
      <w:r w:rsidR="00255DA2">
        <w:rPr>
          <w:rFonts w:ascii="Times New Roman" w:hAnsi="Times New Roman" w:cs="Times New Roman"/>
        </w:rPr>
        <w:t>,</w:t>
      </w:r>
      <w:r>
        <w:rPr>
          <w:rFonts w:ascii="Times New Roman" w:hAnsi="Times New Roman" w:cs="Times New Roman"/>
        </w:rPr>
        <w:t xml:space="preserve"> whereas the number of words was a significant and strong predictor</w:t>
      </w:r>
      <w:r w:rsidR="00255DA2">
        <w:rPr>
          <w:rFonts w:ascii="Times New Roman" w:hAnsi="Times New Roman" w:cs="Times New Roman"/>
        </w:rPr>
        <w:t xml:space="preserve"> (Table 4). </w:t>
      </w:r>
      <w:r w:rsidR="00D96932">
        <w:rPr>
          <w:rFonts w:ascii="Times New Roman" w:hAnsi="Times New Roman" w:cs="Times New Roman"/>
        </w:rPr>
        <w:t>Of note</w:t>
      </w:r>
      <w:r w:rsidRPr="00C9453C">
        <w:rPr>
          <w:rFonts w:ascii="Times New Roman" w:hAnsi="Times New Roman" w:cs="Times New Roman"/>
        </w:rPr>
        <w:t xml:space="preserve">, </w:t>
      </w:r>
      <w:r>
        <w:rPr>
          <w:rFonts w:ascii="Times New Roman" w:eastAsia="Times New Roman" w:hAnsi="Times New Roman" w:cs="Times New Roman"/>
        </w:rPr>
        <w:t xml:space="preserve">the magnitude of the correlation between number of words and </w:t>
      </w:r>
      <w:r w:rsidR="00E423F0">
        <w:rPr>
          <w:rFonts w:ascii="Times New Roman" w:eastAsia="Times New Roman" w:hAnsi="Times New Roman" w:cs="Times New Roman"/>
        </w:rPr>
        <w:t>time-on-task</w:t>
      </w:r>
      <w:r>
        <w:rPr>
          <w:rFonts w:ascii="Times New Roman" w:eastAsia="Times New Roman" w:hAnsi="Times New Roman" w:cs="Times New Roman"/>
        </w:rPr>
        <w:t xml:space="preserve"> (</w:t>
      </w:r>
      <w:r w:rsidRPr="006F7131">
        <w:rPr>
          <w:rFonts w:ascii="Times New Roman" w:eastAsia="Times New Roman" w:hAnsi="Times New Roman" w:cs="Times New Roman"/>
          <w:i/>
          <w:iCs/>
        </w:rPr>
        <w:t xml:space="preserve">r </w:t>
      </w:r>
      <w:r>
        <w:rPr>
          <w:rFonts w:ascii="Times New Roman" w:eastAsia="Times New Roman" w:hAnsi="Times New Roman" w:cs="Times New Roman"/>
        </w:rPr>
        <w:t xml:space="preserve">= .90) </w:t>
      </w:r>
      <w:r>
        <w:rPr>
          <w:rFonts w:ascii="Times New Roman" w:hAnsi="Times New Roman" w:cs="Times New Roman"/>
        </w:rPr>
        <w:t xml:space="preserve">suggest that </w:t>
      </w:r>
      <w:r>
        <w:rPr>
          <w:rFonts w:ascii="Times New Roman" w:eastAsia="Times New Roman" w:hAnsi="Times New Roman" w:cs="Times New Roman"/>
        </w:rPr>
        <w:t xml:space="preserve">the results of the regression models </w:t>
      </w:r>
      <w:r w:rsidR="00283C02">
        <w:rPr>
          <w:rFonts w:ascii="Times New Roman" w:eastAsia="Times New Roman" w:hAnsi="Times New Roman" w:cs="Times New Roman"/>
        </w:rPr>
        <w:t xml:space="preserve">including both predictors </w:t>
      </w:r>
      <w:r>
        <w:rPr>
          <w:rFonts w:ascii="Times New Roman" w:eastAsia="Times New Roman" w:hAnsi="Times New Roman" w:cs="Times New Roman"/>
        </w:rPr>
        <w:t>should be interpreted with caution.</w:t>
      </w:r>
    </w:p>
    <w:p w14:paraId="6D9F30AA" w14:textId="0E3072C3" w:rsidR="000E37CD" w:rsidRPr="004B5B7E" w:rsidRDefault="000E37CD" w:rsidP="009810E0">
      <w:pPr>
        <w:spacing w:line="480" w:lineRule="auto"/>
        <w:jc w:val="center"/>
        <w:rPr>
          <w:rFonts w:ascii="Times New Roman" w:hAnsi="Times New Roman" w:cs="Times New Roman"/>
          <w:b/>
          <w:bCs/>
        </w:rPr>
      </w:pPr>
      <w:r w:rsidRPr="004B5B7E">
        <w:rPr>
          <w:rFonts w:ascii="Times New Roman" w:hAnsi="Times New Roman" w:cs="Times New Roman"/>
          <w:b/>
          <w:bCs/>
        </w:rPr>
        <w:t>Discussion</w:t>
      </w:r>
    </w:p>
    <w:p w14:paraId="46DC250C" w14:textId="2C9BC66B" w:rsidR="00032BA2" w:rsidRPr="00032BA2" w:rsidRDefault="00032BA2" w:rsidP="00032BA2">
      <w:pPr>
        <w:spacing w:line="480" w:lineRule="auto"/>
        <w:ind w:firstLine="720"/>
        <w:rPr>
          <w:rFonts w:ascii="Times New Roman" w:hAnsi="Times New Roman" w:cs="Times New Roman"/>
        </w:rPr>
      </w:pPr>
      <w:r>
        <w:rPr>
          <w:rFonts w:ascii="Times New Roman" w:hAnsi="Times New Roman" w:cs="Times New Roman"/>
        </w:rPr>
        <w:t xml:space="preserve">Given the recent surge of research demonstrating that creative </w:t>
      </w:r>
      <w:r w:rsidR="00BB14ED">
        <w:rPr>
          <w:rFonts w:ascii="Times New Roman" w:hAnsi="Times New Roman" w:cs="Times New Roman"/>
        </w:rPr>
        <w:t>cognition</w:t>
      </w:r>
      <w:r>
        <w:rPr>
          <w:rFonts w:ascii="Times New Roman" w:hAnsi="Times New Roman" w:cs="Times New Roman"/>
        </w:rPr>
        <w:t xml:space="preserve"> relies on effortful processes</w:t>
      </w:r>
      <w:r w:rsidR="00280B5A">
        <w:rPr>
          <w:rFonts w:ascii="Times New Roman" w:hAnsi="Times New Roman" w:cs="Times New Roman"/>
        </w:rPr>
        <w:t xml:space="preserve">, </w:t>
      </w:r>
      <w:r w:rsidR="00D13D30">
        <w:rPr>
          <w:rFonts w:ascii="Times New Roman" w:hAnsi="Times New Roman" w:cs="Times New Roman"/>
        </w:rPr>
        <w:t xml:space="preserve">this study </w:t>
      </w:r>
      <w:r>
        <w:rPr>
          <w:rFonts w:ascii="Times New Roman" w:hAnsi="Times New Roman" w:cs="Times New Roman"/>
        </w:rPr>
        <w:t>sought to examine the role of effort in a more ecologically valid</w:t>
      </w:r>
      <w:r w:rsidR="004F46E3">
        <w:rPr>
          <w:rFonts w:ascii="Times New Roman" w:hAnsi="Times New Roman" w:cs="Times New Roman"/>
        </w:rPr>
        <w:t>, and holistic</w:t>
      </w:r>
      <w:r>
        <w:rPr>
          <w:rFonts w:ascii="Times New Roman" w:hAnsi="Times New Roman" w:cs="Times New Roman"/>
        </w:rPr>
        <w:t xml:space="preserve"> measure of creativity. N</w:t>
      </w:r>
      <w:r w:rsidRPr="006045DB">
        <w:rPr>
          <w:rFonts w:ascii="Times New Roman" w:hAnsi="Times New Roman" w:cs="Times New Roman"/>
        </w:rPr>
        <w:t>arrative creative writing</w:t>
      </w:r>
      <w:r>
        <w:rPr>
          <w:rFonts w:ascii="Times New Roman" w:hAnsi="Times New Roman" w:cs="Times New Roman"/>
        </w:rPr>
        <w:t xml:space="preserve">, the </w:t>
      </w:r>
      <w:r w:rsidRPr="006045DB">
        <w:rPr>
          <w:rFonts w:ascii="Times New Roman" w:hAnsi="Times New Roman" w:cs="Times New Roman"/>
        </w:rPr>
        <w:t>generation of a creative story with</w:t>
      </w:r>
      <w:r>
        <w:rPr>
          <w:rFonts w:ascii="Times New Roman" w:hAnsi="Times New Roman" w:cs="Times New Roman"/>
        </w:rPr>
        <w:t>in</w:t>
      </w:r>
      <w:r w:rsidRPr="006045DB">
        <w:rPr>
          <w:rFonts w:ascii="Times New Roman" w:hAnsi="Times New Roman" w:cs="Times New Roman"/>
        </w:rPr>
        <w:t xml:space="preserve"> a narrative </w:t>
      </w:r>
      <w:r w:rsidR="00A54765">
        <w:rPr>
          <w:rFonts w:ascii="Times New Roman" w:hAnsi="Times New Roman" w:cs="Times New Roman"/>
        </w:rPr>
        <w:t>structure</w:t>
      </w:r>
      <w:r>
        <w:rPr>
          <w:rFonts w:ascii="Times New Roman" w:hAnsi="Times New Roman" w:cs="Times New Roman"/>
        </w:rPr>
        <w:t xml:space="preserve">, mirrors the type of storytelling we carry out in everyday life. Thus, we examined the role of effort (conceptualized as </w:t>
      </w:r>
      <w:r w:rsidR="00E423F0">
        <w:rPr>
          <w:rFonts w:ascii="Times New Roman" w:hAnsi="Times New Roman" w:cs="Times New Roman"/>
        </w:rPr>
        <w:t>time-on-task</w:t>
      </w:r>
      <w:r>
        <w:rPr>
          <w:rFonts w:ascii="Times New Roman" w:hAnsi="Times New Roman" w:cs="Times New Roman"/>
        </w:rPr>
        <w:t xml:space="preserve">) in a series of </w:t>
      </w:r>
      <w:r w:rsidRPr="006045DB">
        <w:rPr>
          <w:rFonts w:ascii="Times New Roman" w:hAnsi="Times New Roman" w:cs="Times New Roman"/>
        </w:rPr>
        <w:t>narrative creative writing</w:t>
      </w:r>
      <w:r>
        <w:rPr>
          <w:rFonts w:ascii="Times New Roman" w:hAnsi="Times New Roman" w:cs="Times New Roman"/>
        </w:rPr>
        <w:t xml:space="preserve"> tasks. </w:t>
      </w:r>
      <w:r w:rsidRPr="00790032">
        <w:rPr>
          <w:rFonts w:ascii="Times New Roman" w:hAnsi="Times New Roman" w:cs="Times New Roman"/>
        </w:rPr>
        <w:t xml:space="preserve">Although </w:t>
      </w:r>
      <w:r w:rsidR="00E423F0">
        <w:rPr>
          <w:rFonts w:ascii="Times New Roman" w:hAnsi="Times New Roman" w:cs="Times New Roman"/>
        </w:rPr>
        <w:t>time-on-task</w:t>
      </w:r>
      <w:r w:rsidRPr="00790032">
        <w:rPr>
          <w:rFonts w:ascii="Times New Roman" w:hAnsi="Times New Roman" w:cs="Times New Roman"/>
        </w:rPr>
        <w:t xml:space="preserve"> was positively associated with creativity scores as expected, it did not account for additional variance when controlling for </w:t>
      </w:r>
      <w:r w:rsidR="00CF15A9">
        <w:rPr>
          <w:rFonts w:ascii="Times New Roman" w:hAnsi="Times New Roman" w:cs="Times New Roman"/>
        </w:rPr>
        <w:t xml:space="preserve">story </w:t>
      </w:r>
      <w:r w:rsidRPr="00790032">
        <w:rPr>
          <w:rFonts w:ascii="Times New Roman" w:hAnsi="Times New Roman" w:cs="Times New Roman"/>
        </w:rPr>
        <w:t>length</w:t>
      </w:r>
      <w:r w:rsidR="00CF15A9">
        <w:rPr>
          <w:rFonts w:ascii="Times New Roman" w:hAnsi="Times New Roman" w:cs="Times New Roman"/>
        </w:rPr>
        <w:t xml:space="preserve">. </w:t>
      </w:r>
      <w:r w:rsidRPr="00790032">
        <w:rPr>
          <w:rFonts w:ascii="Times New Roman" w:hAnsi="Times New Roman" w:cs="Times New Roman"/>
        </w:rPr>
        <w:t xml:space="preserve">The magnitude of the relationship between rated creativity and </w:t>
      </w:r>
      <w:r w:rsidR="00CF15A9">
        <w:rPr>
          <w:rFonts w:ascii="Times New Roman" w:hAnsi="Times New Roman" w:cs="Times New Roman"/>
        </w:rPr>
        <w:t xml:space="preserve">story </w:t>
      </w:r>
      <w:r w:rsidRPr="00790032">
        <w:rPr>
          <w:rFonts w:ascii="Times New Roman" w:hAnsi="Times New Roman" w:cs="Times New Roman"/>
        </w:rPr>
        <w:t>length was not anticipated but has important implications for studies of creative writing.</w:t>
      </w:r>
    </w:p>
    <w:p w14:paraId="1DAB86EA" w14:textId="3AB9CB36" w:rsidR="00686FEB" w:rsidRDefault="00AA4EDD" w:rsidP="004F73E1">
      <w:pPr>
        <w:spacing w:line="480" w:lineRule="auto"/>
        <w:ind w:firstLine="720"/>
        <w:rPr>
          <w:rFonts w:ascii="Times New Roman" w:hAnsi="Times New Roman" w:cs="Times New Roman"/>
        </w:rPr>
      </w:pPr>
      <w:r>
        <w:rPr>
          <w:rFonts w:ascii="Times New Roman" w:hAnsi="Times New Roman" w:cs="Times New Roman"/>
        </w:rPr>
        <w:t>The storyboard task demonstrated good psychometric properties</w:t>
      </w:r>
      <w:r w:rsidR="0028363C">
        <w:rPr>
          <w:rFonts w:ascii="Times New Roman" w:hAnsi="Times New Roman" w:cs="Times New Roman"/>
        </w:rPr>
        <w:t>, making it a</w:t>
      </w:r>
      <w:r>
        <w:rPr>
          <w:rFonts w:ascii="Times New Roman" w:hAnsi="Times New Roman" w:cs="Times New Roman"/>
        </w:rPr>
        <w:t xml:space="preserve"> </w:t>
      </w:r>
      <w:r w:rsidR="008A13FB">
        <w:rPr>
          <w:rFonts w:ascii="Times New Roman" w:hAnsi="Times New Roman" w:cs="Times New Roman"/>
        </w:rPr>
        <w:t xml:space="preserve">valuable assessment </w:t>
      </w:r>
      <w:r w:rsidRPr="00790032">
        <w:rPr>
          <w:rFonts w:ascii="Times New Roman" w:hAnsi="Times New Roman" w:cs="Times New Roman"/>
        </w:rPr>
        <w:t>of creative writing.</w:t>
      </w:r>
      <w:r>
        <w:rPr>
          <w:rFonts w:ascii="Times New Roman" w:hAnsi="Times New Roman" w:cs="Times New Roman"/>
        </w:rPr>
        <w:t xml:space="preserve"> </w:t>
      </w:r>
      <w:r w:rsidR="00DC5584">
        <w:rPr>
          <w:rFonts w:ascii="Times New Roman" w:hAnsi="Times New Roman" w:cs="Times New Roman"/>
        </w:rPr>
        <w:t>This included</w:t>
      </w:r>
      <w:r w:rsidRPr="00790032">
        <w:rPr>
          <w:rFonts w:ascii="Times New Roman" w:hAnsi="Times New Roman" w:cs="Times New Roman"/>
        </w:rPr>
        <w:t xml:space="preserve"> good </w:t>
      </w:r>
      <w:r w:rsidR="00DC5584">
        <w:rPr>
          <w:rFonts w:ascii="Times New Roman" w:hAnsi="Times New Roman" w:cs="Times New Roman"/>
        </w:rPr>
        <w:t xml:space="preserve">immediate and delayed </w:t>
      </w:r>
      <w:r>
        <w:rPr>
          <w:rFonts w:ascii="Times New Roman" w:hAnsi="Times New Roman" w:cs="Times New Roman"/>
        </w:rPr>
        <w:t>alternate</w:t>
      </w:r>
      <w:r w:rsidR="00DC5584">
        <w:rPr>
          <w:rFonts w:ascii="Times New Roman" w:hAnsi="Times New Roman" w:cs="Times New Roman"/>
        </w:rPr>
        <w:t>-</w:t>
      </w:r>
      <w:r>
        <w:rPr>
          <w:rFonts w:ascii="Times New Roman" w:hAnsi="Times New Roman" w:cs="Times New Roman"/>
        </w:rPr>
        <w:t>form reliability</w:t>
      </w:r>
      <w:r w:rsidR="004F73E1">
        <w:rPr>
          <w:rFonts w:ascii="Times New Roman" w:hAnsi="Times New Roman" w:cs="Times New Roman"/>
        </w:rPr>
        <w:t xml:space="preserve"> </w:t>
      </w:r>
      <w:r w:rsidRPr="00790032">
        <w:rPr>
          <w:rFonts w:ascii="Times New Roman" w:hAnsi="Times New Roman" w:cs="Times New Roman"/>
        </w:rPr>
        <w:t>when administered five weeks apart.</w:t>
      </w:r>
      <w:r>
        <w:rPr>
          <w:rFonts w:ascii="Times New Roman" w:hAnsi="Times New Roman" w:cs="Times New Roman"/>
        </w:rPr>
        <w:t xml:space="preserve"> </w:t>
      </w:r>
      <w:r w:rsidR="00AA729F">
        <w:rPr>
          <w:rFonts w:ascii="Times New Roman" w:hAnsi="Times New Roman" w:cs="Times New Roman"/>
        </w:rPr>
        <w:t>Thus, unlike other tasks that may be influenced by stimulus-dependency (differential performance on</w:t>
      </w:r>
      <w:r w:rsidR="00FF6A06">
        <w:rPr>
          <w:rFonts w:ascii="Times New Roman" w:hAnsi="Times New Roman" w:cs="Times New Roman"/>
        </w:rPr>
        <w:t xml:space="preserve"> the</w:t>
      </w:r>
      <w:r w:rsidR="00AA729F">
        <w:rPr>
          <w:rFonts w:ascii="Times New Roman" w:hAnsi="Times New Roman" w:cs="Times New Roman"/>
        </w:rPr>
        <w:t xml:space="preserve"> </w:t>
      </w:r>
      <w:r w:rsidR="00686FEB">
        <w:rPr>
          <w:rFonts w:ascii="Times New Roman" w:hAnsi="Times New Roman" w:cs="Times New Roman"/>
        </w:rPr>
        <w:t xml:space="preserve">same </w:t>
      </w:r>
      <w:r w:rsidR="00AA729F">
        <w:rPr>
          <w:rFonts w:ascii="Times New Roman" w:hAnsi="Times New Roman" w:cs="Times New Roman"/>
        </w:rPr>
        <w:t xml:space="preserve">tasks using different stimuli; </w:t>
      </w:r>
      <w:proofErr w:type="spellStart"/>
      <w:r w:rsidR="00AA729F">
        <w:rPr>
          <w:rFonts w:ascii="Times New Roman" w:hAnsi="Times New Roman" w:cs="Times New Roman"/>
        </w:rPr>
        <w:t>Barbot</w:t>
      </w:r>
      <w:proofErr w:type="spellEnd"/>
      <w:r w:rsidR="00AA729F">
        <w:rPr>
          <w:rFonts w:ascii="Times New Roman" w:hAnsi="Times New Roman" w:cs="Times New Roman"/>
        </w:rPr>
        <w:t xml:space="preserve">, 2019), the storyboard task </w:t>
      </w:r>
      <w:r w:rsidR="00686FEB">
        <w:rPr>
          <w:rFonts w:ascii="Times New Roman" w:hAnsi="Times New Roman" w:cs="Times New Roman"/>
        </w:rPr>
        <w:t xml:space="preserve">seems </w:t>
      </w:r>
      <w:r w:rsidR="00AA729F">
        <w:rPr>
          <w:rFonts w:ascii="Times New Roman" w:hAnsi="Times New Roman" w:cs="Times New Roman"/>
        </w:rPr>
        <w:t>well-suited for longitudinal studies.</w:t>
      </w:r>
      <w:r w:rsidR="006C3410">
        <w:rPr>
          <w:rFonts w:ascii="Times New Roman" w:hAnsi="Times New Roman" w:cs="Times New Roman"/>
        </w:rPr>
        <w:t xml:space="preserve"> </w:t>
      </w:r>
      <w:r>
        <w:rPr>
          <w:rFonts w:ascii="Times New Roman" w:hAnsi="Times New Roman" w:cs="Times New Roman"/>
        </w:rPr>
        <w:t xml:space="preserve">Scores </w:t>
      </w:r>
      <w:r w:rsidRPr="00790032">
        <w:rPr>
          <w:rFonts w:ascii="Times New Roman" w:hAnsi="Times New Roman" w:cs="Times New Roman"/>
        </w:rPr>
        <w:t xml:space="preserve">on the </w:t>
      </w:r>
      <w:r>
        <w:rPr>
          <w:rFonts w:ascii="Times New Roman" w:hAnsi="Times New Roman" w:cs="Times New Roman"/>
        </w:rPr>
        <w:t xml:space="preserve">storyboard </w:t>
      </w:r>
      <w:r w:rsidRPr="00790032">
        <w:rPr>
          <w:rFonts w:ascii="Times New Roman" w:hAnsi="Times New Roman" w:cs="Times New Roman"/>
        </w:rPr>
        <w:t xml:space="preserve">task </w:t>
      </w:r>
      <w:r>
        <w:rPr>
          <w:rFonts w:ascii="Times New Roman" w:hAnsi="Times New Roman" w:cs="Times New Roman"/>
        </w:rPr>
        <w:t xml:space="preserve">demonstrated significant, positive correlations of moderate strength with </w:t>
      </w:r>
      <w:r w:rsidR="00686FEB">
        <w:rPr>
          <w:rFonts w:ascii="Times New Roman" w:hAnsi="Times New Roman" w:cs="Times New Roman"/>
        </w:rPr>
        <w:t xml:space="preserve">the creativity of </w:t>
      </w:r>
      <w:r w:rsidRPr="00790032">
        <w:rPr>
          <w:rFonts w:ascii="Times New Roman" w:hAnsi="Times New Roman" w:cs="Times New Roman"/>
        </w:rPr>
        <w:t xml:space="preserve">divergent thinking </w:t>
      </w:r>
      <w:r w:rsidR="00686FEB">
        <w:rPr>
          <w:rFonts w:ascii="Times New Roman" w:hAnsi="Times New Roman" w:cs="Times New Roman"/>
        </w:rPr>
        <w:t>production</w:t>
      </w:r>
      <w:r w:rsidR="00686FEB" w:rsidRPr="00790032">
        <w:rPr>
          <w:rFonts w:ascii="Times New Roman" w:hAnsi="Times New Roman" w:cs="Times New Roman"/>
        </w:rPr>
        <w:t xml:space="preserve"> </w:t>
      </w:r>
      <w:r w:rsidRPr="00790032">
        <w:rPr>
          <w:rFonts w:ascii="Times New Roman" w:hAnsi="Times New Roman" w:cs="Times New Roman"/>
        </w:rPr>
        <w:t>a</w:t>
      </w:r>
      <w:r>
        <w:rPr>
          <w:rFonts w:ascii="Times New Roman" w:hAnsi="Times New Roman" w:cs="Times New Roman"/>
        </w:rPr>
        <w:t>nd s</w:t>
      </w:r>
      <w:r w:rsidRPr="00790032">
        <w:rPr>
          <w:rFonts w:ascii="Times New Roman" w:hAnsi="Times New Roman" w:cs="Times New Roman"/>
        </w:rPr>
        <w:t>elf-reported ideational behavior</w:t>
      </w:r>
      <w:r>
        <w:rPr>
          <w:rFonts w:ascii="Times New Roman" w:hAnsi="Times New Roman" w:cs="Times New Roman"/>
        </w:rPr>
        <w:t>, providing evidence for criterion validity. These results</w:t>
      </w:r>
      <w:r w:rsidRPr="00790032">
        <w:rPr>
          <w:rFonts w:ascii="Times New Roman" w:hAnsi="Times New Roman" w:cs="Times New Roman"/>
        </w:rPr>
        <w:t xml:space="preserve"> did not differ </w:t>
      </w:r>
      <w:r w:rsidR="006F4505">
        <w:rPr>
          <w:rFonts w:ascii="Times New Roman" w:hAnsi="Times New Roman" w:cs="Times New Roman"/>
        </w:rPr>
        <w:t>whether</w:t>
      </w:r>
      <w:r w:rsidR="006F4505" w:rsidRPr="00790032">
        <w:rPr>
          <w:rFonts w:ascii="Times New Roman" w:hAnsi="Times New Roman" w:cs="Times New Roman"/>
        </w:rPr>
        <w:t xml:space="preserve"> </w:t>
      </w:r>
      <w:r w:rsidRPr="00790032">
        <w:rPr>
          <w:rFonts w:ascii="Times New Roman" w:hAnsi="Times New Roman" w:cs="Times New Roman"/>
        </w:rPr>
        <w:t xml:space="preserve">creativity was rated by novice </w:t>
      </w:r>
      <w:r w:rsidRPr="00790032">
        <w:rPr>
          <w:rFonts w:ascii="Times New Roman" w:hAnsi="Times New Roman" w:cs="Times New Roman"/>
        </w:rPr>
        <w:lastRenderedPageBreak/>
        <w:t xml:space="preserve">raters using the </w:t>
      </w:r>
      <w:proofErr w:type="spellStart"/>
      <w:r w:rsidRPr="00790032">
        <w:rPr>
          <w:rFonts w:ascii="Times New Roman" w:hAnsi="Times New Roman" w:cs="Times New Roman"/>
        </w:rPr>
        <w:t>EPoC</w:t>
      </w:r>
      <w:proofErr w:type="spellEnd"/>
      <w:r w:rsidR="00686FEB">
        <w:rPr>
          <w:rFonts w:ascii="Times New Roman" w:hAnsi="Times New Roman" w:cs="Times New Roman"/>
        </w:rPr>
        <w:t>-based</w:t>
      </w:r>
      <w:r w:rsidRPr="00790032">
        <w:rPr>
          <w:rFonts w:ascii="Times New Roman" w:hAnsi="Times New Roman" w:cs="Times New Roman"/>
        </w:rPr>
        <w:t xml:space="preserve"> rubric </w:t>
      </w:r>
      <w:r>
        <w:rPr>
          <w:rFonts w:ascii="Times New Roman" w:hAnsi="Times New Roman" w:cs="Times New Roman"/>
        </w:rPr>
        <w:t>or</w:t>
      </w:r>
      <w:r w:rsidRPr="00790032">
        <w:rPr>
          <w:rFonts w:ascii="Times New Roman" w:hAnsi="Times New Roman" w:cs="Times New Roman"/>
        </w:rPr>
        <w:t xml:space="preserve"> expert raters using the CAT. Ratings of the task </w:t>
      </w:r>
      <w:r w:rsidR="000F02A9">
        <w:rPr>
          <w:rFonts w:ascii="Times New Roman" w:hAnsi="Times New Roman" w:cs="Times New Roman"/>
        </w:rPr>
        <w:t>by both groups</w:t>
      </w:r>
      <w:r w:rsidRPr="00790032">
        <w:rPr>
          <w:rFonts w:ascii="Times New Roman" w:hAnsi="Times New Roman" w:cs="Times New Roman"/>
        </w:rPr>
        <w:t xml:space="preserve"> </w:t>
      </w:r>
      <w:r w:rsidR="00686FEB">
        <w:rPr>
          <w:rFonts w:ascii="Times New Roman" w:hAnsi="Times New Roman" w:cs="Times New Roman"/>
        </w:rPr>
        <w:t>yielded</w:t>
      </w:r>
      <w:r w:rsidR="00686FEB" w:rsidRPr="00790032">
        <w:rPr>
          <w:rFonts w:ascii="Times New Roman" w:hAnsi="Times New Roman" w:cs="Times New Roman"/>
        </w:rPr>
        <w:t xml:space="preserve"> </w:t>
      </w:r>
      <w:r w:rsidRPr="00790032">
        <w:rPr>
          <w:rFonts w:ascii="Times New Roman" w:hAnsi="Times New Roman" w:cs="Times New Roman"/>
        </w:rPr>
        <w:t xml:space="preserve">good inter-rater reliability and were strongly correlated with one another, </w:t>
      </w:r>
      <w:r w:rsidR="00592633">
        <w:rPr>
          <w:rFonts w:ascii="Times New Roman" w:hAnsi="Times New Roman" w:cs="Times New Roman"/>
        </w:rPr>
        <w:t xml:space="preserve">making the task </w:t>
      </w:r>
      <w:r w:rsidRPr="00790032">
        <w:rPr>
          <w:rFonts w:ascii="Times New Roman" w:hAnsi="Times New Roman" w:cs="Times New Roman"/>
        </w:rPr>
        <w:t xml:space="preserve">more accessible for researchers who </w:t>
      </w:r>
      <w:r w:rsidR="006F4505">
        <w:rPr>
          <w:rFonts w:ascii="Times New Roman" w:hAnsi="Times New Roman" w:cs="Times New Roman"/>
        </w:rPr>
        <w:t>may not</w:t>
      </w:r>
      <w:r w:rsidR="006F4505" w:rsidRPr="00790032">
        <w:rPr>
          <w:rFonts w:ascii="Times New Roman" w:hAnsi="Times New Roman" w:cs="Times New Roman"/>
        </w:rPr>
        <w:t xml:space="preserve"> </w:t>
      </w:r>
      <w:r w:rsidRPr="00790032">
        <w:rPr>
          <w:rFonts w:ascii="Times New Roman" w:hAnsi="Times New Roman" w:cs="Times New Roman"/>
        </w:rPr>
        <w:t>have the resources to employ experts or</w:t>
      </w:r>
      <w:r w:rsidR="006F4505">
        <w:rPr>
          <w:rFonts w:ascii="Times New Roman" w:hAnsi="Times New Roman" w:cs="Times New Roman"/>
        </w:rPr>
        <w:t xml:space="preserve"> </w:t>
      </w:r>
      <w:r w:rsidRPr="00790032">
        <w:rPr>
          <w:rFonts w:ascii="Times New Roman" w:hAnsi="Times New Roman" w:cs="Times New Roman"/>
        </w:rPr>
        <w:t>quasi-experts.</w:t>
      </w:r>
    </w:p>
    <w:p w14:paraId="5B25CFFE" w14:textId="51A2DA59" w:rsidR="00AA4EDD" w:rsidRPr="00AA4EDD" w:rsidRDefault="00AA4EDD" w:rsidP="004F73E1">
      <w:pPr>
        <w:spacing w:line="480" w:lineRule="auto"/>
        <w:ind w:firstLine="720"/>
        <w:rPr>
          <w:rFonts w:ascii="Times New Roman" w:hAnsi="Times New Roman" w:cs="Times New Roman"/>
        </w:rPr>
      </w:pPr>
      <w:r>
        <w:rPr>
          <w:rFonts w:ascii="Times New Roman" w:hAnsi="Times New Roman" w:cs="Times New Roman"/>
        </w:rPr>
        <w:t>The median completion time for each form was approximately four minutes</w:t>
      </w:r>
      <w:r w:rsidR="00686FEB">
        <w:rPr>
          <w:rFonts w:ascii="Times New Roman" w:hAnsi="Times New Roman" w:cs="Times New Roman"/>
        </w:rPr>
        <w:t xml:space="preserve"> (2 min per item)</w:t>
      </w:r>
      <w:r>
        <w:rPr>
          <w:rFonts w:ascii="Times New Roman" w:hAnsi="Times New Roman" w:cs="Times New Roman"/>
        </w:rPr>
        <w:t xml:space="preserve">, making the task </w:t>
      </w:r>
      <w:r w:rsidR="004F46E3">
        <w:rPr>
          <w:rFonts w:ascii="Times New Roman" w:hAnsi="Times New Roman" w:cs="Times New Roman"/>
        </w:rPr>
        <w:t xml:space="preserve">rather </w:t>
      </w:r>
      <w:r>
        <w:rPr>
          <w:rFonts w:ascii="Times New Roman" w:hAnsi="Times New Roman" w:cs="Times New Roman"/>
        </w:rPr>
        <w:t xml:space="preserve">quick for participants to complete. </w:t>
      </w:r>
      <w:r w:rsidR="004F73E1">
        <w:rPr>
          <w:rFonts w:ascii="Times New Roman" w:hAnsi="Times New Roman" w:cs="Times New Roman"/>
        </w:rPr>
        <w:t xml:space="preserve">The storyboard task may also be more ecologically valid than other writing tasks for two reasons. </w:t>
      </w:r>
      <w:r>
        <w:rPr>
          <w:rFonts w:ascii="Times New Roman" w:hAnsi="Times New Roman" w:cs="Times New Roman"/>
        </w:rPr>
        <w:t xml:space="preserve">First, </w:t>
      </w:r>
      <w:r w:rsidR="00491993">
        <w:rPr>
          <w:rFonts w:ascii="Times New Roman" w:hAnsi="Times New Roman" w:cs="Times New Roman"/>
        </w:rPr>
        <w:t xml:space="preserve">it </w:t>
      </w:r>
      <w:r w:rsidRPr="00790032">
        <w:rPr>
          <w:rFonts w:ascii="Times New Roman" w:hAnsi="Times New Roman" w:cs="Times New Roman"/>
        </w:rPr>
        <w:t xml:space="preserve">requires a form of response that participants are likely to have </w:t>
      </w:r>
      <w:r w:rsidR="004F73E1">
        <w:rPr>
          <w:rFonts w:ascii="Times New Roman" w:hAnsi="Times New Roman" w:cs="Times New Roman"/>
        </w:rPr>
        <w:t>more</w:t>
      </w:r>
      <w:r w:rsidR="004F73E1" w:rsidRPr="00790032">
        <w:rPr>
          <w:rFonts w:ascii="Times New Roman" w:hAnsi="Times New Roman" w:cs="Times New Roman"/>
        </w:rPr>
        <w:t xml:space="preserve"> </w:t>
      </w:r>
      <w:r w:rsidRPr="00790032">
        <w:rPr>
          <w:rFonts w:ascii="Times New Roman" w:hAnsi="Times New Roman" w:cs="Times New Roman"/>
        </w:rPr>
        <w:t xml:space="preserve">experience with </w:t>
      </w:r>
      <w:r w:rsidR="004F73E1">
        <w:rPr>
          <w:rFonts w:ascii="Times New Roman" w:hAnsi="Times New Roman" w:cs="Times New Roman"/>
        </w:rPr>
        <w:t>than poetry</w:t>
      </w:r>
      <w:r>
        <w:rPr>
          <w:rFonts w:ascii="Times New Roman" w:hAnsi="Times New Roman" w:cs="Times New Roman"/>
        </w:rPr>
        <w:t xml:space="preserve">. Second, </w:t>
      </w:r>
      <w:r w:rsidR="004F73E1">
        <w:rPr>
          <w:rFonts w:ascii="Times New Roman" w:hAnsi="Times New Roman" w:cs="Times New Roman"/>
        </w:rPr>
        <w:t xml:space="preserve">rather than writing based on an abstract prompt, </w:t>
      </w:r>
      <w:r>
        <w:rPr>
          <w:rFonts w:ascii="Times New Roman" w:hAnsi="Times New Roman" w:cs="Times New Roman"/>
        </w:rPr>
        <w:t xml:space="preserve">the storyboard task captures the ability to integrate </w:t>
      </w:r>
      <w:r w:rsidR="008B5BF9">
        <w:rPr>
          <w:rFonts w:ascii="Times New Roman" w:hAnsi="Times New Roman" w:cs="Times New Roman"/>
        </w:rPr>
        <w:t xml:space="preserve">visual information </w:t>
      </w:r>
      <w:r>
        <w:rPr>
          <w:rFonts w:ascii="Times New Roman" w:hAnsi="Times New Roman" w:cs="Times New Roman"/>
        </w:rPr>
        <w:t>to make meaning in ways that mimic how stories are created in real life</w:t>
      </w:r>
      <w:r w:rsidR="006D42B4">
        <w:rPr>
          <w:rFonts w:ascii="Times New Roman" w:hAnsi="Times New Roman" w:cs="Times New Roman"/>
        </w:rPr>
        <w:t xml:space="preserve">. </w:t>
      </w:r>
      <w:r w:rsidRPr="00790032">
        <w:rPr>
          <w:rFonts w:ascii="Times New Roman" w:hAnsi="Times New Roman" w:cs="Times New Roman"/>
        </w:rPr>
        <w:t xml:space="preserve">Thus, the storyboard task provides a good alternative to other types of creative writing assessments and may make </w:t>
      </w:r>
      <w:r w:rsidR="009F5A72">
        <w:rPr>
          <w:rFonts w:ascii="Times New Roman" w:hAnsi="Times New Roman" w:cs="Times New Roman"/>
        </w:rPr>
        <w:t>assessing</w:t>
      </w:r>
      <w:r w:rsidRPr="00790032">
        <w:rPr>
          <w:rFonts w:ascii="Times New Roman" w:hAnsi="Times New Roman" w:cs="Times New Roman"/>
        </w:rPr>
        <w:t xml:space="preserve"> creative</w:t>
      </w:r>
      <w:r w:rsidR="009F5A72">
        <w:rPr>
          <w:rFonts w:ascii="Times New Roman" w:hAnsi="Times New Roman" w:cs="Times New Roman"/>
        </w:rPr>
        <w:t xml:space="preserve"> </w:t>
      </w:r>
      <w:r w:rsidRPr="00790032">
        <w:rPr>
          <w:rFonts w:ascii="Times New Roman" w:hAnsi="Times New Roman" w:cs="Times New Roman"/>
        </w:rPr>
        <w:t>writing more feasible for researchers.</w:t>
      </w:r>
      <w:r w:rsidRPr="00085C95">
        <w:rPr>
          <w:rFonts w:ascii="Times New Roman" w:hAnsi="Times New Roman" w:cs="Times New Roman"/>
        </w:rPr>
        <w:t xml:space="preserve"> </w:t>
      </w:r>
    </w:p>
    <w:p w14:paraId="06562138" w14:textId="48988F2E" w:rsidR="008C13B1" w:rsidRDefault="008C13B1" w:rsidP="008C13B1">
      <w:pPr>
        <w:spacing w:line="480" w:lineRule="auto"/>
        <w:rPr>
          <w:rFonts w:ascii="Times New Roman" w:hAnsi="Times New Roman" w:cs="Times New Roman"/>
          <w:b/>
          <w:bCs/>
        </w:rPr>
      </w:pPr>
      <w:r>
        <w:rPr>
          <w:rFonts w:ascii="Times New Roman" w:hAnsi="Times New Roman" w:cs="Times New Roman"/>
          <w:b/>
          <w:bCs/>
        </w:rPr>
        <w:t>The Relationship Between Creativity, Time, and Length</w:t>
      </w:r>
    </w:p>
    <w:p w14:paraId="526C0E9B" w14:textId="46377ADD" w:rsidR="005B4D0E" w:rsidRDefault="000E37CD" w:rsidP="00E378A5">
      <w:pPr>
        <w:spacing w:line="480" w:lineRule="auto"/>
        <w:ind w:firstLine="720"/>
        <w:rPr>
          <w:rFonts w:ascii="Times New Roman" w:hAnsi="Times New Roman" w:cs="Times New Roman"/>
        </w:rPr>
      </w:pPr>
      <w:r>
        <w:rPr>
          <w:rFonts w:ascii="Times New Roman" w:hAnsi="Times New Roman" w:cs="Times New Roman"/>
        </w:rPr>
        <w:t xml:space="preserve">Given that the total amount of time that participants spent on the task would be influenced by the amount of time spent typing the story, </w:t>
      </w:r>
      <w:r w:rsidR="00CF15A9">
        <w:rPr>
          <w:rFonts w:ascii="Times New Roman" w:hAnsi="Times New Roman" w:cs="Times New Roman"/>
        </w:rPr>
        <w:t xml:space="preserve">story </w:t>
      </w:r>
      <w:r>
        <w:rPr>
          <w:rFonts w:ascii="Times New Roman" w:hAnsi="Times New Roman" w:cs="Times New Roman"/>
        </w:rPr>
        <w:t xml:space="preserve">length was included as a control variable </w:t>
      </w:r>
      <w:proofErr w:type="gramStart"/>
      <w:r>
        <w:rPr>
          <w:rFonts w:ascii="Times New Roman" w:hAnsi="Times New Roman" w:cs="Times New Roman"/>
        </w:rPr>
        <w:t>in order to</w:t>
      </w:r>
      <w:proofErr w:type="gramEnd"/>
      <w:r>
        <w:rPr>
          <w:rFonts w:ascii="Times New Roman" w:hAnsi="Times New Roman" w:cs="Times New Roman"/>
        </w:rPr>
        <w:t xml:space="preserve"> partial out the time participants spent on the task that was not directly due to the process of writing out the story. Indeed, although there was a strong, positive association between the amount of time participants spent on the task and the rated creativity of the story, time accounted for little unique variance in creativity when controlling for </w:t>
      </w:r>
      <w:r w:rsidR="00CF15A9">
        <w:rPr>
          <w:rFonts w:ascii="Times New Roman" w:hAnsi="Times New Roman" w:cs="Times New Roman"/>
        </w:rPr>
        <w:t xml:space="preserve">story </w:t>
      </w:r>
      <w:r>
        <w:rPr>
          <w:rFonts w:ascii="Times New Roman" w:hAnsi="Times New Roman" w:cs="Times New Roman"/>
        </w:rPr>
        <w:t xml:space="preserve">length (i.e., number of words). However, it may be prudent to consider what statistically controlling for </w:t>
      </w:r>
      <w:r w:rsidR="00CF15A9">
        <w:rPr>
          <w:rFonts w:ascii="Times New Roman" w:hAnsi="Times New Roman" w:cs="Times New Roman"/>
        </w:rPr>
        <w:t xml:space="preserve">story length </w:t>
      </w:r>
      <w:r>
        <w:rPr>
          <w:rFonts w:ascii="Times New Roman" w:hAnsi="Times New Roman" w:cs="Times New Roman"/>
        </w:rPr>
        <w:t>means for our conclusions. Previous work in organizational research has warned that statistically controlling for “nuisance” variables in multiple regression that share meaningful variance with the target predictor may lead to misinterpretation of the results</w:t>
      </w:r>
      <w:r w:rsidR="00B077E3">
        <w:rPr>
          <w:rFonts w:ascii="Times New Roman" w:hAnsi="Times New Roman" w:cs="Times New Roman"/>
        </w:rPr>
        <w:t xml:space="preserve"> </w:t>
      </w:r>
      <w:r w:rsidR="00B077E3" w:rsidRPr="00B077E3">
        <w:rPr>
          <w:rFonts w:ascii="Times New Roman" w:hAnsi="Times New Roman" w:cs="Times New Roman"/>
        </w:rPr>
        <w:t>(</w:t>
      </w:r>
      <w:r w:rsidR="00AE06F0">
        <w:rPr>
          <w:rFonts w:ascii="Times New Roman" w:hAnsi="Times New Roman" w:cs="Times New Roman"/>
        </w:rPr>
        <w:t xml:space="preserve">e.g., </w:t>
      </w:r>
      <w:proofErr w:type="spellStart"/>
      <w:r w:rsidR="00B077E3" w:rsidRPr="00B077E3">
        <w:rPr>
          <w:rFonts w:ascii="Times New Roman" w:hAnsi="Times New Roman" w:cs="Times New Roman"/>
        </w:rPr>
        <w:t>Bernerth</w:t>
      </w:r>
      <w:proofErr w:type="spellEnd"/>
      <w:r w:rsidR="00B077E3" w:rsidRPr="00B077E3">
        <w:rPr>
          <w:rFonts w:ascii="Times New Roman" w:hAnsi="Times New Roman" w:cs="Times New Roman"/>
        </w:rPr>
        <w:t xml:space="preserve"> &amp; </w:t>
      </w:r>
      <w:proofErr w:type="spellStart"/>
      <w:r w:rsidR="00B077E3" w:rsidRPr="00B077E3">
        <w:rPr>
          <w:rFonts w:ascii="Times New Roman" w:hAnsi="Times New Roman" w:cs="Times New Roman"/>
        </w:rPr>
        <w:lastRenderedPageBreak/>
        <w:t>Aguinis</w:t>
      </w:r>
      <w:proofErr w:type="spellEnd"/>
      <w:r w:rsidR="00B077E3" w:rsidRPr="00B077E3">
        <w:rPr>
          <w:rFonts w:ascii="Times New Roman" w:hAnsi="Times New Roman" w:cs="Times New Roman"/>
        </w:rPr>
        <w:t xml:space="preserve">, 2016; </w:t>
      </w:r>
      <w:proofErr w:type="spellStart"/>
      <w:r w:rsidR="00B077E3" w:rsidRPr="00B077E3">
        <w:rPr>
          <w:rFonts w:ascii="Times New Roman" w:hAnsi="Times New Roman" w:cs="Times New Roman"/>
        </w:rPr>
        <w:t>Breaugh</w:t>
      </w:r>
      <w:proofErr w:type="spellEnd"/>
      <w:r w:rsidR="00B077E3" w:rsidRPr="00B077E3">
        <w:rPr>
          <w:rFonts w:ascii="Times New Roman" w:hAnsi="Times New Roman" w:cs="Times New Roman"/>
        </w:rPr>
        <w:t>, 2006; Carlson &amp; Wu, 2012)</w:t>
      </w:r>
      <w:r w:rsidRPr="00DF7E5F">
        <w:rPr>
          <w:rFonts w:ascii="Times New Roman" w:hAnsi="Times New Roman" w:cs="Times New Roman"/>
        </w:rPr>
        <w:t xml:space="preserve">. </w:t>
      </w:r>
      <w:r w:rsidRPr="00DF7E5F">
        <w:rPr>
          <w:rFonts w:ascii="Times New Roman" w:hAnsi="Times New Roman" w:cs="Times New Roman"/>
        </w:rPr>
        <w:fldChar w:fldCharType="begin" w:fldLock="1"/>
      </w:r>
      <w:r>
        <w:rPr>
          <w:rFonts w:ascii="Times New Roman" w:hAnsi="Times New Roman" w:cs="Times New Roman"/>
        </w:rPr>
        <w:instrText>ADDIN CSL_CITATION {"citationItems":[{"id":"ITEM-1","itemData":{"author":[{"dropping-particle":"","family":"Eagly","given":"Alice H","non-dropping-particle":"","parse-names":false,"suffix":""},{"dropping-particle":"","family":"Wood","given":"Wendy","non-dropping-particle":"","parse-names":false,"suffix":""},{"dropping-particle":"","family":"Inquiry","given":"Source Psychological","non-dropping-particle":"","parse-names":false,"suffix":""},{"dropping-particle":"","family":"Taylor","given":"Published","non-dropping-particle":"","parse-names":false,"suffix":""},{"dropping-particle":"","family":"Eagly","given":"Alice H","non-dropping-particle":"","parse-names":false,"suffix":""},{"dropping-particle":"","family":"Wood","given":"Wendy","non-dropping-particle":"","parse-names":false,"suffix":""}],"container-title":"Psychological Inquiry","id":"ITEM-1","issue":"2","issued":{"date-parts":[["2006"]]},"page":"131-137","title":"Three ways that data can misinform: Inappropriate partialling, small samples, and anyway they're not playing our song","type":"article-journal","volume":"17"},"uris":["http://www.mendeley.com/documents/?uuid=8316f4c9-1c8f-4b7c-851c-2196cc107db8"]}],"mendeley":{"formattedCitation":"(Eagly et al., 2006)","manualFormatting":"Eagly et al. (2006)","plainTextFormattedCitation":"(Eagly et al., 2006)","previouslyFormattedCitation":"(Eagly et al., 2006)"},"properties":{"noteIndex":0},"schema":"https://github.com/citation-style-language/schema/raw/master/csl-citation.json"}</w:instrText>
      </w:r>
      <w:r w:rsidRPr="00DF7E5F">
        <w:rPr>
          <w:rFonts w:ascii="Times New Roman" w:hAnsi="Times New Roman" w:cs="Times New Roman"/>
        </w:rPr>
        <w:fldChar w:fldCharType="separate"/>
      </w:r>
      <w:r w:rsidRPr="00DF7E5F">
        <w:rPr>
          <w:rFonts w:ascii="Times New Roman" w:hAnsi="Times New Roman" w:cs="Times New Roman"/>
          <w:noProof/>
        </w:rPr>
        <w:t>Eagly et al. (2006)</w:t>
      </w:r>
      <w:r w:rsidRPr="00DF7E5F">
        <w:rPr>
          <w:rFonts w:ascii="Times New Roman" w:hAnsi="Times New Roman" w:cs="Times New Roman"/>
        </w:rPr>
        <w:fldChar w:fldCharType="end"/>
      </w:r>
      <w:r w:rsidRPr="00DF7E5F">
        <w:rPr>
          <w:rFonts w:ascii="Times New Roman" w:hAnsi="Times New Roman" w:cs="Times New Roman"/>
        </w:rPr>
        <w:t xml:space="preserve"> provided the example of a study examining what factors predict</w:t>
      </w:r>
      <w:r w:rsidR="009F5B07">
        <w:rPr>
          <w:rFonts w:ascii="Times New Roman" w:hAnsi="Times New Roman" w:cs="Times New Roman"/>
        </w:rPr>
        <w:t>ed</w:t>
      </w:r>
      <w:r w:rsidRPr="00DF7E5F">
        <w:rPr>
          <w:rFonts w:ascii="Times New Roman" w:hAnsi="Times New Roman" w:cs="Times New Roman"/>
        </w:rPr>
        <w:t xml:space="preserve"> sizes for children’s clothing (including age, height, and hip measurements), which </w:t>
      </w:r>
      <w:r w:rsidRPr="00AF74AE">
        <w:rPr>
          <w:rFonts w:ascii="Times New Roman" w:hAnsi="Times New Roman" w:cs="Times New Roman"/>
        </w:rPr>
        <w:t xml:space="preserve">resulted in no contributing effect of age after controlling for height and hip measurements (i.e., because all three were highly correlated, </w:t>
      </w:r>
      <w:proofErr w:type="spellStart"/>
      <w:r w:rsidRPr="00AF74AE">
        <w:rPr>
          <w:rFonts w:ascii="Times New Roman" w:hAnsi="Times New Roman" w:cs="Times New Roman"/>
        </w:rPr>
        <w:t>partial</w:t>
      </w:r>
      <w:r w:rsidR="007F6BE8">
        <w:rPr>
          <w:rFonts w:ascii="Times New Roman" w:hAnsi="Times New Roman" w:cs="Times New Roman"/>
        </w:rPr>
        <w:t>l</w:t>
      </w:r>
      <w:r w:rsidRPr="00AF74AE">
        <w:rPr>
          <w:rFonts w:ascii="Times New Roman" w:hAnsi="Times New Roman" w:cs="Times New Roman"/>
        </w:rPr>
        <w:t>ing</w:t>
      </w:r>
      <w:proofErr w:type="spellEnd"/>
      <w:r w:rsidRPr="00AF74AE">
        <w:rPr>
          <w:rFonts w:ascii="Times New Roman" w:hAnsi="Times New Roman" w:cs="Times New Roman"/>
        </w:rPr>
        <w:t xml:space="preserve"> removed portions of variance from age). Given that age causally influences height and hip measurements in children, it would be erroneous to suggest that age doesn’t influence the size of clothing a child wears. Similarly, because </w:t>
      </w:r>
      <w:r w:rsidR="00CF15A9">
        <w:rPr>
          <w:rFonts w:ascii="Times New Roman" w:hAnsi="Times New Roman" w:cs="Times New Roman"/>
        </w:rPr>
        <w:t xml:space="preserve">story </w:t>
      </w:r>
      <w:r w:rsidRPr="00AF74AE">
        <w:rPr>
          <w:rFonts w:ascii="Times New Roman" w:hAnsi="Times New Roman" w:cs="Times New Roman"/>
        </w:rPr>
        <w:t>length and time</w:t>
      </w:r>
      <w:r w:rsidR="00CF15A9">
        <w:rPr>
          <w:rFonts w:ascii="Times New Roman" w:hAnsi="Times New Roman" w:cs="Times New Roman"/>
        </w:rPr>
        <w:t>-on-task</w:t>
      </w:r>
      <w:r w:rsidRPr="00AF74AE">
        <w:rPr>
          <w:rFonts w:ascii="Times New Roman" w:hAnsi="Times New Roman" w:cs="Times New Roman"/>
        </w:rPr>
        <w:t xml:space="preserve"> were highly correlated in the current study, removing the effect of length from </w:t>
      </w:r>
      <w:r w:rsidR="00E423F0">
        <w:rPr>
          <w:rFonts w:ascii="Times New Roman" w:hAnsi="Times New Roman" w:cs="Times New Roman"/>
        </w:rPr>
        <w:t>time</w:t>
      </w:r>
      <w:r w:rsidRPr="00AF74AE">
        <w:rPr>
          <w:rFonts w:ascii="Times New Roman" w:hAnsi="Times New Roman" w:cs="Times New Roman"/>
        </w:rPr>
        <w:t xml:space="preserve"> also removed </w:t>
      </w:r>
      <w:r w:rsidR="00686FEB">
        <w:rPr>
          <w:rFonts w:ascii="Times New Roman" w:hAnsi="Times New Roman" w:cs="Times New Roman"/>
        </w:rPr>
        <w:t xml:space="preserve">large </w:t>
      </w:r>
      <w:r w:rsidRPr="00AF74AE">
        <w:rPr>
          <w:rFonts w:ascii="Times New Roman" w:hAnsi="Times New Roman" w:cs="Times New Roman"/>
        </w:rPr>
        <w:t xml:space="preserve">portions of variance </w:t>
      </w:r>
      <w:r>
        <w:rPr>
          <w:rFonts w:ascii="Times New Roman" w:hAnsi="Times New Roman" w:cs="Times New Roman"/>
        </w:rPr>
        <w:t>from</w:t>
      </w:r>
      <w:r w:rsidRPr="00AF74AE">
        <w:rPr>
          <w:rFonts w:ascii="Times New Roman" w:hAnsi="Times New Roman" w:cs="Times New Roman"/>
        </w:rPr>
        <w:t xml:space="preserve"> </w:t>
      </w:r>
      <w:r w:rsidRPr="00E378A5">
        <w:rPr>
          <w:rFonts w:ascii="Times New Roman" w:hAnsi="Times New Roman" w:cs="Times New Roman"/>
        </w:rPr>
        <w:t>time.</w:t>
      </w:r>
      <w:r w:rsidR="00E378A5" w:rsidRPr="00E378A5">
        <w:rPr>
          <w:rFonts w:ascii="Times New Roman" w:hAnsi="Times New Roman" w:cs="Times New Roman"/>
        </w:rPr>
        <w:t xml:space="preserve"> The example presented by </w:t>
      </w:r>
      <w:proofErr w:type="spellStart"/>
      <w:r w:rsidR="00E378A5" w:rsidRPr="00E378A5">
        <w:rPr>
          <w:rFonts w:ascii="Times New Roman" w:hAnsi="Times New Roman" w:cs="Times New Roman"/>
        </w:rPr>
        <w:t>Eagly</w:t>
      </w:r>
      <w:proofErr w:type="spellEnd"/>
      <w:r w:rsidR="00E378A5" w:rsidRPr="00E378A5">
        <w:rPr>
          <w:rFonts w:ascii="Times New Roman" w:hAnsi="Times New Roman" w:cs="Times New Roman"/>
        </w:rPr>
        <w:t xml:space="preserve"> et al. (2006) may indicate mediation (i.e., age influences clothing size through growth in height and hip measurements). Mediation in our study is a bit more problematic conceptually, as there is no way to adequately determine, with the current data, which of the variables (i.e., time-on-task or length) is the antecedent. However, it should be noted that it is possible that time-on-task influences creativity through length or that length influences creativity through time-on-task. These two paths have distinct theoretical implications that may be addressed in future work.</w:t>
      </w:r>
      <w:r w:rsidR="00E378A5">
        <w:rPr>
          <w:rFonts w:ascii="Times New Roman" w:hAnsi="Times New Roman" w:cs="Times New Roman"/>
        </w:rPr>
        <w:t xml:space="preserve"> </w:t>
      </w:r>
      <w:r w:rsidR="00D87E4F">
        <w:rPr>
          <w:rFonts w:ascii="Times New Roman" w:hAnsi="Times New Roman" w:cs="Times New Roman"/>
        </w:rPr>
        <w:t>G</w:t>
      </w:r>
      <w:r>
        <w:rPr>
          <w:rFonts w:ascii="Times New Roman" w:hAnsi="Times New Roman" w:cs="Times New Roman"/>
        </w:rPr>
        <w:t xml:space="preserve">iven that </w:t>
      </w:r>
      <w:proofErr w:type="spellStart"/>
      <w:r w:rsidR="00E378A5">
        <w:rPr>
          <w:rFonts w:ascii="Times New Roman" w:hAnsi="Times New Roman" w:cs="Times New Roman"/>
        </w:rPr>
        <w:t>partialling</w:t>
      </w:r>
      <w:proofErr w:type="spellEnd"/>
      <w:r w:rsidR="009F5B07">
        <w:rPr>
          <w:rFonts w:ascii="Times New Roman" w:hAnsi="Times New Roman" w:cs="Times New Roman"/>
        </w:rPr>
        <w:t xml:space="preserve"> </w:t>
      </w:r>
      <w:r>
        <w:rPr>
          <w:rFonts w:ascii="Times New Roman" w:hAnsi="Times New Roman" w:cs="Times New Roman"/>
        </w:rPr>
        <w:t>may render the results of the multiple regression uninterpretable</w:t>
      </w:r>
      <w:r w:rsidR="00D87E4F">
        <w:rPr>
          <w:rFonts w:ascii="Times New Roman" w:hAnsi="Times New Roman" w:cs="Times New Roman"/>
        </w:rPr>
        <w:t xml:space="preserve"> in this case</w:t>
      </w:r>
      <w:r>
        <w:rPr>
          <w:rFonts w:ascii="Times New Roman" w:hAnsi="Times New Roman" w:cs="Times New Roman"/>
        </w:rPr>
        <w:t xml:space="preserve">, </w:t>
      </w:r>
      <w:r w:rsidR="007F6C69">
        <w:rPr>
          <w:rFonts w:ascii="Times New Roman" w:hAnsi="Times New Roman" w:cs="Times New Roman"/>
        </w:rPr>
        <w:t xml:space="preserve">we point to the strong, positive bivariate correlation between </w:t>
      </w:r>
      <w:r w:rsidR="00E423F0">
        <w:rPr>
          <w:rFonts w:ascii="Times New Roman" w:hAnsi="Times New Roman" w:cs="Times New Roman"/>
        </w:rPr>
        <w:t>time-on-task</w:t>
      </w:r>
      <w:r w:rsidR="007F6C69">
        <w:rPr>
          <w:rFonts w:ascii="Times New Roman" w:hAnsi="Times New Roman" w:cs="Times New Roman"/>
        </w:rPr>
        <w:t xml:space="preserve"> and creativity scores to suggest that there is a meaningful relationship between </w:t>
      </w:r>
      <w:r w:rsidR="00686FEB">
        <w:rPr>
          <w:rFonts w:ascii="Times New Roman" w:hAnsi="Times New Roman" w:cs="Times New Roman"/>
        </w:rPr>
        <w:t>both</w:t>
      </w:r>
      <w:r w:rsidR="00E2323F">
        <w:rPr>
          <w:rFonts w:ascii="Times New Roman" w:hAnsi="Times New Roman" w:cs="Times New Roman"/>
        </w:rPr>
        <w:t xml:space="preserve">, which may be </w:t>
      </w:r>
      <w:r w:rsidR="00686FEB">
        <w:rPr>
          <w:rFonts w:ascii="Times New Roman" w:hAnsi="Times New Roman" w:cs="Times New Roman"/>
        </w:rPr>
        <w:t xml:space="preserve">better </w:t>
      </w:r>
      <w:r w:rsidR="00E2323F">
        <w:rPr>
          <w:rFonts w:ascii="Times New Roman" w:hAnsi="Times New Roman" w:cs="Times New Roman"/>
        </w:rPr>
        <w:t>disentangled from</w:t>
      </w:r>
      <w:r w:rsidR="00CF15A9">
        <w:rPr>
          <w:rFonts w:ascii="Times New Roman" w:hAnsi="Times New Roman" w:cs="Times New Roman"/>
        </w:rPr>
        <w:t xml:space="preserve"> story</w:t>
      </w:r>
      <w:r w:rsidR="00E2323F">
        <w:rPr>
          <w:rFonts w:ascii="Times New Roman" w:hAnsi="Times New Roman" w:cs="Times New Roman"/>
        </w:rPr>
        <w:t xml:space="preserve"> length in future study designs.</w:t>
      </w:r>
    </w:p>
    <w:p w14:paraId="0837F0DF" w14:textId="787742E0" w:rsidR="006C023C" w:rsidRDefault="000E37CD" w:rsidP="00195FCD">
      <w:pPr>
        <w:spacing w:line="480" w:lineRule="auto"/>
        <w:ind w:firstLine="720"/>
        <w:rPr>
          <w:rFonts w:ascii="Times New Roman" w:hAnsi="Times New Roman" w:cs="Times New Roman"/>
        </w:rPr>
      </w:pPr>
      <w:r w:rsidRPr="001E6748">
        <w:rPr>
          <w:rFonts w:ascii="Times New Roman" w:hAnsi="Times New Roman" w:cs="Times New Roman"/>
        </w:rPr>
        <w:t xml:space="preserve">Although it is reasonable to assume that </w:t>
      </w:r>
      <w:r w:rsidR="00CF15A9">
        <w:rPr>
          <w:rFonts w:ascii="Times New Roman" w:hAnsi="Times New Roman" w:cs="Times New Roman"/>
        </w:rPr>
        <w:t xml:space="preserve">the </w:t>
      </w:r>
      <w:r w:rsidRPr="001E6748">
        <w:rPr>
          <w:rFonts w:ascii="Times New Roman" w:hAnsi="Times New Roman" w:cs="Times New Roman"/>
        </w:rPr>
        <w:t xml:space="preserve">length </w:t>
      </w:r>
      <w:r w:rsidR="00CF15A9">
        <w:rPr>
          <w:rFonts w:ascii="Times New Roman" w:hAnsi="Times New Roman" w:cs="Times New Roman"/>
        </w:rPr>
        <w:t xml:space="preserve">of the story </w:t>
      </w:r>
      <w:r w:rsidRPr="001E6748">
        <w:rPr>
          <w:rFonts w:ascii="Times New Roman" w:hAnsi="Times New Roman" w:cs="Times New Roman"/>
        </w:rPr>
        <w:t xml:space="preserve">would </w:t>
      </w:r>
      <w:r w:rsidR="00CE3851">
        <w:rPr>
          <w:rFonts w:ascii="Times New Roman" w:hAnsi="Times New Roman" w:cs="Times New Roman"/>
        </w:rPr>
        <w:t xml:space="preserve">also </w:t>
      </w:r>
      <w:r w:rsidRPr="001E6748">
        <w:rPr>
          <w:rFonts w:ascii="Times New Roman" w:hAnsi="Times New Roman" w:cs="Times New Roman"/>
        </w:rPr>
        <w:t>be associated with rated creativity to some extent</w:t>
      </w:r>
      <w:r w:rsidR="00686FEB">
        <w:rPr>
          <w:rFonts w:ascii="Times New Roman" w:hAnsi="Times New Roman" w:cs="Times New Roman"/>
        </w:rPr>
        <w:t xml:space="preserve"> —e.g., </w:t>
      </w:r>
      <w:r w:rsidRPr="001E6748">
        <w:rPr>
          <w:rFonts w:ascii="Times New Roman" w:hAnsi="Times New Roman" w:cs="Times New Roman"/>
        </w:rPr>
        <w:t>very brief responses may not provide a sufficient level of detail to be considered creative</w:t>
      </w:r>
      <w:r w:rsidR="00686FEB">
        <w:rPr>
          <w:rFonts w:ascii="Times New Roman" w:hAnsi="Times New Roman" w:cs="Times New Roman"/>
        </w:rPr>
        <w:t xml:space="preserve"> – </w:t>
      </w:r>
      <w:r w:rsidRPr="001E6748">
        <w:rPr>
          <w:rFonts w:ascii="Times New Roman" w:hAnsi="Times New Roman" w:cs="Times New Roman"/>
        </w:rPr>
        <w:t>the</w:t>
      </w:r>
      <w:r w:rsidR="00686FEB">
        <w:rPr>
          <w:rFonts w:ascii="Times New Roman" w:hAnsi="Times New Roman" w:cs="Times New Roman"/>
        </w:rPr>
        <w:t xml:space="preserve"> </w:t>
      </w:r>
      <w:r w:rsidRPr="001E6748">
        <w:rPr>
          <w:rFonts w:ascii="Times New Roman" w:hAnsi="Times New Roman" w:cs="Times New Roman"/>
        </w:rPr>
        <w:t>magnitude of the association was unexpected. Strong associations between</w:t>
      </w:r>
      <w:r w:rsidR="00CF15A9">
        <w:rPr>
          <w:rFonts w:ascii="Times New Roman" w:hAnsi="Times New Roman" w:cs="Times New Roman"/>
        </w:rPr>
        <w:t xml:space="preserve"> story</w:t>
      </w:r>
      <w:r w:rsidRPr="001E6748">
        <w:rPr>
          <w:rFonts w:ascii="Times New Roman" w:hAnsi="Times New Roman" w:cs="Times New Roman"/>
        </w:rPr>
        <w:t xml:space="preserve"> length and creativity were found for ratings using both the </w:t>
      </w:r>
      <w:r w:rsidRPr="001E6748">
        <w:rPr>
          <w:rFonts w:ascii="Times New Roman" w:hAnsi="Times New Roman" w:cs="Times New Roman"/>
        </w:rPr>
        <w:lastRenderedPageBreak/>
        <w:t xml:space="preserve">CAT and </w:t>
      </w:r>
      <w:proofErr w:type="spellStart"/>
      <w:r w:rsidRPr="001E6748">
        <w:rPr>
          <w:rFonts w:ascii="Times New Roman" w:hAnsi="Times New Roman" w:cs="Times New Roman"/>
        </w:rPr>
        <w:t>EPoC</w:t>
      </w:r>
      <w:proofErr w:type="spellEnd"/>
      <w:r w:rsidRPr="001E6748">
        <w:rPr>
          <w:rFonts w:ascii="Times New Roman" w:hAnsi="Times New Roman" w:cs="Times New Roman"/>
        </w:rPr>
        <w:t xml:space="preserve"> rubric, suggesting that </w:t>
      </w:r>
      <w:r w:rsidR="00FF5E5F">
        <w:rPr>
          <w:rFonts w:ascii="Times New Roman" w:hAnsi="Times New Roman" w:cs="Times New Roman"/>
        </w:rPr>
        <w:t xml:space="preserve">this finding was not an artifact unique to one </w:t>
      </w:r>
      <w:r w:rsidR="00686FEB">
        <w:rPr>
          <w:rFonts w:ascii="Times New Roman" w:hAnsi="Times New Roman" w:cs="Times New Roman"/>
        </w:rPr>
        <w:t xml:space="preserve">method </w:t>
      </w:r>
      <w:r w:rsidR="00FF5E5F">
        <w:rPr>
          <w:rFonts w:ascii="Times New Roman" w:hAnsi="Times New Roman" w:cs="Times New Roman"/>
        </w:rPr>
        <w:t>of rating</w:t>
      </w:r>
      <w:r w:rsidR="00686FEB">
        <w:rPr>
          <w:rFonts w:ascii="Times New Roman" w:hAnsi="Times New Roman" w:cs="Times New Roman"/>
        </w:rPr>
        <w:t xml:space="preserve"> creativity</w:t>
      </w:r>
      <w:r w:rsidR="00FF5E5F">
        <w:rPr>
          <w:rFonts w:ascii="Times New Roman" w:hAnsi="Times New Roman" w:cs="Times New Roman"/>
        </w:rPr>
        <w:t>.</w:t>
      </w:r>
      <w:r w:rsidR="00073392">
        <w:rPr>
          <w:rFonts w:ascii="Times New Roman" w:hAnsi="Times New Roman" w:cs="Times New Roman"/>
        </w:rPr>
        <w:t xml:space="preserve"> Additionally, the association between </w:t>
      </w:r>
      <w:r w:rsidR="00CF15A9">
        <w:rPr>
          <w:rFonts w:ascii="Times New Roman" w:hAnsi="Times New Roman" w:cs="Times New Roman"/>
        </w:rPr>
        <w:t xml:space="preserve">story </w:t>
      </w:r>
      <w:r w:rsidR="00073392">
        <w:rPr>
          <w:rFonts w:ascii="Times New Roman" w:hAnsi="Times New Roman" w:cs="Times New Roman"/>
        </w:rPr>
        <w:t xml:space="preserve">length and rated creativity was </w:t>
      </w:r>
      <w:proofErr w:type="gramStart"/>
      <w:r w:rsidR="00073392">
        <w:rPr>
          <w:rFonts w:ascii="Times New Roman" w:hAnsi="Times New Roman" w:cs="Times New Roman"/>
        </w:rPr>
        <w:t>similar to</w:t>
      </w:r>
      <w:proofErr w:type="gramEnd"/>
      <w:r w:rsidR="00073392">
        <w:rPr>
          <w:rFonts w:ascii="Times New Roman" w:hAnsi="Times New Roman" w:cs="Times New Roman"/>
        </w:rPr>
        <w:t xml:space="preserve"> the association between </w:t>
      </w:r>
      <w:r w:rsidR="00CF15A9">
        <w:rPr>
          <w:rFonts w:ascii="Times New Roman" w:hAnsi="Times New Roman" w:cs="Times New Roman"/>
        </w:rPr>
        <w:t xml:space="preserve">story </w:t>
      </w:r>
      <w:r w:rsidR="00073392">
        <w:rPr>
          <w:rFonts w:ascii="Times New Roman" w:hAnsi="Times New Roman" w:cs="Times New Roman"/>
        </w:rPr>
        <w:t xml:space="preserve">length and the external criterion measures (i.e., </w:t>
      </w:r>
      <w:r w:rsidR="0019756C">
        <w:rPr>
          <w:rFonts w:ascii="Times New Roman" w:hAnsi="Times New Roman" w:cs="Times New Roman"/>
        </w:rPr>
        <w:t xml:space="preserve">the </w:t>
      </w:r>
      <w:r w:rsidR="00073392">
        <w:rPr>
          <w:rFonts w:ascii="Times New Roman" w:hAnsi="Times New Roman" w:cs="Times New Roman"/>
        </w:rPr>
        <w:t>AUT and RIBS).</w:t>
      </w:r>
    </w:p>
    <w:p w14:paraId="0C1DA7C5" w14:textId="0EE94F41" w:rsidR="000E37CD" w:rsidRDefault="000E37CD" w:rsidP="00195FCD">
      <w:pPr>
        <w:spacing w:line="480" w:lineRule="auto"/>
        <w:ind w:firstLine="720"/>
        <w:rPr>
          <w:rFonts w:ascii="Times New Roman" w:hAnsi="Times New Roman" w:cs="Times New Roman"/>
        </w:rPr>
      </w:pPr>
      <w:r w:rsidRPr="001E6748">
        <w:rPr>
          <w:rFonts w:ascii="Times New Roman" w:hAnsi="Times New Roman" w:cs="Times New Roman"/>
        </w:rPr>
        <w:t xml:space="preserve">Given that the length of responses is not </w:t>
      </w:r>
      <w:r w:rsidR="00CE3851">
        <w:rPr>
          <w:rFonts w:ascii="Times New Roman" w:hAnsi="Times New Roman" w:cs="Times New Roman"/>
        </w:rPr>
        <w:t>an indicator</w:t>
      </w:r>
      <w:r w:rsidRPr="001E6748">
        <w:rPr>
          <w:rFonts w:ascii="Times New Roman" w:hAnsi="Times New Roman" w:cs="Times New Roman"/>
        </w:rPr>
        <w:t xml:space="preserve"> that is commonly reported in studies assessing creative writing, this result raises the question of whether this </w:t>
      </w:r>
      <w:r w:rsidR="00BF3319">
        <w:rPr>
          <w:rFonts w:ascii="Times New Roman" w:hAnsi="Times New Roman" w:cs="Times New Roman"/>
        </w:rPr>
        <w:t xml:space="preserve">phenomenon </w:t>
      </w:r>
      <w:r w:rsidR="00CE3851">
        <w:rPr>
          <w:rFonts w:ascii="Times New Roman" w:hAnsi="Times New Roman" w:cs="Times New Roman"/>
        </w:rPr>
        <w:t>is</w:t>
      </w:r>
      <w:r w:rsidR="00CE3851" w:rsidRPr="001E6748">
        <w:rPr>
          <w:rFonts w:ascii="Times New Roman" w:hAnsi="Times New Roman" w:cs="Times New Roman"/>
        </w:rPr>
        <w:t xml:space="preserve"> </w:t>
      </w:r>
      <w:r w:rsidR="00BF3319">
        <w:rPr>
          <w:rFonts w:ascii="Times New Roman" w:hAnsi="Times New Roman" w:cs="Times New Roman"/>
        </w:rPr>
        <w:t>consist</w:t>
      </w:r>
      <w:r w:rsidR="000906DB">
        <w:rPr>
          <w:rFonts w:ascii="Times New Roman" w:hAnsi="Times New Roman" w:cs="Times New Roman"/>
        </w:rPr>
        <w:t>e</w:t>
      </w:r>
      <w:r w:rsidR="00BF3319">
        <w:rPr>
          <w:rFonts w:ascii="Times New Roman" w:hAnsi="Times New Roman" w:cs="Times New Roman"/>
        </w:rPr>
        <w:t>nt</w:t>
      </w:r>
      <w:r w:rsidR="00BF3319" w:rsidRPr="001E6748">
        <w:rPr>
          <w:rFonts w:ascii="Times New Roman" w:hAnsi="Times New Roman" w:cs="Times New Roman"/>
        </w:rPr>
        <w:t xml:space="preserve"> </w:t>
      </w:r>
      <w:r w:rsidRPr="001E6748">
        <w:rPr>
          <w:rFonts w:ascii="Times New Roman" w:hAnsi="Times New Roman" w:cs="Times New Roman"/>
        </w:rPr>
        <w:t xml:space="preserve">across studies. </w:t>
      </w:r>
      <w:r w:rsidR="00BF3319" w:rsidRPr="001E6748">
        <w:rPr>
          <w:rFonts w:ascii="Times New Roman" w:hAnsi="Times New Roman" w:cs="Times New Roman"/>
        </w:rPr>
        <w:t xml:space="preserve">If length significantly predicts the creativity of stories, can we </w:t>
      </w:r>
      <w:r w:rsidR="00BF3319">
        <w:rPr>
          <w:rFonts w:ascii="Times New Roman" w:hAnsi="Times New Roman" w:cs="Times New Roman"/>
        </w:rPr>
        <w:t>simply</w:t>
      </w:r>
      <w:r w:rsidR="00BF3319" w:rsidRPr="001E6748">
        <w:rPr>
          <w:rFonts w:ascii="Times New Roman" w:hAnsi="Times New Roman" w:cs="Times New Roman"/>
        </w:rPr>
        <w:t xml:space="preserve"> count the number of words to get a rough estimate of creativity? </w:t>
      </w:r>
      <w:r w:rsidRPr="001E6748">
        <w:rPr>
          <w:rFonts w:ascii="Times New Roman" w:hAnsi="Times New Roman" w:cs="Times New Roman"/>
        </w:rPr>
        <w:t xml:space="preserve">This would have </w:t>
      </w:r>
      <w:r w:rsidR="002A07C1">
        <w:rPr>
          <w:rFonts w:ascii="Times New Roman" w:hAnsi="Times New Roman" w:cs="Times New Roman"/>
        </w:rPr>
        <w:t>important</w:t>
      </w:r>
      <w:r w:rsidRPr="001E6748">
        <w:rPr>
          <w:rFonts w:ascii="Times New Roman" w:hAnsi="Times New Roman" w:cs="Times New Roman"/>
        </w:rPr>
        <w:t xml:space="preserve"> implications for those using creative writing to assess creativity. </w:t>
      </w:r>
      <w:r w:rsidR="00731123">
        <w:rPr>
          <w:rFonts w:ascii="Times New Roman" w:hAnsi="Times New Roman" w:cs="Times New Roman"/>
        </w:rPr>
        <w:t>S</w:t>
      </w:r>
      <w:r w:rsidR="00046579">
        <w:rPr>
          <w:rFonts w:ascii="Times New Roman" w:hAnsi="Times New Roman" w:cs="Times New Roman"/>
        </w:rPr>
        <w:t xml:space="preserve">trong associations between the length and holistic </w:t>
      </w:r>
      <w:r w:rsidR="00491993">
        <w:rPr>
          <w:rFonts w:ascii="Times New Roman" w:hAnsi="Times New Roman" w:cs="Times New Roman"/>
        </w:rPr>
        <w:t xml:space="preserve">quality </w:t>
      </w:r>
      <w:r w:rsidR="00046579">
        <w:rPr>
          <w:rFonts w:ascii="Times New Roman" w:hAnsi="Times New Roman" w:cs="Times New Roman"/>
        </w:rPr>
        <w:t>scor</w:t>
      </w:r>
      <w:r w:rsidR="00731123">
        <w:rPr>
          <w:rFonts w:ascii="Times New Roman" w:hAnsi="Times New Roman" w:cs="Times New Roman"/>
        </w:rPr>
        <w:t xml:space="preserve">es on essays </w:t>
      </w:r>
      <w:r w:rsidR="00046579">
        <w:rPr>
          <w:rFonts w:ascii="Times New Roman" w:hAnsi="Times New Roman" w:cs="Times New Roman"/>
        </w:rPr>
        <w:t>in educational settings</w:t>
      </w:r>
      <w:r w:rsidR="00731123">
        <w:rPr>
          <w:rFonts w:ascii="Times New Roman" w:hAnsi="Times New Roman" w:cs="Times New Roman"/>
        </w:rPr>
        <w:t xml:space="preserve"> have highlighted how superficial features of writing samples may influence raters’ assessments of the quality of writing</w:t>
      </w:r>
      <w:r w:rsidR="00046579">
        <w:rPr>
          <w:rFonts w:ascii="Times New Roman" w:hAnsi="Times New Roman" w:cs="Times New Roman"/>
        </w:rPr>
        <w:t xml:space="preserve"> </w:t>
      </w:r>
      <w:r w:rsidR="00046579">
        <w:rPr>
          <w:rFonts w:ascii="Times New Roman" w:hAnsi="Times New Roman" w:cs="Times New Roman"/>
        </w:rPr>
        <w:fldChar w:fldCharType="begin" w:fldLock="1"/>
      </w:r>
      <w:r w:rsidR="00930640">
        <w:rPr>
          <w:rFonts w:ascii="Times New Roman" w:hAnsi="Times New Roman" w:cs="Times New Roman"/>
        </w:rPr>
        <w:instrText>ADDIN CSL_CITATION {"citationItems":[{"id":"ITEM-1","itemData":{"ISSN":"0034-527X","abstract":"Teachers, administrators, testing agencies, and researchers all need a valid, reliable method of assessing writing ability. Each group has turned to holistic ratings of writing samples as a reliable qualitative procedure for responding to the essential features of writing. Yet the validity of holistic ratings has never been convincingly demonstrated. This paper analyzes the implicit requirements for achieving reliable re- sults from holistic ratings and argues that these conditions bring the validity of the ratings into doubt. The research available suggests that even in carefully supervised rating sessions, holistic ratings may be un- duly influenced by superficial features of the writing samples. Those who use holistic ratings to evaluate writing ability need to give more serious attention to the validity of the scores that result. Holistic","author":[{"dropping-particle":"","family":"Charney","given":"Davida","non-dropping-particle":"","parse-names":false,"suffix":""}],"container-title":"Research in the Teaching of English","id":"ITEM-1","issue":"1","issued":{"date-parts":[["1984"]]},"page":"65-81","title":"The validity of using holistic scoring to evaluate writing : A critical overview","type":"article-journal","volume":"18"},"uris":["http://www.mendeley.com/documents/?uuid=8a913d3a-8f9e-482b-b319-f0e977fdd3db"]},{"id":"ITEM-2","itemData":{"abstract":"This study was designed to address two frequent criticisms of the SAT essay -- that essay length is the best predictor of scores, and that there is an advantage in using more \"sophisticated\" examples as opposed to personal experience. The study was based on 2,820 essays from the first three administrations of the new SAT. Each essay was coded for number of words, number of paragraphs, whether or not the response included first-person, and whether or not the response went to the second page. Analyses included descriptive statistics and group comparisons on the essay response features, correlations between essay length and scores, and hierarchical multiple regression to examine the contribution of each essay feature variable to the prediction of essay scores. The number of words in the essay explained 39% of the variance of essay scores. Whether or not the essay reached the second page explained an additional 1.5%, and whether or not the essay was written in first person explained an additional 1.1% . An examination of these features potentially affecting SAT essay scores is essential to maintain that the SAT writing section promotes valid interpretations of students' writing skills. The research described in this paper may benefit other testing programs that include essay assessments. The careful analysis of response features and the identification of potential construct-irrelevant features in essay assessments are important for evaluating the content and construct validity of writing assessments. [ABSTRACT FROM AUTHOR]","author":[{"dropping-particle":"","family":"Kobrin","given":"Jennifer L.","non-dropping-particle":"","parse-names":false,"suffix":""},{"dropping-particle":"","family":"Deng","given":"Hui","non-dropping-particle":"","parse-names":false,"suffix":""},{"dropping-particle":"","family":"Shaw","given":"Emily","non-dropping-particle":"","parse-names":false,"suffix":""}],"container-title":"Journal of Applied Testing Technology","id":"ITEM-2","issue":"1","issued":{"date-parts":[["2007"]]},"page":"1-15","title":"Does Quantity Equal Quality?: The Relationship between Length of Response and Scores on the SAT Essay.","type":"article-journal","volume":"8"},"uris":["http://www.mendeley.com/documents/?uuid=71fad556-00a8-4fa0-9749-cb3b94c07dae"]},{"id":"ITEM-3","itemData":{"DOI":"10.1016/j.asw.2011.01.001","ISSN":"10752935","abstract":"This study investigated the relationship of prompt characteristics and response features with essay scores on the SAT Reasoning Test. A sample of essays was coded on a variety of features regarding their length and content. Analyses included descriptive statistics and computation of effect sizes, correlations between essay features and scores, and hierarchical linear modeling to explore variation across prompts. The results indicate that essay length is related to scores, but the correlation is not nearly as high as previous critics have claimed. After controlling for SAT Critical Reading and Writing multiple-choice scores, the essay features with the largest positive effect sizes included using a five-paragraph theme (FPT) and using academic evidence. The features with the largest negative effect sizes included using no evidence or support, and ending the essay mid-sentence. The relationship of essay length and performance varied significantly across prompts, and this variation was explained by the average SAT Critical Reading performance of examinees for the prompt. © 2011 Elsevier Ltd.","author":[{"dropping-particle":"","family":"Kobrin","given":"Jennifer L.","non-dropping-particle":"","parse-names":false,"suffix":""},{"dropping-particle":"","family":"Deng","given":"Hui","non-dropping-particle":"","parse-names":false,"suffix":""},{"dropping-particle":"","family":"Shaw","given":"Emily J.","non-dropping-particle":"","parse-names":false,"suffix":""}],"container-title":"Assessing Writing","id":"ITEM-3","issue":"3","issued":{"date-parts":[["2011"]]},"page":"154-169","title":"The association between SAT prompt characteristics, response features, and essay scores","type":"article-journal","volume":"16"},"uris":["http://www.mendeley.com/documents/?uuid=0df49144-37cd-4d2c-aeca-7098012713f2"]}],"mendeley":{"formattedCitation":"(Charney, 1984; Kobrin et al., 2007, 2011)","manualFormatting":"(Charney, 1984; Kobrin et al., 2007, 2011)","plainTextFormattedCitation":"(Charney, 1984; Kobrin et al., 2007, 2011)","previouslyFormattedCitation":"(Charney, 1984; Kobrin et al., 2007, 2011)"},"properties":{"noteIndex":0},"schema":"https://github.com/citation-style-language/schema/raw/master/csl-citation.json"}</w:instrText>
      </w:r>
      <w:r w:rsidR="00046579">
        <w:rPr>
          <w:rFonts w:ascii="Times New Roman" w:hAnsi="Times New Roman" w:cs="Times New Roman"/>
        </w:rPr>
        <w:fldChar w:fldCharType="separate"/>
      </w:r>
      <w:r w:rsidR="003E602B" w:rsidRPr="003E602B">
        <w:rPr>
          <w:rFonts w:ascii="Times New Roman" w:hAnsi="Times New Roman" w:cs="Times New Roman"/>
          <w:noProof/>
        </w:rPr>
        <w:t>(Charney, 1984; Kobrin</w:t>
      </w:r>
      <w:r w:rsidR="004B1E4E">
        <w:rPr>
          <w:rFonts w:ascii="Times New Roman" w:hAnsi="Times New Roman" w:cs="Times New Roman"/>
          <w:noProof/>
        </w:rPr>
        <w:t xml:space="preserve"> et al., </w:t>
      </w:r>
      <w:r w:rsidR="003E602B" w:rsidRPr="003E602B">
        <w:rPr>
          <w:rFonts w:ascii="Times New Roman" w:hAnsi="Times New Roman" w:cs="Times New Roman"/>
          <w:noProof/>
        </w:rPr>
        <w:t>2007, 2011)</w:t>
      </w:r>
      <w:r w:rsidR="00046579">
        <w:rPr>
          <w:rFonts w:ascii="Times New Roman" w:hAnsi="Times New Roman" w:cs="Times New Roman"/>
        </w:rPr>
        <w:fldChar w:fldCharType="end"/>
      </w:r>
      <w:r w:rsidR="00731123">
        <w:rPr>
          <w:rFonts w:ascii="Times New Roman" w:hAnsi="Times New Roman" w:cs="Times New Roman"/>
        </w:rPr>
        <w:t xml:space="preserve">. </w:t>
      </w:r>
      <w:r>
        <w:rPr>
          <w:rFonts w:ascii="Times New Roman" w:hAnsi="Times New Roman" w:cs="Times New Roman"/>
        </w:rPr>
        <w:t xml:space="preserve">Does </w:t>
      </w:r>
      <w:r w:rsidR="00731123">
        <w:rPr>
          <w:rFonts w:ascii="Times New Roman" w:hAnsi="Times New Roman" w:cs="Times New Roman"/>
        </w:rPr>
        <w:t xml:space="preserve">the strong correlation between </w:t>
      </w:r>
      <w:r w:rsidR="00CF15A9">
        <w:rPr>
          <w:rFonts w:ascii="Times New Roman" w:hAnsi="Times New Roman" w:cs="Times New Roman"/>
        </w:rPr>
        <w:t xml:space="preserve">story </w:t>
      </w:r>
      <w:r w:rsidR="00731123">
        <w:rPr>
          <w:rFonts w:ascii="Times New Roman" w:hAnsi="Times New Roman" w:cs="Times New Roman"/>
        </w:rPr>
        <w:t>length and creativity</w:t>
      </w:r>
      <w:r>
        <w:rPr>
          <w:rFonts w:ascii="Times New Roman" w:hAnsi="Times New Roman" w:cs="Times New Roman"/>
        </w:rPr>
        <w:t xml:space="preserve"> </w:t>
      </w:r>
      <w:r w:rsidR="00155D64">
        <w:rPr>
          <w:rFonts w:ascii="Times New Roman" w:hAnsi="Times New Roman" w:cs="Times New Roman"/>
        </w:rPr>
        <w:t xml:space="preserve">similarly </w:t>
      </w:r>
      <w:r>
        <w:rPr>
          <w:rFonts w:ascii="Times New Roman" w:hAnsi="Times New Roman" w:cs="Times New Roman"/>
        </w:rPr>
        <w:t>reflect an artifact of scoring by raters</w:t>
      </w:r>
      <w:r w:rsidR="00B87CF3">
        <w:rPr>
          <w:rFonts w:ascii="Times New Roman" w:hAnsi="Times New Roman" w:cs="Times New Roman"/>
        </w:rPr>
        <w:t>,</w:t>
      </w:r>
      <w:r>
        <w:rPr>
          <w:rFonts w:ascii="Times New Roman" w:hAnsi="Times New Roman" w:cs="Times New Roman"/>
        </w:rPr>
        <w:t xml:space="preserve"> or are length and creativity inevitably </w:t>
      </w:r>
      <w:r w:rsidR="00BF3319">
        <w:rPr>
          <w:rFonts w:ascii="Times New Roman" w:hAnsi="Times New Roman" w:cs="Times New Roman"/>
        </w:rPr>
        <w:t>intertwined</w:t>
      </w:r>
      <w:r>
        <w:rPr>
          <w:rFonts w:ascii="Times New Roman" w:hAnsi="Times New Roman" w:cs="Times New Roman"/>
        </w:rPr>
        <w:t>?</w:t>
      </w:r>
      <w:r w:rsidR="006B1215">
        <w:rPr>
          <w:rFonts w:ascii="Times New Roman" w:hAnsi="Times New Roman" w:cs="Times New Roman"/>
        </w:rPr>
        <w:t xml:space="preserve"> Story l</w:t>
      </w:r>
      <w:r>
        <w:rPr>
          <w:rFonts w:ascii="Times New Roman" w:hAnsi="Times New Roman" w:cs="Times New Roman"/>
        </w:rPr>
        <w:t xml:space="preserve">ength may not necessarily represent </w:t>
      </w:r>
      <w:r w:rsidRPr="001E6748">
        <w:rPr>
          <w:rFonts w:ascii="Times New Roman" w:hAnsi="Times New Roman" w:cs="Times New Roman"/>
        </w:rPr>
        <w:t>a confound</w:t>
      </w:r>
      <w:r>
        <w:rPr>
          <w:rFonts w:ascii="Times New Roman" w:hAnsi="Times New Roman" w:cs="Times New Roman"/>
        </w:rPr>
        <w:t xml:space="preserve">, but rather a characteristic of creativity unique to </w:t>
      </w:r>
      <w:r w:rsidR="00CE3851">
        <w:rPr>
          <w:rFonts w:ascii="Times New Roman" w:hAnsi="Times New Roman" w:cs="Times New Roman"/>
        </w:rPr>
        <w:t xml:space="preserve">certain </w:t>
      </w:r>
      <w:r>
        <w:rPr>
          <w:rFonts w:ascii="Times New Roman" w:hAnsi="Times New Roman" w:cs="Times New Roman"/>
        </w:rPr>
        <w:t xml:space="preserve">forms of creative writing. </w:t>
      </w:r>
      <w:r w:rsidR="00DA6586">
        <w:rPr>
          <w:rFonts w:ascii="Times New Roman" w:hAnsi="Times New Roman" w:cs="Times New Roman"/>
        </w:rPr>
        <w:t xml:space="preserve">This mirrors a </w:t>
      </w:r>
      <w:r w:rsidR="00753F7E">
        <w:rPr>
          <w:rFonts w:ascii="Times New Roman" w:hAnsi="Times New Roman" w:cs="Times New Roman"/>
        </w:rPr>
        <w:t>past</w:t>
      </w:r>
      <w:r w:rsidR="00DA6586">
        <w:rPr>
          <w:rFonts w:ascii="Times New Roman" w:hAnsi="Times New Roman" w:cs="Times New Roman"/>
        </w:rPr>
        <w:t xml:space="preserve"> argument regarding strong associations between the number of written words and the number of constructs (i.e., cognitive complexity) expressed in</w:t>
      </w:r>
      <w:r w:rsidR="00866C0E">
        <w:rPr>
          <w:rFonts w:ascii="Times New Roman" w:hAnsi="Times New Roman" w:cs="Times New Roman"/>
        </w:rPr>
        <w:t xml:space="preserve"> </w:t>
      </w:r>
      <w:r w:rsidR="002E1FD3">
        <w:rPr>
          <w:rFonts w:ascii="Times New Roman" w:hAnsi="Times New Roman" w:cs="Times New Roman"/>
        </w:rPr>
        <w:t>response to stimuli</w:t>
      </w:r>
      <w:r w:rsidR="00DA6586" w:rsidRPr="002E1FD3">
        <w:rPr>
          <w:rFonts w:ascii="Times New Roman" w:hAnsi="Times New Roman" w:cs="Times New Roman"/>
        </w:rPr>
        <w:t xml:space="preserve"> </w:t>
      </w:r>
      <w:r w:rsidR="002E1FD3" w:rsidRPr="002E1FD3">
        <w:rPr>
          <w:rFonts w:ascii="Times New Roman" w:hAnsi="Times New Roman" w:cs="Times New Roman"/>
        </w:rPr>
        <w:fldChar w:fldCharType="begin" w:fldLock="1"/>
      </w:r>
      <w:r w:rsidR="00DA33A8">
        <w:rPr>
          <w:rFonts w:ascii="Times New Roman" w:hAnsi="Times New Roman" w:cs="Times New Roman"/>
        </w:rPr>
        <w:instrText>ADDIN CSL_CITATION {"citationItems":[{"id":"ITEM-1","itemData":{"DOI":"10.1080/10400419.2017.1360059","ISSN":"10400419","abstract":"The need to control for writing or typing speed when assessing divergent-thinking performance has been recognized since the early ‘90s. An even longer tradition in divergent-thinking research has the issue of scoring the responses for quality. This research addressed both issues within structural equation modeling. Three dimensions of originality—uncommonness, remoteness, and cleverness—were used to derive an overall quality score. Mixed evidence was found in Study 1 for the direct effect of typing speed on fluency. In addition, indirect effects of typing speed via cognitive complexity on overall quality of ideas were uncovered but marginal in both Study 1 and Study 2. This indirect effect was also found for cleverness in Study 2. Another indirect effects of typing speed via fluency was found for cleverness and uncommonness. These findings indicate that controlling for typing speed is important in online divergent-thinking assessment. The inter-relations of various quality scores pertaining to the dimensions of uncommonness, remoteness, and cleverness were promising in terms of convergent validity. Important problems with respect to these scores were identified and discussed to guide future attempts to measure quality in DT.","author":[{"dropping-particle":"","family":"Forthmann","given":"Boris","non-dropping-particle":"","parse-names":false,"suffix":""},{"dropping-particle":"","family":"Holling","given":"Heinz","non-dropping-particle":"","parse-names":false,"suffix":""},{"dropping-particle":"","family":"Çelik","given":"Pınar","non-dropping-particle":"","parse-names":false,"suffix":""},{"dropping-particle":"","family":"Storme","given":"Martin","non-dropping-particle":"","parse-names":false,"suffix":""},{"dropping-particle":"","family":"Lubart","given":"Todd","non-dropping-particle":"","parse-names":false,"suffix":""}],"container-title":"Creativity Research Journal","id":"ITEM-1","issue":"3","issued":{"date-parts":[["2017"]]},"page":"257-269","title":"Typing Speed as a Confounding Variable and the Measurement of Quality in Divergent Thinking","type":"article-journal","volume":"29"},"uris":["http://www.mendeley.com/documents/?uuid=10d8882b-07c9-4e02-95d6-6288f997a800"]}],"mendeley":{"formattedCitation":"(Forthmann et al., 2017)","manualFormatting":"(see Forthmann et al., 2017)","plainTextFormattedCitation":"(Forthmann et al., 2017)","previouslyFormattedCitation":"(Forthmann et al., 2017)"},"properties":{"noteIndex":0},"schema":"https://github.com/citation-style-language/schema/raw/master/csl-citation.json"}</w:instrText>
      </w:r>
      <w:r w:rsidR="002E1FD3" w:rsidRPr="002E1FD3">
        <w:rPr>
          <w:rFonts w:ascii="Times New Roman" w:hAnsi="Times New Roman" w:cs="Times New Roman"/>
        </w:rPr>
        <w:fldChar w:fldCharType="separate"/>
      </w:r>
      <w:r w:rsidR="002E1FD3" w:rsidRPr="002E1FD3">
        <w:rPr>
          <w:rFonts w:ascii="Times New Roman" w:hAnsi="Times New Roman" w:cs="Times New Roman"/>
          <w:noProof/>
        </w:rPr>
        <w:t>(see Forthmann et al., 2017)</w:t>
      </w:r>
      <w:r w:rsidR="002E1FD3" w:rsidRPr="002E1FD3">
        <w:rPr>
          <w:rFonts w:ascii="Times New Roman" w:hAnsi="Times New Roman" w:cs="Times New Roman"/>
        </w:rPr>
        <w:fldChar w:fldCharType="end"/>
      </w:r>
      <w:r w:rsidR="00DA6586" w:rsidRPr="002E1FD3">
        <w:rPr>
          <w:rFonts w:ascii="Times New Roman" w:hAnsi="Times New Roman" w:cs="Times New Roman"/>
        </w:rPr>
        <w:t xml:space="preserve">. </w:t>
      </w:r>
      <w:r w:rsidR="00DA33A8">
        <w:rPr>
          <w:rFonts w:ascii="Times New Roman" w:hAnsi="Times New Roman" w:cs="Times New Roman"/>
        </w:rPr>
        <w:fldChar w:fldCharType="begin" w:fldLock="1"/>
      </w:r>
      <w:r w:rsidR="00930640">
        <w:rPr>
          <w:rFonts w:ascii="Times New Roman" w:hAnsi="Times New Roman" w:cs="Times New Roman"/>
        </w:rPr>
        <w:instrText>ADDIN CSL_CITATION {"citationItems":[{"id":"ITEM-1","itemData":{"DOI":"10.1080/01463378709369697","ISSN":"17464102","abstract":"Beatty and Payne (1984) recently presented data allegedly demonstrating that assessments of cognitive complexity based on Crockett's popular Role Category Questionnaire (RCQ) are severly confounded by “loquacity,” the simple amount of verbal response to stimuli. The present paper responds critically to the claims of Beatty and Payne, arguing that these researchers employed a flawed measure of loquacity and inappropriate data analytic procedures. In order to better clarify the influence of loquacity on sophisticated social-cognitive and communicative functioning, two empirical studies are reported in which alternative measures of loquacity were employed. In neither of these studies was loquacity found significantly associated with social-cognitive or communicative abilities. © 1987, Taylor &amp; Francis Group, LLC. All rights reserved.","author":[{"dropping-particle":"","family":"Burleson","given":"Brant R","non-dropping-particle":"","parse-names":false,"suffix":""},{"dropping-particle":"","family":"Samter","given":"Wendy","non-dropping-particle":"","parse-names":false,"suffix":""},{"dropping-particle":"","family":"Waltman","given":"Michael S","non-dropping-particle":"","parse-names":false,"suffix":""}],"container-title":"Communication Quarterly","id":"ITEM-1","issue":"4","issued":{"date-parts":[["1987"]]},"page":"317-328","title":"More evidence that cognitive complexity is not loquacity: A reply to beatty and payne","type":"article-journal","volume":"35"},"uris":["http://www.mendeley.com/documents/?uuid=808858aa-f6cc-34da-b450-3c74604cbc3c"]}],"mendeley":{"formattedCitation":"(Burleson et al., 1987)","manualFormatting":"Burleson et al. (1987)","plainTextFormattedCitation":"(Burleson et al., 1987)","previouslyFormattedCitation":"(Burleson et al., 1987)"},"properties":{"noteIndex":0},"schema":"https://github.com/citation-style-language/schema/raw/master/csl-citation.json"}</w:instrText>
      </w:r>
      <w:r w:rsidR="00DA33A8">
        <w:rPr>
          <w:rFonts w:ascii="Times New Roman" w:hAnsi="Times New Roman" w:cs="Times New Roman"/>
        </w:rPr>
        <w:fldChar w:fldCharType="separate"/>
      </w:r>
      <w:r w:rsidR="00DA33A8" w:rsidRPr="00DA33A8">
        <w:rPr>
          <w:rFonts w:ascii="Times New Roman" w:hAnsi="Times New Roman" w:cs="Times New Roman"/>
          <w:noProof/>
        </w:rPr>
        <w:t>Burleson</w:t>
      </w:r>
      <w:r w:rsidR="004B1E4E">
        <w:rPr>
          <w:rFonts w:ascii="Times New Roman" w:hAnsi="Times New Roman" w:cs="Times New Roman"/>
          <w:noProof/>
        </w:rPr>
        <w:t xml:space="preserve"> et al. </w:t>
      </w:r>
      <w:r w:rsidR="00DA33A8">
        <w:rPr>
          <w:rFonts w:ascii="Times New Roman" w:hAnsi="Times New Roman" w:cs="Times New Roman"/>
          <w:noProof/>
        </w:rPr>
        <w:t>(</w:t>
      </w:r>
      <w:r w:rsidR="00DA33A8" w:rsidRPr="00DA33A8">
        <w:rPr>
          <w:rFonts w:ascii="Times New Roman" w:hAnsi="Times New Roman" w:cs="Times New Roman"/>
          <w:noProof/>
        </w:rPr>
        <w:t>1987)</w:t>
      </w:r>
      <w:r w:rsidR="00DA33A8">
        <w:rPr>
          <w:rFonts w:ascii="Times New Roman" w:hAnsi="Times New Roman" w:cs="Times New Roman"/>
        </w:rPr>
        <w:fldChar w:fldCharType="end"/>
      </w:r>
      <w:r w:rsidR="00DA33A8">
        <w:rPr>
          <w:rFonts w:ascii="Times New Roman" w:hAnsi="Times New Roman" w:cs="Times New Roman"/>
        </w:rPr>
        <w:t xml:space="preserve"> </w:t>
      </w:r>
      <w:r w:rsidR="00DA6586">
        <w:rPr>
          <w:rFonts w:ascii="Times New Roman" w:hAnsi="Times New Roman" w:cs="Times New Roman"/>
        </w:rPr>
        <w:t>suggested that the cognitive complexity of written work necessarily follows from the number of words, given that more writing is required to express more constructs</w:t>
      </w:r>
      <w:r w:rsidR="002E1FD3">
        <w:rPr>
          <w:rFonts w:ascii="Times New Roman" w:hAnsi="Times New Roman" w:cs="Times New Roman"/>
        </w:rPr>
        <w:t xml:space="preserve">. </w:t>
      </w:r>
      <w:r>
        <w:rPr>
          <w:rFonts w:ascii="Times New Roman" w:hAnsi="Times New Roman" w:cs="Times New Roman"/>
        </w:rPr>
        <w:t xml:space="preserve">The current study is unable to determine if participants who responded with shorter stories did not provide sufficient detail to be considered creative, or if they responded with shorter stories because they were either not motivated or unable to come up with more narrative </w:t>
      </w:r>
      <w:r w:rsidR="008E427A">
        <w:rPr>
          <w:rFonts w:ascii="Times New Roman" w:hAnsi="Times New Roman" w:cs="Times New Roman"/>
        </w:rPr>
        <w:t xml:space="preserve">(and lengthier) </w:t>
      </w:r>
      <w:r>
        <w:rPr>
          <w:rFonts w:ascii="Times New Roman" w:hAnsi="Times New Roman" w:cs="Times New Roman"/>
        </w:rPr>
        <w:t xml:space="preserve">creative content. </w:t>
      </w:r>
      <w:r w:rsidRPr="00B865EB">
        <w:rPr>
          <w:rFonts w:ascii="Times New Roman" w:hAnsi="Times New Roman" w:cs="Times New Roman"/>
        </w:rPr>
        <w:t xml:space="preserve">Although there is a growing body of research examining potential artifacts in the </w:t>
      </w:r>
      <w:r w:rsidRPr="00B865EB">
        <w:rPr>
          <w:rFonts w:ascii="Times New Roman" w:hAnsi="Times New Roman" w:cs="Times New Roman"/>
        </w:rPr>
        <w:lastRenderedPageBreak/>
        <w:t>assessment of divergent thinking</w:t>
      </w:r>
      <w:r w:rsidR="000906DB">
        <w:rPr>
          <w:rFonts w:ascii="Times New Roman" w:hAnsi="Times New Roman" w:cs="Times New Roman"/>
        </w:rPr>
        <w:t xml:space="preserve"> </w:t>
      </w:r>
      <w:r w:rsidR="000906DB" w:rsidRPr="000906DB">
        <w:rPr>
          <w:rFonts w:ascii="Times New Roman" w:hAnsi="Times New Roman" w:cs="Times New Roman"/>
        </w:rPr>
        <w:t xml:space="preserve">(e.g., </w:t>
      </w:r>
      <w:proofErr w:type="spellStart"/>
      <w:r w:rsidR="000906DB" w:rsidRPr="000906DB">
        <w:rPr>
          <w:rFonts w:ascii="Times New Roman" w:hAnsi="Times New Roman" w:cs="Times New Roman"/>
        </w:rPr>
        <w:t>Barbot</w:t>
      </w:r>
      <w:proofErr w:type="spellEnd"/>
      <w:r w:rsidR="000906DB" w:rsidRPr="000906DB">
        <w:rPr>
          <w:rFonts w:ascii="Times New Roman" w:hAnsi="Times New Roman" w:cs="Times New Roman"/>
        </w:rPr>
        <w:t xml:space="preserve">, 2018; </w:t>
      </w:r>
      <w:proofErr w:type="spellStart"/>
      <w:r w:rsidR="000906DB" w:rsidRPr="000906DB">
        <w:rPr>
          <w:rFonts w:ascii="Times New Roman" w:hAnsi="Times New Roman" w:cs="Times New Roman"/>
        </w:rPr>
        <w:t>Barbot</w:t>
      </w:r>
      <w:proofErr w:type="spellEnd"/>
      <w:r w:rsidR="000906DB" w:rsidRPr="000906DB">
        <w:rPr>
          <w:rFonts w:ascii="Times New Roman" w:hAnsi="Times New Roman" w:cs="Times New Roman"/>
        </w:rPr>
        <w:t xml:space="preserve">, 2019; </w:t>
      </w:r>
      <w:proofErr w:type="spellStart"/>
      <w:r w:rsidR="000906DB" w:rsidRPr="000906DB">
        <w:rPr>
          <w:rFonts w:ascii="Times New Roman" w:hAnsi="Times New Roman" w:cs="Times New Roman"/>
        </w:rPr>
        <w:t>Barbot</w:t>
      </w:r>
      <w:proofErr w:type="spellEnd"/>
      <w:r w:rsidR="000906DB" w:rsidRPr="000906DB">
        <w:rPr>
          <w:rFonts w:ascii="Times New Roman" w:hAnsi="Times New Roman" w:cs="Times New Roman"/>
        </w:rPr>
        <w:t xml:space="preserve"> et </w:t>
      </w:r>
      <w:r w:rsidR="006B1215">
        <w:rPr>
          <w:rFonts w:ascii="Times New Roman" w:hAnsi="Times New Roman" w:cs="Times New Roman"/>
        </w:rPr>
        <w:t>al</w:t>
      </w:r>
      <w:r w:rsidR="000906DB" w:rsidRPr="000906DB">
        <w:rPr>
          <w:rFonts w:ascii="Times New Roman" w:hAnsi="Times New Roman" w:cs="Times New Roman"/>
        </w:rPr>
        <w:t xml:space="preserve">., 2016; </w:t>
      </w:r>
      <w:proofErr w:type="spellStart"/>
      <w:r w:rsidR="000906DB" w:rsidRPr="000906DB">
        <w:rPr>
          <w:rFonts w:ascii="Times New Roman" w:hAnsi="Times New Roman" w:cs="Times New Roman"/>
        </w:rPr>
        <w:t>Forthmann</w:t>
      </w:r>
      <w:proofErr w:type="spellEnd"/>
      <w:r w:rsidR="000906DB" w:rsidRPr="000906DB">
        <w:rPr>
          <w:rFonts w:ascii="Times New Roman" w:hAnsi="Times New Roman" w:cs="Times New Roman"/>
        </w:rPr>
        <w:t xml:space="preserve"> et al., 2016; </w:t>
      </w:r>
      <w:proofErr w:type="spellStart"/>
      <w:r w:rsidR="000906DB" w:rsidRPr="000906DB">
        <w:rPr>
          <w:rFonts w:ascii="Times New Roman" w:hAnsi="Times New Roman" w:cs="Times New Roman"/>
        </w:rPr>
        <w:t>Forthmann</w:t>
      </w:r>
      <w:proofErr w:type="spellEnd"/>
      <w:r w:rsidR="000906DB" w:rsidRPr="000906DB">
        <w:rPr>
          <w:rFonts w:ascii="Times New Roman" w:hAnsi="Times New Roman" w:cs="Times New Roman"/>
        </w:rPr>
        <w:t xml:space="preserve"> et al., 2019)</w:t>
      </w:r>
      <w:r w:rsidRPr="00B865EB">
        <w:rPr>
          <w:rFonts w:ascii="Times New Roman" w:hAnsi="Times New Roman" w:cs="Times New Roman"/>
        </w:rPr>
        <w:t>, less work has been conducted to examine this issue in</w:t>
      </w:r>
      <w:r w:rsidR="00BF3319">
        <w:rPr>
          <w:rFonts w:ascii="Times New Roman" w:hAnsi="Times New Roman" w:cs="Times New Roman"/>
        </w:rPr>
        <w:t xml:space="preserve"> elaborate</w:t>
      </w:r>
      <w:r w:rsidRPr="00B865EB">
        <w:rPr>
          <w:rFonts w:ascii="Times New Roman" w:hAnsi="Times New Roman" w:cs="Times New Roman"/>
        </w:rPr>
        <w:t xml:space="preserve"> creative </w:t>
      </w:r>
      <w:r w:rsidR="00CE3851" w:rsidRPr="00B865EB">
        <w:rPr>
          <w:rFonts w:ascii="Times New Roman" w:hAnsi="Times New Roman" w:cs="Times New Roman"/>
        </w:rPr>
        <w:t>product</w:t>
      </w:r>
      <w:r w:rsidR="00CE3851">
        <w:rPr>
          <w:rFonts w:ascii="Times New Roman" w:hAnsi="Times New Roman" w:cs="Times New Roman"/>
        </w:rPr>
        <w:t>ions</w:t>
      </w:r>
      <w:r w:rsidRPr="00B865EB">
        <w:rPr>
          <w:rFonts w:ascii="Times New Roman" w:hAnsi="Times New Roman" w:cs="Times New Roman"/>
        </w:rPr>
        <w:t xml:space="preserve">. </w:t>
      </w:r>
      <w:r>
        <w:rPr>
          <w:rFonts w:ascii="Times New Roman" w:hAnsi="Times New Roman" w:cs="Times New Roman"/>
        </w:rPr>
        <w:t xml:space="preserve">However, this </w:t>
      </w:r>
      <w:r w:rsidR="008E427A">
        <w:rPr>
          <w:rFonts w:ascii="Times New Roman" w:hAnsi="Times New Roman" w:cs="Times New Roman"/>
        </w:rPr>
        <w:t xml:space="preserve">gap represents </w:t>
      </w:r>
      <w:r>
        <w:rPr>
          <w:rFonts w:ascii="Times New Roman" w:hAnsi="Times New Roman" w:cs="Times New Roman"/>
        </w:rPr>
        <w:t>an important area for future research.</w:t>
      </w:r>
    </w:p>
    <w:p w14:paraId="68B9E145" w14:textId="77777777" w:rsidR="000E37CD" w:rsidRPr="00806AFD" w:rsidRDefault="000E37CD" w:rsidP="004347D4">
      <w:pPr>
        <w:spacing w:line="480" w:lineRule="auto"/>
        <w:rPr>
          <w:rFonts w:ascii="Times New Roman" w:hAnsi="Times New Roman" w:cs="Times New Roman"/>
          <w:b/>
          <w:bCs/>
        </w:rPr>
      </w:pPr>
      <w:r w:rsidRPr="00806AFD">
        <w:rPr>
          <w:rFonts w:ascii="Times New Roman" w:hAnsi="Times New Roman" w:cs="Times New Roman"/>
          <w:b/>
          <w:bCs/>
        </w:rPr>
        <w:t>Limitations and Recommendations</w:t>
      </w:r>
    </w:p>
    <w:p w14:paraId="3E03F074" w14:textId="692F7394" w:rsidR="000E37CD" w:rsidRPr="00456D04" w:rsidRDefault="000E37CD" w:rsidP="004347D4">
      <w:pPr>
        <w:spacing w:line="480" w:lineRule="auto"/>
        <w:ind w:firstLine="720"/>
        <w:rPr>
          <w:rFonts w:ascii="Times New Roman" w:hAnsi="Times New Roman" w:cs="Times New Roman"/>
        </w:rPr>
      </w:pPr>
      <w:r w:rsidRPr="00456D04">
        <w:rPr>
          <w:rFonts w:ascii="Times New Roman" w:hAnsi="Times New Roman" w:cs="Times New Roman"/>
        </w:rPr>
        <w:t xml:space="preserve">Our findings also suggest other avenues for future research, many of which may address the limitations of the current study. </w:t>
      </w:r>
      <w:r w:rsidR="00B4165A">
        <w:rPr>
          <w:rFonts w:ascii="Times New Roman" w:hAnsi="Times New Roman" w:cs="Times New Roman"/>
        </w:rPr>
        <w:t>We did</w:t>
      </w:r>
      <w:r w:rsidR="008E427A">
        <w:rPr>
          <w:rFonts w:ascii="Times New Roman" w:hAnsi="Times New Roman" w:cs="Times New Roman"/>
        </w:rPr>
        <w:t xml:space="preserve"> </w:t>
      </w:r>
      <w:r w:rsidR="00B4165A">
        <w:rPr>
          <w:rFonts w:ascii="Times New Roman" w:hAnsi="Times New Roman" w:cs="Times New Roman"/>
        </w:rPr>
        <w:t>n</w:t>
      </w:r>
      <w:r w:rsidR="008E427A">
        <w:rPr>
          <w:rFonts w:ascii="Times New Roman" w:hAnsi="Times New Roman" w:cs="Times New Roman"/>
        </w:rPr>
        <w:t>o</w:t>
      </w:r>
      <w:r w:rsidR="00B4165A">
        <w:rPr>
          <w:rFonts w:ascii="Times New Roman" w:hAnsi="Times New Roman" w:cs="Times New Roman"/>
        </w:rPr>
        <w:t xml:space="preserve">t include other types of writing assessments, such as </w:t>
      </w:r>
      <w:r w:rsidR="00E41433">
        <w:rPr>
          <w:rFonts w:ascii="Times New Roman" w:hAnsi="Times New Roman" w:cs="Times New Roman"/>
        </w:rPr>
        <w:t xml:space="preserve">a </w:t>
      </w:r>
      <w:r w:rsidR="00B4165A">
        <w:rPr>
          <w:rFonts w:ascii="Times New Roman" w:hAnsi="Times New Roman" w:cs="Times New Roman"/>
        </w:rPr>
        <w:t>poetry</w:t>
      </w:r>
      <w:r w:rsidR="00E41433">
        <w:rPr>
          <w:rFonts w:ascii="Times New Roman" w:hAnsi="Times New Roman" w:cs="Times New Roman"/>
        </w:rPr>
        <w:t xml:space="preserve"> task</w:t>
      </w:r>
      <w:r w:rsidR="00B4165A">
        <w:rPr>
          <w:rFonts w:ascii="Times New Roman" w:hAnsi="Times New Roman" w:cs="Times New Roman"/>
        </w:rPr>
        <w:t xml:space="preserve">, which would allow for a stronger examination of </w:t>
      </w:r>
      <w:r w:rsidR="00BF3319">
        <w:rPr>
          <w:rFonts w:ascii="Times New Roman" w:hAnsi="Times New Roman" w:cs="Times New Roman"/>
        </w:rPr>
        <w:t xml:space="preserve">construct </w:t>
      </w:r>
      <w:r w:rsidR="00B4165A">
        <w:rPr>
          <w:rFonts w:ascii="Times New Roman" w:hAnsi="Times New Roman" w:cs="Times New Roman"/>
        </w:rPr>
        <w:t xml:space="preserve">validity of the storyboard task. Future studies examining how the storyboard task relates to other assessments of creative writing could allow for this, as well as </w:t>
      </w:r>
      <w:r w:rsidR="00A53ACF">
        <w:rPr>
          <w:rFonts w:ascii="Times New Roman" w:hAnsi="Times New Roman" w:cs="Times New Roman"/>
        </w:rPr>
        <w:t xml:space="preserve">demonstrate the strengths and weaknesses of different types of writing </w:t>
      </w:r>
      <w:r w:rsidR="00B4165A">
        <w:rPr>
          <w:rFonts w:ascii="Times New Roman" w:hAnsi="Times New Roman" w:cs="Times New Roman"/>
        </w:rPr>
        <w:t>task</w:t>
      </w:r>
      <w:r w:rsidR="00A53ACF">
        <w:rPr>
          <w:rFonts w:ascii="Times New Roman" w:hAnsi="Times New Roman" w:cs="Times New Roman"/>
        </w:rPr>
        <w:t>s</w:t>
      </w:r>
      <w:r w:rsidR="00B4165A">
        <w:rPr>
          <w:rFonts w:ascii="Times New Roman" w:hAnsi="Times New Roman" w:cs="Times New Roman"/>
        </w:rPr>
        <w:t xml:space="preserve"> more directly. </w:t>
      </w:r>
      <w:r w:rsidR="00BF3319">
        <w:rPr>
          <w:rFonts w:ascii="Times New Roman" w:hAnsi="Times New Roman" w:cs="Times New Roman"/>
        </w:rPr>
        <w:t>For example, w</w:t>
      </w:r>
      <w:r>
        <w:rPr>
          <w:rFonts w:ascii="Times New Roman" w:hAnsi="Times New Roman" w:cs="Times New Roman"/>
        </w:rPr>
        <w:t xml:space="preserve">e were unable to obtain a </w:t>
      </w:r>
      <w:r w:rsidR="00BF3319">
        <w:rPr>
          <w:rFonts w:ascii="Times New Roman" w:hAnsi="Times New Roman" w:cs="Times New Roman"/>
        </w:rPr>
        <w:t>precise “</w:t>
      </w:r>
      <w:r>
        <w:rPr>
          <w:rFonts w:ascii="Times New Roman" w:hAnsi="Times New Roman" w:cs="Times New Roman"/>
        </w:rPr>
        <w:t>thinking time”</w:t>
      </w:r>
      <w:r w:rsidR="00786DA5">
        <w:rPr>
          <w:rFonts w:ascii="Times New Roman" w:hAnsi="Times New Roman" w:cs="Times New Roman"/>
        </w:rPr>
        <w:t xml:space="preserve"> or exploration time (</w:t>
      </w:r>
      <w:proofErr w:type="spellStart"/>
      <w:r w:rsidR="00786DA5">
        <w:rPr>
          <w:rFonts w:ascii="Times New Roman" w:hAnsi="Times New Roman" w:cs="Times New Roman"/>
        </w:rPr>
        <w:t>Barbot</w:t>
      </w:r>
      <w:proofErr w:type="spellEnd"/>
      <w:r w:rsidR="00786DA5">
        <w:rPr>
          <w:rFonts w:ascii="Times New Roman" w:hAnsi="Times New Roman" w:cs="Times New Roman"/>
        </w:rPr>
        <w:t>, 2018)</w:t>
      </w:r>
      <w:r>
        <w:rPr>
          <w:rFonts w:ascii="Times New Roman" w:hAnsi="Times New Roman" w:cs="Times New Roman"/>
        </w:rPr>
        <w:t xml:space="preserve"> variable in the current </w:t>
      </w:r>
      <w:r w:rsidR="00BF3319">
        <w:rPr>
          <w:rFonts w:ascii="Times New Roman" w:hAnsi="Times New Roman" w:cs="Times New Roman"/>
        </w:rPr>
        <w:t>task format</w:t>
      </w:r>
      <w:r w:rsidR="0095388E">
        <w:rPr>
          <w:rFonts w:ascii="Times New Roman" w:hAnsi="Times New Roman" w:cs="Times New Roman"/>
        </w:rPr>
        <w:t xml:space="preserve">. </w:t>
      </w:r>
      <w:r w:rsidRPr="002F4EE4">
        <w:rPr>
          <w:rFonts w:ascii="Times New Roman" w:hAnsi="Times New Roman" w:cs="Times New Roman"/>
        </w:rPr>
        <w:t xml:space="preserve">However, obtaining </w:t>
      </w:r>
      <w:r>
        <w:rPr>
          <w:rFonts w:ascii="Times New Roman" w:hAnsi="Times New Roman" w:cs="Times New Roman"/>
        </w:rPr>
        <w:t xml:space="preserve">such </w:t>
      </w:r>
      <w:r w:rsidRPr="002F4EE4">
        <w:rPr>
          <w:rFonts w:ascii="Times New Roman" w:hAnsi="Times New Roman" w:cs="Times New Roman"/>
        </w:rPr>
        <w:t xml:space="preserve">a variable could be built into future </w:t>
      </w:r>
      <w:r w:rsidR="00BF3319">
        <w:rPr>
          <w:rFonts w:ascii="Times New Roman" w:hAnsi="Times New Roman" w:cs="Times New Roman"/>
        </w:rPr>
        <w:t>version</w:t>
      </w:r>
      <w:r w:rsidR="00F838EF">
        <w:rPr>
          <w:rFonts w:ascii="Times New Roman" w:hAnsi="Times New Roman" w:cs="Times New Roman"/>
        </w:rPr>
        <w:t>s</w:t>
      </w:r>
      <w:r w:rsidR="00BF3319">
        <w:rPr>
          <w:rFonts w:ascii="Times New Roman" w:hAnsi="Times New Roman" w:cs="Times New Roman"/>
        </w:rPr>
        <w:t xml:space="preserve"> of the task</w:t>
      </w:r>
      <w:r w:rsidRPr="002F4EE4">
        <w:rPr>
          <w:rFonts w:ascii="Times New Roman" w:hAnsi="Times New Roman" w:cs="Times New Roman"/>
        </w:rPr>
        <w:t xml:space="preserve">. </w:t>
      </w:r>
    </w:p>
    <w:p w14:paraId="56DDCB7F" w14:textId="401252E2" w:rsidR="000E37CD" w:rsidRPr="000E37CD" w:rsidRDefault="00287547" w:rsidP="004347D4">
      <w:pPr>
        <w:spacing w:line="480" w:lineRule="auto"/>
        <w:ind w:firstLine="720"/>
        <w:rPr>
          <w:rFonts w:ascii="Times New Roman" w:hAnsi="Times New Roman" w:cs="Times New Roman"/>
        </w:rPr>
      </w:pPr>
      <w:r>
        <w:rPr>
          <w:rFonts w:ascii="Times New Roman" w:hAnsi="Times New Roman" w:cs="Times New Roman"/>
        </w:rPr>
        <w:t xml:space="preserve">Although the </w:t>
      </w:r>
      <w:r w:rsidR="000E37CD">
        <w:rPr>
          <w:rFonts w:ascii="Times New Roman" w:hAnsi="Times New Roman" w:cs="Times New Roman"/>
        </w:rPr>
        <w:t xml:space="preserve">storyboard task represents a </w:t>
      </w:r>
      <w:r w:rsidR="00BD343A">
        <w:rPr>
          <w:rFonts w:ascii="Times New Roman" w:hAnsi="Times New Roman" w:cs="Times New Roman"/>
        </w:rPr>
        <w:t>valuable assessment of</w:t>
      </w:r>
      <w:r w:rsidR="000E37CD">
        <w:rPr>
          <w:rFonts w:ascii="Times New Roman" w:hAnsi="Times New Roman" w:cs="Times New Roman"/>
        </w:rPr>
        <w:t xml:space="preserve"> creative writing</w:t>
      </w:r>
      <w:r>
        <w:rPr>
          <w:rFonts w:ascii="Times New Roman" w:hAnsi="Times New Roman" w:cs="Times New Roman"/>
        </w:rPr>
        <w:t xml:space="preserve">, </w:t>
      </w:r>
      <w:r w:rsidR="000E37CD">
        <w:rPr>
          <w:rFonts w:ascii="Times New Roman" w:hAnsi="Times New Roman" w:cs="Times New Roman"/>
        </w:rPr>
        <w:t xml:space="preserve">there are </w:t>
      </w:r>
      <w:r w:rsidR="00BF3319">
        <w:rPr>
          <w:rFonts w:ascii="Times New Roman" w:hAnsi="Times New Roman" w:cs="Times New Roman"/>
        </w:rPr>
        <w:t xml:space="preserve">other </w:t>
      </w:r>
      <w:r w:rsidR="000E37CD">
        <w:rPr>
          <w:rFonts w:ascii="Times New Roman" w:hAnsi="Times New Roman" w:cs="Times New Roman"/>
        </w:rPr>
        <w:t xml:space="preserve">modifications that may be made to the task in future research. </w:t>
      </w:r>
      <w:proofErr w:type="gramStart"/>
      <w:r w:rsidR="00CE3851">
        <w:rPr>
          <w:rFonts w:ascii="Times New Roman" w:hAnsi="Times New Roman" w:cs="Times New Roman"/>
        </w:rPr>
        <w:t>In particular</w:t>
      </w:r>
      <w:r w:rsidR="000E37CD">
        <w:rPr>
          <w:rFonts w:ascii="Times New Roman" w:hAnsi="Times New Roman" w:cs="Times New Roman"/>
        </w:rPr>
        <w:t>, researchers</w:t>
      </w:r>
      <w:proofErr w:type="gramEnd"/>
      <w:r w:rsidR="000E37CD">
        <w:rPr>
          <w:rFonts w:ascii="Times New Roman" w:hAnsi="Times New Roman" w:cs="Times New Roman"/>
        </w:rPr>
        <w:t xml:space="preserve"> could impose a minimum time or length limit to avoid responses that are not sufficient to be rated for creativity. </w:t>
      </w:r>
      <w:r w:rsidR="008E427A">
        <w:rPr>
          <w:rFonts w:ascii="Times New Roman" w:hAnsi="Times New Roman" w:cs="Times New Roman"/>
        </w:rPr>
        <w:t>Conversely, a maximum word</w:t>
      </w:r>
      <w:r w:rsidR="00185E42">
        <w:rPr>
          <w:rFonts w:ascii="Times New Roman" w:hAnsi="Times New Roman" w:cs="Times New Roman"/>
        </w:rPr>
        <w:t xml:space="preserve"> or time</w:t>
      </w:r>
      <w:r w:rsidR="008E427A">
        <w:rPr>
          <w:rFonts w:ascii="Times New Roman" w:hAnsi="Times New Roman" w:cs="Times New Roman"/>
        </w:rPr>
        <w:t xml:space="preserve"> limit may impose t</w:t>
      </w:r>
      <w:r w:rsidR="000E37CD">
        <w:rPr>
          <w:rFonts w:ascii="Times New Roman" w:hAnsi="Times New Roman" w:cs="Times New Roman"/>
        </w:rPr>
        <w:t>he type of constraint</w:t>
      </w:r>
      <w:r w:rsidR="00185E42">
        <w:rPr>
          <w:rFonts w:ascii="Times New Roman" w:hAnsi="Times New Roman" w:cs="Times New Roman"/>
        </w:rPr>
        <w:t xml:space="preserve">s that are </w:t>
      </w:r>
      <w:r w:rsidR="000E37CD">
        <w:rPr>
          <w:rFonts w:ascii="Times New Roman" w:hAnsi="Times New Roman" w:cs="Times New Roman"/>
        </w:rPr>
        <w:t xml:space="preserve">common in real-world creative writing </w:t>
      </w:r>
      <w:r w:rsidR="00F838EF" w:rsidRPr="00F838EF">
        <w:rPr>
          <w:rFonts w:ascii="Times New Roman" w:hAnsi="Times New Roman" w:cs="Times New Roman"/>
        </w:rPr>
        <w:t>(Haught, 2015)</w:t>
      </w:r>
      <w:r w:rsidR="000E37CD">
        <w:rPr>
          <w:rFonts w:ascii="Times New Roman" w:hAnsi="Times New Roman" w:cs="Times New Roman"/>
        </w:rPr>
        <w:t xml:space="preserve"> and may help ease the time burden on raters. </w:t>
      </w:r>
      <w:r w:rsidR="000E37CD" w:rsidRPr="00BB5DFC">
        <w:rPr>
          <w:rFonts w:ascii="Times New Roman" w:hAnsi="Times New Roman" w:cs="Times New Roman"/>
        </w:rPr>
        <w:t>For instance, there are several variants of the genre of short story known as “flash fiction” that imposes a strict word limit on stories</w:t>
      </w:r>
      <w:r w:rsidR="00CE3851">
        <w:rPr>
          <w:rFonts w:ascii="Times New Roman" w:hAnsi="Times New Roman" w:cs="Times New Roman"/>
        </w:rPr>
        <w:t xml:space="preserve"> (e.g., </w:t>
      </w:r>
      <w:r w:rsidR="001D4866">
        <w:rPr>
          <w:rFonts w:ascii="Times New Roman" w:hAnsi="Times New Roman" w:cs="Times New Roman"/>
        </w:rPr>
        <w:t xml:space="preserve">no more than </w:t>
      </w:r>
      <w:r w:rsidR="002D4D80">
        <w:rPr>
          <w:rFonts w:ascii="Times New Roman" w:hAnsi="Times New Roman" w:cs="Times New Roman"/>
        </w:rPr>
        <w:t>100</w:t>
      </w:r>
      <w:r w:rsidR="001D4866">
        <w:rPr>
          <w:rFonts w:ascii="Times New Roman" w:hAnsi="Times New Roman" w:cs="Times New Roman"/>
        </w:rPr>
        <w:t xml:space="preserve"> words)</w:t>
      </w:r>
      <w:r w:rsidR="000E37CD" w:rsidRPr="00BB5DFC">
        <w:rPr>
          <w:rFonts w:ascii="Times New Roman" w:hAnsi="Times New Roman" w:cs="Times New Roman"/>
        </w:rPr>
        <w:t xml:space="preserve">. </w:t>
      </w:r>
      <w:r w:rsidR="00E45C8E">
        <w:rPr>
          <w:rFonts w:ascii="Times New Roman" w:hAnsi="Times New Roman" w:cs="Times New Roman"/>
        </w:rPr>
        <w:t xml:space="preserve">Although researchers may decide for themselves an appropriate word limit range per response field for the storyboard task, the number of words necessary to maintain the narrative component of the task should be considered. </w:t>
      </w:r>
      <w:r w:rsidR="00735A64">
        <w:rPr>
          <w:rFonts w:ascii="Times New Roman" w:hAnsi="Times New Roman" w:cs="Times New Roman"/>
        </w:rPr>
        <w:t xml:space="preserve">The interquartile range of the number of words participants </w:t>
      </w:r>
      <w:r w:rsidR="00735A64">
        <w:rPr>
          <w:rFonts w:ascii="Times New Roman" w:hAnsi="Times New Roman" w:cs="Times New Roman"/>
        </w:rPr>
        <w:lastRenderedPageBreak/>
        <w:t xml:space="preserve">used in the </w:t>
      </w:r>
      <w:r w:rsidR="00B26F07">
        <w:rPr>
          <w:rFonts w:ascii="Times New Roman" w:hAnsi="Times New Roman" w:cs="Times New Roman"/>
        </w:rPr>
        <w:t>current study</w:t>
      </w:r>
      <w:r w:rsidR="00735A64">
        <w:rPr>
          <w:rFonts w:ascii="Times New Roman" w:hAnsi="Times New Roman" w:cs="Times New Roman"/>
        </w:rPr>
        <w:t xml:space="preserve"> (31 to 68 words)</w:t>
      </w:r>
      <w:r w:rsidR="00B26F07">
        <w:rPr>
          <w:rFonts w:ascii="Times New Roman" w:hAnsi="Times New Roman" w:cs="Times New Roman"/>
        </w:rPr>
        <w:t xml:space="preserve">, for which no word limit was provided, </w:t>
      </w:r>
      <w:r w:rsidR="00735A64">
        <w:rPr>
          <w:rFonts w:ascii="Times New Roman" w:hAnsi="Times New Roman" w:cs="Times New Roman"/>
        </w:rPr>
        <w:t>c</w:t>
      </w:r>
      <w:r w:rsidR="00B26F07">
        <w:rPr>
          <w:rFonts w:ascii="Times New Roman" w:hAnsi="Times New Roman" w:cs="Times New Roman"/>
        </w:rPr>
        <w:t xml:space="preserve">ould be </w:t>
      </w:r>
      <w:r w:rsidR="00735A64">
        <w:rPr>
          <w:rFonts w:ascii="Times New Roman" w:hAnsi="Times New Roman" w:cs="Times New Roman"/>
        </w:rPr>
        <w:t>used as a starting reference, suggesting</w:t>
      </w:r>
      <w:r w:rsidR="00354A7D">
        <w:rPr>
          <w:rFonts w:ascii="Times New Roman" w:hAnsi="Times New Roman" w:cs="Times New Roman"/>
        </w:rPr>
        <w:t xml:space="preserve"> approximately 10 to 20 words per</w:t>
      </w:r>
      <w:r w:rsidR="00735A64">
        <w:rPr>
          <w:rFonts w:ascii="Times New Roman" w:hAnsi="Times New Roman" w:cs="Times New Roman"/>
        </w:rPr>
        <w:t xml:space="preserve"> response field</w:t>
      </w:r>
      <w:r w:rsidR="00366787">
        <w:rPr>
          <w:rFonts w:ascii="Times New Roman" w:hAnsi="Times New Roman" w:cs="Times New Roman"/>
        </w:rPr>
        <w:t>.</w:t>
      </w:r>
    </w:p>
    <w:p w14:paraId="0478C808" w14:textId="77777777" w:rsidR="000E37CD" w:rsidRPr="009C5FCC" w:rsidRDefault="000E37CD" w:rsidP="009C5FCC">
      <w:pPr>
        <w:spacing w:line="480" w:lineRule="auto"/>
        <w:rPr>
          <w:rFonts w:ascii="Times New Roman" w:hAnsi="Times New Roman" w:cs="Times New Roman"/>
          <w:b/>
          <w:bCs/>
        </w:rPr>
      </w:pPr>
      <w:r w:rsidRPr="009C5FCC">
        <w:rPr>
          <w:rFonts w:ascii="Times New Roman" w:hAnsi="Times New Roman" w:cs="Times New Roman"/>
          <w:b/>
          <w:bCs/>
        </w:rPr>
        <w:t>Conclusion</w:t>
      </w:r>
    </w:p>
    <w:p w14:paraId="7E3AE8EF" w14:textId="0D6F557C" w:rsidR="009C5FCC" w:rsidRPr="009C5FCC" w:rsidRDefault="00A7649A" w:rsidP="009C5FCC">
      <w:pPr>
        <w:spacing w:line="480" w:lineRule="auto"/>
        <w:ind w:firstLine="720"/>
        <w:rPr>
          <w:rFonts w:ascii="Times New Roman" w:hAnsi="Times New Roman" w:cs="Times New Roman"/>
        </w:rPr>
      </w:pPr>
      <w:r w:rsidRPr="00031717">
        <w:rPr>
          <w:rFonts w:ascii="Times New Roman" w:hAnsi="Times New Roman" w:cs="Times New Roman"/>
        </w:rPr>
        <w:t>The</w:t>
      </w:r>
      <w:r>
        <w:rPr>
          <w:rFonts w:ascii="Times New Roman" w:hAnsi="Times New Roman" w:cs="Times New Roman"/>
        </w:rPr>
        <w:t xml:space="preserve"> current study</w:t>
      </w:r>
      <w:r w:rsidR="009C5FCC" w:rsidRPr="009C5FCC">
        <w:rPr>
          <w:rFonts w:ascii="Times New Roman" w:hAnsi="Times New Roman" w:cs="Times New Roman"/>
        </w:rPr>
        <w:t xml:space="preserve"> sought to determine if effort on a new method of assessing creative writing would predict the creativity of the resulting story and found that indeed, </w:t>
      </w:r>
      <w:r w:rsidR="009C5FCC" w:rsidRPr="009C5FCC">
        <w:rPr>
          <w:rFonts w:ascii="Times New Roman" w:hAnsi="Times New Roman" w:cs="Times New Roman"/>
          <w:color w:val="000000" w:themeColor="text1"/>
        </w:rPr>
        <w:t xml:space="preserve">the time participants spent on the storyboard tasks (i.e., effort) positively predicted the creativity of the stories. However, time did not </w:t>
      </w:r>
      <w:r w:rsidR="009C5FCC" w:rsidRPr="009C5FCC">
        <w:rPr>
          <w:rFonts w:ascii="Times New Roman" w:hAnsi="Times New Roman" w:cs="Times New Roman"/>
        </w:rPr>
        <w:t xml:space="preserve">account for additional variance after controlling for the length of the stories. </w:t>
      </w:r>
      <w:r w:rsidR="00883406">
        <w:rPr>
          <w:rFonts w:ascii="Times New Roman" w:hAnsi="Times New Roman" w:cs="Times New Roman"/>
        </w:rPr>
        <w:t xml:space="preserve">Both time and </w:t>
      </w:r>
      <w:r w:rsidR="00CF15A9">
        <w:rPr>
          <w:rFonts w:ascii="Times New Roman" w:hAnsi="Times New Roman" w:cs="Times New Roman"/>
        </w:rPr>
        <w:t xml:space="preserve">story </w:t>
      </w:r>
      <w:r w:rsidR="00883406">
        <w:rPr>
          <w:rFonts w:ascii="Times New Roman" w:hAnsi="Times New Roman" w:cs="Times New Roman"/>
        </w:rPr>
        <w:t xml:space="preserve">length were significantly associated with external creativity measures (i.e., the </w:t>
      </w:r>
      <w:r w:rsidR="00DE49B7">
        <w:rPr>
          <w:rFonts w:ascii="Times New Roman" w:hAnsi="Times New Roman" w:cs="Times New Roman"/>
        </w:rPr>
        <w:t>AUT and RIBS</w:t>
      </w:r>
      <w:r w:rsidR="00883406">
        <w:rPr>
          <w:rFonts w:ascii="Times New Roman" w:hAnsi="Times New Roman" w:cs="Times New Roman"/>
        </w:rPr>
        <w:t>), suggesting that t</w:t>
      </w:r>
      <w:r w:rsidR="009C5FCC" w:rsidRPr="009C5FCC">
        <w:rPr>
          <w:rFonts w:ascii="Times New Roman" w:hAnsi="Times New Roman" w:cs="Times New Roman"/>
        </w:rPr>
        <w:t xml:space="preserve">he strong associations between rated creativity, </w:t>
      </w:r>
      <w:r w:rsidR="00CF15A9">
        <w:rPr>
          <w:rFonts w:ascii="Times New Roman" w:hAnsi="Times New Roman" w:cs="Times New Roman"/>
        </w:rPr>
        <w:t xml:space="preserve">story </w:t>
      </w:r>
      <w:r w:rsidR="009C5FCC" w:rsidRPr="009C5FCC">
        <w:rPr>
          <w:rFonts w:ascii="Times New Roman" w:hAnsi="Times New Roman" w:cs="Times New Roman"/>
        </w:rPr>
        <w:t>length, and time</w:t>
      </w:r>
      <w:r w:rsidR="00CF15A9">
        <w:rPr>
          <w:rFonts w:ascii="Times New Roman" w:hAnsi="Times New Roman" w:cs="Times New Roman"/>
        </w:rPr>
        <w:t>-on-task</w:t>
      </w:r>
      <w:r w:rsidR="009C5FCC" w:rsidRPr="009C5FCC">
        <w:rPr>
          <w:rFonts w:ascii="Times New Roman" w:hAnsi="Times New Roman" w:cs="Times New Roman"/>
        </w:rPr>
        <w:t xml:space="preserve"> in creative writing should be investigated further. </w:t>
      </w:r>
    </w:p>
    <w:p w14:paraId="53CDF6EA" w14:textId="03D0F51D" w:rsidR="00111338" w:rsidRPr="009C5FCC" w:rsidRDefault="006B1215" w:rsidP="00814499">
      <w:pPr>
        <w:spacing w:line="480" w:lineRule="auto"/>
        <w:ind w:firstLine="720"/>
        <w:rPr>
          <w:rFonts w:ascii="Times New Roman" w:eastAsia="Times New Roman" w:hAnsi="Times New Roman" w:cs="Times New Roman"/>
          <w:b/>
          <w:bCs/>
          <w:lang w:val="en"/>
        </w:rPr>
      </w:pPr>
      <w:r>
        <w:rPr>
          <w:rFonts w:ascii="Times New Roman" w:hAnsi="Times New Roman" w:cs="Times New Roman"/>
        </w:rPr>
        <w:t xml:space="preserve">Initial psychometric evaluation of </w:t>
      </w:r>
      <w:r w:rsidR="009C5FCC" w:rsidRPr="009C5FCC">
        <w:rPr>
          <w:rFonts w:ascii="Times New Roman" w:hAnsi="Times New Roman" w:cs="Times New Roman"/>
        </w:rPr>
        <w:t xml:space="preserve">the storyboard task suggest that it is a valuable assessment of creative writing, as it demonstrates good alternate form and </w:t>
      </w:r>
      <w:r w:rsidR="00FF6A06">
        <w:rPr>
          <w:rFonts w:ascii="Times New Roman" w:hAnsi="Times New Roman" w:cs="Times New Roman"/>
        </w:rPr>
        <w:t>delayed alternate-form</w:t>
      </w:r>
      <w:r w:rsidR="009C5FCC" w:rsidRPr="009C5FCC">
        <w:rPr>
          <w:rFonts w:ascii="Times New Roman" w:hAnsi="Times New Roman" w:cs="Times New Roman"/>
        </w:rPr>
        <w:t xml:space="preserve"> reliability, as well as good criterion validity with divergent thinking and self-reported ideational behavior. The task</w:t>
      </w:r>
      <w:r w:rsidR="00965A01">
        <w:rPr>
          <w:rFonts w:ascii="Times New Roman" w:hAnsi="Times New Roman" w:cs="Times New Roman"/>
        </w:rPr>
        <w:t xml:space="preserve"> time-efficient, </w:t>
      </w:r>
      <w:r w:rsidR="009C5FCC" w:rsidRPr="009C5FCC">
        <w:rPr>
          <w:rFonts w:ascii="Times New Roman" w:hAnsi="Times New Roman" w:cs="Times New Roman"/>
        </w:rPr>
        <w:t>allows participants to respond in a format that is familiar</w:t>
      </w:r>
      <w:r>
        <w:rPr>
          <w:rFonts w:ascii="Times New Roman" w:hAnsi="Times New Roman" w:cs="Times New Roman"/>
        </w:rPr>
        <w:t>,</w:t>
      </w:r>
      <w:r w:rsidR="009C5FCC" w:rsidRPr="009C5FCC">
        <w:rPr>
          <w:rFonts w:ascii="Times New Roman" w:hAnsi="Times New Roman" w:cs="Times New Roman"/>
        </w:rPr>
        <w:t xml:space="preserve"> and captures the ability to integrate perceptual information into a meaningful narrative. Resulting stories can be rated by experts using the CAT or by novices guided by a rubric</w:t>
      </w:r>
      <w:r w:rsidR="00185E42">
        <w:rPr>
          <w:rFonts w:ascii="Times New Roman" w:hAnsi="Times New Roman" w:cs="Times New Roman"/>
        </w:rPr>
        <w:t xml:space="preserve"> (such as the </w:t>
      </w:r>
      <w:proofErr w:type="spellStart"/>
      <w:r w:rsidR="00185E42">
        <w:rPr>
          <w:rFonts w:ascii="Times New Roman" w:hAnsi="Times New Roman" w:cs="Times New Roman"/>
        </w:rPr>
        <w:t>EPoC</w:t>
      </w:r>
      <w:proofErr w:type="spellEnd"/>
      <w:r w:rsidR="000936DD">
        <w:rPr>
          <w:rFonts w:ascii="Times New Roman" w:hAnsi="Times New Roman" w:cs="Times New Roman"/>
        </w:rPr>
        <w:t>)</w:t>
      </w:r>
      <w:r w:rsidR="009C5FCC" w:rsidRPr="009C5FCC">
        <w:rPr>
          <w:rFonts w:ascii="Times New Roman" w:hAnsi="Times New Roman" w:cs="Times New Roman"/>
        </w:rPr>
        <w:t>. Thus, the storyboard task is an appealing method of assessing narrative creative writing.</w:t>
      </w:r>
    </w:p>
    <w:p w14:paraId="000CA2D5" w14:textId="77777777" w:rsidR="00111338" w:rsidRDefault="00111338">
      <w:pPr>
        <w:rPr>
          <w:rFonts w:ascii="Times New Roman" w:eastAsia="Times New Roman" w:hAnsi="Times New Roman" w:cs="Times New Roman"/>
          <w:b/>
          <w:bCs/>
          <w:lang w:val="en"/>
        </w:rPr>
      </w:pPr>
      <w:r>
        <w:rPr>
          <w:rFonts w:ascii="Times New Roman" w:eastAsia="Times New Roman" w:hAnsi="Times New Roman" w:cs="Times New Roman"/>
          <w:b/>
          <w:bCs/>
          <w:lang w:val="en"/>
        </w:rPr>
        <w:br w:type="page"/>
      </w:r>
    </w:p>
    <w:p w14:paraId="5CC64AE4" w14:textId="1F8658E2" w:rsidR="00482AD7" w:rsidRDefault="00482AD7" w:rsidP="00482AD7">
      <w:pPr>
        <w:spacing w:line="480" w:lineRule="auto"/>
        <w:jc w:val="center"/>
        <w:rPr>
          <w:rFonts w:ascii="Times New Roman" w:eastAsia="Times New Roman" w:hAnsi="Times New Roman" w:cs="Times New Roman"/>
          <w:b/>
          <w:bCs/>
          <w:lang w:val="en"/>
        </w:rPr>
      </w:pPr>
      <w:r w:rsidRPr="00B85E50">
        <w:rPr>
          <w:rFonts w:ascii="Times New Roman" w:eastAsia="Times New Roman" w:hAnsi="Times New Roman" w:cs="Times New Roman"/>
          <w:b/>
          <w:bCs/>
          <w:lang w:val="en"/>
        </w:rPr>
        <w:lastRenderedPageBreak/>
        <w:t>References</w:t>
      </w:r>
    </w:p>
    <w:p w14:paraId="1449C852" w14:textId="70E18644" w:rsidR="004D2F45" w:rsidRPr="004D2F45" w:rsidRDefault="00482AD7" w:rsidP="004D2F45">
      <w:pPr>
        <w:widowControl w:val="0"/>
        <w:autoSpaceDE w:val="0"/>
        <w:autoSpaceDN w:val="0"/>
        <w:adjustRightInd w:val="0"/>
        <w:spacing w:line="480" w:lineRule="auto"/>
        <w:ind w:left="480" w:hanging="480"/>
        <w:rPr>
          <w:rFonts w:ascii="Times New Roman" w:hAnsi="Times New Roman" w:cs="Times New Roman"/>
          <w:noProof/>
        </w:rPr>
      </w:pPr>
      <w:r>
        <w:rPr>
          <w:rFonts w:ascii="Times New Roman" w:eastAsia="Times New Roman" w:hAnsi="Times New Roman" w:cs="Times New Roman"/>
          <w:b/>
          <w:bCs/>
          <w:lang w:val="en"/>
        </w:rPr>
        <w:fldChar w:fldCharType="begin" w:fldLock="1"/>
      </w:r>
      <w:r>
        <w:rPr>
          <w:rFonts w:ascii="Times New Roman" w:eastAsia="Times New Roman" w:hAnsi="Times New Roman" w:cs="Times New Roman"/>
          <w:b/>
          <w:bCs/>
          <w:lang w:val="en"/>
        </w:rPr>
        <w:instrText xml:space="preserve">ADDIN Mendeley Bibliography CSL_BIBLIOGRAPHY </w:instrText>
      </w:r>
      <w:r>
        <w:rPr>
          <w:rFonts w:ascii="Times New Roman" w:eastAsia="Times New Roman" w:hAnsi="Times New Roman" w:cs="Times New Roman"/>
          <w:b/>
          <w:bCs/>
          <w:lang w:val="en"/>
        </w:rPr>
        <w:fldChar w:fldCharType="separate"/>
      </w:r>
      <w:r w:rsidR="004D2F45" w:rsidRPr="004D2F45">
        <w:rPr>
          <w:rFonts w:ascii="Times New Roman" w:hAnsi="Times New Roman" w:cs="Times New Roman"/>
          <w:noProof/>
        </w:rPr>
        <w:t xml:space="preserve">Amabile, T. M. (1982). Social psychology of creativity: A consensual assessment technique. </w:t>
      </w:r>
      <w:r w:rsidR="004D2F45" w:rsidRPr="004D2F45">
        <w:rPr>
          <w:rFonts w:ascii="Times New Roman" w:hAnsi="Times New Roman" w:cs="Times New Roman"/>
          <w:i/>
          <w:iCs/>
          <w:noProof/>
        </w:rPr>
        <w:t>Journal of Personality and Social Psychology</w:t>
      </w:r>
      <w:r w:rsidR="004D2F45" w:rsidRPr="004D2F45">
        <w:rPr>
          <w:rFonts w:ascii="Times New Roman" w:hAnsi="Times New Roman" w:cs="Times New Roman"/>
          <w:noProof/>
        </w:rPr>
        <w:t xml:space="preserve">, </w:t>
      </w:r>
      <w:r w:rsidR="004D2F45" w:rsidRPr="004D2F45">
        <w:rPr>
          <w:rFonts w:ascii="Times New Roman" w:hAnsi="Times New Roman" w:cs="Times New Roman"/>
          <w:i/>
          <w:iCs/>
          <w:noProof/>
        </w:rPr>
        <w:t>43</w:t>
      </w:r>
      <w:r w:rsidR="004D2F45" w:rsidRPr="004D2F45">
        <w:rPr>
          <w:rFonts w:ascii="Times New Roman" w:hAnsi="Times New Roman" w:cs="Times New Roman"/>
          <w:noProof/>
        </w:rPr>
        <w:t>(5), 997–1013. https://doi.org/10.1037/0022-3514.43.5.997</w:t>
      </w:r>
    </w:p>
    <w:p w14:paraId="6D96ABB5" w14:textId="77777777" w:rsidR="004D2F45" w:rsidRPr="004D2F45" w:rsidRDefault="004D2F45" w:rsidP="004D2F45">
      <w:pPr>
        <w:widowControl w:val="0"/>
        <w:autoSpaceDE w:val="0"/>
        <w:autoSpaceDN w:val="0"/>
        <w:adjustRightInd w:val="0"/>
        <w:spacing w:line="480" w:lineRule="auto"/>
        <w:ind w:left="480" w:hanging="480"/>
        <w:rPr>
          <w:rFonts w:ascii="Times New Roman" w:hAnsi="Times New Roman" w:cs="Times New Roman"/>
          <w:noProof/>
        </w:rPr>
      </w:pPr>
      <w:r w:rsidRPr="004D2F45">
        <w:rPr>
          <w:rFonts w:ascii="Times New Roman" w:hAnsi="Times New Roman" w:cs="Times New Roman"/>
          <w:noProof/>
        </w:rPr>
        <w:t xml:space="preserve">Avitia, M. J., &amp; Kaufman, J. C. (2014). Beyond g and c: The relationship of rated creativity to long-term storage and retrieval (Glr). </w:t>
      </w:r>
      <w:r w:rsidRPr="004D2F45">
        <w:rPr>
          <w:rFonts w:ascii="Times New Roman" w:hAnsi="Times New Roman" w:cs="Times New Roman"/>
          <w:i/>
          <w:iCs/>
          <w:noProof/>
        </w:rPr>
        <w:t>Psychology of Aesthetics, Creativity, and the Arts</w:t>
      </w:r>
      <w:r w:rsidRPr="004D2F45">
        <w:rPr>
          <w:rFonts w:ascii="Times New Roman" w:hAnsi="Times New Roman" w:cs="Times New Roman"/>
          <w:noProof/>
        </w:rPr>
        <w:t xml:space="preserve">, </w:t>
      </w:r>
      <w:r w:rsidRPr="004D2F45">
        <w:rPr>
          <w:rFonts w:ascii="Times New Roman" w:hAnsi="Times New Roman" w:cs="Times New Roman"/>
          <w:i/>
          <w:iCs/>
          <w:noProof/>
        </w:rPr>
        <w:t>8</w:t>
      </w:r>
      <w:r w:rsidRPr="004D2F45">
        <w:rPr>
          <w:rFonts w:ascii="Times New Roman" w:hAnsi="Times New Roman" w:cs="Times New Roman"/>
          <w:noProof/>
        </w:rPr>
        <w:t>(3), 293–302. https://doi.org/10.1037/a0036772</w:t>
      </w:r>
    </w:p>
    <w:p w14:paraId="48462841" w14:textId="77777777" w:rsidR="004D2F45" w:rsidRPr="004D2F45" w:rsidRDefault="004D2F45" w:rsidP="004D2F45">
      <w:pPr>
        <w:widowControl w:val="0"/>
        <w:autoSpaceDE w:val="0"/>
        <w:autoSpaceDN w:val="0"/>
        <w:adjustRightInd w:val="0"/>
        <w:spacing w:line="480" w:lineRule="auto"/>
        <w:ind w:left="480" w:hanging="480"/>
        <w:rPr>
          <w:rFonts w:ascii="Times New Roman" w:hAnsi="Times New Roman" w:cs="Times New Roman"/>
          <w:noProof/>
        </w:rPr>
      </w:pPr>
      <w:r w:rsidRPr="004D2F45">
        <w:rPr>
          <w:rFonts w:ascii="Times New Roman" w:hAnsi="Times New Roman" w:cs="Times New Roman"/>
          <w:noProof/>
        </w:rPr>
        <w:t xml:space="preserve">Barbot, B. (2018). The dynamics of creative ideation: Introducing a new assessment paradigm. </w:t>
      </w:r>
      <w:r w:rsidRPr="004D2F45">
        <w:rPr>
          <w:rFonts w:ascii="Times New Roman" w:hAnsi="Times New Roman" w:cs="Times New Roman"/>
          <w:i/>
          <w:iCs/>
          <w:noProof/>
        </w:rPr>
        <w:t>Frontiers in Psychology</w:t>
      </w:r>
      <w:r w:rsidRPr="004D2F45">
        <w:rPr>
          <w:rFonts w:ascii="Times New Roman" w:hAnsi="Times New Roman" w:cs="Times New Roman"/>
          <w:noProof/>
        </w:rPr>
        <w:t xml:space="preserve">, </w:t>
      </w:r>
      <w:r w:rsidRPr="004D2F45">
        <w:rPr>
          <w:rFonts w:ascii="Times New Roman" w:hAnsi="Times New Roman" w:cs="Times New Roman"/>
          <w:i/>
          <w:iCs/>
          <w:noProof/>
        </w:rPr>
        <w:t>9</w:t>
      </w:r>
      <w:r w:rsidRPr="004D2F45">
        <w:rPr>
          <w:rFonts w:ascii="Times New Roman" w:hAnsi="Times New Roman" w:cs="Times New Roman"/>
          <w:noProof/>
        </w:rPr>
        <w:t>(DEC), 1–8. https://doi.org/10.3389/fpsyg.2018.02529</w:t>
      </w:r>
    </w:p>
    <w:p w14:paraId="468315DD" w14:textId="77777777" w:rsidR="004D2F45" w:rsidRPr="004D2F45" w:rsidRDefault="004D2F45" w:rsidP="004D2F45">
      <w:pPr>
        <w:widowControl w:val="0"/>
        <w:autoSpaceDE w:val="0"/>
        <w:autoSpaceDN w:val="0"/>
        <w:adjustRightInd w:val="0"/>
        <w:spacing w:line="480" w:lineRule="auto"/>
        <w:ind w:left="480" w:hanging="480"/>
        <w:rPr>
          <w:rFonts w:ascii="Times New Roman" w:hAnsi="Times New Roman" w:cs="Times New Roman"/>
          <w:noProof/>
        </w:rPr>
      </w:pPr>
      <w:r w:rsidRPr="004D2F45">
        <w:rPr>
          <w:rFonts w:ascii="Times New Roman" w:hAnsi="Times New Roman" w:cs="Times New Roman"/>
          <w:noProof/>
        </w:rPr>
        <w:t xml:space="preserve">Barbot, B., Besançon, M., &amp; Lubart, T. (2016). The generality-specificity of creativity: Exploring the structure of creative potential with EPoC. </w:t>
      </w:r>
      <w:r w:rsidRPr="004D2F45">
        <w:rPr>
          <w:rFonts w:ascii="Times New Roman" w:hAnsi="Times New Roman" w:cs="Times New Roman"/>
          <w:i/>
          <w:iCs/>
          <w:noProof/>
        </w:rPr>
        <w:t>Learning and Individual Differences</w:t>
      </w:r>
      <w:r w:rsidRPr="004D2F45">
        <w:rPr>
          <w:rFonts w:ascii="Times New Roman" w:hAnsi="Times New Roman" w:cs="Times New Roman"/>
          <w:noProof/>
        </w:rPr>
        <w:t xml:space="preserve">, </w:t>
      </w:r>
      <w:r w:rsidRPr="004D2F45">
        <w:rPr>
          <w:rFonts w:ascii="Times New Roman" w:hAnsi="Times New Roman" w:cs="Times New Roman"/>
          <w:i/>
          <w:iCs/>
          <w:noProof/>
        </w:rPr>
        <w:t>52</w:t>
      </w:r>
      <w:r w:rsidRPr="004D2F45">
        <w:rPr>
          <w:rFonts w:ascii="Times New Roman" w:hAnsi="Times New Roman" w:cs="Times New Roman"/>
          <w:noProof/>
        </w:rPr>
        <w:t>, 178–187. https://doi.org/10.1016/j.lindif.2016.06.005</w:t>
      </w:r>
    </w:p>
    <w:p w14:paraId="2DEA875E" w14:textId="77777777" w:rsidR="004D2F45" w:rsidRPr="004D2F45" w:rsidRDefault="004D2F45" w:rsidP="004D2F45">
      <w:pPr>
        <w:widowControl w:val="0"/>
        <w:autoSpaceDE w:val="0"/>
        <w:autoSpaceDN w:val="0"/>
        <w:adjustRightInd w:val="0"/>
        <w:spacing w:line="480" w:lineRule="auto"/>
        <w:ind w:left="480" w:hanging="480"/>
        <w:rPr>
          <w:rFonts w:ascii="Times New Roman" w:hAnsi="Times New Roman" w:cs="Times New Roman"/>
          <w:noProof/>
        </w:rPr>
      </w:pPr>
      <w:r w:rsidRPr="004D2F45">
        <w:rPr>
          <w:rFonts w:ascii="Times New Roman" w:hAnsi="Times New Roman" w:cs="Times New Roman"/>
          <w:noProof/>
        </w:rPr>
        <w:t xml:space="preserve">Barbot, B., Randi, J., Tan, M., Levenson, C., Friedlaender, L., &amp; Grigorenko, E. L. (2013). From perception to creative writing: A multi-method pilot study of a visual literacy instructional approach. </w:t>
      </w:r>
      <w:r w:rsidRPr="004D2F45">
        <w:rPr>
          <w:rFonts w:ascii="Times New Roman" w:hAnsi="Times New Roman" w:cs="Times New Roman"/>
          <w:i/>
          <w:iCs/>
          <w:noProof/>
        </w:rPr>
        <w:t>Learning and Individual Differences</w:t>
      </w:r>
      <w:r w:rsidRPr="004D2F45">
        <w:rPr>
          <w:rFonts w:ascii="Times New Roman" w:hAnsi="Times New Roman" w:cs="Times New Roman"/>
          <w:noProof/>
        </w:rPr>
        <w:t xml:space="preserve">, </w:t>
      </w:r>
      <w:r w:rsidRPr="004D2F45">
        <w:rPr>
          <w:rFonts w:ascii="Times New Roman" w:hAnsi="Times New Roman" w:cs="Times New Roman"/>
          <w:i/>
          <w:iCs/>
          <w:noProof/>
        </w:rPr>
        <w:t>28</w:t>
      </w:r>
      <w:r w:rsidRPr="004D2F45">
        <w:rPr>
          <w:rFonts w:ascii="Times New Roman" w:hAnsi="Times New Roman" w:cs="Times New Roman"/>
          <w:noProof/>
        </w:rPr>
        <w:t>, 167–176. https://doi.org/10.1016/j.lindif.2012.09.003</w:t>
      </w:r>
    </w:p>
    <w:p w14:paraId="1957F0F3" w14:textId="77777777" w:rsidR="004D2F45" w:rsidRPr="004D2F45" w:rsidRDefault="004D2F45" w:rsidP="004D2F45">
      <w:pPr>
        <w:widowControl w:val="0"/>
        <w:autoSpaceDE w:val="0"/>
        <w:autoSpaceDN w:val="0"/>
        <w:adjustRightInd w:val="0"/>
        <w:spacing w:line="480" w:lineRule="auto"/>
        <w:ind w:left="480" w:hanging="480"/>
        <w:rPr>
          <w:rFonts w:ascii="Times New Roman" w:hAnsi="Times New Roman" w:cs="Times New Roman"/>
          <w:noProof/>
        </w:rPr>
      </w:pPr>
      <w:r w:rsidRPr="004D2F45">
        <w:rPr>
          <w:rFonts w:ascii="Times New Roman" w:hAnsi="Times New Roman" w:cs="Times New Roman"/>
          <w:noProof/>
        </w:rPr>
        <w:t xml:space="preserve">Barbot, B., Tan, M., Randi, J., Santa-Donato, G., &amp; Grigorenko, E. L. (2012). Essential skills for creative writing: Integrating multiple domain-specific perspectives. </w:t>
      </w:r>
      <w:r w:rsidRPr="004D2F45">
        <w:rPr>
          <w:rFonts w:ascii="Times New Roman" w:hAnsi="Times New Roman" w:cs="Times New Roman"/>
          <w:i/>
          <w:iCs/>
          <w:noProof/>
        </w:rPr>
        <w:t>Thinking Skills and Creativity</w:t>
      </w:r>
      <w:r w:rsidRPr="004D2F45">
        <w:rPr>
          <w:rFonts w:ascii="Times New Roman" w:hAnsi="Times New Roman" w:cs="Times New Roman"/>
          <w:noProof/>
        </w:rPr>
        <w:t xml:space="preserve">, </w:t>
      </w:r>
      <w:r w:rsidRPr="004D2F45">
        <w:rPr>
          <w:rFonts w:ascii="Times New Roman" w:hAnsi="Times New Roman" w:cs="Times New Roman"/>
          <w:i/>
          <w:iCs/>
          <w:noProof/>
        </w:rPr>
        <w:t>7</w:t>
      </w:r>
      <w:r w:rsidRPr="004D2F45">
        <w:rPr>
          <w:rFonts w:ascii="Times New Roman" w:hAnsi="Times New Roman" w:cs="Times New Roman"/>
          <w:noProof/>
        </w:rPr>
        <w:t>(3), 209–223. https://doi.org/10.1016/j.tsc.2012.04.006</w:t>
      </w:r>
    </w:p>
    <w:p w14:paraId="5DC35EE9" w14:textId="77777777" w:rsidR="004D2F45" w:rsidRPr="004D2F45" w:rsidRDefault="004D2F45" w:rsidP="004D2F45">
      <w:pPr>
        <w:widowControl w:val="0"/>
        <w:autoSpaceDE w:val="0"/>
        <w:autoSpaceDN w:val="0"/>
        <w:adjustRightInd w:val="0"/>
        <w:spacing w:line="480" w:lineRule="auto"/>
        <w:ind w:left="480" w:hanging="480"/>
        <w:rPr>
          <w:rFonts w:ascii="Times New Roman" w:hAnsi="Times New Roman" w:cs="Times New Roman"/>
          <w:noProof/>
        </w:rPr>
      </w:pPr>
      <w:r w:rsidRPr="004D2F45">
        <w:rPr>
          <w:rFonts w:ascii="Times New Roman" w:hAnsi="Times New Roman" w:cs="Times New Roman"/>
          <w:noProof/>
        </w:rPr>
        <w:t xml:space="preserve">Besemer, S. P., &amp; Treffinger, D. J. (1981). Analysis of Creative Products: Review and Synthesis. </w:t>
      </w:r>
      <w:r w:rsidRPr="004D2F45">
        <w:rPr>
          <w:rFonts w:ascii="Times New Roman" w:hAnsi="Times New Roman" w:cs="Times New Roman"/>
          <w:i/>
          <w:iCs/>
          <w:noProof/>
        </w:rPr>
        <w:t>The Journal of Creative Behavior</w:t>
      </w:r>
      <w:r w:rsidRPr="004D2F45">
        <w:rPr>
          <w:rFonts w:ascii="Times New Roman" w:hAnsi="Times New Roman" w:cs="Times New Roman"/>
          <w:noProof/>
        </w:rPr>
        <w:t xml:space="preserve">, </w:t>
      </w:r>
      <w:r w:rsidRPr="004D2F45">
        <w:rPr>
          <w:rFonts w:ascii="Times New Roman" w:hAnsi="Times New Roman" w:cs="Times New Roman"/>
          <w:i/>
          <w:iCs/>
          <w:noProof/>
        </w:rPr>
        <w:t>15</w:t>
      </w:r>
      <w:r w:rsidRPr="004D2F45">
        <w:rPr>
          <w:rFonts w:ascii="Times New Roman" w:hAnsi="Times New Roman" w:cs="Times New Roman"/>
          <w:noProof/>
        </w:rPr>
        <w:t>(3), 158–178. https://doi.org/10.1002/j.2162-6057.1981.tb00287.x</w:t>
      </w:r>
    </w:p>
    <w:p w14:paraId="2B1CF92C" w14:textId="77777777" w:rsidR="004D2F45" w:rsidRPr="004D2F45" w:rsidRDefault="004D2F45" w:rsidP="004D2F45">
      <w:pPr>
        <w:widowControl w:val="0"/>
        <w:autoSpaceDE w:val="0"/>
        <w:autoSpaceDN w:val="0"/>
        <w:adjustRightInd w:val="0"/>
        <w:spacing w:line="480" w:lineRule="auto"/>
        <w:ind w:left="480" w:hanging="480"/>
        <w:rPr>
          <w:rFonts w:ascii="Times New Roman" w:hAnsi="Times New Roman" w:cs="Times New Roman"/>
          <w:noProof/>
        </w:rPr>
      </w:pPr>
      <w:r w:rsidRPr="004D2F45">
        <w:rPr>
          <w:rFonts w:ascii="Times New Roman" w:hAnsi="Times New Roman" w:cs="Times New Roman"/>
          <w:noProof/>
        </w:rPr>
        <w:t xml:space="preserve">Bowling, N. A., Huang, J. L., Bragg, C. B., Khazon, S., Liu, M., &amp; Blackmore, C. E. (2016). </w:t>
      </w:r>
      <w:r w:rsidRPr="004D2F45">
        <w:rPr>
          <w:rFonts w:ascii="Times New Roman" w:hAnsi="Times New Roman" w:cs="Times New Roman"/>
          <w:i/>
          <w:iCs/>
          <w:noProof/>
        </w:rPr>
        <w:lastRenderedPageBreak/>
        <w:t>Who Cares and Who Is Careless? Insufficient Effort Responding as a Reflection of Respondent Personality</w:t>
      </w:r>
      <w:r w:rsidRPr="004D2F45">
        <w:rPr>
          <w:rFonts w:ascii="Times New Roman" w:hAnsi="Times New Roman" w:cs="Times New Roman"/>
          <w:noProof/>
        </w:rPr>
        <w:t xml:space="preserve">. </w:t>
      </w:r>
      <w:r w:rsidRPr="004D2F45">
        <w:rPr>
          <w:rFonts w:ascii="Times New Roman" w:hAnsi="Times New Roman" w:cs="Times New Roman"/>
          <w:i/>
          <w:iCs/>
          <w:noProof/>
        </w:rPr>
        <w:t>111</w:t>
      </w:r>
      <w:r w:rsidRPr="004D2F45">
        <w:rPr>
          <w:rFonts w:ascii="Times New Roman" w:hAnsi="Times New Roman" w:cs="Times New Roman"/>
          <w:noProof/>
        </w:rPr>
        <w:t>(2), 218–229. http://dx.doi.org/10.1037/pspp0000085.supp</w:t>
      </w:r>
    </w:p>
    <w:p w14:paraId="118FCF60" w14:textId="77777777" w:rsidR="004D2F45" w:rsidRPr="004D2F45" w:rsidRDefault="004D2F45" w:rsidP="004D2F45">
      <w:pPr>
        <w:widowControl w:val="0"/>
        <w:autoSpaceDE w:val="0"/>
        <w:autoSpaceDN w:val="0"/>
        <w:adjustRightInd w:val="0"/>
        <w:spacing w:line="480" w:lineRule="auto"/>
        <w:ind w:left="480" w:hanging="480"/>
        <w:rPr>
          <w:rFonts w:ascii="Times New Roman" w:hAnsi="Times New Roman" w:cs="Times New Roman"/>
          <w:noProof/>
        </w:rPr>
      </w:pPr>
      <w:r w:rsidRPr="004D2F45">
        <w:rPr>
          <w:rFonts w:ascii="Times New Roman" w:hAnsi="Times New Roman" w:cs="Times New Roman"/>
          <w:noProof/>
        </w:rPr>
        <w:t xml:space="preserve">Burleson, B. R., Samter, W., &amp; Waltman, M. S. (1987). More evidence that cognitive complexity is not loquacity: A reply to beatty and payne. </w:t>
      </w:r>
      <w:r w:rsidRPr="004D2F45">
        <w:rPr>
          <w:rFonts w:ascii="Times New Roman" w:hAnsi="Times New Roman" w:cs="Times New Roman"/>
          <w:i/>
          <w:iCs/>
          <w:noProof/>
        </w:rPr>
        <w:t>Communication Quarterly</w:t>
      </w:r>
      <w:r w:rsidRPr="004D2F45">
        <w:rPr>
          <w:rFonts w:ascii="Times New Roman" w:hAnsi="Times New Roman" w:cs="Times New Roman"/>
          <w:noProof/>
        </w:rPr>
        <w:t xml:space="preserve">, </w:t>
      </w:r>
      <w:r w:rsidRPr="004D2F45">
        <w:rPr>
          <w:rFonts w:ascii="Times New Roman" w:hAnsi="Times New Roman" w:cs="Times New Roman"/>
          <w:i/>
          <w:iCs/>
          <w:noProof/>
        </w:rPr>
        <w:t>35</w:t>
      </w:r>
      <w:r w:rsidRPr="004D2F45">
        <w:rPr>
          <w:rFonts w:ascii="Times New Roman" w:hAnsi="Times New Roman" w:cs="Times New Roman"/>
          <w:noProof/>
        </w:rPr>
        <w:t>(4), 317–328. https://doi.org/10.1080/01463378709369697</w:t>
      </w:r>
    </w:p>
    <w:p w14:paraId="551346CD" w14:textId="77777777" w:rsidR="004D2F45" w:rsidRPr="004D2F45" w:rsidRDefault="004D2F45" w:rsidP="004D2F45">
      <w:pPr>
        <w:widowControl w:val="0"/>
        <w:autoSpaceDE w:val="0"/>
        <w:autoSpaceDN w:val="0"/>
        <w:adjustRightInd w:val="0"/>
        <w:spacing w:line="480" w:lineRule="auto"/>
        <w:ind w:left="480" w:hanging="480"/>
        <w:rPr>
          <w:rFonts w:ascii="Times New Roman" w:hAnsi="Times New Roman" w:cs="Times New Roman"/>
          <w:noProof/>
        </w:rPr>
      </w:pPr>
      <w:r w:rsidRPr="004D2F45">
        <w:rPr>
          <w:rFonts w:ascii="Times New Roman" w:hAnsi="Times New Roman" w:cs="Times New Roman"/>
          <w:noProof/>
        </w:rPr>
        <w:t xml:space="preserve">Charney, D. (1984). The validity of using holistic scoring to evaluate writing : A critical overview. </w:t>
      </w:r>
      <w:r w:rsidRPr="004D2F45">
        <w:rPr>
          <w:rFonts w:ascii="Times New Roman" w:hAnsi="Times New Roman" w:cs="Times New Roman"/>
          <w:i/>
          <w:iCs/>
          <w:noProof/>
        </w:rPr>
        <w:t>Research in the Teaching of English</w:t>
      </w:r>
      <w:r w:rsidRPr="004D2F45">
        <w:rPr>
          <w:rFonts w:ascii="Times New Roman" w:hAnsi="Times New Roman" w:cs="Times New Roman"/>
          <w:noProof/>
        </w:rPr>
        <w:t xml:space="preserve">, </w:t>
      </w:r>
      <w:r w:rsidRPr="004D2F45">
        <w:rPr>
          <w:rFonts w:ascii="Times New Roman" w:hAnsi="Times New Roman" w:cs="Times New Roman"/>
          <w:i/>
          <w:iCs/>
          <w:noProof/>
        </w:rPr>
        <w:t>18</w:t>
      </w:r>
      <w:r w:rsidRPr="004D2F45">
        <w:rPr>
          <w:rFonts w:ascii="Times New Roman" w:hAnsi="Times New Roman" w:cs="Times New Roman"/>
          <w:noProof/>
        </w:rPr>
        <w:t>(1), 65–81.</w:t>
      </w:r>
    </w:p>
    <w:p w14:paraId="5F9017C3" w14:textId="77777777" w:rsidR="004D2F45" w:rsidRPr="004D2F45" w:rsidRDefault="004D2F45" w:rsidP="004D2F45">
      <w:pPr>
        <w:widowControl w:val="0"/>
        <w:autoSpaceDE w:val="0"/>
        <w:autoSpaceDN w:val="0"/>
        <w:adjustRightInd w:val="0"/>
        <w:spacing w:line="480" w:lineRule="auto"/>
        <w:ind w:left="480" w:hanging="480"/>
        <w:rPr>
          <w:rFonts w:ascii="Times New Roman" w:hAnsi="Times New Roman" w:cs="Times New Roman"/>
          <w:noProof/>
        </w:rPr>
      </w:pPr>
      <w:r w:rsidRPr="004D2F45">
        <w:rPr>
          <w:rFonts w:ascii="Times New Roman" w:hAnsi="Times New Roman" w:cs="Times New Roman"/>
          <w:noProof/>
        </w:rPr>
        <w:t xml:space="preserve">Cho, E., &amp; Kim, S. (2015). Cronbach’s Coefficient Alpha: Well Known but Poorly Understood. </w:t>
      </w:r>
      <w:r w:rsidRPr="004D2F45">
        <w:rPr>
          <w:rFonts w:ascii="Times New Roman" w:hAnsi="Times New Roman" w:cs="Times New Roman"/>
          <w:i/>
          <w:iCs/>
          <w:noProof/>
        </w:rPr>
        <w:t>Organizational Research Methods</w:t>
      </w:r>
      <w:r w:rsidRPr="004D2F45">
        <w:rPr>
          <w:rFonts w:ascii="Times New Roman" w:hAnsi="Times New Roman" w:cs="Times New Roman"/>
          <w:noProof/>
        </w:rPr>
        <w:t xml:space="preserve">, </w:t>
      </w:r>
      <w:r w:rsidRPr="004D2F45">
        <w:rPr>
          <w:rFonts w:ascii="Times New Roman" w:hAnsi="Times New Roman" w:cs="Times New Roman"/>
          <w:i/>
          <w:iCs/>
          <w:noProof/>
        </w:rPr>
        <w:t>18</w:t>
      </w:r>
      <w:r w:rsidRPr="004D2F45">
        <w:rPr>
          <w:rFonts w:ascii="Times New Roman" w:hAnsi="Times New Roman" w:cs="Times New Roman"/>
          <w:noProof/>
        </w:rPr>
        <w:t>(2), 207–230. https://doi.org/10.1177/1094428114555994</w:t>
      </w:r>
    </w:p>
    <w:p w14:paraId="35EC8642" w14:textId="77777777" w:rsidR="004D2F45" w:rsidRPr="004D2F45" w:rsidRDefault="004D2F45" w:rsidP="004D2F45">
      <w:pPr>
        <w:widowControl w:val="0"/>
        <w:autoSpaceDE w:val="0"/>
        <w:autoSpaceDN w:val="0"/>
        <w:adjustRightInd w:val="0"/>
        <w:spacing w:line="480" w:lineRule="auto"/>
        <w:ind w:left="480" w:hanging="480"/>
        <w:rPr>
          <w:rFonts w:ascii="Times New Roman" w:hAnsi="Times New Roman" w:cs="Times New Roman"/>
          <w:noProof/>
        </w:rPr>
      </w:pPr>
      <w:r w:rsidRPr="004D2F45">
        <w:rPr>
          <w:rFonts w:ascii="Times New Roman" w:hAnsi="Times New Roman" w:cs="Times New Roman"/>
          <w:noProof/>
        </w:rPr>
        <w:t xml:space="preserve">De Dreu, C. K. W., Baas, M., &amp; Nijstad, B. a. (2008). Hedonic tone and activation level in the mood-creativity link: toward a dual pathway to creativity model. </w:t>
      </w:r>
      <w:r w:rsidRPr="004D2F45">
        <w:rPr>
          <w:rFonts w:ascii="Times New Roman" w:hAnsi="Times New Roman" w:cs="Times New Roman"/>
          <w:i/>
          <w:iCs/>
          <w:noProof/>
        </w:rPr>
        <w:t>Journal of Personality and Social Psychology</w:t>
      </w:r>
      <w:r w:rsidRPr="004D2F45">
        <w:rPr>
          <w:rFonts w:ascii="Times New Roman" w:hAnsi="Times New Roman" w:cs="Times New Roman"/>
          <w:noProof/>
        </w:rPr>
        <w:t xml:space="preserve">, </w:t>
      </w:r>
      <w:r w:rsidRPr="004D2F45">
        <w:rPr>
          <w:rFonts w:ascii="Times New Roman" w:hAnsi="Times New Roman" w:cs="Times New Roman"/>
          <w:i/>
          <w:iCs/>
          <w:noProof/>
        </w:rPr>
        <w:t>94</w:t>
      </w:r>
      <w:r w:rsidRPr="004D2F45">
        <w:rPr>
          <w:rFonts w:ascii="Times New Roman" w:hAnsi="Times New Roman" w:cs="Times New Roman"/>
          <w:noProof/>
        </w:rPr>
        <w:t>(5), 739–756. https://doi.org/10.1037/0022-3514.94.5.739</w:t>
      </w:r>
    </w:p>
    <w:p w14:paraId="4DE75377" w14:textId="77777777" w:rsidR="004D2F45" w:rsidRPr="004D2F45" w:rsidRDefault="004D2F45" w:rsidP="004D2F45">
      <w:pPr>
        <w:widowControl w:val="0"/>
        <w:autoSpaceDE w:val="0"/>
        <w:autoSpaceDN w:val="0"/>
        <w:adjustRightInd w:val="0"/>
        <w:spacing w:line="480" w:lineRule="auto"/>
        <w:ind w:left="480" w:hanging="480"/>
        <w:rPr>
          <w:rFonts w:ascii="Times New Roman" w:hAnsi="Times New Roman" w:cs="Times New Roman"/>
          <w:noProof/>
        </w:rPr>
      </w:pPr>
      <w:r w:rsidRPr="004D2F45">
        <w:rPr>
          <w:rFonts w:ascii="Times New Roman" w:hAnsi="Times New Roman" w:cs="Times New Roman"/>
          <w:noProof/>
        </w:rPr>
        <w:t xml:space="preserve">Dollinger, S. J., Burke, P. a., &amp; Gump, N. W. (2007). Creativity and Values. </w:t>
      </w:r>
      <w:r w:rsidRPr="004D2F45">
        <w:rPr>
          <w:rFonts w:ascii="Times New Roman" w:hAnsi="Times New Roman" w:cs="Times New Roman"/>
          <w:i/>
          <w:iCs/>
          <w:noProof/>
        </w:rPr>
        <w:t>Creativity Research Journal</w:t>
      </w:r>
      <w:r w:rsidRPr="004D2F45">
        <w:rPr>
          <w:rFonts w:ascii="Times New Roman" w:hAnsi="Times New Roman" w:cs="Times New Roman"/>
          <w:noProof/>
        </w:rPr>
        <w:t xml:space="preserve">, </w:t>
      </w:r>
      <w:r w:rsidRPr="004D2F45">
        <w:rPr>
          <w:rFonts w:ascii="Times New Roman" w:hAnsi="Times New Roman" w:cs="Times New Roman"/>
          <w:i/>
          <w:iCs/>
          <w:noProof/>
        </w:rPr>
        <w:t>19</w:t>
      </w:r>
      <w:r w:rsidRPr="004D2F45">
        <w:rPr>
          <w:rFonts w:ascii="Times New Roman" w:hAnsi="Times New Roman" w:cs="Times New Roman"/>
          <w:noProof/>
        </w:rPr>
        <w:t>, 91–103. https://doi.org/10.1080/10400410701395028</w:t>
      </w:r>
    </w:p>
    <w:p w14:paraId="3E79CCA1" w14:textId="77777777" w:rsidR="004D2F45" w:rsidRPr="004D2F45" w:rsidRDefault="004D2F45" w:rsidP="004D2F45">
      <w:pPr>
        <w:widowControl w:val="0"/>
        <w:autoSpaceDE w:val="0"/>
        <w:autoSpaceDN w:val="0"/>
        <w:adjustRightInd w:val="0"/>
        <w:spacing w:line="480" w:lineRule="auto"/>
        <w:ind w:left="480" w:hanging="480"/>
        <w:rPr>
          <w:rFonts w:ascii="Times New Roman" w:hAnsi="Times New Roman" w:cs="Times New Roman"/>
          <w:noProof/>
        </w:rPr>
      </w:pPr>
      <w:r w:rsidRPr="004D2F45">
        <w:rPr>
          <w:rFonts w:ascii="Times New Roman" w:hAnsi="Times New Roman" w:cs="Times New Roman"/>
          <w:noProof/>
        </w:rPr>
        <w:t xml:space="preserve">Eagly, A. H., Wood, W., Inquiry, S. P., Taylor, P., Eagly, A. H., &amp; Wood, W. (2006). Three ways that data can misinform: Inappropriate partialling, small samples, and anyway they’re not playing our song. </w:t>
      </w:r>
      <w:r w:rsidRPr="004D2F45">
        <w:rPr>
          <w:rFonts w:ascii="Times New Roman" w:hAnsi="Times New Roman" w:cs="Times New Roman"/>
          <w:i/>
          <w:iCs/>
          <w:noProof/>
        </w:rPr>
        <w:t>Psychological Inquiry</w:t>
      </w:r>
      <w:r w:rsidRPr="004D2F45">
        <w:rPr>
          <w:rFonts w:ascii="Times New Roman" w:hAnsi="Times New Roman" w:cs="Times New Roman"/>
          <w:noProof/>
        </w:rPr>
        <w:t xml:space="preserve">, </w:t>
      </w:r>
      <w:r w:rsidRPr="004D2F45">
        <w:rPr>
          <w:rFonts w:ascii="Times New Roman" w:hAnsi="Times New Roman" w:cs="Times New Roman"/>
          <w:i/>
          <w:iCs/>
          <w:noProof/>
        </w:rPr>
        <w:t>17</w:t>
      </w:r>
      <w:r w:rsidRPr="004D2F45">
        <w:rPr>
          <w:rFonts w:ascii="Times New Roman" w:hAnsi="Times New Roman" w:cs="Times New Roman"/>
          <w:noProof/>
        </w:rPr>
        <w:t>(2), 131–137.</w:t>
      </w:r>
    </w:p>
    <w:p w14:paraId="61AC1281" w14:textId="77777777" w:rsidR="004D2F45" w:rsidRPr="004D2F45" w:rsidRDefault="004D2F45" w:rsidP="004D2F45">
      <w:pPr>
        <w:widowControl w:val="0"/>
        <w:autoSpaceDE w:val="0"/>
        <w:autoSpaceDN w:val="0"/>
        <w:adjustRightInd w:val="0"/>
        <w:spacing w:line="480" w:lineRule="auto"/>
        <w:ind w:left="480" w:hanging="480"/>
        <w:rPr>
          <w:rFonts w:ascii="Times New Roman" w:hAnsi="Times New Roman" w:cs="Times New Roman"/>
          <w:noProof/>
        </w:rPr>
      </w:pPr>
      <w:r w:rsidRPr="004D2F45">
        <w:rPr>
          <w:rFonts w:ascii="Times New Roman" w:hAnsi="Times New Roman" w:cs="Times New Roman"/>
          <w:noProof/>
        </w:rPr>
        <w:t xml:space="preserve">Forgeard, M. J. C., &amp; Kaufman, J. C. (2015). Who Cares About Imagination, Creativity, and Innovation, and Why? A Review. </w:t>
      </w:r>
      <w:r w:rsidRPr="004D2F45">
        <w:rPr>
          <w:rFonts w:ascii="Times New Roman" w:hAnsi="Times New Roman" w:cs="Times New Roman"/>
          <w:i/>
          <w:iCs/>
          <w:noProof/>
        </w:rPr>
        <w:t>Psychology of Aesthetics, Creativity, and the Arts</w:t>
      </w:r>
      <w:r w:rsidRPr="004D2F45">
        <w:rPr>
          <w:rFonts w:ascii="Times New Roman" w:hAnsi="Times New Roman" w:cs="Times New Roman"/>
          <w:noProof/>
        </w:rPr>
        <w:t xml:space="preserve">, </w:t>
      </w:r>
      <w:r w:rsidRPr="004D2F45">
        <w:rPr>
          <w:rFonts w:ascii="Times New Roman" w:hAnsi="Times New Roman" w:cs="Times New Roman"/>
          <w:i/>
          <w:iCs/>
          <w:noProof/>
        </w:rPr>
        <w:t>10</w:t>
      </w:r>
      <w:r w:rsidRPr="004D2F45">
        <w:rPr>
          <w:rFonts w:ascii="Times New Roman" w:hAnsi="Times New Roman" w:cs="Times New Roman"/>
          <w:noProof/>
        </w:rPr>
        <w:t>(3), 250–269. https://doi.org/10.1037/aca0000042</w:t>
      </w:r>
    </w:p>
    <w:p w14:paraId="214ECCC9" w14:textId="77777777" w:rsidR="004D2F45" w:rsidRPr="004D2F45" w:rsidRDefault="004D2F45" w:rsidP="004D2F45">
      <w:pPr>
        <w:widowControl w:val="0"/>
        <w:autoSpaceDE w:val="0"/>
        <w:autoSpaceDN w:val="0"/>
        <w:adjustRightInd w:val="0"/>
        <w:spacing w:line="480" w:lineRule="auto"/>
        <w:ind w:left="480" w:hanging="480"/>
        <w:rPr>
          <w:rFonts w:ascii="Times New Roman" w:hAnsi="Times New Roman" w:cs="Times New Roman"/>
          <w:noProof/>
        </w:rPr>
      </w:pPr>
      <w:r w:rsidRPr="004D2F45">
        <w:rPr>
          <w:rFonts w:ascii="Times New Roman" w:hAnsi="Times New Roman" w:cs="Times New Roman"/>
          <w:noProof/>
        </w:rPr>
        <w:t xml:space="preserve">Forthmann, B., Holling, H., Çelik, P., Storme, M., &amp; Lubart, T. (2017). Typing Speed as a Confounding Variable and the Measurement of Quality in Divergent Thinking. </w:t>
      </w:r>
      <w:r w:rsidRPr="004D2F45">
        <w:rPr>
          <w:rFonts w:ascii="Times New Roman" w:hAnsi="Times New Roman" w:cs="Times New Roman"/>
          <w:i/>
          <w:iCs/>
          <w:noProof/>
        </w:rPr>
        <w:t xml:space="preserve">Creativity </w:t>
      </w:r>
      <w:r w:rsidRPr="004D2F45">
        <w:rPr>
          <w:rFonts w:ascii="Times New Roman" w:hAnsi="Times New Roman" w:cs="Times New Roman"/>
          <w:i/>
          <w:iCs/>
          <w:noProof/>
        </w:rPr>
        <w:lastRenderedPageBreak/>
        <w:t>Research Journal</w:t>
      </w:r>
      <w:r w:rsidRPr="004D2F45">
        <w:rPr>
          <w:rFonts w:ascii="Times New Roman" w:hAnsi="Times New Roman" w:cs="Times New Roman"/>
          <w:noProof/>
        </w:rPr>
        <w:t xml:space="preserve">, </w:t>
      </w:r>
      <w:r w:rsidRPr="004D2F45">
        <w:rPr>
          <w:rFonts w:ascii="Times New Roman" w:hAnsi="Times New Roman" w:cs="Times New Roman"/>
          <w:i/>
          <w:iCs/>
          <w:noProof/>
        </w:rPr>
        <w:t>29</w:t>
      </w:r>
      <w:r w:rsidRPr="004D2F45">
        <w:rPr>
          <w:rFonts w:ascii="Times New Roman" w:hAnsi="Times New Roman" w:cs="Times New Roman"/>
          <w:noProof/>
        </w:rPr>
        <w:t>(3), 257–269. https://doi.org/10.1080/10400419.2017.1360059</w:t>
      </w:r>
    </w:p>
    <w:p w14:paraId="67130067" w14:textId="77777777" w:rsidR="004D2F45" w:rsidRPr="004D2F45" w:rsidRDefault="004D2F45" w:rsidP="004D2F45">
      <w:pPr>
        <w:widowControl w:val="0"/>
        <w:autoSpaceDE w:val="0"/>
        <w:autoSpaceDN w:val="0"/>
        <w:adjustRightInd w:val="0"/>
        <w:spacing w:line="480" w:lineRule="auto"/>
        <w:ind w:left="480" w:hanging="480"/>
        <w:rPr>
          <w:rFonts w:ascii="Times New Roman" w:hAnsi="Times New Roman" w:cs="Times New Roman"/>
          <w:noProof/>
        </w:rPr>
      </w:pPr>
      <w:r w:rsidRPr="004D2F45">
        <w:rPr>
          <w:rFonts w:ascii="Times New Roman" w:hAnsi="Times New Roman" w:cs="Times New Roman"/>
          <w:noProof/>
        </w:rPr>
        <w:t xml:space="preserve">Forthmann, B., Jendryczko, D., Scharfen, J., Kleinkorres, R., Benedek, M., &amp; Holling, H. (2019). Creative ideation, broad retrieval ability, and processing speed: A confirmatory study of nested cognitive abilities. </w:t>
      </w:r>
      <w:r w:rsidRPr="004D2F45">
        <w:rPr>
          <w:rFonts w:ascii="Times New Roman" w:hAnsi="Times New Roman" w:cs="Times New Roman"/>
          <w:i/>
          <w:iCs/>
          <w:noProof/>
        </w:rPr>
        <w:t>Intelligence</w:t>
      </w:r>
      <w:r w:rsidRPr="004D2F45">
        <w:rPr>
          <w:rFonts w:ascii="Times New Roman" w:hAnsi="Times New Roman" w:cs="Times New Roman"/>
          <w:noProof/>
        </w:rPr>
        <w:t xml:space="preserve">, </w:t>
      </w:r>
      <w:r w:rsidRPr="004D2F45">
        <w:rPr>
          <w:rFonts w:ascii="Times New Roman" w:hAnsi="Times New Roman" w:cs="Times New Roman"/>
          <w:i/>
          <w:iCs/>
          <w:noProof/>
        </w:rPr>
        <w:t>75</w:t>
      </w:r>
      <w:r w:rsidRPr="004D2F45">
        <w:rPr>
          <w:rFonts w:ascii="Times New Roman" w:hAnsi="Times New Roman" w:cs="Times New Roman"/>
          <w:noProof/>
        </w:rPr>
        <w:t>, 59–72. https://doi.org/10.1016/j.intell.2019.04.006</w:t>
      </w:r>
    </w:p>
    <w:p w14:paraId="5F0350E6" w14:textId="77777777" w:rsidR="004D2F45" w:rsidRPr="004D2F45" w:rsidRDefault="004D2F45" w:rsidP="004D2F45">
      <w:pPr>
        <w:widowControl w:val="0"/>
        <w:autoSpaceDE w:val="0"/>
        <w:autoSpaceDN w:val="0"/>
        <w:adjustRightInd w:val="0"/>
        <w:spacing w:line="480" w:lineRule="auto"/>
        <w:ind w:left="480" w:hanging="480"/>
        <w:rPr>
          <w:rFonts w:ascii="Times New Roman" w:hAnsi="Times New Roman" w:cs="Times New Roman"/>
          <w:noProof/>
        </w:rPr>
      </w:pPr>
      <w:r w:rsidRPr="004D2F45">
        <w:rPr>
          <w:rFonts w:ascii="Times New Roman" w:hAnsi="Times New Roman" w:cs="Times New Roman"/>
          <w:noProof/>
        </w:rPr>
        <w:t xml:space="preserve">Gerbner, G. (1999). The stories we tell. </w:t>
      </w:r>
      <w:r w:rsidRPr="004D2F45">
        <w:rPr>
          <w:rFonts w:ascii="Times New Roman" w:hAnsi="Times New Roman" w:cs="Times New Roman"/>
          <w:i/>
          <w:iCs/>
          <w:noProof/>
        </w:rPr>
        <w:t>Peace Review</w:t>
      </w:r>
      <w:r w:rsidRPr="004D2F45">
        <w:rPr>
          <w:rFonts w:ascii="Times New Roman" w:hAnsi="Times New Roman" w:cs="Times New Roman"/>
          <w:noProof/>
        </w:rPr>
        <w:t xml:space="preserve">, </w:t>
      </w:r>
      <w:r w:rsidRPr="004D2F45">
        <w:rPr>
          <w:rFonts w:ascii="Times New Roman" w:hAnsi="Times New Roman" w:cs="Times New Roman"/>
          <w:i/>
          <w:iCs/>
          <w:noProof/>
        </w:rPr>
        <w:t>11</w:t>
      </w:r>
      <w:r w:rsidRPr="004D2F45">
        <w:rPr>
          <w:rFonts w:ascii="Times New Roman" w:hAnsi="Times New Roman" w:cs="Times New Roman"/>
          <w:noProof/>
        </w:rPr>
        <w:t>(1), 9–15. https://doi.org/10.1080/10402659908426225</w:t>
      </w:r>
    </w:p>
    <w:p w14:paraId="1D436D76" w14:textId="77777777" w:rsidR="004D2F45" w:rsidRPr="004D2F45" w:rsidRDefault="004D2F45" w:rsidP="004D2F45">
      <w:pPr>
        <w:widowControl w:val="0"/>
        <w:autoSpaceDE w:val="0"/>
        <w:autoSpaceDN w:val="0"/>
        <w:adjustRightInd w:val="0"/>
        <w:spacing w:line="480" w:lineRule="auto"/>
        <w:ind w:left="480" w:hanging="480"/>
        <w:rPr>
          <w:rFonts w:ascii="Times New Roman" w:hAnsi="Times New Roman" w:cs="Times New Roman"/>
          <w:noProof/>
        </w:rPr>
      </w:pPr>
      <w:r w:rsidRPr="004D2F45">
        <w:rPr>
          <w:rFonts w:ascii="Times New Roman" w:hAnsi="Times New Roman" w:cs="Times New Roman"/>
          <w:noProof/>
        </w:rPr>
        <w:t xml:space="preserve">Gilhooly, K. J., Fioratou, E., Anthony, S. H., &amp; Wynn, V. (2007). Divergent thinking: Strategies and executive involvement in generating novel uses for familiar objects. </w:t>
      </w:r>
      <w:r w:rsidRPr="004D2F45">
        <w:rPr>
          <w:rFonts w:ascii="Times New Roman" w:hAnsi="Times New Roman" w:cs="Times New Roman"/>
          <w:i/>
          <w:iCs/>
          <w:noProof/>
        </w:rPr>
        <w:t>British Journal of Psychology</w:t>
      </w:r>
      <w:r w:rsidRPr="004D2F45">
        <w:rPr>
          <w:rFonts w:ascii="Times New Roman" w:hAnsi="Times New Roman" w:cs="Times New Roman"/>
          <w:noProof/>
        </w:rPr>
        <w:t xml:space="preserve">, </w:t>
      </w:r>
      <w:r w:rsidRPr="004D2F45">
        <w:rPr>
          <w:rFonts w:ascii="Times New Roman" w:hAnsi="Times New Roman" w:cs="Times New Roman"/>
          <w:i/>
          <w:iCs/>
          <w:noProof/>
        </w:rPr>
        <w:t>98</w:t>
      </w:r>
      <w:r w:rsidRPr="004D2F45">
        <w:rPr>
          <w:rFonts w:ascii="Times New Roman" w:hAnsi="Times New Roman" w:cs="Times New Roman"/>
          <w:noProof/>
        </w:rPr>
        <w:t>(4), 611–625. https://doi.org/10.1348/096317907X173421</w:t>
      </w:r>
    </w:p>
    <w:p w14:paraId="3ECAFC8B" w14:textId="77777777" w:rsidR="004D2F45" w:rsidRPr="004D2F45" w:rsidRDefault="004D2F45" w:rsidP="004D2F45">
      <w:pPr>
        <w:widowControl w:val="0"/>
        <w:autoSpaceDE w:val="0"/>
        <w:autoSpaceDN w:val="0"/>
        <w:adjustRightInd w:val="0"/>
        <w:spacing w:line="480" w:lineRule="auto"/>
        <w:ind w:left="480" w:hanging="480"/>
        <w:rPr>
          <w:rFonts w:ascii="Times New Roman" w:hAnsi="Times New Roman" w:cs="Times New Roman"/>
          <w:noProof/>
        </w:rPr>
      </w:pPr>
      <w:r w:rsidRPr="004D2F45">
        <w:rPr>
          <w:rFonts w:ascii="Times New Roman" w:hAnsi="Times New Roman" w:cs="Times New Roman"/>
          <w:noProof/>
        </w:rPr>
        <w:t xml:space="preserve">Griggs, B. (2015). </w:t>
      </w:r>
      <w:r w:rsidRPr="004D2F45">
        <w:rPr>
          <w:rFonts w:ascii="Times New Roman" w:hAnsi="Times New Roman" w:cs="Times New Roman"/>
          <w:i/>
          <w:iCs/>
          <w:noProof/>
        </w:rPr>
        <w:t>Does poetry still matter?</w:t>
      </w:r>
      <w:r w:rsidRPr="004D2F45">
        <w:rPr>
          <w:rFonts w:ascii="Times New Roman" w:hAnsi="Times New Roman" w:cs="Times New Roman"/>
          <w:noProof/>
        </w:rPr>
        <w:t xml:space="preserve"> https://edition.cnn.com/2015/06/25/living/poetry-dead-poet-laureate-herrera-feat/index.html</w:t>
      </w:r>
    </w:p>
    <w:p w14:paraId="0C472E93" w14:textId="77777777" w:rsidR="004D2F45" w:rsidRPr="00842BA3" w:rsidRDefault="004D2F45" w:rsidP="004D2F45">
      <w:pPr>
        <w:widowControl w:val="0"/>
        <w:autoSpaceDE w:val="0"/>
        <w:autoSpaceDN w:val="0"/>
        <w:adjustRightInd w:val="0"/>
        <w:spacing w:line="480" w:lineRule="auto"/>
        <w:ind w:left="480" w:hanging="480"/>
        <w:rPr>
          <w:rFonts w:ascii="Times New Roman" w:hAnsi="Times New Roman" w:cs="Times New Roman"/>
          <w:noProof/>
          <w:lang w:val="fr-FR"/>
        </w:rPr>
      </w:pPr>
      <w:r w:rsidRPr="004D2F45">
        <w:rPr>
          <w:rFonts w:ascii="Times New Roman" w:hAnsi="Times New Roman" w:cs="Times New Roman"/>
          <w:noProof/>
        </w:rPr>
        <w:t xml:space="preserve">Guilford, J. P. (1956). The structure of intellect. </w:t>
      </w:r>
      <w:r w:rsidRPr="00842BA3">
        <w:rPr>
          <w:rFonts w:ascii="Times New Roman" w:hAnsi="Times New Roman" w:cs="Times New Roman"/>
          <w:i/>
          <w:iCs/>
          <w:noProof/>
          <w:lang w:val="fr-FR"/>
        </w:rPr>
        <w:t>Psychological Bulletin</w:t>
      </w:r>
      <w:r w:rsidRPr="00842BA3">
        <w:rPr>
          <w:rFonts w:ascii="Times New Roman" w:hAnsi="Times New Roman" w:cs="Times New Roman"/>
          <w:noProof/>
          <w:lang w:val="fr-FR"/>
        </w:rPr>
        <w:t xml:space="preserve">, </w:t>
      </w:r>
      <w:r w:rsidRPr="00842BA3">
        <w:rPr>
          <w:rFonts w:ascii="Times New Roman" w:hAnsi="Times New Roman" w:cs="Times New Roman"/>
          <w:i/>
          <w:iCs/>
          <w:noProof/>
          <w:lang w:val="fr-FR"/>
        </w:rPr>
        <w:t>53</w:t>
      </w:r>
      <w:r w:rsidRPr="00842BA3">
        <w:rPr>
          <w:rFonts w:ascii="Times New Roman" w:hAnsi="Times New Roman" w:cs="Times New Roman"/>
          <w:noProof/>
          <w:lang w:val="fr-FR"/>
        </w:rPr>
        <w:t>(4), 267–293. https://doi.org/10.1037/h0040755</w:t>
      </w:r>
    </w:p>
    <w:p w14:paraId="21D27B38" w14:textId="77777777" w:rsidR="004D2F45" w:rsidRPr="004D2F45" w:rsidRDefault="004D2F45" w:rsidP="004D2F45">
      <w:pPr>
        <w:widowControl w:val="0"/>
        <w:autoSpaceDE w:val="0"/>
        <w:autoSpaceDN w:val="0"/>
        <w:adjustRightInd w:val="0"/>
        <w:spacing w:line="480" w:lineRule="auto"/>
        <w:ind w:left="480" w:hanging="480"/>
        <w:rPr>
          <w:rFonts w:ascii="Times New Roman" w:hAnsi="Times New Roman" w:cs="Times New Roman"/>
          <w:noProof/>
        </w:rPr>
      </w:pPr>
      <w:r w:rsidRPr="004D2F45">
        <w:rPr>
          <w:rFonts w:ascii="Times New Roman" w:hAnsi="Times New Roman" w:cs="Times New Roman"/>
          <w:noProof/>
        </w:rPr>
        <w:t xml:space="preserve">Haught, C. (2015). The Role of Constraints in Creative Sentence Production. </w:t>
      </w:r>
      <w:r w:rsidRPr="004D2F45">
        <w:rPr>
          <w:rFonts w:ascii="Times New Roman" w:hAnsi="Times New Roman" w:cs="Times New Roman"/>
          <w:i/>
          <w:iCs/>
          <w:noProof/>
        </w:rPr>
        <w:t>Creativity Research Journal</w:t>
      </w:r>
      <w:r w:rsidRPr="004D2F45">
        <w:rPr>
          <w:rFonts w:ascii="Times New Roman" w:hAnsi="Times New Roman" w:cs="Times New Roman"/>
          <w:noProof/>
        </w:rPr>
        <w:t xml:space="preserve">, </w:t>
      </w:r>
      <w:r w:rsidRPr="004D2F45">
        <w:rPr>
          <w:rFonts w:ascii="Times New Roman" w:hAnsi="Times New Roman" w:cs="Times New Roman"/>
          <w:i/>
          <w:iCs/>
          <w:noProof/>
        </w:rPr>
        <w:t>27</w:t>
      </w:r>
      <w:r w:rsidRPr="004D2F45">
        <w:rPr>
          <w:rFonts w:ascii="Times New Roman" w:hAnsi="Times New Roman" w:cs="Times New Roman"/>
          <w:noProof/>
        </w:rPr>
        <w:t>(2), 160–166. https://doi.org/10.1080/10400419.2015.1030308</w:t>
      </w:r>
    </w:p>
    <w:p w14:paraId="22CDE791" w14:textId="77777777" w:rsidR="004D2F45" w:rsidRPr="004D2F45" w:rsidRDefault="004D2F45" w:rsidP="004D2F45">
      <w:pPr>
        <w:widowControl w:val="0"/>
        <w:autoSpaceDE w:val="0"/>
        <w:autoSpaceDN w:val="0"/>
        <w:adjustRightInd w:val="0"/>
        <w:spacing w:line="480" w:lineRule="auto"/>
        <w:ind w:left="480" w:hanging="480"/>
        <w:rPr>
          <w:rFonts w:ascii="Times New Roman" w:hAnsi="Times New Roman" w:cs="Times New Roman"/>
          <w:noProof/>
        </w:rPr>
      </w:pPr>
      <w:r w:rsidRPr="004D2F45">
        <w:rPr>
          <w:rFonts w:ascii="Times New Roman" w:hAnsi="Times New Roman" w:cs="Times New Roman"/>
          <w:noProof/>
        </w:rPr>
        <w:t xml:space="preserve">Howard, G. S. (1991). </w:t>
      </w:r>
      <w:r w:rsidRPr="004D2F45">
        <w:rPr>
          <w:rFonts w:ascii="Times New Roman" w:hAnsi="Times New Roman" w:cs="Times New Roman"/>
          <w:i/>
          <w:iCs/>
          <w:noProof/>
        </w:rPr>
        <w:t>Culture Tales A Narrative Approach to Thinking, Cross-Cultural Psychology, and Psychotherapy</w:t>
      </w:r>
      <w:r w:rsidRPr="004D2F45">
        <w:rPr>
          <w:rFonts w:ascii="Times New Roman" w:hAnsi="Times New Roman" w:cs="Times New Roman"/>
          <w:noProof/>
        </w:rPr>
        <w:t>.</w:t>
      </w:r>
    </w:p>
    <w:p w14:paraId="50395F72" w14:textId="77777777" w:rsidR="004D2F45" w:rsidRPr="004D2F45" w:rsidRDefault="004D2F45" w:rsidP="004D2F45">
      <w:pPr>
        <w:widowControl w:val="0"/>
        <w:autoSpaceDE w:val="0"/>
        <w:autoSpaceDN w:val="0"/>
        <w:adjustRightInd w:val="0"/>
        <w:spacing w:line="480" w:lineRule="auto"/>
        <w:ind w:left="480" w:hanging="480"/>
        <w:rPr>
          <w:rFonts w:ascii="Times New Roman" w:hAnsi="Times New Roman" w:cs="Times New Roman"/>
          <w:noProof/>
        </w:rPr>
      </w:pPr>
      <w:r w:rsidRPr="004D2F45">
        <w:rPr>
          <w:rFonts w:ascii="Times New Roman" w:hAnsi="Times New Roman" w:cs="Times New Roman"/>
          <w:noProof/>
        </w:rPr>
        <w:t xml:space="preserve">Huang, J. L., Curran, P. G., Keeney, J., Poposki, E. M., &amp; DeShon, R. P. (2012). Detecting and Deterring Insufficient Effort Responding to Surveys. </w:t>
      </w:r>
      <w:r w:rsidRPr="004D2F45">
        <w:rPr>
          <w:rFonts w:ascii="Times New Roman" w:hAnsi="Times New Roman" w:cs="Times New Roman"/>
          <w:i/>
          <w:iCs/>
          <w:noProof/>
        </w:rPr>
        <w:t>Journal of Business and Psychology</w:t>
      </w:r>
      <w:r w:rsidRPr="004D2F45">
        <w:rPr>
          <w:rFonts w:ascii="Times New Roman" w:hAnsi="Times New Roman" w:cs="Times New Roman"/>
          <w:noProof/>
        </w:rPr>
        <w:t xml:space="preserve">, </w:t>
      </w:r>
      <w:r w:rsidRPr="004D2F45">
        <w:rPr>
          <w:rFonts w:ascii="Times New Roman" w:hAnsi="Times New Roman" w:cs="Times New Roman"/>
          <w:i/>
          <w:iCs/>
          <w:noProof/>
        </w:rPr>
        <w:t>27</w:t>
      </w:r>
      <w:r w:rsidRPr="004D2F45">
        <w:rPr>
          <w:rFonts w:ascii="Times New Roman" w:hAnsi="Times New Roman" w:cs="Times New Roman"/>
          <w:noProof/>
        </w:rPr>
        <w:t>(1), 99–114. https://doi.org/10.1007/s10869-011-9231-8</w:t>
      </w:r>
    </w:p>
    <w:p w14:paraId="440F73FA" w14:textId="77777777" w:rsidR="004D2F45" w:rsidRPr="004D2F45" w:rsidRDefault="004D2F45" w:rsidP="004D2F45">
      <w:pPr>
        <w:widowControl w:val="0"/>
        <w:autoSpaceDE w:val="0"/>
        <w:autoSpaceDN w:val="0"/>
        <w:adjustRightInd w:val="0"/>
        <w:spacing w:line="480" w:lineRule="auto"/>
        <w:ind w:left="480" w:hanging="480"/>
        <w:rPr>
          <w:rFonts w:ascii="Times New Roman" w:hAnsi="Times New Roman" w:cs="Times New Roman"/>
          <w:noProof/>
        </w:rPr>
      </w:pPr>
      <w:r w:rsidRPr="00842BA3">
        <w:rPr>
          <w:rFonts w:ascii="Times New Roman" w:hAnsi="Times New Roman" w:cs="Times New Roman"/>
          <w:noProof/>
          <w:lang w:val="fr-FR"/>
        </w:rPr>
        <w:t xml:space="preserve">Iyengar, S. S., &amp; Lepper, M. R. (2000). </w:t>
      </w:r>
      <w:r w:rsidRPr="004D2F45">
        <w:rPr>
          <w:rFonts w:ascii="Times New Roman" w:hAnsi="Times New Roman" w:cs="Times New Roman"/>
          <w:noProof/>
        </w:rPr>
        <w:t xml:space="preserve">When choice is demotivating: Can one desire too much of a good thing? </w:t>
      </w:r>
      <w:r w:rsidRPr="004D2F45">
        <w:rPr>
          <w:rFonts w:ascii="Times New Roman" w:hAnsi="Times New Roman" w:cs="Times New Roman"/>
          <w:i/>
          <w:iCs/>
          <w:noProof/>
        </w:rPr>
        <w:t>Journal of Personality and Social Psychology</w:t>
      </w:r>
      <w:r w:rsidRPr="004D2F45">
        <w:rPr>
          <w:rFonts w:ascii="Times New Roman" w:hAnsi="Times New Roman" w:cs="Times New Roman"/>
          <w:noProof/>
        </w:rPr>
        <w:t xml:space="preserve">, </w:t>
      </w:r>
      <w:r w:rsidRPr="004D2F45">
        <w:rPr>
          <w:rFonts w:ascii="Times New Roman" w:hAnsi="Times New Roman" w:cs="Times New Roman"/>
          <w:i/>
          <w:iCs/>
          <w:noProof/>
        </w:rPr>
        <w:t>79</w:t>
      </w:r>
      <w:r w:rsidRPr="004D2F45">
        <w:rPr>
          <w:rFonts w:ascii="Times New Roman" w:hAnsi="Times New Roman" w:cs="Times New Roman"/>
          <w:noProof/>
        </w:rPr>
        <w:t xml:space="preserve">(6), 995–1006. </w:t>
      </w:r>
      <w:r w:rsidRPr="004D2F45">
        <w:rPr>
          <w:rFonts w:ascii="Times New Roman" w:hAnsi="Times New Roman" w:cs="Times New Roman"/>
          <w:noProof/>
        </w:rPr>
        <w:lastRenderedPageBreak/>
        <w:t>https://doi.org/10.1037/0022-3514.79.6.995</w:t>
      </w:r>
    </w:p>
    <w:p w14:paraId="1FE11650" w14:textId="77777777" w:rsidR="004D2F45" w:rsidRPr="004D2F45" w:rsidRDefault="004D2F45" w:rsidP="004D2F45">
      <w:pPr>
        <w:widowControl w:val="0"/>
        <w:autoSpaceDE w:val="0"/>
        <w:autoSpaceDN w:val="0"/>
        <w:adjustRightInd w:val="0"/>
        <w:spacing w:line="480" w:lineRule="auto"/>
        <w:ind w:left="480" w:hanging="480"/>
        <w:rPr>
          <w:rFonts w:ascii="Times New Roman" w:hAnsi="Times New Roman" w:cs="Times New Roman"/>
          <w:noProof/>
        </w:rPr>
      </w:pPr>
      <w:r w:rsidRPr="004D2F45">
        <w:rPr>
          <w:rFonts w:ascii="Times New Roman" w:hAnsi="Times New Roman" w:cs="Times New Roman"/>
          <w:noProof/>
        </w:rPr>
        <w:t xml:space="preserve">Kaufman, J. C., &amp; Baer, J. (2012). Beyond new and appropriate: Who decides what is creative? </w:t>
      </w:r>
      <w:r w:rsidRPr="004D2F45">
        <w:rPr>
          <w:rFonts w:ascii="Times New Roman" w:hAnsi="Times New Roman" w:cs="Times New Roman"/>
          <w:i/>
          <w:iCs/>
          <w:noProof/>
        </w:rPr>
        <w:t>Creativity Research Journal</w:t>
      </w:r>
      <w:r w:rsidRPr="004D2F45">
        <w:rPr>
          <w:rFonts w:ascii="Times New Roman" w:hAnsi="Times New Roman" w:cs="Times New Roman"/>
          <w:noProof/>
        </w:rPr>
        <w:t xml:space="preserve">, </w:t>
      </w:r>
      <w:r w:rsidRPr="004D2F45">
        <w:rPr>
          <w:rFonts w:ascii="Times New Roman" w:hAnsi="Times New Roman" w:cs="Times New Roman"/>
          <w:i/>
          <w:iCs/>
          <w:noProof/>
        </w:rPr>
        <w:t>24</w:t>
      </w:r>
      <w:r w:rsidRPr="004D2F45">
        <w:rPr>
          <w:rFonts w:ascii="Times New Roman" w:hAnsi="Times New Roman" w:cs="Times New Roman"/>
          <w:noProof/>
        </w:rPr>
        <w:t>(1), 83–91. https://doi.org/10.1080/10400419.2012.649237</w:t>
      </w:r>
    </w:p>
    <w:p w14:paraId="1921C266" w14:textId="77777777" w:rsidR="004D2F45" w:rsidRPr="004D2F45" w:rsidRDefault="004D2F45" w:rsidP="004D2F45">
      <w:pPr>
        <w:widowControl w:val="0"/>
        <w:autoSpaceDE w:val="0"/>
        <w:autoSpaceDN w:val="0"/>
        <w:adjustRightInd w:val="0"/>
        <w:spacing w:line="480" w:lineRule="auto"/>
        <w:ind w:left="480" w:hanging="480"/>
        <w:rPr>
          <w:rFonts w:ascii="Times New Roman" w:hAnsi="Times New Roman" w:cs="Times New Roman"/>
          <w:noProof/>
        </w:rPr>
      </w:pPr>
      <w:r w:rsidRPr="004D2F45">
        <w:rPr>
          <w:rFonts w:ascii="Times New Roman" w:hAnsi="Times New Roman" w:cs="Times New Roman"/>
          <w:noProof/>
        </w:rPr>
        <w:t xml:space="preserve">Kaufman, J. C., Baer, J., &amp; Cole, J. C. (2009). Expertise, domains, and the consensual assessment technique. </w:t>
      </w:r>
      <w:r w:rsidRPr="004D2F45">
        <w:rPr>
          <w:rFonts w:ascii="Times New Roman" w:hAnsi="Times New Roman" w:cs="Times New Roman"/>
          <w:i/>
          <w:iCs/>
          <w:noProof/>
        </w:rPr>
        <w:t>The Journal of Creative Behavior</w:t>
      </w:r>
      <w:r w:rsidRPr="004D2F45">
        <w:rPr>
          <w:rFonts w:ascii="Times New Roman" w:hAnsi="Times New Roman" w:cs="Times New Roman"/>
          <w:noProof/>
        </w:rPr>
        <w:t xml:space="preserve">, </w:t>
      </w:r>
      <w:r w:rsidRPr="004D2F45">
        <w:rPr>
          <w:rFonts w:ascii="Times New Roman" w:hAnsi="Times New Roman" w:cs="Times New Roman"/>
          <w:i/>
          <w:iCs/>
          <w:noProof/>
        </w:rPr>
        <w:t>43</w:t>
      </w:r>
      <w:r w:rsidRPr="004D2F45">
        <w:rPr>
          <w:rFonts w:ascii="Times New Roman" w:hAnsi="Times New Roman" w:cs="Times New Roman"/>
          <w:noProof/>
        </w:rPr>
        <w:t>(4), 223–233. https://doi.org/10.1002/j.2162-6057.2009.tb01316.x</w:t>
      </w:r>
    </w:p>
    <w:p w14:paraId="3F2B7389" w14:textId="77777777" w:rsidR="004D2F45" w:rsidRPr="004D2F45" w:rsidRDefault="004D2F45" w:rsidP="004D2F45">
      <w:pPr>
        <w:widowControl w:val="0"/>
        <w:autoSpaceDE w:val="0"/>
        <w:autoSpaceDN w:val="0"/>
        <w:adjustRightInd w:val="0"/>
        <w:spacing w:line="480" w:lineRule="auto"/>
        <w:ind w:left="480" w:hanging="480"/>
        <w:rPr>
          <w:rFonts w:ascii="Times New Roman" w:hAnsi="Times New Roman" w:cs="Times New Roman"/>
          <w:noProof/>
        </w:rPr>
      </w:pPr>
      <w:r w:rsidRPr="004D2F45">
        <w:rPr>
          <w:rFonts w:ascii="Times New Roman" w:hAnsi="Times New Roman" w:cs="Times New Roman"/>
          <w:noProof/>
        </w:rPr>
        <w:t xml:space="preserve">Kaufman, J. C., Baer, J., Cole, J. C., &amp; Sexton, J. D. (2008). A comparison of expert and nonexpert raters using the consensual assessment technique. </w:t>
      </w:r>
      <w:r w:rsidRPr="004D2F45">
        <w:rPr>
          <w:rFonts w:ascii="Times New Roman" w:hAnsi="Times New Roman" w:cs="Times New Roman"/>
          <w:i/>
          <w:iCs/>
          <w:noProof/>
        </w:rPr>
        <w:t>Creativity Research Journal</w:t>
      </w:r>
      <w:r w:rsidRPr="004D2F45">
        <w:rPr>
          <w:rFonts w:ascii="Times New Roman" w:hAnsi="Times New Roman" w:cs="Times New Roman"/>
          <w:noProof/>
        </w:rPr>
        <w:t xml:space="preserve">, </w:t>
      </w:r>
      <w:r w:rsidRPr="004D2F45">
        <w:rPr>
          <w:rFonts w:ascii="Times New Roman" w:hAnsi="Times New Roman" w:cs="Times New Roman"/>
          <w:i/>
          <w:iCs/>
          <w:noProof/>
        </w:rPr>
        <w:t>20</w:t>
      </w:r>
      <w:r w:rsidRPr="004D2F45">
        <w:rPr>
          <w:rFonts w:ascii="Times New Roman" w:hAnsi="Times New Roman" w:cs="Times New Roman"/>
          <w:noProof/>
        </w:rPr>
        <w:t>(2), 171–178. https://doi.org/10.1080/10400410802059929</w:t>
      </w:r>
    </w:p>
    <w:p w14:paraId="00FC1641" w14:textId="77777777" w:rsidR="004D2F45" w:rsidRPr="004D2F45" w:rsidRDefault="004D2F45" w:rsidP="004D2F45">
      <w:pPr>
        <w:widowControl w:val="0"/>
        <w:autoSpaceDE w:val="0"/>
        <w:autoSpaceDN w:val="0"/>
        <w:adjustRightInd w:val="0"/>
        <w:spacing w:line="480" w:lineRule="auto"/>
        <w:ind w:left="480" w:hanging="480"/>
        <w:rPr>
          <w:rFonts w:ascii="Times New Roman" w:hAnsi="Times New Roman" w:cs="Times New Roman"/>
          <w:noProof/>
        </w:rPr>
      </w:pPr>
      <w:r w:rsidRPr="004D2F45">
        <w:rPr>
          <w:rFonts w:ascii="Times New Roman" w:hAnsi="Times New Roman" w:cs="Times New Roman"/>
          <w:noProof/>
        </w:rPr>
        <w:t xml:space="preserve">Kaufman, J. C., Baer, J., Cropley, D. H., Reiter-Palmon, R., &amp; Sinnett, S. (2013). Furious activity vs. understanding: How much expertise is needed to evaluate creative work? </w:t>
      </w:r>
      <w:r w:rsidRPr="004D2F45">
        <w:rPr>
          <w:rFonts w:ascii="Times New Roman" w:hAnsi="Times New Roman" w:cs="Times New Roman"/>
          <w:i/>
          <w:iCs/>
          <w:noProof/>
        </w:rPr>
        <w:t>Psychology of Aesthetics, Creativity, and the Arts</w:t>
      </w:r>
      <w:r w:rsidRPr="004D2F45">
        <w:rPr>
          <w:rFonts w:ascii="Times New Roman" w:hAnsi="Times New Roman" w:cs="Times New Roman"/>
          <w:noProof/>
        </w:rPr>
        <w:t xml:space="preserve">, </w:t>
      </w:r>
      <w:r w:rsidRPr="004D2F45">
        <w:rPr>
          <w:rFonts w:ascii="Times New Roman" w:hAnsi="Times New Roman" w:cs="Times New Roman"/>
          <w:i/>
          <w:iCs/>
          <w:noProof/>
        </w:rPr>
        <w:t>7</w:t>
      </w:r>
      <w:r w:rsidRPr="004D2F45">
        <w:rPr>
          <w:rFonts w:ascii="Times New Roman" w:hAnsi="Times New Roman" w:cs="Times New Roman"/>
          <w:noProof/>
        </w:rPr>
        <w:t>(4), 332. https://doi.org/10.1037/a0034809</w:t>
      </w:r>
    </w:p>
    <w:p w14:paraId="61EE7A07" w14:textId="77777777" w:rsidR="004D2F45" w:rsidRPr="004D2F45" w:rsidRDefault="004D2F45" w:rsidP="004D2F45">
      <w:pPr>
        <w:widowControl w:val="0"/>
        <w:autoSpaceDE w:val="0"/>
        <w:autoSpaceDN w:val="0"/>
        <w:adjustRightInd w:val="0"/>
        <w:spacing w:line="480" w:lineRule="auto"/>
        <w:ind w:left="480" w:hanging="480"/>
        <w:rPr>
          <w:rFonts w:ascii="Times New Roman" w:hAnsi="Times New Roman" w:cs="Times New Roman"/>
          <w:noProof/>
        </w:rPr>
      </w:pPr>
      <w:r w:rsidRPr="004D2F45">
        <w:rPr>
          <w:rFonts w:ascii="Times New Roman" w:hAnsi="Times New Roman" w:cs="Times New Roman"/>
          <w:noProof/>
        </w:rPr>
        <w:t xml:space="preserve">Kobrin, J. L., Deng, H., &amp; Shaw, E. (2007). Does Quantity Equal Quality?: The Relationship between Length of Response and Scores on the SAT Essay. </w:t>
      </w:r>
      <w:r w:rsidRPr="004D2F45">
        <w:rPr>
          <w:rFonts w:ascii="Times New Roman" w:hAnsi="Times New Roman" w:cs="Times New Roman"/>
          <w:i/>
          <w:iCs/>
          <w:noProof/>
        </w:rPr>
        <w:t>Journal of Applied Testing Technology</w:t>
      </w:r>
      <w:r w:rsidRPr="004D2F45">
        <w:rPr>
          <w:rFonts w:ascii="Times New Roman" w:hAnsi="Times New Roman" w:cs="Times New Roman"/>
          <w:noProof/>
        </w:rPr>
        <w:t xml:space="preserve">, </w:t>
      </w:r>
      <w:r w:rsidRPr="004D2F45">
        <w:rPr>
          <w:rFonts w:ascii="Times New Roman" w:hAnsi="Times New Roman" w:cs="Times New Roman"/>
          <w:i/>
          <w:iCs/>
          <w:noProof/>
        </w:rPr>
        <w:t>8</w:t>
      </w:r>
      <w:r w:rsidRPr="004D2F45">
        <w:rPr>
          <w:rFonts w:ascii="Times New Roman" w:hAnsi="Times New Roman" w:cs="Times New Roman"/>
          <w:noProof/>
        </w:rPr>
        <w:t>(1), 1–15.</w:t>
      </w:r>
    </w:p>
    <w:p w14:paraId="14CC4426" w14:textId="77777777" w:rsidR="004D2F45" w:rsidRPr="004D2F45" w:rsidRDefault="004D2F45" w:rsidP="004D2F45">
      <w:pPr>
        <w:widowControl w:val="0"/>
        <w:autoSpaceDE w:val="0"/>
        <w:autoSpaceDN w:val="0"/>
        <w:adjustRightInd w:val="0"/>
        <w:spacing w:line="480" w:lineRule="auto"/>
        <w:ind w:left="480" w:hanging="480"/>
        <w:rPr>
          <w:rFonts w:ascii="Times New Roman" w:hAnsi="Times New Roman" w:cs="Times New Roman"/>
          <w:noProof/>
        </w:rPr>
      </w:pPr>
      <w:r w:rsidRPr="004D2F45">
        <w:rPr>
          <w:rFonts w:ascii="Times New Roman" w:hAnsi="Times New Roman" w:cs="Times New Roman"/>
          <w:noProof/>
        </w:rPr>
        <w:t xml:space="preserve">Kobrin, J. L., Deng, H., &amp; Shaw, E. J. (2011). The association between SAT prompt characteristics, response features, and essay scores. </w:t>
      </w:r>
      <w:r w:rsidRPr="004D2F45">
        <w:rPr>
          <w:rFonts w:ascii="Times New Roman" w:hAnsi="Times New Roman" w:cs="Times New Roman"/>
          <w:i/>
          <w:iCs/>
          <w:noProof/>
        </w:rPr>
        <w:t>Assessing Writing</w:t>
      </w:r>
      <w:r w:rsidRPr="004D2F45">
        <w:rPr>
          <w:rFonts w:ascii="Times New Roman" w:hAnsi="Times New Roman" w:cs="Times New Roman"/>
          <w:noProof/>
        </w:rPr>
        <w:t xml:space="preserve">, </w:t>
      </w:r>
      <w:r w:rsidRPr="004D2F45">
        <w:rPr>
          <w:rFonts w:ascii="Times New Roman" w:hAnsi="Times New Roman" w:cs="Times New Roman"/>
          <w:i/>
          <w:iCs/>
          <w:noProof/>
        </w:rPr>
        <w:t>16</w:t>
      </w:r>
      <w:r w:rsidRPr="004D2F45">
        <w:rPr>
          <w:rFonts w:ascii="Times New Roman" w:hAnsi="Times New Roman" w:cs="Times New Roman"/>
          <w:noProof/>
        </w:rPr>
        <w:t>(3), 154–169. https://doi.org/10.1016/j.asw.2011.01.001</w:t>
      </w:r>
    </w:p>
    <w:p w14:paraId="7B5F306E" w14:textId="77777777" w:rsidR="004D2F45" w:rsidRPr="00842BA3" w:rsidRDefault="004D2F45" w:rsidP="004D2F45">
      <w:pPr>
        <w:widowControl w:val="0"/>
        <w:autoSpaceDE w:val="0"/>
        <w:autoSpaceDN w:val="0"/>
        <w:adjustRightInd w:val="0"/>
        <w:spacing w:line="480" w:lineRule="auto"/>
        <w:ind w:left="480" w:hanging="480"/>
        <w:rPr>
          <w:rFonts w:ascii="Times New Roman" w:hAnsi="Times New Roman" w:cs="Times New Roman"/>
          <w:noProof/>
          <w:lang w:val="fr-FR"/>
        </w:rPr>
      </w:pPr>
      <w:r w:rsidRPr="004D2F45">
        <w:rPr>
          <w:rFonts w:ascii="Times New Roman" w:hAnsi="Times New Roman" w:cs="Times New Roman"/>
          <w:noProof/>
        </w:rPr>
        <w:t xml:space="preserve">Lubart, T., Barbot, B., &amp; Besançon, M. (2019). Creative potential: assessment issues and the EPoC Battery / Potencial creativo: temas de evaluación y batería EPoC. </w:t>
      </w:r>
      <w:r w:rsidRPr="00842BA3">
        <w:rPr>
          <w:rFonts w:ascii="Times New Roman" w:hAnsi="Times New Roman" w:cs="Times New Roman"/>
          <w:i/>
          <w:iCs/>
          <w:noProof/>
          <w:lang w:val="fr-FR"/>
        </w:rPr>
        <w:t>Estudios de Psicologia</w:t>
      </w:r>
      <w:r w:rsidRPr="00842BA3">
        <w:rPr>
          <w:rFonts w:ascii="Times New Roman" w:hAnsi="Times New Roman" w:cs="Times New Roman"/>
          <w:noProof/>
          <w:lang w:val="fr-FR"/>
        </w:rPr>
        <w:t xml:space="preserve">, </w:t>
      </w:r>
      <w:r w:rsidRPr="00842BA3">
        <w:rPr>
          <w:rFonts w:ascii="Times New Roman" w:hAnsi="Times New Roman" w:cs="Times New Roman"/>
          <w:i/>
          <w:iCs/>
          <w:noProof/>
          <w:lang w:val="fr-FR"/>
        </w:rPr>
        <w:t>40</w:t>
      </w:r>
      <w:r w:rsidRPr="00842BA3">
        <w:rPr>
          <w:rFonts w:ascii="Times New Roman" w:hAnsi="Times New Roman" w:cs="Times New Roman"/>
          <w:noProof/>
          <w:lang w:val="fr-FR"/>
        </w:rPr>
        <w:t>(3), 540–562. https://doi.org/10.1080/02109395.2019.1656462</w:t>
      </w:r>
    </w:p>
    <w:p w14:paraId="0DD1E8DF" w14:textId="77777777" w:rsidR="004D2F45" w:rsidRPr="004D2F45" w:rsidRDefault="004D2F45" w:rsidP="004D2F45">
      <w:pPr>
        <w:widowControl w:val="0"/>
        <w:autoSpaceDE w:val="0"/>
        <w:autoSpaceDN w:val="0"/>
        <w:adjustRightInd w:val="0"/>
        <w:spacing w:line="480" w:lineRule="auto"/>
        <w:ind w:left="480" w:hanging="480"/>
        <w:rPr>
          <w:rFonts w:ascii="Times New Roman" w:hAnsi="Times New Roman" w:cs="Times New Roman"/>
          <w:noProof/>
        </w:rPr>
      </w:pPr>
      <w:r w:rsidRPr="00842BA3">
        <w:rPr>
          <w:rFonts w:ascii="Times New Roman" w:hAnsi="Times New Roman" w:cs="Times New Roman"/>
          <w:noProof/>
          <w:lang w:val="fr-FR"/>
        </w:rPr>
        <w:t xml:space="preserve">Runco, M. A., Plucker, J. A., &amp; Lim, W. (2001). </w:t>
      </w:r>
      <w:r w:rsidRPr="004D2F45">
        <w:rPr>
          <w:rFonts w:ascii="Times New Roman" w:hAnsi="Times New Roman" w:cs="Times New Roman"/>
          <w:noProof/>
        </w:rPr>
        <w:t xml:space="preserve">Development and psychometric integrity of a </w:t>
      </w:r>
      <w:r w:rsidRPr="004D2F45">
        <w:rPr>
          <w:rFonts w:ascii="Times New Roman" w:hAnsi="Times New Roman" w:cs="Times New Roman"/>
          <w:noProof/>
        </w:rPr>
        <w:lastRenderedPageBreak/>
        <w:t xml:space="preserve">measure of ideational behavior. </w:t>
      </w:r>
      <w:r w:rsidRPr="004D2F45">
        <w:rPr>
          <w:rFonts w:ascii="Times New Roman" w:hAnsi="Times New Roman" w:cs="Times New Roman"/>
          <w:i/>
          <w:iCs/>
          <w:noProof/>
        </w:rPr>
        <w:t>Creativity Research Journal</w:t>
      </w:r>
      <w:r w:rsidRPr="004D2F45">
        <w:rPr>
          <w:rFonts w:ascii="Times New Roman" w:hAnsi="Times New Roman" w:cs="Times New Roman"/>
          <w:noProof/>
        </w:rPr>
        <w:t xml:space="preserve">, </w:t>
      </w:r>
      <w:r w:rsidRPr="004D2F45">
        <w:rPr>
          <w:rFonts w:ascii="Times New Roman" w:hAnsi="Times New Roman" w:cs="Times New Roman"/>
          <w:i/>
          <w:iCs/>
          <w:noProof/>
        </w:rPr>
        <w:t>13</w:t>
      </w:r>
      <w:r w:rsidRPr="004D2F45">
        <w:rPr>
          <w:rFonts w:ascii="Times New Roman" w:hAnsi="Times New Roman" w:cs="Times New Roman"/>
          <w:noProof/>
        </w:rPr>
        <w:t>(3–4), 393–400. https://doi.org/10.1207/S15326934CRJ1334_16</w:t>
      </w:r>
    </w:p>
    <w:p w14:paraId="48DF5EB2" w14:textId="77777777" w:rsidR="004D2F45" w:rsidRPr="004D2F45" w:rsidRDefault="004D2F45" w:rsidP="004D2F45">
      <w:pPr>
        <w:widowControl w:val="0"/>
        <w:autoSpaceDE w:val="0"/>
        <w:autoSpaceDN w:val="0"/>
        <w:adjustRightInd w:val="0"/>
        <w:spacing w:line="480" w:lineRule="auto"/>
        <w:ind w:left="480" w:hanging="480"/>
        <w:rPr>
          <w:rFonts w:ascii="Times New Roman" w:hAnsi="Times New Roman" w:cs="Times New Roman"/>
          <w:noProof/>
        </w:rPr>
      </w:pPr>
      <w:r w:rsidRPr="004D2F45">
        <w:rPr>
          <w:rFonts w:ascii="Times New Roman" w:hAnsi="Times New Roman" w:cs="Times New Roman"/>
          <w:noProof/>
        </w:rPr>
        <w:t xml:space="preserve">Runco, M. A., Walczyk, J. J., Acar, S., Cowger, E. L., Simundson, M., &amp; Tripp, S. (2014). The incremental validity of a short form of the ideational behavior scale and usefulness of distractor, contraindicative, and lie scales. </w:t>
      </w:r>
      <w:r w:rsidRPr="004D2F45">
        <w:rPr>
          <w:rFonts w:ascii="Times New Roman" w:hAnsi="Times New Roman" w:cs="Times New Roman"/>
          <w:i/>
          <w:iCs/>
          <w:noProof/>
        </w:rPr>
        <w:t>Journal of Creative Behavior</w:t>
      </w:r>
      <w:r w:rsidRPr="004D2F45">
        <w:rPr>
          <w:rFonts w:ascii="Times New Roman" w:hAnsi="Times New Roman" w:cs="Times New Roman"/>
          <w:noProof/>
        </w:rPr>
        <w:t xml:space="preserve">, </w:t>
      </w:r>
      <w:r w:rsidRPr="004D2F45">
        <w:rPr>
          <w:rFonts w:ascii="Times New Roman" w:hAnsi="Times New Roman" w:cs="Times New Roman"/>
          <w:i/>
          <w:iCs/>
          <w:noProof/>
        </w:rPr>
        <w:t>48</w:t>
      </w:r>
      <w:r w:rsidRPr="004D2F45">
        <w:rPr>
          <w:rFonts w:ascii="Times New Roman" w:hAnsi="Times New Roman" w:cs="Times New Roman"/>
          <w:noProof/>
        </w:rPr>
        <w:t>(3), 185–197. https://doi.org/10.1002/jocb.47</w:t>
      </w:r>
    </w:p>
    <w:p w14:paraId="3C40A888" w14:textId="77777777" w:rsidR="004D2F45" w:rsidRPr="004D2F45" w:rsidRDefault="004D2F45" w:rsidP="004D2F45">
      <w:pPr>
        <w:widowControl w:val="0"/>
        <w:autoSpaceDE w:val="0"/>
        <w:autoSpaceDN w:val="0"/>
        <w:adjustRightInd w:val="0"/>
        <w:spacing w:line="480" w:lineRule="auto"/>
        <w:ind w:left="480" w:hanging="480"/>
        <w:rPr>
          <w:rFonts w:ascii="Times New Roman" w:hAnsi="Times New Roman" w:cs="Times New Roman"/>
          <w:noProof/>
        </w:rPr>
      </w:pPr>
      <w:r w:rsidRPr="004D2F45">
        <w:rPr>
          <w:rFonts w:ascii="Times New Roman" w:hAnsi="Times New Roman" w:cs="Times New Roman"/>
          <w:noProof/>
        </w:rPr>
        <w:t xml:space="preserve">Sellier, A. L., &amp; Dahl, D. W. (2011). Focus! creative success is enjoyed through restricted choice. </w:t>
      </w:r>
      <w:r w:rsidRPr="004D2F45">
        <w:rPr>
          <w:rFonts w:ascii="Times New Roman" w:hAnsi="Times New Roman" w:cs="Times New Roman"/>
          <w:i/>
          <w:iCs/>
          <w:noProof/>
        </w:rPr>
        <w:t>Journal of Marketing Research</w:t>
      </w:r>
      <w:r w:rsidRPr="004D2F45">
        <w:rPr>
          <w:rFonts w:ascii="Times New Roman" w:hAnsi="Times New Roman" w:cs="Times New Roman"/>
          <w:noProof/>
        </w:rPr>
        <w:t xml:space="preserve">, </w:t>
      </w:r>
      <w:r w:rsidRPr="004D2F45">
        <w:rPr>
          <w:rFonts w:ascii="Times New Roman" w:hAnsi="Times New Roman" w:cs="Times New Roman"/>
          <w:i/>
          <w:iCs/>
          <w:noProof/>
        </w:rPr>
        <w:t>48</w:t>
      </w:r>
      <w:r w:rsidRPr="004D2F45">
        <w:rPr>
          <w:rFonts w:ascii="Times New Roman" w:hAnsi="Times New Roman" w:cs="Times New Roman"/>
          <w:noProof/>
        </w:rPr>
        <w:t>(6), 996–1007. https://doi.org/10.1509/jmr.10.0407</w:t>
      </w:r>
    </w:p>
    <w:p w14:paraId="178E4964" w14:textId="77777777" w:rsidR="004D2F45" w:rsidRPr="004D2F45" w:rsidRDefault="004D2F45" w:rsidP="004D2F45">
      <w:pPr>
        <w:widowControl w:val="0"/>
        <w:autoSpaceDE w:val="0"/>
        <w:autoSpaceDN w:val="0"/>
        <w:adjustRightInd w:val="0"/>
        <w:spacing w:line="480" w:lineRule="auto"/>
        <w:ind w:left="480" w:hanging="480"/>
        <w:rPr>
          <w:rFonts w:ascii="Times New Roman" w:hAnsi="Times New Roman" w:cs="Times New Roman"/>
          <w:noProof/>
        </w:rPr>
      </w:pPr>
      <w:r w:rsidRPr="004D2F45">
        <w:rPr>
          <w:rFonts w:ascii="Times New Roman" w:hAnsi="Times New Roman" w:cs="Times New Roman"/>
          <w:noProof/>
        </w:rPr>
        <w:t xml:space="preserve">Silvia, P. J., &amp; Beaty, R. E. (2012). Making creative metaphors: The importance of fluid intelligence for creative thought. </w:t>
      </w:r>
      <w:r w:rsidRPr="004D2F45">
        <w:rPr>
          <w:rFonts w:ascii="Times New Roman" w:hAnsi="Times New Roman" w:cs="Times New Roman"/>
          <w:i/>
          <w:iCs/>
          <w:noProof/>
        </w:rPr>
        <w:t>Intelligence</w:t>
      </w:r>
      <w:r w:rsidRPr="004D2F45">
        <w:rPr>
          <w:rFonts w:ascii="Times New Roman" w:hAnsi="Times New Roman" w:cs="Times New Roman"/>
          <w:noProof/>
        </w:rPr>
        <w:t xml:space="preserve">, </w:t>
      </w:r>
      <w:r w:rsidRPr="004D2F45">
        <w:rPr>
          <w:rFonts w:ascii="Times New Roman" w:hAnsi="Times New Roman" w:cs="Times New Roman"/>
          <w:i/>
          <w:iCs/>
          <w:noProof/>
        </w:rPr>
        <w:t>40</w:t>
      </w:r>
      <w:r w:rsidRPr="004D2F45">
        <w:rPr>
          <w:rFonts w:ascii="Times New Roman" w:hAnsi="Times New Roman" w:cs="Times New Roman"/>
          <w:noProof/>
        </w:rPr>
        <w:t>(4), 343–351. https://doi.org/10.1016/j.intell.2012.02.005</w:t>
      </w:r>
    </w:p>
    <w:p w14:paraId="48A24EF4" w14:textId="77777777" w:rsidR="004D2F45" w:rsidRPr="004D2F45" w:rsidRDefault="004D2F45" w:rsidP="004D2F45">
      <w:pPr>
        <w:widowControl w:val="0"/>
        <w:autoSpaceDE w:val="0"/>
        <w:autoSpaceDN w:val="0"/>
        <w:adjustRightInd w:val="0"/>
        <w:spacing w:line="480" w:lineRule="auto"/>
        <w:ind w:left="480" w:hanging="480"/>
        <w:rPr>
          <w:rFonts w:ascii="Times New Roman" w:hAnsi="Times New Roman" w:cs="Times New Roman"/>
          <w:noProof/>
        </w:rPr>
      </w:pPr>
      <w:r w:rsidRPr="004D2F45">
        <w:rPr>
          <w:rFonts w:ascii="Times New Roman" w:hAnsi="Times New Roman" w:cs="Times New Roman"/>
          <w:noProof/>
        </w:rPr>
        <w:t xml:space="preserve">Silvia, P. J., Beaty, R. E., Nusbaum, E. C., Addignton, K. M., &amp; Kwapil, T. R. (2014). Creative Motivation: Creative Achievement Predicts Cardiac Autonomic Markers of Effort During Divergent Thinking. </w:t>
      </w:r>
      <w:r w:rsidRPr="004D2F45">
        <w:rPr>
          <w:rFonts w:ascii="Times New Roman" w:hAnsi="Times New Roman" w:cs="Times New Roman"/>
          <w:i/>
          <w:iCs/>
          <w:noProof/>
        </w:rPr>
        <w:t>Biological Psychology</w:t>
      </w:r>
      <w:r w:rsidRPr="004D2F45">
        <w:rPr>
          <w:rFonts w:ascii="Times New Roman" w:hAnsi="Times New Roman" w:cs="Times New Roman"/>
          <w:noProof/>
        </w:rPr>
        <w:t xml:space="preserve">, </w:t>
      </w:r>
      <w:r w:rsidRPr="004D2F45">
        <w:rPr>
          <w:rFonts w:ascii="Times New Roman" w:hAnsi="Times New Roman" w:cs="Times New Roman"/>
          <w:i/>
          <w:iCs/>
          <w:noProof/>
        </w:rPr>
        <w:t>102</w:t>
      </w:r>
      <w:r w:rsidRPr="004D2F45">
        <w:rPr>
          <w:rFonts w:ascii="Times New Roman" w:hAnsi="Times New Roman" w:cs="Times New Roman"/>
          <w:noProof/>
        </w:rPr>
        <w:t>, 30–37. https://doi.org/10.1016/j.biopsycho.2014.07.010</w:t>
      </w:r>
    </w:p>
    <w:p w14:paraId="15BBC760" w14:textId="77777777" w:rsidR="004D2F45" w:rsidRPr="004D2F45" w:rsidRDefault="004D2F45" w:rsidP="004D2F45">
      <w:pPr>
        <w:widowControl w:val="0"/>
        <w:autoSpaceDE w:val="0"/>
        <w:autoSpaceDN w:val="0"/>
        <w:adjustRightInd w:val="0"/>
        <w:spacing w:line="480" w:lineRule="auto"/>
        <w:ind w:left="480" w:hanging="480"/>
        <w:rPr>
          <w:rFonts w:ascii="Times New Roman" w:hAnsi="Times New Roman" w:cs="Times New Roman"/>
          <w:noProof/>
        </w:rPr>
      </w:pPr>
      <w:r w:rsidRPr="004D2F45">
        <w:rPr>
          <w:rFonts w:ascii="Times New Roman" w:hAnsi="Times New Roman" w:cs="Times New Roman"/>
          <w:noProof/>
        </w:rPr>
        <w:t xml:space="preserve">Silvia, P. J., Martin, C., Nusbaum, E. C., Silvia, P. J., Martin, C., &amp; Nusbaum, E. C. (2009). A snapshot of creativity: Evaluating a quick and simple method for assessing divergent thinking. </w:t>
      </w:r>
      <w:r w:rsidRPr="004D2F45">
        <w:rPr>
          <w:rFonts w:ascii="Times New Roman" w:hAnsi="Times New Roman" w:cs="Times New Roman"/>
          <w:i/>
          <w:iCs/>
          <w:noProof/>
        </w:rPr>
        <w:t>Thinking Skills and Creativity</w:t>
      </w:r>
      <w:r w:rsidRPr="004D2F45">
        <w:rPr>
          <w:rFonts w:ascii="Times New Roman" w:hAnsi="Times New Roman" w:cs="Times New Roman"/>
          <w:noProof/>
        </w:rPr>
        <w:t xml:space="preserve">, </w:t>
      </w:r>
      <w:r w:rsidRPr="004D2F45">
        <w:rPr>
          <w:rFonts w:ascii="Times New Roman" w:hAnsi="Times New Roman" w:cs="Times New Roman"/>
          <w:i/>
          <w:iCs/>
          <w:noProof/>
        </w:rPr>
        <w:t>4</w:t>
      </w:r>
      <w:r w:rsidRPr="004D2F45">
        <w:rPr>
          <w:rFonts w:ascii="Times New Roman" w:hAnsi="Times New Roman" w:cs="Times New Roman"/>
          <w:noProof/>
        </w:rPr>
        <w:t>(2), 79–85.</w:t>
      </w:r>
    </w:p>
    <w:p w14:paraId="5FDC7475" w14:textId="77777777" w:rsidR="004D2F45" w:rsidRPr="004D2F45" w:rsidRDefault="004D2F45" w:rsidP="004D2F45">
      <w:pPr>
        <w:widowControl w:val="0"/>
        <w:autoSpaceDE w:val="0"/>
        <w:autoSpaceDN w:val="0"/>
        <w:adjustRightInd w:val="0"/>
        <w:spacing w:line="480" w:lineRule="auto"/>
        <w:ind w:left="480" w:hanging="480"/>
        <w:rPr>
          <w:rFonts w:ascii="Times New Roman" w:hAnsi="Times New Roman" w:cs="Times New Roman"/>
          <w:noProof/>
        </w:rPr>
      </w:pPr>
      <w:r w:rsidRPr="004D2F45">
        <w:rPr>
          <w:rFonts w:ascii="Times New Roman" w:hAnsi="Times New Roman" w:cs="Times New Roman"/>
          <w:noProof/>
        </w:rPr>
        <w:t xml:space="preserve">Tabachnick, B. G., &amp; Fidell, L. S. (2007). </w:t>
      </w:r>
      <w:r w:rsidRPr="004D2F45">
        <w:rPr>
          <w:rFonts w:ascii="Times New Roman" w:hAnsi="Times New Roman" w:cs="Times New Roman"/>
          <w:i/>
          <w:iCs/>
          <w:noProof/>
        </w:rPr>
        <w:t>Using multivariate statistics</w:t>
      </w:r>
      <w:r w:rsidRPr="004D2F45">
        <w:rPr>
          <w:rFonts w:ascii="Times New Roman" w:hAnsi="Times New Roman" w:cs="Times New Roman"/>
          <w:noProof/>
        </w:rPr>
        <w:t xml:space="preserve"> (5th ed.). Allyn &amp; Bacon.</w:t>
      </w:r>
    </w:p>
    <w:p w14:paraId="276C8A64" w14:textId="77777777" w:rsidR="004D2F45" w:rsidRPr="004D2F45" w:rsidRDefault="004D2F45" w:rsidP="004D2F45">
      <w:pPr>
        <w:widowControl w:val="0"/>
        <w:autoSpaceDE w:val="0"/>
        <w:autoSpaceDN w:val="0"/>
        <w:adjustRightInd w:val="0"/>
        <w:spacing w:line="480" w:lineRule="auto"/>
        <w:ind w:left="480" w:hanging="480"/>
        <w:rPr>
          <w:rFonts w:ascii="Times New Roman" w:hAnsi="Times New Roman" w:cs="Times New Roman"/>
          <w:noProof/>
        </w:rPr>
      </w:pPr>
      <w:r w:rsidRPr="004D2F45">
        <w:rPr>
          <w:rFonts w:ascii="Times New Roman" w:hAnsi="Times New Roman" w:cs="Times New Roman"/>
          <w:noProof/>
        </w:rPr>
        <w:t xml:space="preserve">Wilken, A., Forthmann, B., &amp; Holling, H. (2019). Instructions Moderate the Relationship between Creative Performance in Figural Divergent Thinking and Reasoning Capacity. </w:t>
      </w:r>
      <w:r w:rsidRPr="004D2F45">
        <w:rPr>
          <w:rFonts w:ascii="Times New Roman" w:hAnsi="Times New Roman" w:cs="Times New Roman"/>
          <w:i/>
          <w:iCs/>
          <w:noProof/>
        </w:rPr>
        <w:t>Journal of Creative Behavior</w:t>
      </w:r>
      <w:r w:rsidRPr="004D2F45">
        <w:rPr>
          <w:rFonts w:ascii="Times New Roman" w:hAnsi="Times New Roman" w:cs="Times New Roman"/>
          <w:noProof/>
        </w:rPr>
        <w:t>, 1–16. https://doi.org/10.1002/jocb.392</w:t>
      </w:r>
    </w:p>
    <w:p w14:paraId="0A05E8A9" w14:textId="77777777" w:rsidR="004D2F45" w:rsidRPr="004D2F45" w:rsidRDefault="004D2F45" w:rsidP="004D2F45">
      <w:pPr>
        <w:widowControl w:val="0"/>
        <w:autoSpaceDE w:val="0"/>
        <w:autoSpaceDN w:val="0"/>
        <w:adjustRightInd w:val="0"/>
        <w:spacing w:line="480" w:lineRule="auto"/>
        <w:ind w:left="480" w:hanging="480"/>
        <w:rPr>
          <w:rFonts w:ascii="Times New Roman" w:hAnsi="Times New Roman" w:cs="Times New Roman"/>
          <w:noProof/>
        </w:rPr>
      </w:pPr>
      <w:r w:rsidRPr="004D2F45">
        <w:rPr>
          <w:rFonts w:ascii="Times New Roman" w:hAnsi="Times New Roman" w:cs="Times New Roman"/>
          <w:noProof/>
        </w:rPr>
        <w:lastRenderedPageBreak/>
        <w:t xml:space="preserve">Zedelius, C. M., Mills, C., &amp; Schooler, J. W. (2019). Beyond subjective judgments: Predicting evaluations of creative writing from computational linguistic features. </w:t>
      </w:r>
      <w:r w:rsidRPr="004D2F45">
        <w:rPr>
          <w:rFonts w:ascii="Times New Roman" w:hAnsi="Times New Roman" w:cs="Times New Roman"/>
          <w:i/>
          <w:iCs/>
          <w:noProof/>
        </w:rPr>
        <w:t>Behavior Research Methods</w:t>
      </w:r>
      <w:r w:rsidRPr="004D2F45">
        <w:rPr>
          <w:rFonts w:ascii="Times New Roman" w:hAnsi="Times New Roman" w:cs="Times New Roman"/>
          <w:noProof/>
        </w:rPr>
        <w:t xml:space="preserve">, </w:t>
      </w:r>
      <w:r w:rsidRPr="004D2F45">
        <w:rPr>
          <w:rFonts w:ascii="Times New Roman" w:hAnsi="Times New Roman" w:cs="Times New Roman"/>
          <w:i/>
          <w:iCs/>
          <w:noProof/>
        </w:rPr>
        <w:t>51</w:t>
      </w:r>
      <w:r w:rsidRPr="004D2F45">
        <w:rPr>
          <w:rFonts w:ascii="Times New Roman" w:hAnsi="Times New Roman" w:cs="Times New Roman"/>
          <w:noProof/>
        </w:rPr>
        <w:t>(2), 879–894. https://doi.org/10.3758/s13428-018-1137-1</w:t>
      </w:r>
    </w:p>
    <w:p w14:paraId="5491966A" w14:textId="1FBB5611" w:rsidR="00DC36AD" w:rsidRDefault="00482AD7" w:rsidP="004D2F45">
      <w:pPr>
        <w:widowControl w:val="0"/>
        <w:autoSpaceDE w:val="0"/>
        <w:autoSpaceDN w:val="0"/>
        <w:adjustRightInd w:val="0"/>
        <w:spacing w:line="480" w:lineRule="auto"/>
        <w:ind w:left="480" w:hanging="480"/>
        <w:rPr>
          <w:rFonts w:ascii="Times New Roman" w:eastAsia="Times New Roman" w:hAnsi="Times New Roman" w:cs="Times New Roman"/>
          <w:b/>
          <w:bCs/>
          <w:lang w:val="en"/>
        </w:rPr>
      </w:pPr>
      <w:r>
        <w:rPr>
          <w:rFonts w:ascii="Times New Roman" w:eastAsia="Times New Roman" w:hAnsi="Times New Roman" w:cs="Times New Roman"/>
          <w:b/>
          <w:bCs/>
          <w:lang w:val="en"/>
        </w:rPr>
        <w:fldChar w:fldCharType="end"/>
      </w:r>
    </w:p>
    <w:p w14:paraId="515E74A5" w14:textId="56582D0B" w:rsidR="00482AD7" w:rsidRPr="00DC36AD" w:rsidRDefault="00DC36AD" w:rsidP="00DC36AD">
      <w:pPr>
        <w:rPr>
          <w:rFonts w:ascii="Times New Roman" w:eastAsia="Times New Roman" w:hAnsi="Times New Roman" w:cs="Times New Roman"/>
          <w:b/>
          <w:bCs/>
          <w:lang w:val="en"/>
        </w:rPr>
      </w:pPr>
      <w:r>
        <w:rPr>
          <w:rFonts w:ascii="Times New Roman" w:eastAsia="Times New Roman" w:hAnsi="Times New Roman" w:cs="Times New Roman"/>
          <w:b/>
          <w:bCs/>
          <w:lang w:val="en"/>
        </w:rPr>
        <w:br w:type="page"/>
      </w:r>
    </w:p>
    <w:tbl>
      <w:tblPr>
        <w:tblStyle w:val="TableGrid"/>
        <w:tblW w:w="936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44"/>
        <w:gridCol w:w="720"/>
        <w:gridCol w:w="720"/>
        <w:gridCol w:w="1152"/>
        <w:gridCol w:w="13"/>
        <w:gridCol w:w="707"/>
        <w:gridCol w:w="720"/>
        <w:gridCol w:w="1152"/>
        <w:gridCol w:w="26"/>
        <w:gridCol w:w="694"/>
        <w:gridCol w:w="720"/>
        <w:gridCol w:w="1152"/>
        <w:gridCol w:w="44"/>
      </w:tblGrid>
      <w:tr w:rsidR="00622A49" w:rsidRPr="00816575" w14:paraId="0362D9D2" w14:textId="77777777" w:rsidTr="003D7814">
        <w:trPr>
          <w:trHeight w:val="432"/>
        </w:trPr>
        <w:tc>
          <w:tcPr>
            <w:tcW w:w="9364" w:type="dxa"/>
            <w:gridSpan w:val="13"/>
            <w:tcBorders>
              <w:bottom w:val="single" w:sz="4" w:space="0" w:color="auto"/>
            </w:tcBorders>
            <w:vAlign w:val="bottom"/>
          </w:tcPr>
          <w:p w14:paraId="1FABADAC" w14:textId="26530289" w:rsidR="00622A49" w:rsidRPr="00740FFA" w:rsidRDefault="00622A49" w:rsidP="00CA7B1C">
            <w:pPr>
              <w:spacing w:line="276" w:lineRule="auto"/>
              <w:rPr>
                <w:rFonts w:ascii="Times New Roman" w:hAnsi="Times New Roman" w:cs="Times New Roman"/>
                <w:b/>
                <w:bCs/>
                <w:sz w:val="20"/>
                <w:szCs w:val="20"/>
              </w:rPr>
            </w:pPr>
            <w:r w:rsidRPr="00740FFA">
              <w:rPr>
                <w:rFonts w:ascii="Times New Roman" w:hAnsi="Times New Roman" w:cs="Times New Roman"/>
                <w:b/>
                <w:bCs/>
                <w:sz w:val="20"/>
                <w:szCs w:val="20"/>
              </w:rPr>
              <w:lastRenderedPageBreak/>
              <w:t>Table 1</w:t>
            </w:r>
          </w:p>
          <w:p w14:paraId="183258A8" w14:textId="77777777" w:rsidR="00622A49" w:rsidRDefault="00622A49" w:rsidP="00CA7B1C">
            <w:pPr>
              <w:spacing w:line="276" w:lineRule="auto"/>
              <w:rPr>
                <w:rFonts w:ascii="Times New Roman" w:hAnsi="Times New Roman" w:cs="Times New Roman"/>
                <w:sz w:val="20"/>
                <w:szCs w:val="20"/>
              </w:rPr>
            </w:pPr>
          </w:p>
          <w:p w14:paraId="5E7FEF35" w14:textId="65FC2D06" w:rsidR="00622A49" w:rsidRPr="007F05F7" w:rsidRDefault="00622A49" w:rsidP="00CA7B1C">
            <w:pPr>
              <w:spacing w:line="276" w:lineRule="auto"/>
              <w:rPr>
                <w:rFonts w:ascii="Times New Roman" w:hAnsi="Times New Roman" w:cs="Times New Roman"/>
                <w:i/>
                <w:iCs/>
                <w:sz w:val="20"/>
                <w:szCs w:val="20"/>
              </w:rPr>
            </w:pPr>
            <w:r w:rsidRPr="007F05F7">
              <w:rPr>
                <w:rFonts w:ascii="Times New Roman" w:hAnsi="Times New Roman" w:cs="Times New Roman"/>
                <w:i/>
                <w:iCs/>
                <w:sz w:val="20"/>
                <w:szCs w:val="20"/>
              </w:rPr>
              <w:t>Intraclass correlation coefficients for the four tasks completed during two sessions</w:t>
            </w:r>
          </w:p>
          <w:p w14:paraId="6D08BDB6" w14:textId="77777777" w:rsidR="00622A49" w:rsidRPr="00816575" w:rsidRDefault="00622A49" w:rsidP="00CA7B1C">
            <w:pPr>
              <w:spacing w:line="276" w:lineRule="auto"/>
              <w:jc w:val="center"/>
              <w:rPr>
                <w:rFonts w:ascii="Times New Roman" w:hAnsi="Times New Roman" w:cs="Times New Roman"/>
                <w:sz w:val="20"/>
                <w:szCs w:val="20"/>
              </w:rPr>
            </w:pPr>
          </w:p>
        </w:tc>
      </w:tr>
      <w:tr w:rsidR="00622A49" w:rsidRPr="00816575" w14:paraId="7C3D3210" w14:textId="77777777" w:rsidTr="003D7814">
        <w:trPr>
          <w:trHeight w:val="432"/>
        </w:trPr>
        <w:tc>
          <w:tcPr>
            <w:tcW w:w="1544" w:type="dxa"/>
            <w:tcBorders>
              <w:top w:val="single" w:sz="4" w:space="0" w:color="auto"/>
            </w:tcBorders>
            <w:vAlign w:val="bottom"/>
          </w:tcPr>
          <w:p w14:paraId="024AF395" w14:textId="77777777" w:rsidR="00622A49" w:rsidRPr="00816575" w:rsidRDefault="00622A49" w:rsidP="00CA7B1C">
            <w:pPr>
              <w:spacing w:line="276" w:lineRule="auto"/>
              <w:rPr>
                <w:rFonts w:ascii="Times New Roman" w:hAnsi="Times New Roman" w:cs="Times New Roman"/>
                <w:sz w:val="20"/>
                <w:szCs w:val="20"/>
              </w:rPr>
            </w:pPr>
          </w:p>
        </w:tc>
        <w:tc>
          <w:tcPr>
            <w:tcW w:w="2605" w:type="dxa"/>
            <w:gridSpan w:val="4"/>
            <w:tcBorders>
              <w:top w:val="single" w:sz="4" w:space="0" w:color="auto"/>
              <w:bottom w:val="single" w:sz="4" w:space="0" w:color="auto"/>
            </w:tcBorders>
            <w:vAlign w:val="bottom"/>
          </w:tcPr>
          <w:p w14:paraId="106F47A4" w14:textId="47D9219D" w:rsidR="00622A49" w:rsidRPr="00816575" w:rsidRDefault="00AE3225" w:rsidP="00AB5174">
            <w:pPr>
              <w:spacing w:line="276" w:lineRule="auto"/>
              <w:jc w:val="center"/>
              <w:rPr>
                <w:rFonts w:ascii="Times New Roman" w:hAnsi="Times New Roman" w:cs="Times New Roman"/>
                <w:sz w:val="20"/>
                <w:szCs w:val="20"/>
              </w:rPr>
            </w:pPr>
            <w:r>
              <w:rPr>
                <w:rFonts w:ascii="Times New Roman" w:hAnsi="Times New Roman" w:cs="Times New Roman"/>
                <w:sz w:val="20"/>
                <w:szCs w:val="20"/>
              </w:rPr>
              <w:t xml:space="preserve">Internal Consistency </w:t>
            </w:r>
            <w:r w:rsidR="002D2827">
              <w:rPr>
                <w:rFonts w:ascii="Times New Roman" w:hAnsi="Times New Roman" w:cs="Times New Roman"/>
                <w:sz w:val="20"/>
                <w:szCs w:val="20"/>
              </w:rPr>
              <w:t>Form A</w:t>
            </w:r>
          </w:p>
        </w:tc>
        <w:tc>
          <w:tcPr>
            <w:tcW w:w="2605" w:type="dxa"/>
            <w:gridSpan w:val="4"/>
            <w:tcBorders>
              <w:top w:val="single" w:sz="4" w:space="0" w:color="auto"/>
              <w:bottom w:val="single" w:sz="4" w:space="0" w:color="auto"/>
            </w:tcBorders>
            <w:vAlign w:val="bottom"/>
          </w:tcPr>
          <w:p w14:paraId="181C0E03" w14:textId="59212321" w:rsidR="00622A49" w:rsidRPr="00816575" w:rsidRDefault="00AE3225" w:rsidP="00CA7B1C">
            <w:pPr>
              <w:spacing w:line="276" w:lineRule="auto"/>
              <w:jc w:val="center"/>
              <w:rPr>
                <w:rFonts w:ascii="Times New Roman" w:hAnsi="Times New Roman" w:cs="Times New Roman"/>
                <w:sz w:val="20"/>
                <w:szCs w:val="20"/>
              </w:rPr>
            </w:pPr>
            <w:r>
              <w:rPr>
                <w:rFonts w:ascii="Times New Roman" w:hAnsi="Times New Roman" w:cs="Times New Roman"/>
                <w:sz w:val="20"/>
                <w:szCs w:val="20"/>
              </w:rPr>
              <w:t xml:space="preserve">Internal Consistency </w:t>
            </w:r>
            <w:r w:rsidR="002D2827">
              <w:rPr>
                <w:rFonts w:ascii="Times New Roman" w:hAnsi="Times New Roman" w:cs="Times New Roman"/>
                <w:sz w:val="20"/>
                <w:szCs w:val="20"/>
              </w:rPr>
              <w:t>Form B</w:t>
            </w:r>
          </w:p>
        </w:tc>
        <w:tc>
          <w:tcPr>
            <w:tcW w:w="2610" w:type="dxa"/>
            <w:gridSpan w:val="4"/>
            <w:tcBorders>
              <w:top w:val="single" w:sz="4" w:space="0" w:color="auto"/>
              <w:bottom w:val="single" w:sz="4" w:space="0" w:color="auto"/>
            </w:tcBorders>
            <w:vAlign w:val="bottom"/>
          </w:tcPr>
          <w:p w14:paraId="075252C0" w14:textId="400C2CA8" w:rsidR="00622A49" w:rsidRPr="00816575" w:rsidRDefault="00FF6A06" w:rsidP="00CA7B1C">
            <w:pPr>
              <w:spacing w:line="276" w:lineRule="auto"/>
              <w:jc w:val="center"/>
              <w:rPr>
                <w:rFonts w:ascii="Times New Roman" w:hAnsi="Times New Roman" w:cs="Times New Roman"/>
                <w:sz w:val="20"/>
                <w:szCs w:val="20"/>
              </w:rPr>
            </w:pPr>
            <w:r>
              <w:rPr>
                <w:rFonts w:ascii="Times New Roman" w:hAnsi="Times New Roman" w:cs="Times New Roman"/>
                <w:sz w:val="20"/>
                <w:szCs w:val="20"/>
              </w:rPr>
              <w:t>Delayed Form</w:t>
            </w:r>
            <w:r w:rsidR="00AE3225">
              <w:rPr>
                <w:rFonts w:ascii="Times New Roman" w:hAnsi="Times New Roman" w:cs="Times New Roman"/>
                <w:sz w:val="20"/>
                <w:szCs w:val="20"/>
              </w:rPr>
              <w:t xml:space="preserve"> Reliability</w:t>
            </w:r>
          </w:p>
        </w:tc>
      </w:tr>
      <w:tr w:rsidR="00622A49" w:rsidRPr="00816575" w14:paraId="06627173" w14:textId="77777777" w:rsidTr="003D7814">
        <w:trPr>
          <w:gridAfter w:val="1"/>
          <w:wAfter w:w="44" w:type="dxa"/>
          <w:trHeight w:val="432"/>
        </w:trPr>
        <w:tc>
          <w:tcPr>
            <w:tcW w:w="1544" w:type="dxa"/>
            <w:tcBorders>
              <w:bottom w:val="single" w:sz="4" w:space="0" w:color="auto"/>
            </w:tcBorders>
            <w:vAlign w:val="bottom"/>
          </w:tcPr>
          <w:p w14:paraId="52B6975B" w14:textId="77777777" w:rsidR="00622A49" w:rsidRPr="00816575" w:rsidRDefault="00622A49" w:rsidP="00CA7B1C">
            <w:pPr>
              <w:spacing w:line="276" w:lineRule="auto"/>
              <w:rPr>
                <w:rFonts w:ascii="Times New Roman" w:hAnsi="Times New Roman" w:cs="Times New Roman"/>
                <w:sz w:val="20"/>
                <w:szCs w:val="20"/>
              </w:rPr>
            </w:pPr>
            <w:r w:rsidRPr="00816575">
              <w:rPr>
                <w:rFonts w:ascii="Times New Roman" w:hAnsi="Times New Roman" w:cs="Times New Roman"/>
                <w:sz w:val="20"/>
                <w:szCs w:val="20"/>
              </w:rPr>
              <w:t>Variable</w:t>
            </w:r>
          </w:p>
        </w:tc>
        <w:tc>
          <w:tcPr>
            <w:tcW w:w="720" w:type="dxa"/>
            <w:tcBorders>
              <w:top w:val="single" w:sz="4" w:space="0" w:color="auto"/>
              <w:bottom w:val="single" w:sz="4" w:space="0" w:color="auto"/>
            </w:tcBorders>
            <w:vAlign w:val="bottom"/>
          </w:tcPr>
          <w:p w14:paraId="41D96E87" w14:textId="77777777" w:rsidR="00622A49" w:rsidRPr="00816575" w:rsidRDefault="00622A49" w:rsidP="00CA7B1C">
            <w:pPr>
              <w:spacing w:line="276" w:lineRule="auto"/>
              <w:jc w:val="center"/>
              <w:rPr>
                <w:rFonts w:ascii="Times New Roman" w:hAnsi="Times New Roman" w:cs="Times New Roman"/>
                <w:i/>
                <w:iCs/>
                <w:sz w:val="20"/>
                <w:szCs w:val="20"/>
              </w:rPr>
            </w:pPr>
            <w:r w:rsidRPr="00816575">
              <w:rPr>
                <w:rFonts w:ascii="Times New Roman" w:hAnsi="Times New Roman" w:cs="Times New Roman"/>
                <w:i/>
                <w:iCs/>
                <w:sz w:val="20"/>
                <w:szCs w:val="20"/>
              </w:rPr>
              <w:t>N</w:t>
            </w:r>
          </w:p>
        </w:tc>
        <w:tc>
          <w:tcPr>
            <w:tcW w:w="720" w:type="dxa"/>
            <w:tcBorders>
              <w:top w:val="single" w:sz="4" w:space="0" w:color="auto"/>
              <w:bottom w:val="single" w:sz="4" w:space="0" w:color="auto"/>
            </w:tcBorders>
            <w:vAlign w:val="bottom"/>
          </w:tcPr>
          <w:p w14:paraId="4D71FD2B" w14:textId="77777777" w:rsidR="00622A49" w:rsidRPr="00816575" w:rsidRDefault="00622A49" w:rsidP="00CA7B1C">
            <w:pPr>
              <w:spacing w:line="276" w:lineRule="auto"/>
              <w:jc w:val="center"/>
              <w:rPr>
                <w:rFonts w:ascii="Times New Roman" w:hAnsi="Times New Roman" w:cs="Times New Roman"/>
                <w:sz w:val="20"/>
                <w:szCs w:val="20"/>
              </w:rPr>
            </w:pPr>
            <w:r w:rsidRPr="00816575">
              <w:rPr>
                <w:rFonts w:ascii="Times New Roman" w:hAnsi="Times New Roman" w:cs="Times New Roman"/>
                <w:sz w:val="20"/>
                <w:szCs w:val="20"/>
              </w:rPr>
              <w:t>ICC</w:t>
            </w:r>
          </w:p>
        </w:tc>
        <w:tc>
          <w:tcPr>
            <w:tcW w:w="1152" w:type="dxa"/>
            <w:tcBorders>
              <w:top w:val="single" w:sz="4" w:space="0" w:color="auto"/>
              <w:bottom w:val="single" w:sz="4" w:space="0" w:color="auto"/>
            </w:tcBorders>
            <w:vAlign w:val="bottom"/>
          </w:tcPr>
          <w:p w14:paraId="290A4971" w14:textId="77777777" w:rsidR="00622A49" w:rsidRPr="00816575" w:rsidRDefault="00622A49" w:rsidP="00CA7B1C">
            <w:pPr>
              <w:spacing w:line="276" w:lineRule="auto"/>
              <w:jc w:val="center"/>
              <w:rPr>
                <w:rFonts w:ascii="Times New Roman" w:hAnsi="Times New Roman" w:cs="Times New Roman"/>
                <w:sz w:val="20"/>
                <w:szCs w:val="20"/>
              </w:rPr>
            </w:pPr>
            <w:r w:rsidRPr="00816575">
              <w:rPr>
                <w:rFonts w:ascii="Times New Roman" w:hAnsi="Times New Roman" w:cs="Times New Roman"/>
                <w:sz w:val="20"/>
                <w:szCs w:val="20"/>
              </w:rPr>
              <w:t>95% CI</w:t>
            </w:r>
          </w:p>
        </w:tc>
        <w:tc>
          <w:tcPr>
            <w:tcW w:w="720" w:type="dxa"/>
            <w:gridSpan w:val="2"/>
            <w:tcBorders>
              <w:top w:val="single" w:sz="4" w:space="0" w:color="auto"/>
              <w:bottom w:val="single" w:sz="4" w:space="0" w:color="auto"/>
            </w:tcBorders>
            <w:vAlign w:val="bottom"/>
          </w:tcPr>
          <w:p w14:paraId="0AB04055" w14:textId="77777777" w:rsidR="00622A49" w:rsidRPr="00816575" w:rsidRDefault="00622A49" w:rsidP="00CA7B1C">
            <w:pPr>
              <w:spacing w:line="276" w:lineRule="auto"/>
              <w:jc w:val="center"/>
              <w:rPr>
                <w:rFonts w:ascii="Times New Roman" w:hAnsi="Times New Roman" w:cs="Times New Roman"/>
                <w:i/>
                <w:iCs/>
                <w:sz w:val="20"/>
                <w:szCs w:val="20"/>
              </w:rPr>
            </w:pPr>
            <w:r w:rsidRPr="00816575">
              <w:rPr>
                <w:rFonts w:ascii="Times New Roman" w:hAnsi="Times New Roman" w:cs="Times New Roman"/>
                <w:i/>
                <w:iCs/>
                <w:sz w:val="20"/>
                <w:szCs w:val="20"/>
              </w:rPr>
              <w:t>N</w:t>
            </w:r>
          </w:p>
        </w:tc>
        <w:tc>
          <w:tcPr>
            <w:tcW w:w="720" w:type="dxa"/>
            <w:tcBorders>
              <w:top w:val="single" w:sz="4" w:space="0" w:color="auto"/>
              <w:bottom w:val="single" w:sz="4" w:space="0" w:color="auto"/>
            </w:tcBorders>
            <w:vAlign w:val="bottom"/>
          </w:tcPr>
          <w:p w14:paraId="26A0ACE9" w14:textId="77777777" w:rsidR="00622A49" w:rsidRPr="00816575" w:rsidRDefault="00622A49" w:rsidP="00CA7B1C">
            <w:pPr>
              <w:spacing w:line="276" w:lineRule="auto"/>
              <w:jc w:val="center"/>
              <w:rPr>
                <w:rFonts w:ascii="Times New Roman" w:hAnsi="Times New Roman" w:cs="Times New Roman"/>
                <w:sz w:val="20"/>
                <w:szCs w:val="20"/>
              </w:rPr>
            </w:pPr>
            <w:r w:rsidRPr="00816575">
              <w:rPr>
                <w:rFonts w:ascii="Times New Roman" w:hAnsi="Times New Roman" w:cs="Times New Roman"/>
                <w:sz w:val="20"/>
                <w:szCs w:val="20"/>
              </w:rPr>
              <w:t>ICC</w:t>
            </w:r>
          </w:p>
        </w:tc>
        <w:tc>
          <w:tcPr>
            <w:tcW w:w="1152" w:type="dxa"/>
            <w:tcBorders>
              <w:top w:val="single" w:sz="4" w:space="0" w:color="auto"/>
              <w:bottom w:val="single" w:sz="4" w:space="0" w:color="auto"/>
            </w:tcBorders>
            <w:vAlign w:val="bottom"/>
          </w:tcPr>
          <w:p w14:paraId="7D162AAD" w14:textId="77777777" w:rsidR="00622A49" w:rsidRPr="00816575" w:rsidRDefault="00622A49" w:rsidP="00CA7B1C">
            <w:pPr>
              <w:spacing w:line="276" w:lineRule="auto"/>
              <w:jc w:val="center"/>
              <w:rPr>
                <w:rFonts w:ascii="Times New Roman" w:hAnsi="Times New Roman" w:cs="Times New Roman"/>
                <w:sz w:val="20"/>
                <w:szCs w:val="20"/>
              </w:rPr>
            </w:pPr>
            <w:r w:rsidRPr="00816575">
              <w:rPr>
                <w:rFonts w:ascii="Times New Roman" w:hAnsi="Times New Roman" w:cs="Times New Roman"/>
                <w:sz w:val="20"/>
                <w:szCs w:val="20"/>
              </w:rPr>
              <w:t>95% CI</w:t>
            </w:r>
          </w:p>
        </w:tc>
        <w:tc>
          <w:tcPr>
            <w:tcW w:w="720" w:type="dxa"/>
            <w:gridSpan w:val="2"/>
            <w:tcBorders>
              <w:top w:val="single" w:sz="4" w:space="0" w:color="auto"/>
              <w:bottom w:val="single" w:sz="4" w:space="0" w:color="auto"/>
            </w:tcBorders>
            <w:vAlign w:val="bottom"/>
          </w:tcPr>
          <w:p w14:paraId="56702C5A" w14:textId="77777777" w:rsidR="00622A49" w:rsidRPr="00816575" w:rsidRDefault="00622A49" w:rsidP="00CA7B1C">
            <w:pPr>
              <w:spacing w:line="276" w:lineRule="auto"/>
              <w:jc w:val="center"/>
              <w:rPr>
                <w:rFonts w:ascii="Times New Roman" w:hAnsi="Times New Roman" w:cs="Times New Roman"/>
                <w:sz w:val="20"/>
                <w:szCs w:val="20"/>
              </w:rPr>
            </w:pPr>
            <w:r w:rsidRPr="00816575">
              <w:rPr>
                <w:rFonts w:ascii="Times New Roman" w:hAnsi="Times New Roman" w:cs="Times New Roman"/>
                <w:i/>
                <w:iCs/>
                <w:sz w:val="20"/>
                <w:szCs w:val="20"/>
              </w:rPr>
              <w:t>N</w:t>
            </w:r>
          </w:p>
        </w:tc>
        <w:tc>
          <w:tcPr>
            <w:tcW w:w="720" w:type="dxa"/>
            <w:tcBorders>
              <w:top w:val="single" w:sz="4" w:space="0" w:color="auto"/>
              <w:bottom w:val="single" w:sz="4" w:space="0" w:color="auto"/>
            </w:tcBorders>
            <w:vAlign w:val="bottom"/>
          </w:tcPr>
          <w:p w14:paraId="28625C20" w14:textId="77777777" w:rsidR="00622A49" w:rsidRPr="00816575" w:rsidRDefault="00622A49" w:rsidP="00CA7B1C">
            <w:pPr>
              <w:spacing w:line="276" w:lineRule="auto"/>
              <w:jc w:val="center"/>
              <w:rPr>
                <w:rFonts w:ascii="Times New Roman" w:hAnsi="Times New Roman" w:cs="Times New Roman"/>
                <w:sz w:val="20"/>
                <w:szCs w:val="20"/>
              </w:rPr>
            </w:pPr>
            <w:r w:rsidRPr="00816575">
              <w:rPr>
                <w:rFonts w:ascii="Times New Roman" w:hAnsi="Times New Roman" w:cs="Times New Roman"/>
                <w:sz w:val="20"/>
                <w:szCs w:val="20"/>
              </w:rPr>
              <w:t>ICC</w:t>
            </w:r>
          </w:p>
        </w:tc>
        <w:tc>
          <w:tcPr>
            <w:tcW w:w="1152" w:type="dxa"/>
            <w:tcBorders>
              <w:top w:val="single" w:sz="4" w:space="0" w:color="auto"/>
              <w:bottom w:val="single" w:sz="4" w:space="0" w:color="auto"/>
            </w:tcBorders>
            <w:vAlign w:val="bottom"/>
          </w:tcPr>
          <w:p w14:paraId="607512E3" w14:textId="77777777" w:rsidR="00622A49" w:rsidRPr="00816575" w:rsidRDefault="00622A49" w:rsidP="00CA7B1C">
            <w:pPr>
              <w:spacing w:line="276" w:lineRule="auto"/>
              <w:jc w:val="center"/>
              <w:rPr>
                <w:rFonts w:ascii="Times New Roman" w:hAnsi="Times New Roman" w:cs="Times New Roman"/>
                <w:sz w:val="20"/>
                <w:szCs w:val="20"/>
              </w:rPr>
            </w:pPr>
            <w:r w:rsidRPr="00816575">
              <w:rPr>
                <w:rFonts w:ascii="Times New Roman" w:hAnsi="Times New Roman" w:cs="Times New Roman"/>
                <w:sz w:val="20"/>
                <w:szCs w:val="20"/>
              </w:rPr>
              <w:t>95% CI</w:t>
            </w:r>
          </w:p>
        </w:tc>
      </w:tr>
      <w:tr w:rsidR="00592548" w:rsidRPr="00816575" w14:paraId="57216FD3" w14:textId="77777777" w:rsidTr="003D7814">
        <w:trPr>
          <w:gridAfter w:val="1"/>
          <w:wAfter w:w="44" w:type="dxa"/>
          <w:trHeight w:val="432"/>
        </w:trPr>
        <w:tc>
          <w:tcPr>
            <w:tcW w:w="1544" w:type="dxa"/>
            <w:vAlign w:val="bottom"/>
          </w:tcPr>
          <w:p w14:paraId="7186FE9D" w14:textId="7F543985" w:rsidR="00592548" w:rsidRPr="00816575" w:rsidRDefault="00592548" w:rsidP="00CA7B1C">
            <w:pPr>
              <w:spacing w:line="276" w:lineRule="auto"/>
              <w:rPr>
                <w:rFonts w:ascii="Times New Roman" w:hAnsi="Times New Roman" w:cs="Times New Roman"/>
                <w:sz w:val="20"/>
                <w:szCs w:val="20"/>
              </w:rPr>
            </w:pPr>
            <w:r>
              <w:rPr>
                <w:rFonts w:ascii="Times New Roman" w:hAnsi="Times New Roman" w:cs="Times New Roman"/>
                <w:sz w:val="20"/>
                <w:szCs w:val="20"/>
              </w:rPr>
              <w:t>CAT</w:t>
            </w:r>
          </w:p>
        </w:tc>
        <w:tc>
          <w:tcPr>
            <w:tcW w:w="720" w:type="dxa"/>
            <w:vAlign w:val="bottom"/>
          </w:tcPr>
          <w:p w14:paraId="06DAA011" w14:textId="77777777" w:rsidR="00592548" w:rsidRDefault="00592548" w:rsidP="00CA7B1C">
            <w:pPr>
              <w:spacing w:line="276" w:lineRule="auto"/>
              <w:jc w:val="center"/>
              <w:rPr>
                <w:rFonts w:ascii="Times New Roman" w:hAnsi="Times New Roman" w:cs="Times New Roman"/>
                <w:sz w:val="20"/>
                <w:szCs w:val="20"/>
              </w:rPr>
            </w:pPr>
          </w:p>
          <w:p w14:paraId="62E2B0FD" w14:textId="2878578C" w:rsidR="00592548" w:rsidRDefault="00592548" w:rsidP="00CA7B1C">
            <w:pPr>
              <w:spacing w:line="276" w:lineRule="auto"/>
              <w:jc w:val="center"/>
              <w:rPr>
                <w:rFonts w:ascii="Times New Roman" w:hAnsi="Times New Roman" w:cs="Times New Roman"/>
                <w:sz w:val="20"/>
                <w:szCs w:val="20"/>
              </w:rPr>
            </w:pPr>
            <w:r>
              <w:rPr>
                <w:rFonts w:ascii="Times New Roman" w:hAnsi="Times New Roman" w:cs="Times New Roman"/>
                <w:sz w:val="20"/>
                <w:szCs w:val="20"/>
              </w:rPr>
              <w:t>99</w:t>
            </w:r>
          </w:p>
        </w:tc>
        <w:tc>
          <w:tcPr>
            <w:tcW w:w="720" w:type="dxa"/>
            <w:vAlign w:val="bottom"/>
          </w:tcPr>
          <w:p w14:paraId="2DACBFBD" w14:textId="2BC34EE2" w:rsidR="00592548" w:rsidRDefault="00592548" w:rsidP="00CA7B1C">
            <w:pPr>
              <w:spacing w:line="276" w:lineRule="auto"/>
              <w:jc w:val="center"/>
              <w:rPr>
                <w:rFonts w:ascii="Times New Roman" w:hAnsi="Times New Roman" w:cs="Times New Roman"/>
                <w:sz w:val="20"/>
                <w:szCs w:val="20"/>
              </w:rPr>
            </w:pPr>
            <w:r>
              <w:rPr>
                <w:rFonts w:ascii="Times New Roman" w:hAnsi="Times New Roman" w:cs="Times New Roman"/>
                <w:sz w:val="20"/>
                <w:szCs w:val="20"/>
              </w:rPr>
              <w:t>.81</w:t>
            </w:r>
          </w:p>
        </w:tc>
        <w:tc>
          <w:tcPr>
            <w:tcW w:w="1152" w:type="dxa"/>
            <w:vAlign w:val="bottom"/>
          </w:tcPr>
          <w:p w14:paraId="574489BB" w14:textId="7EB5F057" w:rsidR="00592548" w:rsidRDefault="00592548" w:rsidP="00CA7B1C">
            <w:pPr>
              <w:spacing w:line="276" w:lineRule="auto"/>
              <w:jc w:val="center"/>
              <w:rPr>
                <w:rFonts w:ascii="Times New Roman" w:hAnsi="Times New Roman" w:cs="Times New Roman"/>
                <w:sz w:val="20"/>
                <w:szCs w:val="20"/>
              </w:rPr>
            </w:pPr>
            <w:r>
              <w:rPr>
                <w:rFonts w:ascii="Times New Roman" w:hAnsi="Times New Roman" w:cs="Times New Roman"/>
                <w:sz w:val="20"/>
                <w:szCs w:val="20"/>
              </w:rPr>
              <w:t>[.71, .87]</w:t>
            </w:r>
          </w:p>
        </w:tc>
        <w:tc>
          <w:tcPr>
            <w:tcW w:w="720" w:type="dxa"/>
            <w:gridSpan w:val="2"/>
            <w:vAlign w:val="bottom"/>
          </w:tcPr>
          <w:p w14:paraId="7B649D20" w14:textId="24D23B4F" w:rsidR="00592548" w:rsidRDefault="00592548" w:rsidP="00CA7B1C">
            <w:pPr>
              <w:spacing w:line="276" w:lineRule="auto"/>
              <w:jc w:val="center"/>
              <w:rPr>
                <w:rFonts w:ascii="Times New Roman" w:hAnsi="Times New Roman" w:cs="Times New Roman"/>
                <w:sz w:val="20"/>
                <w:szCs w:val="20"/>
              </w:rPr>
            </w:pPr>
            <w:r>
              <w:rPr>
                <w:rFonts w:ascii="Times New Roman" w:hAnsi="Times New Roman" w:cs="Times New Roman"/>
                <w:sz w:val="20"/>
                <w:szCs w:val="20"/>
              </w:rPr>
              <w:t>104</w:t>
            </w:r>
          </w:p>
        </w:tc>
        <w:tc>
          <w:tcPr>
            <w:tcW w:w="720" w:type="dxa"/>
            <w:vAlign w:val="bottom"/>
          </w:tcPr>
          <w:p w14:paraId="5DECDECB" w14:textId="303A095C" w:rsidR="00592548" w:rsidRDefault="00592548" w:rsidP="00CA7B1C">
            <w:pPr>
              <w:spacing w:line="276" w:lineRule="auto"/>
              <w:jc w:val="center"/>
              <w:rPr>
                <w:rFonts w:ascii="Times New Roman" w:hAnsi="Times New Roman" w:cs="Times New Roman"/>
                <w:sz w:val="20"/>
                <w:szCs w:val="20"/>
              </w:rPr>
            </w:pPr>
            <w:r>
              <w:rPr>
                <w:rFonts w:ascii="Times New Roman" w:hAnsi="Times New Roman" w:cs="Times New Roman"/>
                <w:sz w:val="20"/>
                <w:szCs w:val="20"/>
              </w:rPr>
              <w:t>.61</w:t>
            </w:r>
          </w:p>
        </w:tc>
        <w:tc>
          <w:tcPr>
            <w:tcW w:w="1152" w:type="dxa"/>
            <w:vAlign w:val="bottom"/>
          </w:tcPr>
          <w:p w14:paraId="632BE97C" w14:textId="3D85E916" w:rsidR="00592548" w:rsidRDefault="00592548" w:rsidP="00CA7B1C">
            <w:pPr>
              <w:spacing w:line="276" w:lineRule="auto"/>
              <w:jc w:val="center"/>
              <w:rPr>
                <w:rFonts w:ascii="Times New Roman" w:hAnsi="Times New Roman" w:cs="Times New Roman"/>
                <w:sz w:val="20"/>
                <w:szCs w:val="20"/>
              </w:rPr>
            </w:pPr>
            <w:r>
              <w:rPr>
                <w:rFonts w:ascii="Times New Roman" w:hAnsi="Times New Roman" w:cs="Times New Roman"/>
                <w:sz w:val="20"/>
                <w:szCs w:val="20"/>
              </w:rPr>
              <w:t>[.42, .74]</w:t>
            </w:r>
          </w:p>
        </w:tc>
        <w:tc>
          <w:tcPr>
            <w:tcW w:w="720" w:type="dxa"/>
            <w:gridSpan w:val="2"/>
            <w:vAlign w:val="bottom"/>
          </w:tcPr>
          <w:p w14:paraId="26A92EC9" w14:textId="554BC297" w:rsidR="00592548" w:rsidRDefault="00592548" w:rsidP="00CA7B1C">
            <w:pPr>
              <w:spacing w:line="276" w:lineRule="auto"/>
              <w:jc w:val="center"/>
              <w:rPr>
                <w:rFonts w:ascii="Times New Roman" w:hAnsi="Times New Roman" w:cs="Times New Roman"/>
                <w:sz w:val="20"/>
                <w:szCs w:val="20"/>
              </w:rPr>
            </w:pPr>
            <w:r w:rsidRPr="00E56336">
              <w:rPr>
                <w:rFonts w:ascii="Times New Roman" w:hAnsi="Times New Roman" w:cs="Times New Roman"/>
                <w:sz w:val="20"/>
                <w:szCs w:val="20"/>
              </w:rPr>
              <w:t>87</w:t>
            </w:r>
          </w:p>
        </w:tc>
        <w:tc>
          <w:tcPr>
            <w:tcW w:w="720" w:type="dxa"/>
            <w:vAlign w:val="bottom"/>
          </w:tcPr>
          <w:p w14:paraId="4374AEB5" w14:textId="5674ED47" w:rsidR="00592548" w:rsidRDefault="00592548" w:rsidP="00CA7B1C">
            <w:pPr>
              <w:spacing w:line="276" w:lineRule="auto"/>
              <w:jc w:val="center"/>
              <w:rPr>
                <w:rFonts w:ascii="Times New Roman" w:hAnsi="Times New Roman" w:cs="Times New Roman"/>
                <w:sz w:val="20"/>
                <w:szCs w:val="20"/>
              </w:rPr>
            </w:pPr>
            <w:r>
              <w:rPr>
                <w:rFonts w:ascii="Times New Roman" w:hAnsi="Times New Roman" w:cs="Times New Roman"/>
                <w:sz w:val="20"/>
                <w:szCs w:val="20"/>
              </w:rPr>
              <w:t>.63</w:t>
            </w:r>
          </w:p>
        </w:tc>
        <w:tc>
          <w:tcPr>
            <w:tcW w:w="1152" w:type="dxa"/>
            <w:vAlign w:val="bottom"/>
          </w:tcPr>
          <w:p w14:paraId="6E5F3FDA" w14:textId="5EBF8F23" w:rsidR="00592548" w:rsidRDefault="00592548" w:rsidP="00CA7B1C">
            <w:pPr>
              <w:spacing w:line="276" w:lineRule="auto"/>
              <w:jc w:val="center"/>
              <w:rPr>
                <w:rFonts w:ascii="Times New Roman" w:hAnsi="Times New Roman" w:cs="Times New Roman"/>
                <w:sz w:val="20"/>
                <w:szCs w:val="20"/>
              </w:rPr>
            </w:pPr>
            <w:r>
              <w:rPr>
                <w:rFonts w:ascii="Times New Roman" w:hAnsi="Times New Roman" w:cs="Times New Roman"/>
                <w:sz w:val="20"/>
                <w:szCs w:val="20"/>
              </w:rPr>
              <w:t>[.43, .76]</w:t>
            </w:r>
          </w:p>
        </w:tc>
      </w:tr>
      <w:tr w:rsidR="00592548" w:rsidRPr="00816575" w14:paraId="6A52BA56" w14:textId="77777777" w:rsidTr="003D7814">
        <w:trPr>
          <w:gridAfter w:val="1"/>
          <w:wAfter w:w="44" w:type="dxa"/>
          <w:trHeight w:val="432"/>
        </w:trPr>
        <w:tc>
          <w:tcPr>
            <w:tcW w:w="1544" w:type="dxa"/>
            <w:vAlign w:val="bottom"/>
          </w:tcPr>
          <w:p w14:paraId="3F4ED357" w14:textId="6A454AD2" w:rsidR="00592548" w:rsidRPr="00816575" w:rsidRDefault="00592548" w:rsidP="00CA7B1C">
            <w:pPr>
              <w:spacing w:line="276" w:lineRule="auto"/>
              <w:rPr>
                <w:rFonts w:ascii="Times New Roman" w:hAnsi="Times New Roman" w:cs="Times New Roman"/>
                <w:sz w:val="20"/>
                <w:szCs w:val="20"/>
              </w:rPr>
            </w:pPr>
            <w:proofErr w:type="spellStart"/>
            <w:r>
              <w:rPr>
                <w:rFonts w:ascii="Times New Roman" w:hAnsi="Times New Roman" w:cs="Times New Roman"/>
                <w:sz w:val="20"/>
                <w:szCs w:val="20"/>
              </w:rPr>
              <w:t>EPoC</w:t>
            </w:r>
            <w:proofErr w:type="spellEnd"/>
          </w:p>
        </w:tc>
        <w:tc>
          <w:tcPr>
            <w:tcW w:w="720" w:type="dxa"/>
            <w:vAlign w:val="bottom"/>
          </w:tcPr>
          <w:p w14:paraId="4E0E7829" w14:textId="133604C9" w:rsidR="00592548" w:rsidRDefault="007C41FF" w:rsidP="00CA7B1C">
            <w:pPr>
              <w:spacing w:line="276" w:lineRule="auto"/>
              <w:jc w:val="center"/>
              <w:rPr>
                <w:rFonts w:ascii="Times New Roman" w:hAnsi="Times New Roman" w:cs="Times New Roman"/>
                <w:sz w:val="20"/>
                <w:szCs w:val="20"/>
              </w:rPr>
            </w:pPr>
            <w:r>
              <w:rPr>
                <w:rFonts w:ascii="Times New Roman" w:hAnsi="Times New Roman" w:cs="Times New Roman"/>
                <w:sz w:val="20"/>
                <w:szCs w:val="20"/>
              </w:rPr>
              <w:t>99</w:t>
            </w:r>
          </w:p>
        </w:tc>
        <w:tc>
          <w:tcPr>
            <w:tcW w:w="720" w:type="dxa"/>
            <w:vAlign w:val="bottom"/>
          </w:tcPr>
          <w:p w14:paraId="1C24A8A5" w14:textId="3627FFA2" w:rsidR="00592548" w:rsidRDefault="007C41FF" w:rsidP="00CA7B1C">
            <w:pPr>
              <w:spacing w:line="276" w:lineRule="auto"/>
              <w:jc w:val="center"/>
              <w:rPr>
                <w:rFonts w:ascii="Times New Roman" w:hAnsi="Times New Roman" w:cs="Times New Roman"/>
                <w:sz w:val="20"/>
                <w:szCs w:val="20"/>
              </w:rPr>
            </w:pPr>
            <w:r>
              <w:rPr>
                <w:rFonts w:ascii="Times New Roman" w:hAnsi="Times New Roman" w:cs="Times New Roman"/>
                <w:sz w:val="20"/>
                <w:szCs w:val="20"/>
              </w:rPr>
              <w:t>.87</w:t>
            </w:r>
          </w:p>
        </w:tc>
        <w:tc>
          <w:tcPr>
            <w:tcW w:w="1152" w:type="dxa"/>
            <w:vAlign w:val="bottom"/>
          </w:tcPr>
          <w:p w14:paraId="45667D0F" w14:textId="6EDF755D" w:rsidR="00592548" w:rsidRDefault="007C41FF" w:rsidP="00CA7B1C">
            <w:pPr>
              <w:spacing w:line="276" w:lineRule="auto"/>
              <w:jc w:val="center"/>
              <w:rPr>
                <w:rFonts w:ascii="Times New Roman" w:hAnsi="Times New Roman" w:cs="Times New Roman"/>
                <w:sz w:val="20"/>
                <w:szCs w:val="20"/>
              </w:rPr>
            </w:pPr>
            <w:r>
              <w:rPr>
                <w:rFonts w:ascii="Times New Roman" w:hAnsi="Times New Roman" w:cs="Times New Roman"/>
                <w:sz w:val="20"/>
                <w:szCs w:val="20"/>
              </w:rPr>
              <w:t>{.81, .91]</w:t>
            </w:r>
          </w:p>
        </w:tc>
        <w:tc>
          <w:tcPr>
            <w:tcW w:w="720" w:type="dxa"/>
            <w:gridSpan w:val="2"/>
            <w:vAlign w:val="bottom"/>
          </w:tcPr>
          <w:p w14:paraId="07D88E5B" w14:textId="6830EC71" w:rsidR="00592548" w:rsidRDefault="007C41FF" w:rsidP="00CA7B1C">
            <w:pPr>
              <w:spacing w:line="276" w:lineRule="auto"/>
              <w:jc w:val="center"/>
              <w:rPr>
                <w:rFonts w:ascii="Times New Roman" w:hAnsi="Times New Roman" w:cs="Times New Roman"/>
                <w:sz w:val="20"/>
                <w:szCs w:val="20"/>
              </w:rPr>
            </w:pPr>
            <w:r>
              <w:rPr>
                <w:rFonts w:ascii="Times New Roman" w:hAnsi="Times New Roman" w:cs="Times New Roman"/>
                <w:sz w:val="20"/>
                <w:szCs w:val="20"/>
              </w:rPr>
              <w:t>104</w:t>
            </w:r>
          </w:p>
        </w:tc>
        <w:tc>
          <w:tcPr>
            <w:tcW w:w="720" w:type="dxa"/>
            <w:vAlign w:val="bottom"/>
          </w:tcPr>
          <w:p w14:paraId="19D9EDBC" w14:textId="1321B32F" w:rsidR="00592548" w:rsidRDefault="007C41FF" w:rsidP="00CA7B1C">
            <w:pPr>
              <w:spacing w:line="276" w:lineRule="auto"/>
              <w:jc w:val="center"/>
              <w:rPr>
                <w:rFonts w:ascii="Times New Roman" w:hAnsi="Times New Roman" w:cs="Times New Roman"/>
                <w:sz w:val="20"/>
                <w:szCs w:val="20"/>
              </w:rPr>
            </w:pPr>
            <w:r>
              <w:rPr>
                <w:rFonts w:ascii="Times New Roman" w:hAnsi="Times New Roman" w:cs="Times New Roman"/>
                <w:sz w:val="20"/>
                <w:szCs w:val="20"/>
              </w:rPr>
              <w:t>.83</w:t>
            </w:r>
          </w:p>
        </w:tc>
        <w:tc>
          <w:tcPr>
            <w:tcW w:w="1152" w:type="dxa"/>
            <w:vAlign w:val="bottom"/>
          </w:tcPr>
          <w:p w14:paraId="5882135F" w14:textId="50E38865" w:rsidR="00592548" w:rsidRDefault="007C41FF" w:rsidP="00CA7B1C">
            <w:pPr>
              <w:spacing w:line="276" w:lineRule="auto"/>
              <w:jc w:val="center"/>
              <w:rPr>
                <w:rFonts w:ascii="Times New Roman" w:hAnsi="Times New Roman" w:cs="Times New Roman"/>
                <w:sz w:val="20"/>
                <w:szCs w:val="20"/>
              </w:rPr>
            </w:pPr>
            <w:r>
              <w:rPr>
                <w:rFonts w:ascii="Times New Roman" w:hAnsi="Times New Roman" w:cs="Times New Roman"/>
                <w:sz w:val="20"/>
                <w:szCs w:val="20"/>
              </w:rPr>
              <w:t>[.76, .89]</w:t>
            </w:r>
          </w:p>
        </w:tc>
        <w:tc>
          <w:tcPr>
            <w:tcW w:w="720" w:type="dxa"/>
            <w:gridSpan w:val="2"/>
            <w:vAlign w:val="bottom"/>
          </w:tcPr>
          <w:p w14:paraId="112E07B2" w14:textId="132BB6C9" w:rsidR="00592548" w:rsidRDefault="007C41FF" w:rsidP="00CA7B1C">
            <w:pPr>
              <w:spacing w:line="276" w:lineRule="auto"/>
              <w:jc w:val="center"/>
              <w:rPr>
                <w:rFonts w:ascii="Times New Roman" w:hAnsi="Times New Roman" w:cs="Times New Roman"/>
                <w:sz w:val="20"/>
                <w:szCs w:val="20"/>
              </w:rPr>
            </w:pPr>
            <w:r>
              <w:rPr>
                <w:rFonts w:ascii="Times New Roman" w:hAnsi="Times New Roman" w:cs="Times New Roman"/>
                <w:sz w:val="20"/>
                <w:szCs w:val="20"/>
              </w:rPr>
              <w:t>87</w:t>
            </w:r>
          </w:p>
        </w:tc>
        <w:tc>
          <w:tcPr>
            <w:tcW w:w="720" w:type="dxa"/>
            <w:vAlign w:val="bottom"/>
          </w:tcPr>
          <w:p w14:paraId="2DE9E586" w14:textId="47771A39" w:rsidR="00592548" w:rsidRDefault="007C41FF" w:rsidP="00CA7B1C">
            <w:pPr>
              <w:spacing w:line="276" w:lineRule="auto"/>
              <w:jc w:val="center"/>
              <w:rPr>
                <w:rFonts w:ascii="Times New Roman" w:hAnsi="Times New Roman" w:cs="Times New Roman"/>
                <w:sz w:val="20"/>
                <w:szCs w:val="20"/>
              </w:rPr>
            </w:pPr>
            <w:r>
              <w:rPr>
                <w:rFonts w:ascii="Times New Roman" w:hAnsi="Times New Roman" w:cs="Times New Roman"/>
                <w:sz w:val="20"/>
                <w:szCs w:val="20"/>
              </w:rPr>
              <w:t>.73</w:t>
            </w:r>
          </w:p>
        </w:tc>
        <w:tc>
          <w:tcPr>
            <w:tcW w:w="1152" w:type="dxa"/>
            <w:vAlign w:val="bottom"/>
          </w:tcPr>
          <w:p w14:paraId="0116FF74" w14:textId="4A609638" w:rsidR="00592548" w:rsidRDefault="007C41FF" w:rsidP="00CA7B1C">
            <w:pPr>
              <w:spacing w:line="276" w:lineRule="auto"/>
              <w:jc w:val="center"/>
              <w:rPr>
                <w:rFonts w:ascii="Times New Roman" w:hAnsi="Times New Roman" w:cs="Times New Roman"/>
                <w:sz w:val="20"/>
                <w:szCs w:val="20"/>
              </w:rPr>
            </w:pPr>
            <w:r>
              <w:rPr>
                <w:rFonts w:ascii="Times New Roman" w:hAnsi="Times New Roman" w:cs="Times New Roman"/>
                <w:sz w:val="20"/>
                <w:szCs w:val="20"/>
              </w:rPr>
              <w:t>[.58, .82]</w:t>
            </w:r>
          </w:p>
        </w:tc>
      </w:tr>
      <w:tr w:rsidR="00592548" w:rsidRPr="00816575" w14:paraId="6EC01154" w14:textId="77777777" w:rsidTr="003D7814">
        <w:trPr>
          <w:gridAfter w:val="1"/>
          <w:wAfter w:w="44" w:type="dxa"/>
          <w:trHeight w:val="432"/>
        </w:trPr>
        <w:tc>
          <w:tcPr>
            <w:tcW w:w="1544" w:type="dxa"/>
            <w:vAlign w:val="bottom"/>
          </w:tcPr>
          <w:p w14:paraId="09A6FA3C" w14:textId="2FDC57F7" w:rsidR="00592548" w:rsidRPr="00816575" w:rsidRDefault="00E423F0" w:rsidP="00CA7B1C">
            <w:pPr>
              <w:spacing w:line="276" w:lineRule="auto"/>
              <w:rPr>
                <w:rFonts w:ascii="Times New Roman" w:hAnsi="Times New Roman" w:cs="Times New Roman"/>
                <w:sz w:val="20"/>
                <w:szCs w:val="20"/>
              </w:rPr>
            </w:pPr>
            <w:r>
              <w:rPr>
                <w:rFonts w:ascii="Times New Roman" w:hAnsi="Times New Roman" w:cs="Times New Roman"/>
                <w:sz w:val="20"/>
                <w:szCs w:val="20"/>
              </w:rPr>
              <w:t>Time-on-task</w:t>
            </w:r>
          </w:p>
        </w:tc>
        <w:tc>
          <w:tcPr>
            <w:tcW w:w="720" w:type="dxa"/>
            <w:vAlign w:val="bottom"/>
          </w:tcPr>
          <w:p w14:paraId="65DA7EC6" w14:textId="6A55D29C" w:rsidR="00592548" w:rsidRPr="00816575" w:rsidRDefault="00D53B9E" w:rsidP="00CA7B1C">
            <w:pPr>
              <w:spacing w:line="276" w:lineRule="auto"/>
              <w:jc w:val="center"/>
              <w:rPr>
                <w:rFonts w:ascii="Times New Roman" w:hAnsi="Times New Roman" w:cs="Times New Roman"/>
                <w:sz w:val="20"/>
                <w:szCs w:val="20"/>
              </w:rPr>
            </w:pPr>
            <w:r>
              <w:rPr>
                <w:rFonts w:ascii="Times New Roman" w:hAnsi="Times New Roman" w:cs="Times New Roman"/>
                <w:sz w:val="20"/>
                <w:szCs w:val="20"/>
              </w:rPr>
              <w:t>99</w:t>
            </w:r>
          </w:p>
        </w:tc>
        <w:tc>
          <w:tcPr>
            <w:tcW w:w="720" w:type="dxa"/>
            <w:vAlign w:val="bottom"/>
          </w:tcPr>
          <w:p w14:paraId="0A3E6DDD" w14:textId="77777777" w:rsidR="00592548" w:rsidRPr="00816575" w:rsidRDefault="00592548" w:rsidP="00CA7B1C">
            <w:pPr>
              <w:spacing w:line="276" w:lineRule="auto"/>
              <w:jc w:val="center"/>
              <w:rPr>
                <w:rFonts w:ascii="Times New Roman" w:hAnsi="Times New Roman" w:cs="Times New Roman"/>
                <w:sz w:val="20"/>
                <w:szCs w:val="20"/>
              </w:rPr>
            </w:pPr>
            <w:r>
              <w:rPr>
                <w:rFonts w:ascii="Times New Roman" w:hAnsi="Times New Roman" w:cs="Times New Roman"/>
                <w:sz w:val="20"/>
                <w:szCs w:val="20"/>
              </w:rPr>
              <w:t>.93</w:t>
            </w:r>
          </w:p>
        </w:tc>
        <w:tc>
          <w:tcPr>
            <w:tcW w:w="1152" w:type="dxa"/>
            <w:vAlign w:val="bottom"/>
          </w:tcPr>
          <w:p w14:paraId="18097B66" w14:textId="77777777" w:rsidR="00592548" w:rsidRPr="00816575" w:rsidRDefault="00592548" w:rsidP="00CA7B1C">
            <w:pPr>
              <w:spacing w:line="276" w:lineRule="auto"/>
              <w:jc w:val="center"/>
              <w:rPr>
                <w:rFonts w:ascii="Times New Roman" w:hAnsi="Times New Roman" w:cs="Times New Roman"/>
                <w:sz w:val="20"/>
                <w:szCs w:val="20"/>
              </w:rPr>
            </w:pPr>
            <w:r>
              <w:rPr>
                <w:rFonts w:ascii="Times New Roman" w:hAnsi="Times New Roman" w:cs="Times New Roman"/>
                <w:sz w:val="20"/>
                <w:szCs w:val="20"/>
              </w:rPr>
              <w:t>[.89, .95]</w:t>
            </w:r>
          </w:p>
        </w:tc>
        <w:tc>
          <w:tcPr>
            <w:tcW w:w="720" w:type="dxa"/>
            <w:gridSpan w:val="2"/>
            <w:vAlign w:val="bottom"/>
          </w:tcPr>
          <w:p w14:paraId="3ECFAFCD" w14:textId="7F7F0A92" w:rsidR="00592548" w:rsidRPr="00816575" w:rsidRDefault="00D13DBB" w:rsidP="00CA7B1C">
            <w:pPr>
              <w:spacing w:line="276" w:lineRule="auto"/>
              <w:jc w:val="center"/>
              <w:rPr>
                <w:rFonts w:ascii="Times New Roman" w:hAnsi="Times New Roman" w:cs="Times New Roman"/>
                <w:sz w:val="20"/>
                <w:szCs w:val="20"/>
              </w:rPr>
            </w:pPr>
            <w:r>
              <w:rPr>
                <w:rFonts w:ascii="Times New Roman" w:hAnsi="Times New Roman" w:cs="Times New Roman"/>
                <w:sz w:val="20"/>
                <w:szCs w:val="20"/>
              </w:rPr>
              <w:t>100</w:t>
            </w:r>
          </w:p>
        </w:tc>
        <w:tc>
          <w:tcPr>
            <w:tcW w:w="720" w:type="dxa"/>
            <w:vAlign w:val="bottom"/>
          </w:tcPr>
          <w:p w14:paraId="40982AB5" w14:textId="77777777" w:rsidR="00592548" w:rsidRPr="00816575" w:rsidRDefault="00592548" w:rsidP="00CA7B1C">
            <w:pPr>
              <w:spacing w:line="276" w:lineRule="auto"/>
              <w:jc w:val="center"/>
              <w:rPr>
                <w:rFonts w:ascii="Times New Roman" w:hAnsi="Times New Roman" w:cs="Times New Roman"/>
                <w:sz w:val="20"/>
                <w:szCs w:val="20"/>
              </w:rPr>
            </w:pPr>
            <w:r>
              <w:rPr>
                <w:rFonts w:ascii="Times New Roman" w:hAnsi="Times New Roman" w:cs="Times New Roman"/>
                <w:sz w:val="20"/>
                <w:szCs w:val="20"/>
              </w:rPr>
              <w:t>.86</w:t>
            </w:r>
          </w:p>
        </w:tc>
        <w:tc>
          <w:tcPr>
            <w:tcW w:w="1152" w:type="dxa"/>
            <w:vAlign w:val="bottom"/>
          </w:tcPr>
          <w:p w14:paraId="28AB366D" w14:textId="77777777" w:rsidR="00592548" w:rsidRPr="00816575" w:rsidRDefault="00592548" w:rsidP="00CA7B1C">
            <w:pPr>
              <w:spacing w:line="276" w:lineRule="auto"/>
              <w:jc w:val="center"/>
              <w:rPr>
                <w:rFonts w:ascii="Times New Roman" w:hAnsi="Times New Roman" w:cs="Times New Roman"/>
                <w:sz w:val="20"/>
                <w:szCs w:val="20"/>
              </w:rPr>
            </w:pPr>
            <w:r>
              <w:rPr>
                <w:rFonts w:ascii="Times New Roman" w:hAnsi="Times New Roman" w:cs="Times New Roman"/>
                <w:sz w:val="20"/>
                <w:szCs w:val="20"/>
              </w:rPr>
              <w:t>[.79, .91]</w:t>
            </w:r>
          </w:p>
        </w:tc>
        <w:tc>
          <w:tcPr>
            <w:tcW w:w="720" w:type="dxa"/>
            <w:gridSpan w:val="2"/>
            <w:vAlign w:val="bottom"/>
          </w:tcPr>
          <w:p w14:paraId="4B53B0D0" w14:textId="77777777" w:rsidR="00592548" w:rsidRPr="00816575" w:rsidRDefault="00592548" w:rsidP="00CA7B1C">
            <w:pPr>
              <w:spacing w:line="276" w:lineRule="auto"/>
              <w:jc w:val="center"/>
              <w:rPr>
                <w:rFonts w:ascii="Times New Roman" w:hAnsi="Times New Roman" w:cs="Times New Roman"/>
                <w:sz w:val="20"/>
                <w:szCs w:val="20"/>
              </w:rPr>
            </w:pPr>
            <w:r>
              <w:rPr>
                <w:rFonts w:ascii="Times New Roman" w:hAnsi="Times New Roman" w:cs="Times New Roman"/>
                <w:sz w:val="20"/>
                <w:szCs w:val="20"/>
              </w:rPr>
              <w:t>82</w:t>
            </w:r>
          </w:p>
        </w:tc>
        <w:tc>
          <w:tcPr>
            <w:tcW w:w="720" w:type="dxa"/>
            <w:vAlign w:val="bottom"/>
          </w:tcPr>
          <w:p w14:paraId="64B304C3" w14:textId="77777777" w:rsidR="00592548" w:rsidRPr="00816575" w:rsidRDefault="00592548" w:rsidP="00CA7B1C">
            <w:pPr>
              <w:spacing w:line="276" w:lineRule="auto"/>
              <w:jc w:val="center"/>
              <w:rPr>
                <w:rFonts w:ascii="Times New Roman" w:hAnsi="Times New Roman" w:cs="Times New Roman"/>
                <w:sz w:val="20"/>
                <w:szCs w:val="20"/>
              </w:rPr>
            </w:pPr>
            <w:r>
              <w:rPr>
                <w:rFonts w:ascii="Times New Roman" w:hAnsi="Times New Roman" w:cs="Times New Roman"/>
                <w:sz w:val="20"/>
                <w:szCs w:val="20"/>
              </w:rPr>
              <w:t>.58</w:t>
            </w:r>
          </w:p>
        </w:tc>
        <w:tc>
          <w:tcPr>
            <w:tcW w:w="1152" w:type="dxa"/>
            <w:vAlign w:val="bottom"/>
          </w:tcPr>
          <w:p w14:paraId="42CA8794" w14:textId="77777777" w:rsidR="00592548" w:rsidRPr="00816575" w:rsidRDefault="00592548" w:rsidP="00CA7B1C">
            <w:pPr>
              <w:spacing w:line="276" w:lineRule="auto"/>
              <w:jc w:val="center"/>
              <w:rPr>
                <w:rFonts w:ascii="Times New Roman" w:hAnsi="Times New Roman" w:cs="Times New Roman"/>
                <w:sz w:val="20"/>
                <w:szCs w:val="20"/>
              </w:rPr>
            </w:pPr>
            <w:r>
              <w:rPr>
                <w:rFonts w:ascii="Times New Roman" w:hAnsi="Times New Roman" w:cs="Times New Roman"/>
                <w:sz w:val="20"/>
                <w:szCs w:val="20"/>
              </w:rPr>
              <w:t>[.35, .73]</w:t>
            </w:r>
          </w:p>
        </w:tc>
      </w:tr>
      <w:tr w:rsidR="00592548" w:rsidRPr="00816575" w14:paraId="2FDB7DE6" w14:textId="77777777" w:rsidTr="003D7814">
        <w:trPr>
          <w:gridAfter w:val="1"/>
          <w:wAfter w:w="44" w:type="dxa"/>
          <w:trHeight w:val="432"/>
        </w:trPr>
        <w:tc>
          <w:tcPr>
            <w:tcW w:w="1544" w:type="dxa"/>
            <w:vAlign w:val="bottom"/>
          </w:tcPr>
          <w:p w14:paraId="2EF350B0" w14:textId="77777777" w:rsidR="00592548" w:rsidRDefault="00592548" w:rsidP="00CA7B1C">
            <w:pPr>
              <w:spacing w:line="276" w:lineRule="auto"/>
              <w:rPr>
                <w:rFonts w:ascii="Times New Roman" w:hAnsi="Times New Roman" w:cs="Times New Roman"/>
                <w:sz w:val="20"/>
                <w:szCs w:val="20"/>
              </w:rPr>
            </w:pPr>
          </w:p>
          <w:p w14:paraId="4D1181D0" w14:textId="33ADD5E4" w:rsidR="00592548" w:rsidRDefault="00592548" w:rsidP="00CA7B1C">
            <w:pPr>
              <w:spacing w:line="276" w:lineRule="auto"/>
              <w:rPr>
                <w:rFonts w:ascii="Times New Roman" w:hAnsi="Times New Roman" w:cs="Times New Roman"/>
                <w:sz w:val="20"/>
                <w:szCs w:val="20"/>
              </w:rPr>
            </w:pPr>
            <w:r w:rsidRPr="00816575">
              <w:rPr>
                <w:rFonts w:ascii="Times New Roman" w:hAnsi="Times New Roman" w:cs="Times New Roman"/>
                <w:sz w:val="20"/>
                <w:szCs w:val="20"/>
              </w:rPr>
              <w:t>Words</w:t>
            </w:r>
          </w:p>
          <w:p w14:paraId="5965B82E" w14:textId="48CF2028" w:rsidR="00592548" w:rsidRPr="00816575" w:rsidRDefault="00592548" w:rsidP="00CA7B1C">
            <w:pPr>
              <w:spacing w:line="276" w:lineRule="auto"/>
              <w:rPr>
                <w:rFonts w:ascii="Times New Roman" w:hAnsi="Times New Roman" w:cs="Times New Roman"/>
                <w:sz w:val="20"/>
                <w:szCs w:val="20"/>
              </w:rPr>
            </w:pPr>
          </w:p>
        </w:tc>
        <w:tc>
          <w:tcPr>
            <w:tcW w:w="720" w:type="dxa"/>
            <w:vAlign w:val="bottom"/>
          </w:tcPr>
          <w:p w14:paraId="595263E5" w14:textId="77777777" w:rsidR="00592548" w:rsidRDefault="00592548" w:rsidP="00CA7B1C">
            <w:pPr>
              <w:spacing w:line="276" w:lineRule="auto"/>
              <w:jc w:val="center"/>
              <w:rPr>
                <w:rFonts w:ascii="Times New Roman" w:hAnsi="Times New Roman" w:cs="Times New Roman"/>
                <w:sz w:val="20"/>
                <w:szCs w:val="20"/>
              </w:rPr>
            </w:pPr>
            <w:r>
              <w:rPr>
                <w:rFonts w:ascii="Times New Roman" w:hAnsi="Times New Roman" w:cs="Times New Roman"/>
                <w:sz w:val="20"/>
                <w:szCs w:val="20"/>
              </w:rPr>
              <w:t>99</w:t>
            </w:r>
          </w:p>
          <w:p w14:paraId="2E578F82" w14:textId="0ACC43D1" w:rsidR="00592548" w:rsidRPr="00816575" w:rsidRDefault="00592548" w:rsidP="00CA7B1C">
            <w:pPr>
              <w:spacing w:line="276" w:lineRule="auto"/>
              <w:jc w:val="center"/>
              <w:rPr>
                <w:rFonts w:ascii="Times New Roman" w:hAnsi="Times New Roman" w:cs="Times New Roman"/>
                <w:sz w:val="20"/>
                <w:szCs w:val="20"/>
              </w:rPr>
            </w:pPr>
          </w:p>
        </w:tc>
        <w:tc>
          <w:tcPr>
            <w:tcW w:w="720" w:type="dxa"/>
            <w:vAlign w:val="bottom"/>
          </w:tcPr>
          <w:p w14:paraId="44C31368" w14:textId="77777777" w:rsidR="00592548" w:rsidRDefault="00592548" w:rsidP="00CA7B1C">
            <w:pPr>
              <w:spacing w:line="276" w:lineRule="auto"/>
              <w:jc w:val="center"/>
              <w:rPr>
                <w:rFonts w:ascii="Times New Roman" w:hAnsi="Times New Roman" w:cs="Times New Roman"/>
                <w:sz w:val="20"/>
                <w:szCs w:val="20"/>
              </w:rPr>
            </w:pPr>
            <w:r>
              <w:rPr>
                <w:rFonts w:ascii="Times New Roman" w:hAnsi="Times New Roman" w:cs="Times New Roman"/>
                <w:sz w:val="20"/>
                <w:szCs w:val="20"/>
              </w:rPr>
              <w:t>.88</w:t>
            </w:r>
          </w:p>
          <w:p w14:paraId="70293D0C" w14:textId="5544A036" w:rsidR="00592548" w:rsidRPr="00816575" w:rsidRDefault="00592548" w:rsidP="00CA7B1C">
            <w:pPr>
              <w:spacing w:line="276" w:lineRule="auto"/>
              <w:jc w:val="center"/>
              <w:rPr>
                <w:rFonts w:ascii="Times New Roman" w:hAnsi="Times New Roman" w:cs="Times New Roman"/>
                <w:sz w:val="20"/>
                <w:szCs w:val="20"/>
              </w:rPr>
            </w:pPr>
          </w:p>
        </w:tc>
        <w:tc>
          <w:tcPr>
            <w:tcW w:w="1152" w:type="dxa"/>
            <w:vAlign w:val="bottom"/>
          </w:tcPr>
          <w:p w14:paraId="0F3DE9F2" w14:textId="77777777" w:rsidR="00592548" w:rsidRDefault="00592548" w:rsidP="00CA7B1C">
            <w:pPr>
              <w:spacing w:line="276" w:lineRule="auto"/>
              <w:jc w:val="center"/>
              <w:rPr>
                <w:rFonts w:ascii="Times New Roman" w:hAnsi="Times New Roman" w:cs="Times New Roman"/>
                <w:sz w:val="20"/>
                <w:szCs w:val="20"/>
              </w:rPr>
            </w:pPr>
            <w:r>
              <w:rPr>
                <w:rFonts w:ascii="Times New Roman" w:hAnsi="Times New Roman" w:cs="Times New Roman"/>
                <w:sz w:val="20"/>
                <w:szCs w:val="20"/>
              </w:rPr>
              <w:t>[.82, .92]</w:t>
            </w:r>
          </w:p>
          <w:p w14:paraId="7917F8DB" w14:textId="1CEB703F" w:rsidR="00592548" w:rsidRPr="00816575" w:rsidRDefault="00592548" w:rsidP="00CA7B1C">
            <w:pPr>
              <w:spacing w:line="276" w:lineRule="auto"/>
              <w:jc w:val="center"/>
              <w:rPr>
                <w:rFonts w:ascii="Times New Roman" w:hAnsi="Times New Roman" w:cs="Times New Roman"/>
                <w:sz w:val="20"/>
                <w:szCs w:val="20"/>
              </w:rPr>
            </w:pPr>
          </w:p>
        </w:tc>
        <w:tc>
          <w:tcPr>
            <w:tcW w:w="720" w:type="dxa"/>
            <w:gridSpan w:val="2"/>
            <w:vAlign w:val="bottom"/>
          </w:tcPr>
          <w:p w14:paraId="0F6E7E2E" w14:textId="77777777" w:rsidR="00592548" w:rsidRDefault="00592548" w:rsidP="00CA7B1C">
            <w:pPr>
              <w:spacing w:line="276" w:lineRule="auto"/>
              <w:jc w:val="center"/>
              <w:rPr>
                <w:rFonts w:ascii="Times New Roman" w:hAnsi="Times New Roman" w:cs="Times New Roman"/>
                <w:sz w:val="20"/>
                <w:szCs w:val="20"/>
              </w:rPr>
            </w:pPr>
            <w:r>
              <w:rPr>
                <w:rFonts w:ascii="Times New Roman" w:hAnsi="Times New Roman" w:cs="Times New Roman"/>
                <w:sz w:val="20"/>
                <w:szCs w:val="20"/>
              </w:rPr>
              <w:t>104</w:t>
            </w:r>
          </w:p>
          <w:p w14:paraId="27B2E15F" w14:textId="113DEB09" w:rsidR="00592548" w:rsidRPr="00816575" w:rsidRDefault="00592548" w:rsidP="00CA7B1C">
            <w:pPr>
              <w:spacing w:line="276" w:lineRule="auto"/>
              <w:jc w:val="center"/>
              <w:rPr>
                <w:rFonts w:ascii="Times New Roman" w:hAnsi="Times New Roman" w:cs="Times New Roman"/>
                <w:sz w:val="20"/>
                <w:szCs w:val="20"/>
              </w:rPr>
            </w:pPr>
          </w:p>
        </w:tc>
        <w:tc>
          <w:tcPr>
            <w:tcW w:w="720" w:type="dxa"/>
            <w:vAlign w:val="bottom"/>
          </w:tcPr>
          <w:p w14:paraId="3B06DC4B" w14:textId="77777777" w:rsidR="00592548" w:rsidRDefault="00592548" w:rsidP="00CA7B1C">
            <w:pPr>
              <w:spacing w:line="276" w:lineRule="auto"/>
              <w:jc w:val="center"/>
              <w:rPr>
                <w:rFonts w:ascii="Times New Roman" w:hAnsi="Times New Roman" w:cs="Times New Roman"/>
                <w:sz w:val="20"/>
                <w:szCs w:val="20"/>
              </w:rPr>
            </w:pPr>
            <w:r>
              <w:rPr>
                <w:rFonts w:ascii="Times New Roman" w:hAnsi="Times New Roman" w:cs="Times New Roman"/>
                <w:sz w:val="20"/>
                <w:szCs w:val="20"/>
              </w:rPr>
              <w:t>.80</w:t>
            </w:r>
          </w:p>
          <w:p w14:paraId="147CBE13" w14:textId="139AF71D" w:rsidR="00592548" w:rsidRPr="00816575" w:rsidRDefault="00592548" w:rsidP="00CA7B1C">
            <w:pPr>
              <w:spacing w:line="276" w:lineRule="auto"/>
              <w:jc w:val="center"/>
              <w:rPr>
                <w:rFonts w:ascii="Times New Roman" w:hAnsi="Times New Roman" w:cs="Times New Roman"/>
                <w:sz w:val="20"/>
                <w:szCs w:val="20"/>
              </w:rPr>
            </w:pPr>
          </w:p>
        </w:tc>
        <w:tc>
          <w:tcPr>
            <w:tcW w:w="1152" w:type="dxa"/>
            <w:vAlign w:val="bottom"/>
          </w:tcPr>
          <w:p w14:paraId="234E72E8" w14:textId="77777777" w:rsidR="00592548" w:rsidRDefault="00592548" w:rsidP="00CA7B1C">
            <w:pPr>
              <w:spacing w:line="276" w:lineRule="auto"/>
              <w:jc w:val="center"/>
              <w:rPr>
                <w:rFonts w:ascii="Times New Roman" w:hAnsi="Times New Roman" w:cs="Times New Roman"/>
                <w:sz w:val="20"/>
                <w:szCs w:val="20"/>
              </w:rPr>
            </w:pPr>
            <w:r>
              <w:rPr>
                <w:rFonts w:ascii="Times New Roman" w:hAnsi="Times New Roman" w:cs="Times New Roman"/>
                <w:sz w:val="20"/>
                <w:szCs w:val="20"/>
              </w:rPr>
              <w:t>[.70, .87]</w:t>
            </w:r>
          </w:p>
          <w:p w14:paraId="10949A19" w14:textId="5D871C1D" w:rsidR="00592548" w:rsidRPr="00816575" w:rsidRDefault="00592548" w:rsidP="00CA7B1C">
            <w:pPr>
              <w:spacing w:line="276" w:lineRule="auto"/>
              <w:jc w:val="center"/>
              <w:rPr>
                <w:rFonts w:ascii="Times New Roman" w:hAnsi="Times New Roman" w:cs="Times New Roman"/>
                <w:sz w:val="20"/>
                <w:szCs w:val="20"/>
              </w:rPr>
            </w:pPr>
          </w:p>
        </w:tc>
        <w:tc>
          <w:tcPr>
            <w:tcW w:w="720" w:type="dxa"/>
            <w:gridSpan w:val="2"/>
            <w:vAlign w:val="bottom"/>
          </w:tcPr>
          <w:p w14:paraId="377D5087" w14:textId="77777777" w:rsidR="00592548" w:rsidRDefault="00592548" w:rsidP="00CA7B1C">
            <w:pPr>
              <w:spacing w:line="276" w:lineRule="auto"/>
              <w:jc w:val="center"/>
              <w:rPr>
                <w:rFonts w:ascii="Times New Roman" w:hAnsi="Times New Roman" w:cs="Times New Roman"/>
                <w:sz w:val="20"/>
                <w:szCs w:val="20"/>
              </w:rPr>
            </w:pPr>
            <w:r w:rsidRPr="00E56336">
              <w:rPr>
                <w:rFonts w:ascii="Times New Roman" w:hAnsi="Times New Roman" w:cs="Times New Roman"/>
                <w:sz w:val="20"/>
                <w:szCs w:val="20"/>
              </w:rPr>
              <w:t>87</w:t>
            </w:r>
          </w:p>
          <w:p w14:paraId="2FE87797" w14:textId="1577FEF9" w:rsidR="00592548" w:rsidRPr="00E56336" w:rsidRDefault="00592548" w:rsidP="00CA7B1C">
            <w:pPr>
              <w:spacing w:line="276" w:lineRule="auto"/>
              <w:jc w:val="center"/>
              <w:rPr>
                <w:rFonts w:ascii="Times New Roman" w:hAnsi="Times New Roman" w:cs="Times New Roman"/>
                <w:sz w:val="20"/>
                <w:szCs w:val="20"/>
              </w:rPr>
            </w:pPr>
          </w:p>
        </w:tc>
        <w:tc>
          <w:tcPr>
            <w:tcW w:w="720" w:type="dxa"/>
            <w:vAlign w:val="bottom"/>
          </w:tcPr>
          <w:p w14:paraId="0BDF6D7D" w14:textId="77777777" w:rsidR="00592548" w:rsidRDefault="00592548" w:rsidP="00CA7B1C">
            <w:pPr>
              <w:spacing w:line="276" w:lineRule="auto"/>
              <w:jc w:val="center"/>
              <w:rPr>
                <w:rFonts w:ascii="Times New Roman" w:hAnsi="Times New Roman" w:cs="Times New Roman"/>
                <w:sz w:val="20"/>
                <w:szCs w:val="20"/>
              </w:rPr>
            </w:pPr>
            <w:r>
              <w:rPr>
                <w:rFonts w:ascii="Times New Roman" w:hAnsi="Times New Roman" w:cs="Times New Roman"/>
                <w:sz w:val="20"/>
                <w:szCs w:val="20"/>
              </w:rPr>
              <w:t>.67</w:t>
            </w:r>
          </w:p>
          <w:p w14:paraId="0440B2C7" w14:textId="265E5494" w:rsidR="00592548" w:rsidRPr="00816575" w:rsidRDefault="00592548" w:rsidP="00CA7B1C">
            <w:pPr>
              <w:spacing w:line="276" w:lineRule="auto"/>
              <w:jc w:val="center"/>
              <w:rPr>
                <w:rFonts w:ascii="Times New Roman" w:hAnsi="Times New Roman" w:cs="Times New Roman"/>
                <w:sz w:val="20"/>
                <w:szCs w:val="20"/>
              </w:rPr>
            </w:pPr>
          </w:p>
        </w:tc>
        <w:tc>
          <w:tcPr>
            <w:tcW w:w="1152" w:type="dxa"/>
            <w:vAlign w:val="bottom"/>
          </w:tcPr>
          <w:p w14:paraId="140BDE5D" w14:textId="77777777" w:rsidR="00592548" w:rsidRDefault="00592548" w:rsidP="00CA7B1C">
            <w:pPr>
              <w:spacing w:line="276" w:lineRule="auto"/>
              <w:jc w:val="center"/>
              <w:rPr>
                <w:rFonts w:ascii="Times New Roman" w:hAnsi="Times New Roman" w:cs="Times New Roman"/>
                <w:sz w:val="20"/>
                <w:szCs w:val="20"/>
              </w:rPr>
            </w:pPr>
            <w:r>
              <w:rPr>
                <w:rFonts w:ascii="Times New Roman" w:hAnsi="Times New Roman" w:cs="Times New Roman"/>
                <w:sz w:val="20"/>
                <w:szCs w:val="20"/>
              </w:rPr>
              <w:t>[ .50, .79]</w:t>
            </w:r>
          </w:p>
          <w:p w14:paraId="41172461" w14:textId="4173D6FF" w:rsidR="00592548" w:rsidRPr="00816575" w:rsidRDefault="00592548" w:rsidP="00CA7B1C">
            <w:pPr>
              <w:spacing w:line="276" w:lineRule="auto"/>
              <w:jc w:val="center"/>
              <w:rPr>
                <w:rFonts w:ascii="Times New Roman" w:hAnsi="Times New Roman" w:cs="Times New Roman"/>
                <w:sz w:val="20"/>
                <w:szCs w:val="20"/>
              </w:rPr>
            </w:pPr>
          </w:p>
        </w:tc>
      </w:tr>
      <w:tr w:rsidR="00592548" w:rsidRPr="00816575" w14:paraId="0D74E5BA" w14:textId="77777777" w:rsidTr="003D7814">
        <w:tc>
          <w:tcPr>
            <w:tcW w:w="9364" w:type="dxa"/>
            <w:gridSpan w:val="13"/>
            <w:tcBorders>
              <w:top w:val="single" w:sz="4" w:space="0" w:color="auto"/>
            </w:tcBorders>
            <w:vAlign w:val="bottom"/>
          </w:tcPr>
          <w:p w14:paraId="00158DFB" w14:textId="454ACBBD" w:rsidR="00592548" w:rsidRDefault="00592548" w:rsidP="00CA7B1C">
            <w:pPr>
              <w:spacing w:line="480" w:lineRule="auto"/>
              <w:rPr>
                <w:rFonts w:ascii="Times New Roman" w:hAnsi="Times New Roman" w:cs="Times New Roman"/>
                <w:sz w:val="20"/>
                <w:szCs w:val="20"/>
              </w:rPr>
            </w:pPr>
            <w:r w:rsidRPr="00816575">
              <w:rPr>
                <w:rFonts w:ascii="Times New Roman" w:hAnsi="Times New Roman" w:cs="Times New Roman"/>
                <w:i/>
                <w:iCs/>
                <w:sz w:val="20"/>
                <w:szCs w:val="20"/>
              </w:rPr>
              <w:t>Note.</w:t>
            </w:r>
            <w:r>
              <w:rPr>
                <w:rFonts w:ascii="Times New Roman" w:hAnsi="Times New Roman" w:cs="Times New Roman"/>
                <w:i/>
                <w:iCs/>
                <w:sz w:val="20"/>
                <w:szCs w:val="20"/>
              </w:rPr>
              <w:t xml:space="preserve"> </w:t>
            </w:r>
            <w:r w:rsidRPr="001F6DEA">
              <w:rPr>
                <w:rFonts w:ascii="Calibri" w:hAnsi="Calibri" w:cs="Calibri"/>
                <w:i/>
                <w:iCs/>
                <w:sz w:val="20"/>
                <w:szCs w:val="20"/>
              </w:rPr>
              <w:t>﻿</w:t>
            </w:r>
            <w:r w:rsidRPr="001F6DEA">
              <w:rPr>
                <w:rFonts w:ascii="Times New Roman" w:hAnsi="Times New Roman" w:cs="Times New Roman"/>
                <w:sz w:val="20"/>
                <w:szCs w:val="20"/>
              </w:rPr>
              <w:t xml:space="preserve">ICC estimates and </w:t>
            </w:r>
            <w:r>
              <w:rPr>
                <w:rFonts w:ascii="Times New Roman" w:hAnsi="Times New Roman" w:cs="Times New Roman"/>
                <w:sz w:val="20"/>
                <w:szCs w:val="20"/>
              </w:rPr>
              <w:t>95% confidence intervals</w:t>
            </w:r>
            <w:r w:rsidRPr="001F6DEA">
              <w:rPr>
                <w:rFonts w:ascii="Times New Roman" w:hAnsi="Times New Roman" w:cs="Times New Roman"/>
                <w:sz w:val="20"/>
                <w:szCs w:val="20"/>
              </w:rPr>
              <w:t xml:space="preserve"> were calculated based on a </w:t>
            </w:r>
            <w:r>
              <w:rPr>
                <w:rFonts w:ascii="Times New Roman" w:hAnsi="Times New Roman" w:cs="Times New Roman"/>
                <w:sz w:val="20"/>
                <w:szCs w:val="20"/>
              </w:rPr>
              <w:t>consistency</w:t>
            </w:r>
            <w:r w:rsidRPr="001F6DEA">
              <w:rPr>
                <w:rFonts w:ascii="Times New Roman" w:hAnsi="Times New Roman" w:cs="Times New Roman"/>
                <w:sz w:val="20"/>
                <w:szCs w:val="20"/>
              </w:rPr>
              <w:t>, 2-way</w:t>
            </w:r>
            <w:r>
              <w:rPr>
                <w:rFonts w:ascii="Times New Roman" w:hAnsi="Times New Roman" w:cs="Times New Roman"/>
                <w:sz w:val="20"/>
                <w:szCs w:val="20"/>
              </w:rPr>
              <w:t xml:space="preserve"> </w:t>
            </w:r>
            <w:r w:rsidRPr="001F6DEA">
              <w:rPr>
                <w:rFonts w:ascii="Times New Roman" w:hAnsi="Times New Roman" w:cs="Times New Roman"/>
                <w:sz w:val="20"/>
                <w:szCs w:val="20"/>
              </w:rPr>
              <w:t>mixed-effects model.</w:t>
            </w:r>
            <w:r>
              <w:rPr>
                <w:rFonts w:ascii="Times New Roman" w:hAnsi="Times New Roman" w:cs="Times New Roman"/>
                <w:sz w:val="20"/>
                <w:szCs w:val="20"/>
              </w:rPr>
              <w:t xml:space="preserve"> CAT = Creativity scores based on consensual assessment technique using experts, </w:t>
            </w:r>
            <w:proofErr w:type="spellStart"/>
            <w:r>
              <w:rPr>
                <w:rFonts w:ascii="Times New Roman" w:hAnsi="Times New Roman" w:cs="Times New Roman"/>
                <w:sz w:val="20"/>
                <w:szCs w:val="20"/>
              </w:rPr>
              <w:t>EPoC</w:t>
            </w:r>
            <w:proofErr w:type="spellEnd"/>
            <w:r>
              <w:rPr>
                <w:rFonts w:ascii="Times New Roman" w:hAnsi="Times New Roman" w:cs="Times New Roman"/>
                <w:sz w:val="20"/>
                <w:szCs w:val="20"/>
              </w:rPr>
              <w:t xml:space="preserve"> = Creativity scores based on </w:t>
            </w:r>
            <w:proofErr w:type="spellStart"/>
            <w:r>
              <w:rPr>
                <w:rFonts w:ascii="Times New Roman" w:hAnsi="Times New Roman" w:cs="Times New Roman"/>
                <w:sz w:val="20"/>
                <w:szCs w:val="20"/>
              </w:rPr>
              <w:t>EPoC</w:t>
            </w:r>
            <w:proofErr w:type="spellEnd"/>
            <w:r>
              <w:rPr>
                <w:rFonts w:ascii="Times New Roman" w:hAnsi="Times New Roman" w:cs="Times New Roman"/>
                <w:sz w:val="20"/>
                <w:szCs w:val="20"/>
              </w:rPr>
              <w:t xml:space="preserve"> rubric using n</w:t>
            </w:r>
            <w:r w:rsidR="00DB1E0D">
              <w:rPr>
                <w:rFonts w:ascii="Times New Roman" w:hAnsi="Times New Roman" w:cs="Times New Roman"/>
                <w:sz w:val="20"/>
                <w:szCs w:val="20"/>
              </w:rPr>
              <w:t>ovice</w:t>
            </w:r>
            <w:r>
              <w:rPr>
                <w:rFonts w:ascii="Times New Roman" w:hAnsi="Times New Roman" w:cs="Times New Roman"/>
                <w:sz w:val="20"/>
                <w:szCs w:val="20"/>
              </w:rPr>
              <w:t xml:space="preserve"> raters. </w:t>
            </w:r>
          </w:p>
          <w:p w14:paraId="1562E196" w14:textId="37DC09C9" w:rsidR="00592548" w:rsidRPr="00816575" w:rsidRDefault="00592548" w:rsidP="00CA7B1C">
            <w:pPr>
              <w:spacing w:line="480" w:lineRule="auto"/>
              <w:rPr>
                <w:rFonts w:ascii="Times New Roman" w:hAnsi="Times New Roman" w:cs="Times New Roman"/>
                <w:i/>
                <w:iCs/>
                <w:sz w:val="20"/>
                <w:szCs w:val="20"/>
              </w:rPr>
            </w:pPr>
          </w:p>
        </w:tc>
      </w:tr>
    </w:tbl>
    <w:p w14:paraId="5B81DA97" w14:textId="322A78CA" w:rsidR="00622A49" w:rsidRDefault="00622A49" w:rsidP="00A51D3F">
      <w:pPr>
        <w:rPr>
          <w:rFonts w:ascii="Times New Roman" w:eastAsia="Times New Roman" w:hAnsi="Times New Roman" w:cs="Times New Roman"/>
          <w:lang w:val="en"/>
        </w:rPr>
      </w:pPr>
    </w:p>
    <w:p w14:paraId="52594F11" w14:textId="473B23E1" w:rsidR="00622A49" w:rsidRDefault="00622A49" w:rsidP="00A51D3F">
      <w:pPr>
        <w:rPr>
          <w:rFonts w:ascii="Times New Roman" w:eastAsia="Times New Roman" w:hAnsi="Times New Roman" w:cs="Times New Roman"/>
          <w:lang w:val="en"/>
        </w:rPr>
      </w:pPr>
    </w:p>
    <w:p w14:paraId="42DC4D5F" w14:textId="18911F2A" w:rsidR="00622A49" w:rsidRDefault="00622A49">
      <w:pPr>
        <w:rPr>
          <w:rFonts w:ascii="Times New Roman" w:eastAsia="Times New Roman" w:hAnsi="Times New Roman" w:cs="Times New Roman"/>
          <w:lang w:val="en"/>
        </w:rPr>
      </w:pPr>
      <w:r>
        <w:rPr>
          <w:rFonts w:ascii="Times New Roman" w:eastAsia="Times New Roman" w:hAnsi="Times New Roman" w:cs="Times New Roman"/>
          <w:lang w:val="en"/>
        </w:rPr>
        <w:br w:type="page"/>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93"/>
        <w:gridCol w:w="635"/>
        <w:gridCol w:w="1529"/>
        <w:gridCol w:w="827"/>
        <w:gridCol w:w="1606"/>
        <w:gridCol w:w="1440"/>
        <w:gridCol w:w="1530"/>
      </w:tblGrid>
      <w:tr w:rsidR="00622A49" w:rsidRPr="006231E1" w14:paraId="125308A1" w14:textId="77777777" w:rsidTr="00CA7B1C">
        <w:tc>
          <w:tcPr>
            <w:tcW w:w="9360" w:type="dxa"/>
            <w:gridSpan w:val="7"/>
            <w:tcBorders>
              <w:bottom w:val="single" w:sz="4" w:space="0" w:color="auto"/>
            </w:tcBorders>
          </w:tcPr>
          <w:p w14:paraId="523E5378" w14:textId="26D92F2C" w:rsidR="00622A49" w:rsidRPr="00740FFA" w:rsidRDefault="00622A49" w:rsidP="00CA7B1C">
            <w:pPr>
              <w:spacing w:line="276" w:lineRule="auto"/>
              <w:rPr>
                <w:rFonts w:ascii="Times New Roman" w:hAnsi="Times New Roman" w:cs="Times New Roman"/>
                <w:b/>
                <w:bCs/>
                <w:sz w:val="20"/>
                <w:szCs w:val="20"/>
              </w:rPr>
            </w:pPr>
            <w:r w:rsidRPr="00740FFA">
              <w:rPr>
                <w:rFonts w:ascii="Times New Roman" w:hAnsi="Times New Roman" w:cs="Times New Roman"/>
                <w:b/>
                <w:bCs/>
                <w:sz w:val="20"/>
                <w:szCs w:val="20"/>
              </w:rPr>
              <w:lastRenderedPageBreak/>
              <w:t>Table 2</w:t>
            </w:r>
          </w:p>
          <w:p w14:paraId="3C14F324" w14:textId="77777777" w:rsidR="00622A49" w:rsidRDefault="00622A49" w:rsidP="00CA7B1C">
            <w:pPr>
              <w:spacing w:line="276" w:lineRule="auto"/>
              <w:rPr>
                <w:rFonts w:ascii="Times New Roman" w:hAnsi="Times New Roman" w:cs="Times New Roman"/>
                <w:sz w:val="20"/>
                <w:szCs w:val="20"/>
              </w:rPr>
            </w:pPr>
          </w:p>
          <w:p w14:paraId="0AC09009" w14:textId="163AB9F2" w:rsidR="00622A49" w:rsidRPr="009141F7" w:rsidRDefault="005C3D71" w:rsidP="00CA7B1C">
            <w:pPr>
              <w:spacing w:line="276" w:lineRule="auto"/>
              <w:rPr>
                <w:rFonts w:ascii="Times New Roman" w:hAnsi="Times New Roman" w:cs="Times New Roman"/>
                <w:i/>
                <w:iCs/>
                <w:sz w:val="20"/>
                <w:szCs w:val="20"/>
              </w:rPr>
            </w:pPr>
            <w:r>
              <w:rPr>
                <w:rFonts w:ascii="Times New Roman" w:hAnsi="Times New Roman" w:cs="Times New Roman"/>
                <w:i/>
                <w:iCs/>
                <w:sz w:val="20"/>
                <w:szCs w:val="20"/>
              </w:rPr>
              <w:t>Raw d</w:t>
            </w:r>
            <w:r w:rsidR="00622A49" w:rsidRPr="009141F7">
              <w:rPr>
                <w:rFonts w:ascii="Times New Roman" w:hAnsi="Times New Roman" w:cs="Times New Roman"/>
                <w:i/>
                <w:iCs/>
                <w:sz w:val="20"/>
                <w:szCs w:val="20"/>
              </w:rPr>
              <w:t xml:space="preserve">escriptive statistics for </w:t>
            </w:r>
            <w:r w:rsidR="00622A49">
              <w:rPr>
                <w:rFonts w:ascii="Times New Roman" w:hAnsi="Times New Roman" w:cs="Times New Roman"/>
                <w:i/>
                <w:iCs/>
                <w:sz w:val="20"/>
                <w:szCs w:val="20"/>
              </w:rPr>
              <w:t>time, words, and creativity variables on storyboard tasks</w:t>
            </w:r>
          </w:p>
          <w:p w14:paraId="18626896" w14:textId="77777777" w:rsidR="00622A49" w:rsidRPr="006231E1" w:rsidRDefault="00622A49" w:rsidP="00CA7B1C">
            <w:pPr>
              <w:spacing w:line="276" w:lineRule="auto"/>
              <w:rPr>
                <w:rFonts w:ascii="Times New Roman" w:hAnsi="Times New Roman" w:cs="Times New Roman"/>
                <w:sz w:val="20"/>
                <w:szCs w:val="20"/>
              </w:rPr>
            </w:pPr>
          </w:p>
        </w:tc>
      </w:tr>
      <w:tr w:rsidR="00622A49" w:rsidRPr="006231E1" w14:paraId="31543921" w14:textId="77777777" w:rsidTr="00CA7B1C">
        <w:tc>
          <w:tcPr>
            <w:tcW w:w="1793" w:type="dxa"/>
            <w:tcBorders>
              <w:top w:val="single" w:sz="4" w:space="0" w:color="auto"/>
              <w:bottom w:val="single" w:sz="4" w:space="0" w:color="auto"/>
            </w:tcBorders>
          </w:tcPr>
          <w:p w14:paraId="167EBC91" w14:textId="77777777" w:rsidR="00622A49" w:rsidRPr="006231E1" w:rsidRDefault="00622A49" w:rsidP="00CA7B1C">
            <w:pPr>
              <w:spacing w:before="200" w:line="276" w:lineRule="auto"/>
              <w:rPr>
                <w:rFonts w:ascii="Times New Roman" w:hAnsi="Times New Roman" w:cs="Times New Roman"/>
                <w:sz w:val="20"/>
                <w:szCs w:val="20"/>
              </w:rPr>
            </w:pPr>
            <w:r w:rsidRPr="006231E1">
              <w:rPr>
                <w:rFonts w:ascii="Times New Roman" w:hAnsi="Times New Roman" w:cs="Times New Roman"/>
                <w:sz w:val="20"/>
                <w:szCs w:val="20"/>
              </w:rPr>
              <w:t>Variable</w:t>
            </w:r>
          </w:p>
        </w:tc>
        <w:tc>
          <w:tcPr>
            <w:tcW w:w="635" w:type="dxa"/>
            <w:tcBorders>
              <w:top w:val="single" w:sz="4" w:space="0" w:color="auto"/>
              <w:bottom w:val="single" w:sz="4" w:space="0" w:color="auto"/>
            </w:tcBorders>
          </w:tcPr>
          <w:p w14:paraId="1714C35F" w14:textId="77777777" w:rsidR="00622A49" w:rsidRPr="00674792" w:rsidRDefault="00622A49" w:rsidP="00CA7B1C">
            <w:pPr>
              <w:spacing w:before="200" w:line="276" w:lineRule="auto"/>
              <w:jc w:val="center"/>
              <w:rPr>
                <w:rFonts w:ascii="Times New Roman" w:hAnsi="Times New Roman" w:cs="Times New Roman"/>
                <w:i/>
                <w:iCs/>
                <w:sz w:val="20"/>
                <w:szCs w:val="20"/>
              </w:rPr>
            </w:pPr>
            <w:r w:rsidRPr="00674792">
              <w:rPr>
                <w:rFonts w:ascii="Times New Roman" w:hAnsi="Times New Roman" w:cs="Times New Roman"/>
                <w:i/>
                <w:iCs/>
                <w:sz w:val="20"/>
                <w:szCs w:val="20"/>
              </w:rPr>
              <w:t>N</w:t>
            </w:r>
          </w:p>
        </w:tc>
        <w:tc>
          <w:tcPr>
            <w:tcW w:w="1529" w:type="dxa"/>
            <w:tcBorders>
              <w:top w:val="single" w:sz="4" w:space="0" w:color="auto"/>
              <w:bottom w:val="single" w:sz="4" w:space="0" w:color="auto"/>
            </w:tcBorders>
          </w:tcPr>
          <w:p w14:paraId="1297CBF0" w14:textId="77777777" w:rsidR="00622A49" w:rsidRPr="006231E1" w:rsidRDefault="00622A49" w:rsidP="00CA7B1C">
            <w:pPr>
              <w:spacing w:before="200" w:line="276" w:lineRule="auto"/>
              <w:jc w:val="center"/>
              <w:rPr>
                <w:rFonts w:ascii="Times New Roman" w:hAnsi="Times New Roman" w:cs="Times New Roman"/>
                <w:sz w:val="20"/>
                <w:szCs w:val="20"/>
              </w:rPr>
            </w:pPr>
            <w:r>
              <w:rPr>
                <w:rFonts w:ascii="Times New Roman" w:hAnsi="Times New Roman" w:cs="Times New Roman"/>
                <w:sz w:val="20"/>
                <w:szCs w:val="20"/>
              </w:rPr>
              <w:t>Mean (</w:t>
            </w:r>
            <w:r w:rsidRPr="00674792">
              <w:rPr>
                <w:rFonts w:ascii="Times New Roman" w:hAnsi="Times New Roman" w:cs="Times New Roman"/>
                <w:i/>
                <w:iCs/>
                <w:sz w:val="20"/>
                <w:szCs w:val="20"/>
              </w:rPr>
              <w:t>SD</w:t>
            </w:r>
            <w:r>
              <w:rPr>
                <w:rFonts w:ascii="Times New Roman" w:hAnsi="Times New Roman" w:cs="Times New Roman"/>
                <w:sz w:val="20"/>
                <w:szCs w:val="20"/>
              </w:rPr>
              <w:t>)</w:t>
            </w:r>
          </w:p>
        </w:tc>
        <w:tc>
          <w:tcPr>
            <w:tcW w:w="827" w:type="dxa"/>
            <w:tcBorders>
              <w:top w:val="single" w:sz="4" w:space="0" w:color="auto"/>
              <w:bottom w:val="single" w:sz="4" w:space="0" w:color="auto"/>
            </w:tcBorders>
          </w:tcPr>
          <w:p w14:paraId="6477610B" w14:textId="77777777" w:rsidR="00622A49" w:rsidRPr="006231E1" w:rsidRDefault="00622A49" w:rsidP="00CA7B1C">
            <w:pPr>
              <w:spacing w:before="200" w:line="276" w:lineRule="auto"/>
              <w:jc w:val="center"/>
              <w:rPr>
                <w:rFonts w:ascii="Times New Roman" w:hAnsi="Times New Roman" w:cs="Times New Roman"/>
                <w:sz w:val="20"/>
                <w:szCs w:val="20"/>
              </w:rPr>
            </w:pPr>
            <w:r>
              <w:rPr>
                <w:rFonts w:ascii="Times New Roman" w:hAnsi="Times New Roman" w:cs="Times New Roman"/>
                <w:sz w:val="20"/>
                <w:szCs w:val="20"/>
              </w:rPr>
              <w:t>Median</w:t>
            </w:r>
          </w:p>
        </w:tc>
        <w:tc>
          <w:tcPr>
            <w:tcW w:w="1606" w:type="dxa"/>
            <w:tcBorders>
              <w:top w:val="single" w:sz="4" w:space="0" w:color="auto"/>
              <w:bottom w:val="single" w:sz="4" w:space="0" w:color="auto"/>
            </w:tcBorders>
          </w:tcPr>
          <w:p w14:paraId="52D2DF4D" w14:textId="77777777" w:rsidR="00622A49" w:rsidRPr="006231E1" w:rsidRDefault="00622A49" w:rsidP="00CA7B1C">
            <w:pPr>
              <w:spacing w:before="200" w:line="276" w:lineRule="auto"/>
              <w:jc w:val="center"/>
              <w:rPr>
                <w:rFonts w:ascii="Times New Roman" w:hAnsi="Times New Roman" w:cs="Times New Roman"/>
                <w:sz w:val="20"/>
                <w:szCs w:val="20"/>
              </w:rPr>
            </w:pPr>
            <w:r>
              <w:rPr>
                <w:rFonts w:ascii="Times New Roman" w:hAnsi="Times New Roman" w:cs="Times New Roman"/>
                <w:sz w:val="20"/>
                <w:szCs w:val="20"/>
              </w:rPr>
              <w:t>Min. – Max.</w:t>
            </w:r>
          </w:p>
        </w:tc>
        <w:tc>
          <w:tcPr>
            <w:tcW w:w="1440" w:type="dxa"/>
            <w:tcBorders>
              <w:top w:val="single" w:sz="4" w:space="0" w:color="auto"/>
              <w:bottom w:val="single" w:sz="4" w:space="0" w:color="auto"/>
            </w:tcBorders>
          </w:tcPr>
          <w:p w14:paraId="7ECD73EC" w14:textId="77777777" w:rsidR="00622A49" w:rsidRPr="006231E1" w:rsidRDefault="00622A49" w:rsidP="00CA7B1C">
            <w:pPr>
              <w:spacing w:before="200" w:line="276" w:lineRule="auto"/>
              <w:jc w:val="center"/>
              <w:rPr>
                <w:rFonts w:ascii="Times New Roman" w:hAnsi="Times New Roman" w:cs="Times New Roman"/>
                <w:sz w:val="20"/>
                <w:szCs w:val="20"/>
              </w:rPr>
            </w:pPr>
            <w:r>
              <w:rPr>
                <w:rFonts w:ascii="Times New Roman" w:hAnsi="Times New Roman" w:cs="Times New Roman"/>
                <w:sz w:val="20"/>
                <w:szCs w:val="20"/>
              </w:rPr>
              <w:t>Skewness (SE)</w:t>
            </w:r>
          </w:p>
        </w:tc>
        <w:tc>
          <w:tcPr>
            <w:tcW w:w="1530" w:type="dxa"/>
            <w:tcBorders>
              <w:top w:val="single" w:sz="4" w:space="0" w:color="auto"/>
              <w:bottom w:val="single" w:sz="4" w:space="0" w:color="auto"/>
            </w:tcBorders>
          </w:tcPr>
          <w:p w14:paraId="2AE5149B" w14:textId="77777777" w:rsidR="00622A49" w:rsidRPr="006231E1" w:rsidRDefault="00622A49" w:rsidP="00CA7B1C">
            <w:pPr>
              <w:spacing w:before="200" w:line="276" w:lineRule="auto"/>
              <w:jc w:val="center"/>
              <w:rPr>
                <w:rFonts w:ascii="Times New Roman" w:hAnsi="Times New Roman" w:cs="Times New Roman"/>
                <w:sz w:val="20"/>
                <w:szCs w:val="20"/>
              </w:rPr>
            </w:pPr>
            <w:r>
              <w:rPr>
                <w:rFonts w:ascii="Times New Roman" w:hAnsi="Times New Roman" w:cs="Times New Roman"/>
                <w:sz w:val="20"/>
                <w:szCs w:val="20"/>
              </w:rPr>
              <w:t>Kurtosis (SE)</w:t>
            </w:r>
          </w:p>
        </w:tc>
      </w:tr>
      <w:tr w:rsidR="00622A49" w:rsidRPr="006231E1" w14:paraId="6BFA9203" w14:textId="77777777" w:rsidTr="00CA7B1C">
        <w:trPr>
          <w:trHeight w:val="152"/>
        </w:trPr>
        <w:tc>
          <w:tcPr>
            <w:tcW w:w="1793" w:type="dxa"/>
            <w:tcBorders>
              <w:top w:val="single" w:sz="4" w:space="0" w:color="auto"/>
            </w:tcBorders>
          </w:tcPr>
          <w:p w14:paraId="07207105" w14:textId="5A0486C4" w:rsidR="00622A49" w:rsidRPr="006231E1" w:rsidRDefault="000A7062" w:rsidP="00CA7B1C">
            <w:pPr>
              <w:spacing w:before="200" w:line="276" w:lineRule="auto"/>
              <w:rPr>
                <w:rFonts w:ascii="Times New Roman" w:hAnsi="Times New Roman" w:cs="Times New Roman"/>
                <w:sz w:val="20"/>
                <w:szCs w:val="20"/>
              </w:rPr>
            </w:pPr>
            <w:r>
              <w:rPr>
                <w:rFonts w:ascii="Times New Roman" w:hAnsi="Times New Roman" w:cs="Times New Roman"/>
                <w:sz w:val="20"/>
                <w:szCs w:val="20"/>
              </w:rPr>
              <w:t xml:space="preserve">Form </w:t>
            </w:r>
            <w:proofErr w:type="spellStart"/>
            <w:r>
              <w:rPr>
                <w:rFonts w:ascii="Times New Roman" w:hAnsi="Times New Roman" w:cs="Times New Roman"/>
                <w:sz w:val="20"/>
                <w:szCs w:val="20"/>
              </w:rPr>
              <w:t>A</w:t>
            </w:r>
            <w:proofErr w:type="spellEnd"/>
            <w:r>
              <w:rPr>
                <w:rFonts w:ascii="Times New Roman" w:hAnsi="Times New Roman" w:cs="Times New Roman"/>
                <w:sz w:val="20"/>
                <w:szCs w:val="20"/>
              </w:rPr>
              <w:t xml:space="preserve"> item 1</w:t>
            </w:r>
          </w:p>
        </w:tc>
        <w:tc>
          <w:tcPr>
            <w:tcW w:w="635" w:type="dxa"/>
            <w:tcBorders>
              <w:top w:val="single" w:sz="4" w:space="0" w:color="auto"/>
            </w:tcBorders>
          </w:tcPr>
          <w:p w14:paraId="029C91FB" w14:textId="77777777" w:rsidR="00622A49" w:rsidRPr="000611FE" w:rsidRDefault="00622A49" w:rsidP="00CA7B1C">
            <w:pPr>
              <w:spacing w:before="200" w:line="276" w:lineRule="auto"/>
              <w:jc w:val="center"/>
              <w:rPr>
                <w:rFonts w:ascii="Times New Roman" w:hAnsi="Times New Roman" w:cs="Times New Roman"/>
                <w:sz w:val="20"/>
                <w:szCs w:val="20"/>
              </w:rPr>
            </w:pPr>
          </w:p>
        </w:tc>
        <w:tc>
          <w:tcPr>
            <w:tcW w:w="1529" w:type="dxa"/>
            <w:tcBorders>
              <w:top w:val="single" w:sz="4" w:space="0" w:color="auto"/>
            </w:tcBorders>
          </w:tcPr>
          <w:p w14:paraId="4B98F066" w14:textId="77777777" w:rsidR="00622A49" w:rsidRPr="005A2415" w:rsidRDefault="00622A49" w:rsidP="00CA7B1C">
            <w:pPr>
              <w:spacing w:before="200" w:line="276" w:lineRule="auto"/>
              <w:jc w:val="center"/>
              <w:rPr>
                <w:rFonts w:ascii="Times New Roman" w:hAnsi="Times New Roman" w:cs="Times New Roman"/>
                <w:sz w:val="20"/>
                <w:szCs w:val="20"/>
              </w:rPr>
            </w:pPr>
          </w:p>
        </w:tc>
        <w:tc>
          <w:tcPr>
            <w:tcW w:w="827" w:type="dxa"/>
            <w:tcBorders>
              <w:top w:val="single" w:sz="4" w:space="0" w:color="auto"/>
            </w:tcBorders>
          </w:tcPr>
          <w:p w14:paraId="454B44F6" w14:textId="77777777" w:rsidR="00622A49" w:rsidRPr="005A2415" w:rsidRDefault="00622A49" w:rsidP="00CA7B1C">
            <w:pPr>
              <w:spacing w:before="200" w:line="276" w:lineRule="auto"/>
              <w:jc w:val="center"/>
              <w:rPr>
                <w:rFonts w:ascii="Times New Roman" w:hAnsi="Times New Roman" w:cs="Times New Roman"/>
                <w:sz w:val="20"/>
                <w:szCs w:val="20"/>
              </w:rPr>
            </w:pPr>
          </w:p>
        </w:tc>
        <w:tc>
          <w:tcPr>
            <w:tcW w:w="1606" w:type="dxa"/>
            <w:tcBorders>
              <w:top w:val="single" w:sz="4" w:space="0" w:color="auto"/>
            </w:tcBorders>
          </w:tcPr>
          <w:p w14:paraId="73A15BEB" w14:textId="77777777" w:rsidR="00622A49" w:rsidRPr="005A2415" w:rsidRDefault="00622A49" w:rsidP="00CA7B1C">
            <w:pPr>
              <w:spacing w:before="200" w:line="276" w:lineRule="auto"/>
              <w:jc w:val="center"/>
              <w:rPr>
                <w:rFonts w:ascii="Times New Roman" w:hAnsi="Times New Roman" w:cs="Times New Roman"/>
                <w:sz w:val="20"/>
                <w:szCs w:val="20"/>
              </w:rPr>
            </w:pPr>
          </w:p>
        </w:tc>
        <w:tc>
          <w:tcPr>
            <w:tcW w:w="1440" w:type="dxa"/>
            <w:tcBorders>
              <w:top w:val="single" w:sz="4" w:space="0" w:color="auto"/>
            </w:tcBorders>
          </w:tcPr>
          <w:p w14:paraId="10503C50" w14:textId="77777777" w:rsidR="00622A49" w:rsidRPr="005A2415" w:rsidRDefault="00622A49" w:rsidP="00CA7B1C">
            <w:pPr>
              <w:spacing w:before="200" w:line="276" w:lineRule="auto"/>
              <w:jc w:val="center"/>
              <w:rPr>
                <w:rFonts w:ascii="Times New Roman" w:hAnsi="Times New Roman" w:cs="Times New Roman"/>
                <w:sz w:val="20"/>
                <w:szCs w:val="20"/>
              </w:rPr>
            </w:pPr>
          </w:p>
        </w:tc>
        <w:tc>
          <w:tcPr>
            <w:tcW w:w="1530" w:type="dxa"/>
            <w:tcBorders>
              <w:top w:val="single" w:sz="4" w:space="0" w:color="auto"/>
            </w:tcBorders>
          </w:tcPr>
          <w:p w14:paraId="712678F0" w14:textId="77777777" w:rsidR="00622A49" w:rsidRPr="005A2415" w:rsidRDefault="00622A49" w:rsidP="00CA7B1C">
            <w:pPr>
              <w:spacing w:before="200" w:line="276" w:lineRule="auto"/>
              <w:jc w:val="center"/>
              <w:rPr>
                <w:rFonts w:ascii="Times New Roman" w:hAnsi="Times New Roman" w:cs="Times New Roman"/>
                <w:sz w:val="20"/>
                <w:szCs w:val="20"/>
              </w:rPr>
            </w:pPr>
          </w:p>
        </w:tc>
      </w:tr>
      <w:tr w:rsidR="00622A49" w:rsidRPr="006231E1" w14:paraId="1B46D73E" w14:textId="77777777" w:rsidTr="00CA7B1C">
        <w:trPr>
          <w:trHeight w:val="152"/>
        </w:trPr>
        <w:tc>
          <w:tcPr>
            <w:tcW w:w="1793" w:type="dxa"/>
            <w:vAlign w:val="bottom"/>
          </w:tcPr>
          <w:p w14:paraId="06C05CA1" w14:textId="4B396C09" w:rsidR="00622A49" w:rsidRDefault="00622A49" w:rsidP="00CA7B1C">
            <w:pPr>
              <w:spacing w:line="276" w:lineRule="auto"/>
              <w:rPr>
                <w:rFonts w:ascii="Times New Roman" w:hAnsi="Times New Roman" w:cs="Times New Roman"/>
                <w:sz w:val="20"/>
                <w:szCs w:val="20"/>
              </w:rPr>
            </w:pPr>
            <w:r>
              <w:rPr>
                <w:rFonts w:ascii="Times New Roman" w:hAnsi="Times New Roman" w:cs="Times New Roman"/>
                <w:sz w:val="20"/>
                <w:szCs w:val="20"/>
              </w:rPr>
              <w:t xml:space="preserve">     </w:t>
            </w:r>
            <w:r w:rsidR="00592548">
              <w:rPr>
                <w:rFonts w:ascii="Times New Roman" w:hAnsi="Times New Roman" w:cs="Times New Roman"/>
                <w:sz w:val="20"/>
                <w:szCs w:val="20"/>
              </w:rPr>
              <w:t>CAT</w:t>
            </w:r>
          </w:p>
        </w:tc>
        <w:tc>
          <w:tcPr>
            <w:tcW w:w="635" w:type="dxa"/>
          </w:tcPr>
          <w:p w14:paraId="1CAE3062" w14:textId="33212DA7" w:rsidR="00622A49" w:rsidRPr="000611FE" w:rsidRDefault="000611FE" w:rsidP="00CA7B1C">
            <w:pPr>
              <w:spacing w:line="276" w:lineRule="auto"/>
              <w:jc w:val="center"/>
              <w:rPr>
                <w:rFonts w:ascii="Times New Roman" w:hAnsi="Times New Roman" w:cs="Times New Roman"/>
                <w:sz w:val="20"/>
                <w:szCs w:val="20"/>
              </w:rPr>
            </w:pPr>
            <w:r w:rsidRPr="000611FE">
              <w:rPr>
                <w:rFonts w:ascii="Times New Roman" w:hAnsi="Times New Roman" w:cs="Times New Roman"/>
                <w:sz w:val="20"/>
                <w:szCs w:val="20"/>
              </w:rPr>
              <w:t>104</w:t>
            </w:r>
          </w:p>
        </w:tc>
        <w:tc>
          <w:tcPr>
            <w:tcW w:w="1529" w:type="dxa"/>
          </w:tcPr>
          <w:p w14:paraId="6182D34D" w14:textId="4F38F136" w:rsidR="00622A49" w:rsidRPr="005A2415" w:rsidRDefault="0053572D" w:rsidP="00CA7B1C">
            <w:pPr>
              <w:tabs>
                <w:tab w:val="decimal" w:pos="348"/>
              </w:tabs>
              <w:spacing w:line="276" w:lineRule="auto"/>
              <w:jc w:val="center"/>
              <w:rPr>
                <w:rFonts w:ascii="Times New Roman" w:hAnsi="Times New Roman" w:cs="Times New Roman"/>
                <w:sz w:val="20"/>
                <w:szCs w:val="20"/>
              </w:rPr>
            </w:pPr>
            <w:r>
              <w:rPr>
                <w:rFonts w:ascii="Times New Roman" w:hAnsi="Times New Roman" w:cs="Times New Roman"/>
                <w:sz w:val="20"/>
                <w:szCs w:val="20"/>
              </w:rPr>
              <w:t>2.79 (1.09)</w:t>
            </w:r>
          </w:p>
        </w:tc>
        <w:tc>
          <w:tcPr>
            <w:tcW w:w="827" w:type="dxa"/>
          </w:tcPr>
          <w:p w14:paraId="72F1178C" w14:textId="26968E31" w:rsidR="00622A49" w:rsidRPr="005A2415" w:rsidRDefault="0053572D" w:rsidP="00CA7B1C">
            <w:pPr>
              <w:tabs>
                <w:tab w:val="decimal" w:pos="254"/>
              </w:tabs>
              <w:spacing w:line="276" w:lineRule="auto"/>
              <w:jc w:val="center"/>
              <w:rPr>
                <w:rFonts w:ascii="Times New Roman" w:hAnsi="Times New Roman" w:cs="Times New Roman"/>
                <w:sz w:val="20"/>
                <w:szCs w:val="20"/>
              </w:rPr>
            </w:pPr>
            <w:r>
              <w:rPr>
                <w:rFonts w:ascii="Times New Roman" w:hAnsi="Times New Roman" w:cs="Times New Roman"/>
                <w:sz w:val="20"/>
                <w:szCs w:val="20"/>
              </w:rPr>
              <w:t>2.67</w:t>
            </w:r>
          </w:p>
        </w:tc>
        <w:tc>
          <w:tcPr>
            <w:tcW w:w="1606" w:type="dxa"/>
          </w:tcPr>
          <w:p w14:paraId="26214940" w14:textId="194B4D62" w:rsidR="00622A49" w:rsidRPr="005A2415" w:rsidRDefault="0053572D" w:rsidP="00CA7B1C">
            <w:pPr>
              <w:spacing w:line="276" w:lineRule="auto"/>
              <w:jc w:val="center"/>
              <w:rPr>
                <w:rFonts w:ascii="Times New Roman" w:hAnsi="Times New Roman" w:cs="Times New Roman"/>
                <w:sz w:val="20"/>
                <w:szCs w:val="20"/>
              </w:rPr>
            </w:pPr>
            <w:r>
              <w:rPr>
                <w:rFonts w:ascii="Times New Roman" w:hAnsi="Times New Roman" w:cs="Times New Roman"/>
                <w:sz w:val="20"/>
                <w:szCs w:val="20"/>
              </w:rPr>
              <w:t>1.00 – 5.33</w:t>
            </w:r>
          </w:p>
        </w:tc>
        <w:tc>
          <w:tcPr>
            <w:tcW w:w="1440" w:type="dxa"/>
          </w:tcPr>
          <w:p w14:paraId="6603EB99" w14:textId="1E4CBA7B" w:rsidR="00622A49" w:rsidRPr="005A2415" w:rsidRDefault="0053572D" w:rsidP="00CA7B1C">
            <w:pPr>
              <w:spacing w:line="276" w:lineRule="auto"/>
              <w:jc w:val="center"/>
              <w:rPr>
                <w:rFonts w:ascii="Times New Roman" w:hAnsi="Times New Roman" w:cs="Times New Roman"/>
                <w:sz w:val="20"/>
                <w:szCs w:val="20"/>
              </w:rPr>
            </w:pPr>
            <w:r>
              <w:rPr>
                <w:rFonts w:ascii="Times New Roman" w:hAnsi="Times New Roman" w:cs="Times New Roman"/>
                <w:sz w:val="20"/>
                <w:szCs w:val="20"/>
              </w:rPr>
              <w:t>.37 (.24)</w:t>
            </w:r>
          </w:p>
        </w:tc>
        <w:tc>
          <w:tcPr>
            <w:tcW w:w="1530" w:type="dxa"/>
          </w:tcPr>
          <w:p w14:paraId="3F723422" w14:textId="4DB417B4" w:rsidR="00622A49" w:rsidRPr="005A2415" w:rsidRDefault="0053572D" w:rsidP="00CA7B1C">
            <w:pPr>
              <w:tabs>
                <w:tab w:val="decimal" w:pos="24"/>
              </w:tabs>
              <w:spacing w:line="276" w:lineRule="auto"/>
              <w:jc w:val="center"/>
              <w:rPr>
                <w:rFonts w:ascii="Times New Roman" w:hAnsi="Times New Roman" w:cs="Times New Roman"/>
                <w:sz w:val="20"/>
                <w:szCs w:val="20"/>
              </w:rPr>
            </w:pPr>
            <w:r>
              <w:rPr>
                <w:rFonts w:ascii="Times New Roman" w:hAnsi="Times New Roman" w:cs="Times New Roman"/>
                <w:sz w:val="20"/>
                <w:szCs w:val="20"/>
              </w:rPr>
              <w:t>-.59 (.47)</w:t>
            </w:r>
          </w:p>
        </w:tc>
      </w:tr>
      <w:tr w:rsidR="00622A49" w:rsidRPr="006231E1" w14:paraId="156E6290" w14:textId="77777777" w:rsidTr="00CA7B1C">
        <w:trPr>
          <w:trHeight w:val="152"/>
        </w:trPr>
        <w:tc>
          <w:tcPr>
            <w:tcW w:w="1793" w:type="dxa"/>
            <w:vAlign w:val="bottom"/>
          </w:tcPr>
          <w:p w14:paraId="07BC25AA" w14:textId="28CFF058" w:rsidR="00622A49" w:rsidRDefault="00622A49" w:rsidP="00CA7B1C">
            <w:pPr>
              <w:spacing w:line="276" w:lineRule="auto"/>
              <w:rPr>
                <w:rFonts w:ascii="Times New Roman" w:hAnsi="Times New Roman" w:cs="Times New Roman"/>
                <w:sz w:val="20"/>
                <w:szCs w:val="20"/>
              </w:rPr>
            </w:pPr>
            <w:r>
              <w:rPr>
                <w:rFonts w:ascii="Times New Roman" w:hAnsi="Times New Roman" w:cs="Times New Roman"/>
                <w:sz w:val="20"/>
                <w:szCs w:val="20"/>
              </w:rPr>
              <w:t xml:space="preserve">     </w:t>
            </w:r>
            <w:proofErr w:type="spellStart"/>
            <w:r w:rsidR="00592548">
              <w:rPr>
                <w:rFonts w:ascii="Times New Roman" w:hAnsi="Times New Roman" w:cs="Times New Roman"/>
                <w:sz w:val="20"/>
                <w:szCs w:val="20"/>
              </w:rPr>
              <w:t>E</w:t>
            </w:r>
            <w:r w:rsidR="006C359A">
              <w:rPr>
                <w:rFonts w:ascii="Times New Roman" w:hAnsi="Times New Roman" w:cs="Times New Roman"/>
                <w:sz w:val="20"/>
                <w:szCs w:val="20"/>
              </w:rPr>
              <w:t>P</w:t>
            </w:r>
            <w:r w:rsidR="00592548">
              <w:rPr>
                <w:rFonts w:ascii="Times New Roman" w:hAnsi="Times New Roman" w:cs="Times New Roman"/>
                <w:sz w:val="20"/>
                <w:szCs w:val="20"/>
              </w:rPr>
              <w:t>oC</w:t>
            </w:r>
            <w:proofErr w:type="spellEnd"/>
          </w:p>
        </w:tc>
        <w:tc>
          <w:tcPr>
            <w:tcW w:w="635" w:type="dxa"/>
          </w:tcPr>
          <w:p w14:paraId="57FDB0D1" w14:textId="2538E7E8" w:rsidR="00622A49" w:rsidRPr="000611FE" w:rsidRDefault="000611FE" w:rsidP="00CA7B1C">
            <w:pPr>
              <w:spacing w:line="276" w:lineRule="auto"/>
              <w:jc w:val="center"/>
              <w:rPr>
                <w:rFonts w:ascii="Times New Roman" w:hAnsi="Times New Roman" w:cs="Times New Roman"/>
                <w:sz w:val="20"/>
                <w:szCs w:val="20"/>
              </w:rPr>
            </w:pPr>
            <w:r w:rsidRPr="000611FE">
              <w:rPr>
                <w:rFonts w:ascii="Times New Roman" w:hAnsi="Times New Roman" w:cs="Times New Roman"/>
                <w:sz w:val="20"/>
                <w:szCs w:val="20"/>
              </w:rPr>
              <w:t>104</w:t>
            </w:r>
          </w:p>
        </w:tc>
        <w:tc>
          <w:tcPr>
            <w:tcW w:w="1529" w:type="dxa"/>
          </w:tcPr>
          <w:p w14:paraId="3A751566" w14:textId="5D47A770" w:rsidR="00622A49" w:rsidRPr="005A2415" w:rsidRDefault="00E41B47" w:rsidP="00CA7B1C">
            <w:pPr>
              <w:tabs>
                <w:tab w:val="decimal" w:pos="348"/>
              </w:tabs>
              <w:spacing w:line="276" w:lineRule="auto"/>
              <w:jc w:val="center"/>
              <w:rPr>
                <w:rFonts w:ascii="Times New Roman" w:hAnsi="Times New Roman" w:cs="Times New Roman"/>
                <w:sz w:val="20"/>
                <w:szCs w:val="20"/>
              </w:rPr>
            </w:pPr>
            <w:r>
              <w:rPr>
                <w:rFonts w:ascii="Times New Roman" w:hAnsi="Times New Roman" w:cs="Times New Roman"/>
                <w:sz w:val="20"/>
                <w:szCs w:val="20"/>
              </w:rPr>
              <w:t>2.45 (1.25)</w:t>
            </w:r>
          </w:p>
        </w:tc>
        <w:tc>
          <w:tcPr>
            <w:tcW w:w="827" w:type="dxa"/>
          </w:tcPr>
          <w:p w14:paraId="38C2AADE" w14:textId="1DF9EB07" w:rsidR="00622A49" w:rsidRPr="005A2415" w:rsidRDefault="00E41B47" w:rsidP="00CA7B1C">
            <w:pPr>
              <w:tabs>
                <w:tab w:val="decimal" w:pos="254"/>
              </w:tabs>
              <w:spacing w:line="276" w:lineRule="auto"/>
              <w:jc w:val="center"/>
              <w:rPr>
                <w:rFonts w:ascii="Times New Roman" w:hAnsi="Times New Roman" w:cs="Times New Roman"/>
                <w:sz w:val="20"/>
                <w:szCs w:val="20"/>
              </w:rPr>
            </w:pPr>
            <w:r>
              <w:rPr>
                <w:rFonts w:ascii="Times New Roman" w:hAnsi="Times New Roman" w:cs="Times New Roman"/>
                <w:sz w:val="20"/>
                <w:szCs w:val="20"/>
              </w:rPr>
              <w:t>2.33</w:t>
            </w:r>
          </w:p>
        </w:tc>
        <w:tc>
          <w:tcPr>
            <w:tcW w:w="1606" w:type="dxa"/>
          </w:tcPr>
          <w:p w14:paraId="1F21E50F" w14:textId="2BFA7BD3" w:rsidR="00622A49" w:rsidRPr="005A2415" w:rsidRDefault="00E41B47" w:rsidP="00CA7B1C">
            <w:pPr>
              <w:spacing w:line="276" w:lineRule="auto"/>
              <w:jc w:val="center"/>
              <w:rPr>
                <w:rFonts w:ascii="Times New Roman" w:hAnsi="Times New Roman" w:cs="Times New Roman"/>
                <w:sz w:val="20"/>
                <w:szCs w:val="20"/>
              </w:rPr>
            </w:pPr>
            <w:r>
              <w:rPr>
                <w:rFonts w:ascii="Times New Roman" w:hAnsi="Times New Roman" w:cs="Times New Roman"/>
                <w:sz w:val="20"/>
                <w:szCs w:val="20"/>
              </w:rPr>
              <w:t>1.00 – 6.67</w:t>
            </w:r>
          </w:p>
        </w:tc>
        <w:tc>
          <w:tcPr>
            <w:tcW w:w="1440" w:type="dxa"/>
          </w:tcPr>
          <w:p w14:paraId="725D4531" w14:textId="73518570" w:rsidR="00622A49" w:rsidRPr="005A2415" w:rsidRDefault="00E41B47" w:rsidP="00CA7B1C">
            <w:pPr>
              <w:spacing w:line="276" w:lineRule="auto"/>
              <w:jc w:val="center"/>
              <w:rPr>
                <w:rFonts w:ascii="Times New Roman" w:hAnsi="Times New Roman" w:cs="Times New Roman"/>
                <w:sz w:val="20"/>
                <w:szCs w:val="20"/>
              </w:rPr>
            </w:pPr>
            <w:r>
              <w:rPr>
                <w:rFonts w:ascii="Times New Roman" w:hAnsi="Times New Roman" w:cs="Times New Roman"/>
                <w:sz w:val="20"/>
                <w:szCs w:val="20"/>
              </w:rPr>
              <w:t>1.45 (.24)</w:t>
            </w:r>
          </w:p>
        </w:tc>
        <w:tc>
          <w:tcPr>
            <w:tcW w:w="1530" w:type="dxa"/>
          </w:tcPr>
          <w:p w14:paraId="7F345358" w14:textId="1496A192" w:rsidR="00622A49" w:rsidRPr="005A2415" w:rsidRDefault="00E41B47" w:rsidP="00CA7B1C">
            <w:pPr>
              <w:tabs>
                <w:tab w:val="decimal" w:pos="24"/>
              </w:tabs>
              <w:spacing w:line="276" w:lineRule="auto"/>
              <w:jc w:val="center"/>
              <w:rPr>
                <w:rFonts w:ascii="Times New Roman" w:hAnsi="Times New Roman" w:cs="Times New Roman"/>
                <w:sz w:val="20"/>
                <w:szCs w:val="20"/>
              </w:rPr>
            </w:pPr>
            <w:r>
              <w:rPr>
                <w:rFonts w:ascii="Times New Roman" w:hAnsi="Times New Roman" w:cs="Times New Roman"/>
                <w:sz w:val="20"/>
                <w:szCs w:val="20"/>
              </w:rPr>
              <w:t>2.56 (.47)</w:t>
            </w:r>
          </w:p>
        </w:tc>
      </w:tr>
      <w:tr w:rsidR="00622A49" w:rsidRPr="006231E1" w14:paraId="6D21ACA8" w14:textId="77777777" w:rsidTr="00CA7B1C">
        <w:trPr>
          <w:trHeight w:val="152"/>
        </w:trPr>
        <w:tc>
          <w:tcPr>
            <w:tcW w:w="1793" w:type="dxa"/>
            <w:vAlign w:val="bottom"/>
          </w:tcPr>
          <w:p w14:paraId="46C7F113" w14:textId="07B47F7B" w:rsidR="00622A49" w:rsidRDefault="00622A49" w:rsidP="00CA7B1C">
            <w:pPr>
              <w:spacing w:line="276" w:lineRule="auto"/>
              <w:rPr>
                <w:rFonts w:ascii="Times New Roman" w:hAnsi="Times New Roman" w:cs="Times New Roman"/>
                <w:sz w:val="20"/>
                <w:szCs w:val="20"/>
              </w:rPr>
            </w:pPr>
            <w:r>
              <w:rPr>
                <w:rFonts w:ascii="Times New Roman" w:hAnsi="Times New Roman" w:cs="Times New Roman"/>
                <w:sz w:val="20"/>
                <w:szCs w:val="20"/>
              </w:rPr>
              <w:t xml:space="preserve">    </w:t>
            </w:r>
            <w:r w:rsidR="00592548">
              <w:rPr>
                <w:rFonts w:ascii="Times New Roman" w:hAnsi="Times New Roman" w:cs="Times New Roman"/>
                <w:sz w:val="20"/>
                <w:szCs w:val="20"/>
              </w:rPr>
              <w:t xml:space="preserve"> </w:t>
            </w:r>
            <w:r w:rsidR="00E423F0">
              <w:rPr>
                <w:rFonts w:ascii="Times New Roman" w:hAnsi="Times New Roman" w:cs="Times New Roman"/>
                <w:sz w:val="20"/>
                <w:szCs w:val="20"/>
              </w:rPr>
              <w:t>Time-on-task</w:t>
            </w:r>
          </w:p>
        </w:tc>
        <w:tc>
          <w:tcPr>
            <w:tcW w:w="635" w:type="dxa"/>
          </w:tcPr>
          <w:p w14:paraId="7F7839AB" w14:textId="7A2DA4E4" w:rsidR="00622A49" w:rsidRPr="000611FE" w:rsidRDefault="000611FE" w:rsidP="00CA7B1C">
            <w:pPr>
              <w:spacing w:line="276" w:lineRule="auto"/>
              <w:jc w:val="center"/>
              <w:rPr>
                <w:rFonts w:ascii="Times New Roman" w:hAnsi="Times New Roman" w:cs="Times New Roman"/>
                <w:sz w:val="20"/>
                <w:szCs w:val="20"/>
              </w:rPr>
            </w:pPr>
            <w:r w:rsidRPr="000611FE">
              <w:rPr>
                <w:rFonts w:ascii="Times New Roman" w:hAnsi="Times New Roman" w:cs="Times New Roman"/>
                <w:sz w:val="20"/>
                <w:szCs w:val="20"/>
              </w:rPr>
              <w:t>100</w:t>
            </w:r>
          </w:p>
        </w:tc>
        <w:tc>
          <w:tcPr>
            <w:tcW w:w="1529" w:type="dxa"/>
          </w:tcPr>
          <w:p w14:paraId="4249582C" w14:textId="602451DF" w:rsidR="00622A49" w:rsidRPr="005A2415" w:rsidRDefault="005A2415" w:rsidP="00CA7B1C">
            <w:pPr>
              <w:tabs>
                <w:tab w:val="decimal" w:pos="348"/>
              </w:tabs>
              <w:spacing w:line="276" w:lineRule="auto"/>
              <w:jc w:val="center"/>
              <w:rPr>
                <w:rFonts w:ascii="Times New Roman" w:hAnsi="Times New Roman" w:cs="Times New Roman"/>
                <w:sz w:val="20"/>
                <w:szCs w:val="20"/>
              </w:rPr>
            </w:pPr>
            <w:r w:rsidRPr="005A2415">
              <w:rPr>
                <w:rFonts w:ascii="Times New Roman" w:hAnsi="Times New Roman" w:cs="Times New Roman"/>
                <w:sz w:val="20"/>
                <w:szCs w:val="20"/>
              </w:rPr>
              <w:t>142.92 (121.66)</w:t>
            </w:r>
          </w:p>
        </w:tc>
        <w:tc>
          <w:tcPr>
            <w:tcW w:w="827" w:type="dxa"/>
          </w:tcPr>
          <w:p w14:paraId="12C85DFD" w14:textId="01402CDA" w:rsidR="00622A49" w:rsidRPr="005A2415" w:rsidRDefault="005A2415" w:rsidP="00CA7B1C">
            <w:pPr>
              <w:tabs>
                <w:tab w:val="decimal" w:pos="254"/>
              </w:tabs>
              <w:spacing w:line="276" w:lineRule="auto"/>
              <w:jc w:val="center"/>
              <w:rPr>
                <w:rFonts w:ascii="Times New Roman" w:hAnsi="Times New Roman" w:cs="Times New Roman"/>
                <w:sz w:val="20"/>
                <w:szCs w:val="20"/>
              </w:rPr>
            </w:pPr>
            <w:r w:rsidRPr="005A2415">
              <w:rPr>
                <w:rFonts w:ascii="Times New Roman" w:hAnsi="Times New Roman" w:cs="Times New Roman"/>
                <w:sz w:val="20"/>
                <w:szCs w:val="20"/>
              </w:rPr>
              <w:t>111.77</w:t>
            </w:r>
          </w:p>
        </w:tc>
        <w:tc>
          <w:tcPr>
            <w:tcW w:w="1606" w:type="dxa"/>
          </w:tcPr>
          <w:p w14:paraId="2BCA69C2" w14:textId="329ADCC3" w:rsidR="00622A49" w:rsidRPr="005A2415" w:rsidRDefault="005A2415" w:rsidP="00CA7B1C">
            <w:pPr>
              <w:spacing w:line="276" w:lineRule="auto"/>
              <w:jc w:val="center"/>
              <w:rPr>
                <w:rFonts w:ascii="Times New Roman" w:hAnsi="Times New Roman" w:cs="Times New Roman"/>
                <w:sz w:val="20"/>
                <w:szCs w:val="20"/>
              </w:rPr>
            </w:pPr>
            <w:r w:rsidRPr="005A2415">
              <w:rPr>
                <w:rFonts w:ascii="Times New Roman" w:hAnsi="Times New Roman" w:cs="Times New Roman"/>
                <w:sz w:val="20"/>
                <w:szCs w:val="20"/>
              </w:rPr>
              <w:t>19.07 – 786.07</w:t>
            </w:r>
          </w:p>
        </w:tc>
        <w:tc>
          <w:tcPr>
            <w:tcW w:w="1440" w:type="dxa"/>
          </w:tcPr>
          <w:p w14:paraId="0F480FD2" w14:textId="0FE50E85" w:rsidR="00622A49" w:rsidRPr="005A2415" w:rsidRDefault="005A2415" w:rsidP="00CA7B1C">
            <w:pPr>
              <w:spacing w:line="276" w:lineRule="auto"/>
              <w:jc w:val="center"/>
              <w:rPr>
                <w:rFonts w:ascii="Times New Roman" w:hAnsi="Times New Roman" w:cs="Times New Roman"/>
                <w:sz w:val="20"/>
                <w:szCs w:val="20"/>
              </w:rPr>
            </w:pPr>
            <w:r w:rsidRPr="005A2415">
              <w:rPr>
                <w:rFonts w:ascii="Times New Roman" w:hAnsi="Times New Roman" w:cs="Times New Roman"/>
                <w:sz w:val="20"/>
                <w:szCs w:val="20"/>
              </w:rPr>
              <w:t>2.67 (.24)</w:t>
            </w:r>
          </w:p>
        </w:tc>
        <w:tc>
          <w:tcPr>
            <w:tcW w:w="1530" w:type="dxa"/>
          </w:tcPr>
          <w:p w14:paraId="5A93A4AF" w14:textId="725CE77A" w:rsidR="00622A49" w:rsidRPr="005A2415" w:rsidRDefault="005A2415" w:rsidP="00CA7B1C">
            <w:pPr>
              <w:tabs>
                <w:tab w:val="decimal" w:pos="24"/>
              </w:tabs>
              <w:spacing w:line="276" w:lineRule="auto"/>
              <w:jc w:val="center"/>
              <w:rPr>
                <w:rFonts w:ascii="Times New Roman" w:hAnsi="Times New Roman" w:cs="Times New Roman"/>
                <w:sz w:val="20"/>
                <w:szCs w:val="20"/>
              </w:rPr>
            </w:pPr>
            <w:r w:rsidRPr="005A2415">
              <w:rPr>
                <w:rFonts w:ascii="Times New Roman" w:hAnsi="Times New Roman" w:cs="Times New Roman"/>
                <w:sz w:val="20"/>
                <w:szCs w:val="20"/>
              </w:rPr>
              <w:t>9.55 (.48)</w:t>
            </w:r>
          </w:p>
        </w:tc>
      </w:tr>
      <w:tr w:rsidR="00BB4805" w:rsidRPr="006231E1" w14:paraId="49139318" w14:textId="77777777" w:rsidTr="00CA7B1C">
        <w:trPr>
          <w:trHeight w:val="152"/>
        </w:trPr>
        <w:tc>
          <w:tcPr>
            <w:tcW w:w="1793" w:type="dxa"/>
            <w:vAlign w:val="bottom"/>
          </w:tcPr>
          <w:p w14:paraId="25014957" w14:textId="3069613C" w:rsidR="00BB4805" w:rsidRDefault="00BB4805" w:rsidP="00CA7B1C">
            <w:pPr>
              <w:spacing w:line="276" w:lineRule="auto"/>
              <w:rPr>
                <w:rFonts w:ascii="Times New Roman" w:hAnsi="Times New Roman" w:cs="Times New Roman"/>
                <w:sz w:val="20"/>
                <w:szCs w:val="20"/>
              </w:rPr>
            </w:pPr>
            <w:r>
              <w:rPr>
                <w:rFonts w:ascii="Times New Roman" w:hAnsi="Times New Roman" w:cs="Times New Roman"/>
                <w:sz w:val="20"/>
                <w:szCs w:val="20"/>
              </w:rPr>
              <w:t xml:space="preserve">     </w:t>
            </w:r>
            <w:r w:rsidR="00592548">
              <w:rPr>
                <w:rFonts w:ascii="Times New Roman" w:hAnsi="Times New Roman" w:cs="Times New Roman"/>
                <w:sz w:val="20"/>
                <w:szCs w:val="20"/>
              </w:rPr>
              <w:t>Words</w:t>
            </w:r>
          </w:p>
        </w:tc>
        <w:tc>
          <w:tcPr>
            <w:tcW w:w="635" w:type="dxa"/>
          </w:tcPr>
          <w:p w14:paraId="3D674561" w14:textId="1948DEDC" w:rsidR="00BB4805" w:rsidRPr="000611FE" w:rsidRDefault="000611FE" w:rsidP="00CA7B1C">
            <w:pPr>
              <w:spacing w:line="276" w:lineRule="auto"/>
              <w:jc w:val="center"/>
              <w:rPr>
                <w:rFonts w:ascii="Times New Roman" w:hAnsi="Times New Roman" w:cs="Times New Roman"/>
                <w:sz w:val="20"/>
                <w:szCs w:val="20"/>
              </w:rPr>
            </w:pPr>
            <w:r w:rsidRPr="000611FE">
              <w:rPr>
                <w:rFonts w:ascii="Times New Roman" w:hAnsi="Times New Roman" w:cs="Times New Roman"/>
                <w:sz w:val="20"/>
                <w:szCs w:val="20"/>
              </w:rPr>
              <w:t>104</w:t>
            </w:r>
          </w:p>
        </w:tc>
        <w:tc>
          <w:tcPr>
            <w:tcW w:w="1529" w:type="dxa"/>
          </w:tcPr>
          <w:p w14:paraId="3DDD6B9C" w14:textId="39287961" w:rsidR="00BB4805" w:rsidRPr="005A2415" w:rsidRDefault="0053572D" w:rsidP="00CA7B1C">
            <w:pPr>
              <w:tabs>
                <w:tab w:val="decimal" w:pos="348"/>
              </w:tabs>
              <w:spacing w:line="276" w:lineRule="auto"/>
              <w:jc w:val="center"/>
              <w:rPr>
                <w:rFonts w:ascii="Times New Roman" w:hAnsi="Times New Roman" w:cs="Times New Roman"/>
                <w:sz w:val="20"/>
                <w:szCs w:val="20"/>
              </w:rPr>
            </w:pPr>
            <w:r>
              <w:rPr>
                <w:rFonts w:ascii="Times New Roman" w:hAnsi="Times New Roman" w:cs="Times New Roman"/>
                <w:sz w:val="20"/>
                <w:szCs w:val="20"/>
              </w:rPr>
              <w:t>52.12 (43.61)</w:t>
            </w:r>
          </w:p>
        </w:tc>
        <w:tc>
          <w:tcPr>
            <w:tcW w:w="827" w:type="dxa"/>
          </w:tcPr>
          <w:p w14:paraId="7276238C" w14:textId="3D8F811A" w:rsidR="00BB4805" w:rsidRPr="005A2415" w:rsidRDefault="0053572D" w:rsidP="00CA7B1C">
            <w:pPr>
              <w:tabs>
                <w:tab w:val="decimal" w:pos="254"/>
              </w:tabs>
              <w:spacing w:line="276" w:lineRule="auto"/>
              <w:jc w:val="center"/>
              <w:rPr>
                <w:rFonts w:ascii="Times New Roman" w:hAnsi="Times New Roman" w:cs="Times New Roman"/>
                <w:sz w:val="20"/>
                <w:szCs w:val="20"/>
              </w:rPr>
            </w:pPr>
            <w:r>
              <w:rPr>
                <w:rFonts w:ascii="Times New Roman" w:hAnsi="Times New Roman" w:cs="Times New Roman"/>
                <w:sz w:val="20"/>
                <w:szCs w:val="20"/>
              </w:rPr>
              <w:t>39.50</w:t>
            </w:r>
          </w:p>
        </w:tc>
        <w:tc>
          <w:tcPr>
            <w:tcW w:w="1606" w:type="dxa"/>
          </w:tcPr>
          <w:p w14:paraId="393EB6EF" w14:textId="04479893" w:rsidR="00BB4805" w:rsidRPr="005A2415" w:rsidRDefault="0053572D" w:rsidP="00CA7B1C">
            <w:pPr>
              <w:spacing w:line="276" w:lineRule="auto"/>
              <w:jc w:val="center"/>
              <w:rPr>
                <w:rFonts w:ascii="Times New Roman" w:hAnsi="Times New Roman" w:cs="Times New Roman"/>
                <w:sz w:val="20"/>
                <w:szCs w:val="20"/>
              </w:rPr>
            </w:pPr>
            <w:r>
              <w:rPr>
                <w:rFonts w:ascii="Times New Roman" w:hAnsi="Times New Roman" w:cs="Times New Roman"/>
                <w:sz w:val="20"/>
                <w:szCs w:val="20"/>
              </w:rPr>
              <w:t>8 - 278</w:t>
            </w:r>
          </w:p>
        </w:tc>
        <w:tc>
          <w:tcPr>
            <w:tcW w:w="1440" w:type="dxa"/>
          </w:tcPr>
          <w:p w14:paraId="35FCB914" w14:textId="17E10E08" w:rsidR="00BB4805" w:rsidRPr="005A2415" w:rsidRDefault="0053572D" w:rsidP="00CA7B1C">
            <w:pPr>
              <w:spacing w:line="276" w:lineRule="auto"/>
              <w:jc w:val="center"/>
              <w:rPr>
                <w:rFonts w:ascii="Times New Roman" w:hAnsi="Times New Roman" w:cs="Times New Roman"/>
                <w:sz w:val="20"/>
                <w:szCs w:val="20"/>
              </w:rPr>
            </w:pPr>
            <w:r>
              <w:rPr>
                <w:rFonts w:ascii="Times New Roman" w:hAnsi="Times New Roman" w:cs="Times New Roman"/>
                <w:sz w:val="20"/>
                <w:szCs w:val="20"/>
              </w:rPr>
              <w:t>2.75 (.24)</w:t>
            </w:r>
          </w:p>
        </w:tc>
        <w:tc>
          <w:tcPr>
            <w:tcW w:w="1530" w:type="dxa"/>
          </w:tcPr>
          <w:p w14:paraId="3B550E54" w14:textId="12D6A5CF" w:rsidR="00BB4805" w:rsidRPr="005A2415" w:rsidRDefault="0053572D" w:rsidP="00CA7B1C">
            <w:pPr>
              <w:tabs>
                <w:tab w:val="decimal" w:pos="24"/>
              </w:tabs>
              <w:spacing w:line="276" w:lineRule="auto"/>
              <w:jc w:val="center"/>
              <w:rPr>
                <w:rFonts w:ascii="Times New Roman" w:hAnsi="Times New Roman" w:cs="Times New Roman"/>
                <w:sz w:val="20"/>
                <w:szCs w:val="20"/>
              </w:rPr>
            </w:pPr>
            <w:r>
              <w:rPr>
                <w:rFonts w:ascii="Times New Roman" w:hAnsi="Times New Roman" w:cs="Times New Roman"/>
                <w:sz w:val="20"/>
                <w:szCs w:val="20"/>
              </w:rPr>
              <w:t>10.28 (.47)</w:t>
            </w:r>
          </w:p>
        </w:tc>
      </w:tr>
      <w:tr w:rsidR="00622A49" w:rsidRPr="006231E1" w14:paraId="2CE8729A" w14:textId="77777777" w:rsidTr="00CA7B1C">
        <w:trPr>
          <w:trHeight w:val="31"/>
        </w:trPr>
        <w:tc>
          <w:tcPr>
            <w:tcW w:w="1793" w:type="dxa"/>
          </w:tcPr>
          <w:p w14:paraId="3FE99621" w14:textId="77777777" w:rsidR="00622A49" w:rsidRDefault="00622A49" w:rsidP="00CA7B1C">
            <w:pPr>
              <w:spacing w:line="276" w:lineRule="auto"/>
              <w:rPr>
                <w:rFonts w:ascii="Times New Roman" w:hAnsi="Times New Roman" w:cs="Times New Roman"/>
                <w:sz w:val="20"/>
                <w:szCs w:val="20"/>
              </w:rPr>
            </w:pPr>
          </w:p>
          <w:p w14:paraId="7F313571" w14:textId="6D2D191E" w:rsidR="00622A49" w:rsidRPr="006231E1" w:rsidRDefault="000A7062" w:rsidP="00CA7B1C">
            <w:pPr>
              <w:spacing w:line="276" w:lineRule="auto"/>
              <w:rPr>
                <w:rFonts w:ascii="Times New Roman" w:hAnsi="Times New Roman" w:cs="Times New Roman"/>
                <w:sz w:val="20"/>
                <w:szCs w:val="20"/>
              </w:rPr>
            </w:pPr>
            <w:r>
              <w:rPr>
                <w:rFonts w:ascii="Times New Roman" w:hAnsi="Times New Roman" w:cs="Times New Roman"/>
                <w:sz w:val="20"/>
                <w:szCs w:val="20"/>
              </w:rPr>
              <w:t xml:space="preserve">Form </w:t>
            </w:r>
            <w:proofErr w:type="spellStart"/>
            <w:r>
              <w:rPr>
                <w:rFonts w:ascii="Times New Roman" w:hAnsi="Times New Roman" w:cs="Times New Roman"/>
                <w:sz w:val="20"/>
                <w:szCs w:val="20"/>
              </w:rPr>
              <w:t>A</w:t>
            </w:r>
            <w:proofErr w:type="spellEnd"/>
            <w:r>
              <w:rPr>
                <w:rFonts w:ascii="Times New Roman" w:hAnsi="Times New Roman" w:cs="Times New Roman"/>
                <w:sz w:val="20"/>
                <w:szCs w:val="20"/>
              </w:rPr>
              <w:t xml:space="preserve"> item 2</w:t>
            </w:r>
          </w:p>
        </w:tc>
        <w:tc>
          <w:tcPr>
            <w:tcW w:w="635" w:type="dxa"/>
            <w:vAlign w:val="bottom"/>
          </w:tcPr>
          <w:p w14:paraId="1DDC3EDE" w14:textId="77777777" w:rsidR="00622A49" w:rsidRPr="000611FE" w:rsidRDefault="00622A49" w:rsidP="00CA7B1C">
            <w:pPr>
              <w:spacing w:line="276" w:lineRule="auto"/>
              <w:jc w:val="center"/>
              <w:rPr>
                <w:rFonts w:ascii="Times New Roman" w:hAnsi="Times New Roman" w:cs="Times New Roman"/>
                <w:sz w:val="20"/>
                <w:szCs w:val="20"/>
              </w:rPr>
            </w:pPr>
          </w:p>
        </w:tc>
        <w:tc>
          <w:tcPr>
            <w:tcW w:w="1529" w:type="dxa"/>
            <w:vAlign w:val="bottom"/>
          </w:tcPr>
          <w:p w14:paraId="25648638" w14:textId="77777777" w:rsidR="00622A49" w:rsidRPr="005A2415" w:rsidRDefault="00622A49" w:rsidP="00CA7B1C">
            <w:pPr>
              <w:tabs>
                <w:tab w:val="decimal" w:pos="348"/>
              </w:tabs>
              <w:spacing w:line="276" w:lineRule="auto"/>
              <w:jc w:val="center"/>
              <w:rPr>
                <w:rFonts w:ascii="Times New Roman" w:hAnsi="Times New Roman" w:cs="Times New Roman"/>
                <w:sz w:val="20"/>
                <w:szCs w:val="20"/>
              </w:rPr>
            </w:pPr>
          </w:p>
        </w:tc>
        <w:tc>
          <w:tcPr>
            <w:tcW w:w="827" w:type="dxa"/>
            <w:vAlign w:val="bottom"/>
          </w:tcPr>
          <w:p w14:paraId="1C7DD555" w14:textId="77777777" w:rsidR="00622A49" w:rsidRPr="005A2415" w:rsidRDefault="00622A49" w:rsidP="00CA7B1C">
            <w:pPr>
              <w:tabs>
                <w:tab w:val="decimal" w:pos="254"/>
              </w:tabs>
              <w:spacing w:line="276" w:lineRule="auto"/>
              <w:jc w:val="center"/>
              <w:rPr>
                <w:rFonts w:ascii="Times New Roman" w:hAnsi="Times New Roman" w:cs="Times New Roman"/>
                <w:sz w:val="20"/>
                <w:szCs w:val="20"/>
              </w:rPr>
            </w:pPr>
          </w:p>
        </w:tc>
        <w:tc>
          <w:tcPr>
            <w:tcW w:w="1606" w:type="dxa"/>
            <w:vAlign w:val="bottom"/>
          </w:tcPr>
          <w:p w14:paraId="226DE031" w14:textId="77777777" w:rsidR="00622A49" w:rsidRPr="005A2415" w:rsidRDefault="00622A49" w:rsidP="00CA7B1C">
            <w:pPr>
              <w:spacing w:line="276" w:lineRule="auto"/>
              <w:jc w:val="center"/>
              <w:rPr>
                <w:rFonts w:ascii="Times New Roman" w:hAnsi="Times New Roman" w:cs="Times New Roman"/>
                <w:sz w:val="20"/>
                <w:szCs w:val="20"/>
              </w:rPr>
            </w:pPr>
          </w:p>
        </w:tc>
        <w:tc>
          <w:tcPr>
            <w:tcW w:w="1440" w:type="dxa"/>
            <w:vAlign w:val="bottom"/>
          </w:tcPr>
          <w:p w14:paraId="6C3E881F" w14:textId="77777777" w:rsidR="00622A49" w:rsidRPr="005A2415" w:rsidRDefault="00622A49" w:rsidP="00CA7B1C">
            <w:pPr>
              <w:spacing w:line="276" w:lineRule="auto"/>
              <w:jc w:val="center"/>
              <w:rPr>
                <w:rFonts w:ascii="Times New Roman" w:hAnsi="Times New Roman" w:cs="Times New Roman"/>
                <w:sz w:val="20"/>
                <w:szCs w:val="20"/>
              </w:rPr>
            </w:pPr>
          </w:p>
        </w:tc>
        <w:tc>
          <w:tcPr>
            <w:tcW w:w="1530" w:type="dxa"/>
            <w:vAlign w:val="bottom"/>
          </w:tcPr>
          <w:p w14:paraId="35F902AD" w14:textId="77777777" w:rsidR="00622A49" w:rsidRPr="005A2415" w:rsidRDefault="00622A49" w:rsidP="00CA7B1C">
            <w:pPr>
              <w:tabs>
                <w:tab w:val="decimal" w:pos="24"/>
              </w:tabs>
              <w:spacing w:line="276" w:lineRule="auto"/>
              <w:jc w:val="center"/>
              <w:rPr>
                <w:rFonts w:ascii="Times New Roman" w:hAnsi="Times New Roman" w:cs="Times New Roman"/>
                <w:sz w:val="20"/>
                <w:szCs w:val="20"/>
              </w:rPr>
            </w:pPr>
          </w:p>
        </w:tc>
      </w:tr>
      <w:tr w:rsidR="00592548" w:rsidRPr="006231E1" w14:paraId="4A35B407" w14:textId="77777777" w:rsidTr="00CA7B1C">
        <w:trPr>
          <w:trHeight w:val="29"/>
        </w:trPr>
        <w:tc>
          <w:tcPr>
            <w:tcW w:w="1793" w:type="dxa"/>
            <w:vAlign w:val="bottom"/>
          </w:tcPr>
          <w:p w14:paraId="6C8149EC" w14:textId="3B5991D5" w:rsidR="00592548" w:rsidRPr="006231E1" w:rsidRDefault="00592548" w:rsidP="00CA7B1C">
            <w:pPr>
              <w:spacing w:line="276" w:lineRule="auto"/>
              <w:rPr>
                <w:rFonts w:ascii="Times New Roman" w:hAnsi="Times New Roman" w:cs="Times New Roman"/>
                <w:sz w:val="20"/>
                <w:szCs w:val="20"/>
              </w:rPr>
            </w:pPr>
            <w:r>
              <w:rPr>
                <w:rFonts w:ascii="Times New Roman" w:hAnsi="Times New Roman" w:cs="Times New Roman"/>
                <w:sz w:val="20"/>
                <w:szCs w:val="20"/>
              </w:rPr>
              <w:t xml:space="preserve">     CAT</w:t>
            </w:r>
          </w:p>
        </w:tc>
        <w:tc>
          <w:tcPr>
            <w:tcW w:w="635" w:type="dxa"/>
          </w:tcPr>
          <w:p w14:paraId="36FDC39E" w14:textId="4B5FB94E" w:rsidR="00592548" w:rsidRPr="000611FE" w:rsidRDefault="000611FE" w:rsidP="00CA7B1C">
            <w:pPr>
              <w:spacing w:line="276" w:lineRule="auto"/>
              <w:jc w:val="center"/>
              <w:rPr>
                <w:rFonts w:ascii="Times New Roman" w:hAnsi="Times New Roman" w:cs="Times New Roman"/>
                <w:sz w:val="20"/>
                <w:szCs w:val="20"/>
              </w:rPr>
            </w:pPr>
            <w:r w:rsidRPr="000611FE">
              <w:rPr>
                <w:rFonts w:ascii="Times New Roman" w:hAnsi="Times New Roman" w:cs="Times New Roman"/>
                <w:sz w:val="20"/>
                <w:szCs w:val="20"/>
              </w:rPr>
              <w:t>99</w:t>
            </w:r>
          </w:p>
        </w:tc>
        <w:tc>
          <w:tcPr>
            <w:tcW w:w="1529" w:type="dxa"/>
          </w:tcPr>
          <w:p w14:paraId="404658FE" w14:textId="4AF59F2E" w:rsidR="00592548" w:rsidRPr="005A2415" w:rsidRDefault="0053572D" w:rsidP="00CA7B1C">
            <w:pPr>
              <w:tabs>
                <w:tab w:val="decimal" w:pos="348"/>
              </w:tabs>
              <w:spacing w:line="276" w:lineRule="auto"/>
              <w:jc w:val="center"/>
              <w:rPr>
                <w:rFonts w:ascii="Times New Roman" w:hAnsi="Times New Roman" w:cs="Times New Roman"/>
                <w:sz w:val="20"/>
                <w:szCs w:val="20"/>
              </w:rPr>
            </w:pPr>
            <w:r>
              <w:rPr>
                <w:rFonts w:ascii="Times New Roman" w:hAnsi="Times New Roman" w:cs="Times New Roman"/>
                <w:sz w:val="20"/>
                <w:szCs w:val="20"/>
              </w:rPr>
              <w:t>2.87 (1.23)</w:t>
            </w:r>
          </w:p>
        </w:tc>
        <w:tc>
          <w:tcPr>
            <w:tcW w:w="827" w:type="dxa"/>
          </w:tcPr>
          <w:p w14:paraId="65D0E4E2" w14:textId="4CC871E1" w:rsidR="00592548" w:rsidRPr="005A2415" w:rsidRDefault="0053572D" w:rsidP="00CA7B1C">
            <w:pPr>
              <w:tabs>
                <w:tab w:val="decimal" w:pos="254"/>
              </w:tabs>
              <w:spacing w:line="276" w:lineRule="auto"/>
              <w:jc w:val="center"/>
              <w:rPr>
                <w:rFonts w:ascii="Times New Roman" w:hAnsi="Times New Roman" w:cs="Times New Roman"/>
                <w:sz w:val="20"/>
                <w:szCs w:val="20"/>
              </w:rPr>
            </w:pPr>
            <w:r>
              <w:rPr>
                <w:rFonts w:ascii="Times New Roman" w:hAnsi="Times New Roman" w:cs="Times New Roman"/>
                <w:sz w:val="20"/>
                <w:szCs w:val="20"/>
              </w:rPr>
              <w:t>2.67</w:t>
            </w:r>
          </w:p>
        </w:tc>
        <w:tc>
          <w:tcPr>
            <w:tcW w:w="1606" w:type="dxa"/>
          </w:tcPr>
          <w:p w14:paraId="19E99F6D" w14:textId="2D67126E" w:rsidR="00592548" w:rsidRPr="005A2415" w:rsidRDefault="0053572D" w:rsidP="00CA7B1C">
            <w:pPr>
              <w:spacing w:line="276" w:lineRule="auto"/>
              <w:jc w:val="center"/>
              <w:rPr>
                <w:rFonts w:ascii="Times New Roman" w:hAnsi="Times New Roman" w:cs="Times New Roman"/>
                <w:sz w:val="20"/>
                <w:szCs w:val="20"/>
              </w:rPr>
            </w:pPr>
            <w:r>
              <w:rPr>
                <w:rFonts w:ascii="Times New Roman" w:hAnsi="Times New Roman" w:cs="Times New Roman"/>
                <w:sz w:val="20"/>
                <w:szCs w:val="20"/>
              </w:rPr>
              <w:t>1.00 – 5.67</w:t>
            </w:r>
          </w:p>
        </w:tc>
        <w:tc>
          <w:tcPr>
            <w:tcW w:w="1440" w:type="dxa"/>
          </w:tcPr>
          <w:p w14:paraId="3295CC99" w14:textId="41F2276B" w:rsidR="00592548" w:rsidRPr="005A2415" w:rsidRDefault="0053572D" w:rsidP="00CA7B1C">
            <w:pPr>
              <w:spacing w:line="276" w:lineRule="auto"/>
              <w:jc w:val="center"/>
              <w:rPr>
                <w:rFonts w:ascii="Times New Roman" w:hAnsi="Times New Roman" w:cs="Times New Roman"/>
                <w:sz w:val="20"/>
                <w:szCs w:val="20"/>
              </w:rPr>
            </w:pPr>
            <w:r>
              <w:rPr>
                <w:rFonts w:ascii="Times New Roman" w:hAnsi="Times New Roman" w:cs="Times New Roman"/>
                <w:sz w:val="20"/>
                <w:szCs w:val="20"/>
              </w:rPr>
              <w:t>.26 (.24)</w:t>
            </w:r>
          </w:p>
        </w:tc>
        <w:tc>
          <w:tcPr>
            <w:tcW w:w="1530" w:type="dxa"/>
          </w:tcPr>
          <w:p w14:paraId="37D6E5AB" w14:textId="46D9EF0B" w:rsidR="00592548" w:rsidRPr="005A2415" w:rsidRDefault="0053572D" w:rsidP="00CA7B1C">
            <w:pPr>
              <w:tabs>
                <w:tab w:val="decimal" w:pos="24"/>
              </w:tabs>
              <w:spacing w:line="276" w:lineRule="auto"/>
              <w:jc w:val="center"/>
              <w:rPr>
                <w:rFonts w:ascii="Times New Roman" w:hAnsi="Times New Roman" w:cs="Times New Roman"/>
                <w:sz w:val="20"/>
                <w:szCs w:val="20"/>
              </w:rPr>
            </w:pPr>
            <w:r>
              <w:rPr>
                <w:rFonts w:ascii="Times New Roman" w:hAnsi="Times New Roman" w:cs="Times New Roman"/>
                <w:sz w:val="20"/>
                <w:szCs w:val="20"/>
              </w:rPr>
              <w:t>-.73 (.48)</w:t>
            </w:r>
          </w:p>
        </w:tc>
      </w:tr>
      <w:tr w:rsidR="00592548" w:rsidRPr="006231E1" w14:paraId="1F7976AD" w14:textId="77777777" w:rsidTr="00CA7B1C">
        <w:trPr>
          <w:trHeight w:val="29"/>
        </w:trPr>
        <w:tc>
          <w:tcPr>
            <w:tcW w:w="1793" w:type="dxa"/>
            <w:vAlign w:val="bottom"/>
          </w:tcPr>
          <w:p w14:paraId="09484165" w14:textId="6D2EB11D" w:rsidR="00592548" w:rsidRPr="006231E1" w:rsidRDefault="00592548" w:rsidP="00CA7B1C">
            <w:pPr>
              <w:spacing w:line="276" w:lineRule="auto"/>
              <w:rPr>
                <w:rFonts w:ascii="Times New Roman" w:hAnsi="Times New Roman" w:cs="Times New Roman"/>
                <w:sz w:val="20"/>
                <w:szCs w:val="20"/>
              </w:rPr>
            </w:pPr>
            <w:r>
              <w:rPr>
                <w:rFonts w:ascii="Times New Roman" w:hAnsi="Times New Roman" w:cs="Times New Roman"/>
                <w:sz w:val="20"/>
                <w:szCs w:val="20"/>
              </w:rPr>
              <w:t xml:space="preserve">     </w:t>
            </w:r>
            <w:proofErr w:type="spellStart"/>
            <w:r>
              <w:rPr>
                <w:rFonts w:ascii="Times New Roman" w:hAnsi="Times New Roman" w:cs="Times New Roman"/>
                <w:sz w:val="20"/>
                <w:szCs w:val="20"/>
              </w:rPr>
              <w:t>E</w:t>
            </w:r>
            <w:r w:rsidR="006C359A">
              <w:rPr>
                <w:rFonts w:ascii="Times New Roman" w:hAnsi="Times New Roman" w:cs="Times New Roman"/>
                <w:sz w:val="20"/>
                <w:szCs w:val="20"/>
              </w:rPr>
              <w:t>P</w:t>
            </w:r>
            <w:r>
              <w:rPr>
                <w:rFonts w:ascii="Times New Roman" w:hAnsi="Times New Roman" w:cs="Times New Roman"/>
                <w:sz w:val="20"/>
                <w:szCs w:val="20"/>
              </w:rPr>
              <w:t>oC</w:t>
            </w:r>
            <w:proofErr w:type="spellEnd"/>
          </w:p>
        </w:tc>
        <w:tc>
          <w:tcPr>
            <w:tcW w:w="635" w:type="dxa"/>
          </w:tcPr>
          <w:p w14:paraId="340172CB" w14:textId="1CEB76E9" w:rsidR="00592548" w:rsidRPr="000611FE" w:rsidRDefault="000611FE" w:rsidP="00CA7B1C">
            <w:pPr>
              <w:spacing w:line="276" w:lineRule="auto"/>
              <w:jc w:val="center"/>
              <w:rPr>
                <w:rFonts w:ascii="Times New Roman" w:hAnsi="Times New Roman" w:cs="Times New Roman"/>
                <w:sz w:val="20"/>
                <w:szCs w:val="20"/>
              </w:rPr>
            </w:pPr>
            <w:r w:rsidRPr="000611FE">
              <w:rPr>
                <w:rFonts w:ascii="Times New Roman" w:hAnsi="Times New Roman" w:cs="Times New Roman"/>
                <w:sz w:val="20"/>
                <w:szCs w:val="20"/>
              </w:rPr>
              <w:t>99</w:t>
            </w:r>
          </w:p>
        </w:tc>
        <w:tc>
          <w:tcPr>
            <w:tcW w:w="1529" w:type="dxa"/>
          </w:tcPr>
          <w:p w14:paraId="369DAAF1" w14:textId="1941F5A2" w:rsidR="00592548" w:rsidRPr="005A2415" w:rsidRDefault="00E41B47" w:rsidP="00CA7B1C">
            <w:pPr>
              <w:tabs>
                <w:tab w:val="decimal" w:pos="348"/>
              </w:tabs>
              <w:spacing w:line="276" w:lineRule="auto"/>
              <w:jc w:val="center"/>
              <w:rPr>
                <w:rFonts w:ascii="Times New Roman" w:hAnsi="Times New Roman" w:cs="Times New Roman"/>
                <w:sz w:val="20"/>
                <w:szCs w:val="20"/>
              </w:rPr>
            </w:pPr>
            <w:r>
              <w:rPr>
                <w:rFonts w:ascii="Times New Roman" w:hAnsi="Times New Roman" w:cs="Times New Roman"/>
                <w:sz w:val="20"/>
                <w:szCs w:val="20"/>
              </w:rPr>
              <w:t>2.37 (1.19)</w:t>
            </w:r>
          </w:p>
        </w:tc>
        <w:tc>
          <w:tcPr>
            <w:tcW w:w="827" w:type="dxa"/>
          </w:tcPr>
          <w:p w14:paraId="59B3A72E" w14:textId="76951160" w:rsidR="00592548" w:rsidRPr="005A2415" w:rsidRDefault="00E41B47" w:rsidP="00CA7B1C">
            <w:pPr>
              <w:tabs>
                <w:tab w:val="decimal" w:pos="254"/>
              </w:tabs>
              <w:spacing w:line="276" w:lineRule="auto"/>
              <w:jc w:val="center"/>
              <w:rPr>
                <w:rFonts w:ascii="Times New Roman" w:hAnsi="Times New Roman" w:cs="Times New Roman"/>
                <w:sz w:val="20"/>
                <w:szCs w:val="20"/>
              </w:rPr>
            </w:pPr>
            <w:r>
              <w:rPr>
                <w:rFonts w:ascii="Times New Roman" w:hAnsi="Times New Roman" w:cs="Times New Roman"/>
                <w:sz w:val="20"/>
                <w:szCs w:val="20"/>
              </w:rPr>
              <w:t>2.00</w:t>
            </w:r>
          </w:p>
        </w:tc>
        <w:tc>
          <w:tcPr>
            <w:tcW w:w="1606" w:type="dxa"/>
          </w:tcPr>
          <w:p w14:paraId="5C21826D" w14:textId="216BCDED" w:rsidR="00592548" w:rsidRPr="005A2415" w:rsidRDefault="00E41B47" w:rsidP="00CA7B1C">
            <w:pPr>
              <w:spacing w:line="276" w:lineRule="auto"/>
              <w:jc w:val="center"/>
              <w:rPr>
                <w:rFonts w:ascii="Times New Roman" w:hAnsi="Times New Roman" w:cs="Times New Roman"/>
                <w:sz w:val="20"/>
                <w:szCs w:val="20"/>
              </w:rPr>
            </w:pPr>
            <w:r>
              <w:rPr>
                <w:rFonts w:ascii="Times New Roman" w:hAnsi="Times New Roman" w:cs="Times New Roman"/>
                <w:sz w:val="20"/>
                <w:szCs w:val="20"/>
              </w:rPr>
              <w:t>1.00 – 6.67</w:t>
            </w:r>
          </w:p>
        </w:tc>
        <w:tc>
          <w:tcPr>
            <w:tcW w:w="1440" w:type="dxa"/>
          </w:tcPr>
          <w:p w14:paraId="0C956CF6" w14:textId="196EF0D1" w:rsidR="00592548" w:rsidRPr="005A2415" w:rsidRDefault="00E41B47" w:rsidP="00CA7B1C">
            <w:pPr>
              <w:spacing w:line="276" w:lineRule="auto"/>
              <w:jc w:val="center"/>
              <w:rPr>
                <w:rFonts w:ascii="Times New Roman" w:hAnsi="Times New Roman" w:cs="Times New Roman"/>
                <w:sz w:val="20"/>
                <w:szCs w:val="20"/>
              </w:rPr>
            </w:pPr>
            <w:r>
              <w:rPr>
                <w:rFonts w:ascii="Times New Roman" w:hAnsi="Times New Roman" w:cs="Times New Roman"/>
                <w:sz w:val="20"/>
                <w:szCs w:val="20"/>
              </w:rPr>
              <w:t>1.24 (.24)</w:t>
            </w:r>
          </w:p>
        </w:tc>
        <w:tc>
          <w:tcPr>
            <w:tcW w:w="1530" w:type="dxa"/>
          </w:tcPr>
          <w:p w14:paraId="5B81D948" w14:textId="3C5E0578" w:rsidR="00592548" w:rsidRPr="005A2415" w:rsidRDefault="00E41B47" w:rsidP="00CA7B1C">
            <w:pPr>
              <w:tabs>
                <w:tab w:val="decimal" w:pos="24"/>
              </w:tabs>
              <w:spacing w:line="276" w:lineRule="auto"/>
              <w:jc w:val="center"/>
              <w:rPr>
                <w:rFonts w:ascii="Times New Roman" w:hAnsi="Times New Roman" w:cs="Times New Roman"/>
                <w:sz w:val="20"/>
                <w:szCs w:val="20"/>
              </w:rPr>
            </w:pPr>
            <w:r>
              <w:rPr>
                <w:rFonts w:ascii="Times New Roman" w:hAnsi="Times New Roman" w:cs="Times New Roman"/>
                <w:sz w:val="20"/>
                <w:szCs w:val="20"/>
              </w:rPr>
              <w:t>1.72 (.48)</w:t>
            </w:r>
          </w:p>
        </w:tc>
      </w:tr>
      <w:tr w:rsidR="00592548" w:rsidRPr="006231E1" w14:paraId="24377AD3" w14:textId="77777777" w:rsidTr="00CA7B1C">
        <w:trPr>
          <w:trHeight w:val="29"/>
        </w:trPr>
        <w:tc>
          <w:tcPr>
            <w:tcW w:w="1793" w:type="dxa"/>
            <w:vAlign w:val="bottom"/>
          </w:tcPr>
          <w:p w14:paraId="11CA8452" w14:textId="328B3E1E" w:rsidR="00592548" w:rsidRPr="006231E1" w:rsidRDefault="00592548" w:rsidP="00CA7B1C">
            <w:pPr>
              <w:spacing w:line="276" w:lineRule="auto"/>
              <w:rPr>
                <w:rFonts w:ascii="Times New Roman" w:hAnsi="Times New Roman" w:cs="Times New Roman"/>
                <w:sz w:val="20"/>
                <w:szCs w:val="20"/>
              </w:rPr>
            </w:pPr>
            <w:r>
              <w:rPr>
                <w:rFonts w:ascii="Times New Roman" w:hAnsi="Times New Roman" w:cs="Times New Roman"/>
                <w:sz w:val="20"/>
                <w:szCs w:val="20"/>
              </w:rPr>
              <w:t xml:space="preserve">     </w:t>
            </w:r>
            <w:r w:rsidR="00E423F0">
              <w:rPr>
                <w:rFonts w:ascii="Times New Roman" w:hAnsi="Times New Roman" w:cs="Times New Roman"/>
                <w:sz w:val="20"/>
                <w:szCs w:val="20"/>
              </w:rPr>
              <w:t>Time-on-task</w:t>
            </w:r>
          </w:p>
        </w:tc>
        <w:tc>
          <w:tcPr>
            <w:tcW w:w="635" w:type="dxa"/>
            <w:vAlign w:val="bottom"/>
          </w:tcPr>
          <w:p w14:paraId="2142FD7B" w14:textId="7F10A8F9" w:rsidR="00592548" w:rsidRPr="000611FE" w:rsidRDefault="006E11C5" w:rsidP="00CA7B1C">
            <w:pPr>
              <w:spacing w:line="276" w:lineRule="auto"/>
              <w:jc w:val="center"/>
              <w:rPr>
                <w:rFonts w:ascii="Times New Roman" w:hAnsi="Times New Roman" w:cs="Times New Roman"/>
                <w:sz w:val="20"/>
                <w:szCs w:val="20"/>
              </w:rPr>
            </w:pPr>
            <w:r>
              <w:rPr>
                <w:rFonts w:ascii="Times New Roman" w:hAnsi="Times New Roman" w:cs="Times New Roman"/>
                <w:sz w:val="20"/>
                <w:szCs w:val="20"/>
              </w:rPr>
              <w:t>99</w:t>
            </w:r>
          </w:p>
        </w:tc>
        <w:tc>
          <w:tcPr>
            <w:tcW w:w="1529" w:type="dxa"/>
            <w:vAlign w:val="bottom"/>
          </w:tcPr>
          <w:p w14:paraId="22031A4C" w14:textId="71C351FD" w:rsidR="00592548" w:rsidRPr="005A2415" w:rsidRDefault="005A2415" w:rsidP="00CA7B1C">
            <w:pPr>
              <w:tabs>
                <w:tab w:val="decimal" w:pos="348"/>
              </w:tabs>
              <w:spacing w:line="276" w:lineRule="auto"/>
              <w:jc w:val="center"/>
              <w:rPr>
                <w:rFonts w:ascii="Times New Roman" w:hAnsi="Times New Roman" w:cs="Times New Roman"/>
                <w:sz w:val="20"/>
                <w:szCs w:val="20"/>
              </w:rPr>
            </w:pPr>
            <w:r w:rsidRPr="005A2415">
              <w:rPr>
                <w:rFonts w:ascii="Times New Roman" w:hAnsi="Times New Roman" w:cs="Times New Roman"/>
                <w:sz w:val="20"/>
                <w:szCs w:val="20"/>
              </w:rPr>
              <w:t>14</w:t>
            </w:r>
            <w:r w:rsidR="00B81B1A">
              <w:rPr>
                <w:rFonts w:ascii="Times New Roman" w:hAnsi="Times New Roman" w:cs="Times New Roman"/>
                <w:sz w:val="20"/>
                <w:szCs w:val="20"/>
              </w:rPr>
              <w:t>8.14</w:t>
            </w:r>
            <w:r w:rsidRPr="005A2415">
              <w:rPr>
                <w:rFonts w:ascii="Times New Roman" w:hAnsi="Times New Roman" w:cs="Times New Roman"/>
                <w:sz w:val="20"/>
                <w:szCs w:val="20"/>
              </w:rPr>
              <w:t xml:space="preserve"> (130.</w:t>
            </w:r>
            <w:r w:rsidR="00B81B1A">
              <w:rPr>
                <w:rFonts w:ascii="Times New Roman" w:hAnsi="Times New Roman" w:cs="Times New Roman"/>
                <w:sz w:val="20"/>
                <w:szCs w:val="20"/>
              </w:rPr>
              <w:t>76</w:t>
            </w:r>
            <w:r w:rsidRPr="005A2415">
              <w:rPr>
                <w:rFonts w:ascii="Times New Roman" w:hAnsi="Times New Roman" w:cs="Times New Roman"/>
                <w:sz w:val="20"/>
                <w:szCs w:val="20"/>
              </w:rPr>
              <w:t>)</w:t>
            </w:r>
          </w:p>
        </w:tc>
        <w:tc>
          <w:tcPr>
            <w:tcW w:w="827" w:type="dxa"/>
            <w:vAlign w:val="bottom"/>
          </w:tcPr>
          <w:p w14:paraId="6C149B71" w14:textId="53D04B7E" w:rsidR="00592548" w:rsidRPr="005A2415" w:rsidRDefault="005A2415" w:rsidP="00CA7B1C">
            <w:pPr>
              <w:tabs>
                <w:tab w:val="decimal" w:pos="254"/>
              </w:tabs>
              <w:spacing w:line="276" w:lineRule="auto"/>
              <w:jc w:val="center"/>
              <w:rPr>
                <w:rFonts w:ascii="Times New Roman" w:hAnsi="Times New Roman" w:cs="Times New Roman"/>
                <w:sz w:val="20"/>
                <w:szCs w:val="20"/>
              </w:rPr>
            </w:pPr>
            <w:r w:rsidRPr="005A2415">
              <w:rPr>
                <w:rFonts w:ascii="Times New Roman" w:hAnsi="Times New Roman" w:cs="Times New Roman"/>
                <w:sz w:val="20"/>
                <w:szCs w:val="20"/>
              </w:rPr>
              <w:t>11</w:t>
            </w:r>
            <w:r w:rsidR="00B81B1A">
              <w:rPr>
                <w:rFonts w:ascii="Times New Roman" w:hAnsi="Times New Roman" w:cs="Times New Roman"/>
                <w:sz w:val="20"/>
                <w:szCs w:val="20"/>
              </w:rPr>
              <w:t>7.79</w:t>
            </w:r>
          </w:p>
        </w:tc>
        <w:tc>
          <w:tcPr>
            <w:tcW w:w="1606" w:type="dxa"/>
            <w:vAlign w:val="bottom"/>
          </w:tcPr>
          <w:p w14:paraId="6D9C22FA" w14:textId="2A60CFCA" w:rsidR="00592548" w:rsidRPr="005A2415" w:rsidRDefault="005A2415" w:rsidP="00CA7B1C">
            <w:pPr>
              <w:spacing w:line="276" w:lineRule="auto"/>
              <w:jc w:val="center"/>
              <w:rPr>
                <w:rFonts w:ascii="Times New Roman" w:hAnsi="Times New Roman" w:cs="Times New Roman"/>
                <w:sz w:val="20"/>
                <w:szCs w:val="20"/>
              </w:rPr>
            </w:pPr>
            <w:r w:rsidRPr="005A2415">
              <w:rPr>
                <w:rFonts w:ascii="Times New Roman" w:hAnsi="Times New Roman" w:cs="Times New Roman"/>
                <w:sz w:val="20"/>
                <w:szCs w:val="20"/>
              </w:rPr>
              <w:t>14.42 – 904.17</w:t>
            </w:r>
          </w:p>
        </w:tc>
        <w:tc>
          <w:tcPr>
            <w:tcW w:w="1440" w:type="dxa"/>
            <w:vAlign w:val="bottom"/>
          </w:tcPr>
          <w:p w14:paraId="19F6C470" w14:textId="35E42FE2" w:rsidR="00592548" w:rsidRPr="005A2415" w:rsidRDefault="005A2415" w:rsidP="00CA7B1C">
            <w:pPr>
              <w:spacing w:line="276" w:lineRule="auto"/>
              <w:jc w:val="center"/>
              <w:rPr>
                <w:rFonts w:ascii="Times New Roman" w:hAnsi="Times New Roman" w:cs="Times New Roman"/>
                <w:sz w:val="20"/>
                <w:szCs w:val="20"/>
              </w:rPr>
            </w:pPr>
            <w:r w:rsidRPr="005A2415">
              <w:rPr>
                <w:rFonts w:ascii="Times New Roman" w:hAnsi="Times New Roman" w:cs="Times New Roman"/>
                <w:sz w:val="20"/>
                <w:szCs w:val="20"/>
              </w:rPr>
              <w:t>3.0</w:t>
            </w:r>
            <w:r w:rsidR="00B81B1A">
              <w:rPr>
                <w:rFonts w:ascii="Times New Roman" w:hAnsi="Times New Roman" w:cs="Times New Roman"/>
                <w:sz w:val="20"/>
                <w:szCs w:val="20"/>
              </w:rPr>
              <w:t>5</w:t>
            </w:r>
            <w:r w:rsidRPr="005A2415">
              <w:rPr>
                <w:rFonts w:ascii="Times New Roman" w:hAnsi="Times New Roman" w:cs="Times New Roman"/>
                <w:sz w:val="20"/>
                <w:szCs w:val="20"/>
              </w:rPr>
              <w:t xml:space="preserve"> (.24)</w:t>
            </w:r>
          </w:p>
        </w:tc>
        <w:tc>
          <w:tcPr>
            <w:tcW w:w="1530" w:type="dxa"/>
            <w:vAlign w:val="bottom"/>
          </w:tcPr>
          <w:p w14:paraId="2ADABAA8" w14:textId="431F7080" w:rsidR="00592548" w:rsidRPr="005A2415" w:rsidRDefault="005A2415" w:rsidP="00CA7B1C">
            <w:pPr>
              <w:tabs>
                <w:tab w:val="decimal" w:pos="24"/>
              </w:tabs>
              <w:spacing w:line="276" w:lineRule="auto"/>
              <w:jc w:val="center"/>
              <w:rPr>
                <w:rFonts w:ascii="Times New Roman" w:hAnsi="Times New Roman" w:cs="Times New Roman"/>
                <w:sz w:val="20"/>
                <w:szCs w:val="20"/>
              </w:rPr>
            </w:pPr>
            <w:r w:rsidRPr="005A2415">
              <w:rPr>
                <w:rFonts w:ascii="Times New Roman" w:hAnsi="Times New Roman" w:cs="Times New Roman"/>
                <w:sz w:val="20"/>
                <w:szCs w:val="20"/>
              </w:rPr>
              <w:t>13.</w:t>
            </w:r>
            <w:r w:rsidR="00B81B1A">
              <w:rPr>
                <w:rFonts w:ascii="Times New Roman" w:hAnsi="Times New Roman" w:cs="Times New Roman"/>
                <w:sz w:val="20"/>
                <w:szCs w:val="20"/>
              </w:rPr>
              <w:t>06</w:t>
            </w:r>
            <w:r w:rsidRPr="005A2415">
              <w:rPr>
                <w:rFonts w:ascii="Times New Roman" w:hAnsi="Times New Roman" w:cs="Times New Roman"/>
                <w:sz w:val="20"/>
                <w:szCs w:val="20"/>
              </w:rPr>
              <w:t xml:space="preserve"> (.48)</w:t>
            </w:r>
          </w:p>
        </w:tc>
      </w:tr>
      <w:tr w:rsidR="00592548" w:rsidRPr="006231E1" w14:paraId="01CC1CEB" w14:textId="77777777" w:rsidTr="00CA7B1C">
        <w:trPr>
          <w:trHeight w:val="29"/>
        </w:trPr>
        <w:tc>
          <w:tcPr>
            <w:tcW w:w="1793" w:type="dxa"/>
            <w:vAlign w:val="bottom"/>
          </w:tcPr>
          <w:p w14:paraId="187BC7B0" w14:textId="0DE3323A" w:rsidR="00592548" w:rsidRDefault="00592548" w:rsidP="00CA7B1C">
            <w:pPr>
              <w:spacing w:line="276" w:lineRule="auto"/>
              <w:rPr>
                <w:rFonts w:ascii="Times New Roman" w:hAnsi="Times New Roman" w:cs="Times New Roman"/>
                <w:sz w:val="20"/>
                <w:szCs w:val="20"/>
              </w:rPr>
            </w:pPr>
            <w:r>
              <w:rPr>
                <w:rFonts w:ascii="Times New Roman" w:hAnsi="Times New Roman" w:cs="Times New Roman"/>
                <w:sz w:val="20"/>
                <w:szCs w:val="20"/>
              </w:rPr>
              <w:t xml:space="preserve">     Words</w:t>
            </w:r>
          </w:p>
        </w:tc>
        <w:tc>
          <w:tcPr>
            <w:tcW w:w="635" w:type="dxa"/>
            <w:vAlign w:val="bottom"/>
          </w:tcPr>
          <w:p w14:paraId="5FA856F5" w14:textId="0E089B80" w:rsidR="00592548" w:rsidRPr="000611FE" w:rsidRDefault="000611FE" w:rsidP="00CA7B1C">
            <w:pPr>
              <w:spacing w:line="276" w:lineRule="auto"/>
              <w:jc w:val="center"/>
              <w:rPr>
                <w:rFonts w:ascii="Times New Roman" w:hAnsi="Times New Roman" w:cs="Times New Roman"/>
                <w:sz w:val="20"/>
                <w:szCs w:val="20"/>
              </w:rPr>
            </w:pPr>
            <w:r w:rsidRPr="000611FE">
              <w:rPr>
                <w:rFonts w:ascii="Times New Roman" w:hAnsi="Times New Roman" w:cs="Times New Roman"/>
                <w:sz w:val="20"/>
                <w:szCs w:val="20"/>
              </w:rPr>
              <w:t>99</w:t>
            </w:r>
          </w:p>
        </w:tc>
        <w:tc>
          <w:tcPr>
            <w:tcW w:w="1529" w:type="dxa"/>
            <w:vAlign w:val="bottom"/>
          </w:tcPr>
          <w:p w14:paraId="581CD70C" w14:textId="0FCC8192" w:rsidR="00592548" w:rsidRPr="005A2415" w:rsidRDefault="0053572D" w:rsidP="00CA7B1C">
            <w:pPr>
              <w:tabs>
                <w:tab w:val="decimal" w:pos="348"/>
              </w:tabs>
              <w:spacing w:line="276" w:lineRule="auto"/>
              <w:jc w:val="center"/>
              <w:rPr>
                <w:rFonts w:ascii="Times New Roman" w:hAnsi="Times New Roman" w:cs="Times New Roman"/>
                <w:sz w:val="20"/>
                <w:szCs w:val="20"/>
              </w:rPr>
            </w:pPr>
            <w:r>
              <w:rPr>
                <w:rFonts w:ascii="Times New Roman" w:hAnsi="Times New Roman" w:cs="Times New Roman"/>
                <w:sz w:val="20"/>
                <w:szCs w:val="20"/>
              </w:rPr>
              <w:t>52.34 (44.98)</w:t>
            </w:r>
          </w:p>
        </w:tc>
        <w:tc>
          <w:tcPr>
            <w:tcW w:w="827" w:type="dxa"/>
            <w:vAlign w:val="bottom"/>
          </w:tcPr>
          <w:p w14:paraId="6572C804" w14:textId="7661D628" w:rsidR="00592548" w:rsidRPr="005A2415" w:rsidRDefault="0053572D" w:rsidP="00CA7B1C">
            <w:pPr>
              <w:tabs>
                <w:tab w:val="decimal" w:pos="254"/>
              </w:tabs>
              <w:spacing w:line="276" w:lineRule="auto"/>
              <w:jc w:val="center"/>
              <w:rPr>
                <w:rFonts w:ascii="Times New Roman" w:hAnsi="Times New Roman" w:cs="Times New Roman"/>
                <w:sz w:val="20"/>
                <w:szCs w:val="20"/>
              </w:rPr>
            </w:pPr>
            <w:r>
              <w:rPr>
                <w:rFonts w:ascii="Times New Roman" w:hAnsi="Times New Roman" w:cs="Times New Roman"/>
                <w:sz w:val="20"/>
                <w:szCs w:val="20"/>
              </w:rPr>
              <w:t>41.00</w:t>
            </w:r>
          </w:p>
        </w:tc>
        <w:tc>
          <w:tcPr>
            <w:tcW w:w="1606" w:type="dxa"/>
            <w:vAlign w:val="bottom"/>
          </w:tcPr>
          <w:p w14:paraId="7F70276D" w14:textId="5BDAC606" w:rsidR="00592548" w:rsidRPr="005A2415" w:rsidRDefault="0053572D" w:rsidP="00CA7B1C">
            <w:pPr>
              <w:spacing w:line="276" w:lineRule="auto"/>
              <w:jc w:val="center"/>
              <w:rPr>
                <w:rFonts w:ascii="Times New Roman" w:hAnsi="Times New Roman" w:cs="Times New Roman"/>
                <w:sz w:val="20"/>
                <w:szCs w:val="20"/>
              </w:rPr>
            </w:pPr>
            <w:r>
              <w:rPr>
                <w:rFonts w:ascii="Times New Roman" w:hAnsi="Times New Roman" w:cs="Times New Roman"/>
                <w:sz w:val="20"/>
                <w:szCs w:val="20"/>
              </w:rPr>
              <w:t>2 - 325</w:t>
            </w:r>
          </w:p>
        </w:tc>
        <w:tc>
          <w:tcPr>
            <w:tcW w:w="1440" w:type="dxa"/>
            <w:vAlign w:val="bottom"/>
          </w:tcPr>
          <w:p w14:paraId="0CA588F8" w14:textId="56109510" w:rsidR="00592548" w:rsidRPr="005A2415" w:rsidRDefault="0053572D" w:rsidP="00CA7B1C">
            <w:pPr>
              <w:spacing w:line="276" w:lineRule="auto"/>
              <w:jc w:val="center"/>
              <w:rPr>
                <w:rFonts w:ascii="Times New Roman" w:hAnsi="Times New Roman" w:cs="Times New Roman"/>
                <w:sz w:val="20"/>
                <w:szCs w:val="20"/>
              </w:rPr>
            </w:pPr>
            <w:r>
              <w:rPr>
                <w:rFonts w:ascii="Times New Roman" w:hAnsi="Times New Roman" w:cs="Times New Roman"/>
                <w:sz w:val="20"/>
                <w:szCs w:val="20"/>
              </w:rPr>
              <w:t>2.87 (.24)</w:t>
            </w:r>
          </w:p>
        </w:tc>
        <w:tc>
          <w:tcPr>
            <w:tcW w:w="1530" w:type="dxa"/>
            <w:vAlign w:val="bottom"/>
          </w:tcPr>
          <w:p w14:paraId="45845C0C" w14:textId="509E4589" w:rsidR="00592548" w:rsidRPr="005A2415" w:rsidRDefault="0053572D" w:rsidP="00CA7B1C">
            <w:pPr>
              <w:tabs>
                <w:tab w:val="decimal" w:pos="24"/>
              </w:tabs>
              <w:spacing w:line="276" w:lineRule="auto"/>
              <w:jc w:val="center"/>
              <w:rPr>
                <w:rFonts w:ascii="Times New Roman" w:hAnsi="Times New Roman" w:cs="Times New Roman"/>
                <w:sz w:val="20"/>
                <w:szCs w:val="20"/>
              </w:rPr>
            </w:pPr>
            <w:r>
              <w:rPr>
                <w:rFonts w:ascii="Times New Roman" w:hAnsi="Times New Roman" w:cs="Times New Roman"/>
                <w:sz w:val="20"/>
                <w:szCs w:val="20"/>
              </w:rPr>
              <w:t>13.22 (.48)</w:t>
            </w:r>
          </w:p>
        </w:tc>
      </w:tr>
      <w:tr w:rsidR="00622A49" w:rsidRPr="006231E1" w14:paraId="5CF859D4" w14:textId="77777777" w:rsidTr="00CA7B1C">
        <w:tc>
          <w:tcPr>
            <w:tcW w:w="1793" w:type="dxa"/>
          </w:tcPr>
          <w:p w14:paraId="7F6FC88A" w14:textId="77777777" w:rsidR="00622A49" w:rsidRDefault="00622A49" w:rsidP="00CA7B1C">
            <w:pPr>
              <w:spacing w:line="276" w:lineRule="auto"/>
              <w:rPr>
                <w:rFonts w:ascii="Times New Roman" w:hAnsi="Times New Roman" w:cs="Times New Roman"/>
                <w:sz w:val="20"/>
                <w:szCs w:val="20"/>
              </w:rPr>
            </w:pPr>
          </w:p>
          <w:p w14:paraId="7E6D58CE" w14:textId="48F1B0FD" w:rsidR="00622A49" w:rsidRPr="006231E1" w:rsidRDefault="000A7062" w:rsidP="00CA7B1C">
            <w:pPr>
              <w:spacing w:line="276" w:lineRule="auto"/>
              <w:rPr>
                <w:rFonts w:ascii="Times New Roman" w:hAnsi="Times New Roman" w:cs="Times New Roman"/>
                <w:sz w:val="20"/>
                <w:szCs w:val="20"/>
              </w:rPr>
            </w:pPr>
            <w:r>
              <w:rPr>
                <w:rFonts w:ascii="Times New Roman" w:hAnsi="Times New Roman" w:cs="Times New Roman"/>
                <w:sz w:val="20"/>
                <w:szCs w:val="20"/>
              </w:rPr>
              <w:t>Form B item 1</w:t>
            </w:r>
          </w:p>
        </w:tc>
        <w:tc>
          <w:tcPr>
            <w:tcW w:w="635" w:type="dxa"/>
          </w:tcPr>
          <w:p w14:paraId="43F4CEA5" w14:textId="77777777" w:rsidR="00622A49" w:rsidRPr="000611FE" w:rsidRDefault="00622A49" w:rsidP="00CA7B1C">
            <w:pPr>
              <w:spacing w:line="276" w:lineRule="auto"/>
              <w:jc w:val="center"/>
              <w:rPr>
                <w:rFonts w:ascii="Times New Roman" w:hAnsi="Times New Roman" w:cs="Times New Roman"/>
                <w:sz w:val="20"/>
                <w:szCs w:val="20"/>
              </w:rPr>
            </w:pPr>
          </w:p>
        </w:tc>
        <w:tc>
          <w:tcPr>
            <w:tcW w:w="1529" w:type="dxa"/>
          </w:tcPr>
          <w:p w14:paraId="21A87ADE" w14:textId="77777777" w:rsidR="00622A49" w:rsidRPr="005A2415" w:rsidRDefault="00622A49" w:rsidP="00CA7B1C">
            <w:pPr>
              <w:tabs>
                <w:tab w:val="decimal" w:pos="348"/>
              </w:tabs>
              <w:spacing w:line="276" w:lineRule="auto"/>
              <w:jc w:val="center"/>
              <w:rPr>
                <w:rFonts w:ascii="Times New Roman" w:hAnsi="Times New Roman" w:cs="Times New Roman"/>
                <w:sz w:val="20"/>
                <w:szCs w:val="20"/>
              </w:rPr>
            </w:pPr>
          </w:p>
        </w:tc>
        <w:tc>
          <w:tcPr>
            <w:tcW w:w="827" w:type="dxa"/>
          </w:tcPr>
          <w:p w14:paraId="577E51D7" w14:textId="77777777" w:rsidR="00622A49" w:rsidRPr="005A2415" w:rsidRDefault="00622A49" w:rsidP="00CA7B1C">
            <w:pPr>
              <w:tabs>
                <w:tab w:val="decimal" w:pos="254"/>
              </w:tabs>
              <w:spacing w:line="276" w:lineRule="auto"/>
              <w:jc w:val="center"/>
              <w:rPr>
                <w:rFonts w:ascii="Times New Roman" w:hAnsi="Times New Roman" w:cs="Times New Roman"/>
                <w:sz w:val="20"/>
                <w:szCs w:val="20"/>
              </w:rPr>
            </w:pPr>
          </w:p>
        </w:tc>
        <w:tc>
          <w:tcPr>
            <w:tcW w:w="1606" w:type="dxa"/>
          </w:tcPr>
          <w:p w14:paraId="241691FA" w14:textId="77777777" w:rsidR="00622A49" w:rsidRPr="005A2415" w:rsidRDefault="00622A49" w:rsidP="00CA7B1C">
            <w:pPr>
              <w:spacing w:line="276" w:lineRule="auto"/>
              <w:jc w:val="center"/>
              <w:rPr>
                <w:rFonts w:ascii="Times New Roman" w:hAnsi="Times New Roman" w:cs="Times New Roman"/>
                <w:sz w:val="20"/>
                <w:szCs w:val="20"/>
              </w:rPr>
            </w:pPr>
          </w:p>
        </w:tc>
        <w:tc>
          <w:tcPr>
            <w:tcW w:w="1440" w:type="dxa"/>
          </w:tcPr>
          <w:p w14:paraId="10EAFABE" w14:textId="77777777" w:rsidR="00622A49" w:rsidRPr="005A2415" w:rsidRDefault="00622A49" w:rsidP="00CA7B1C">
            <w:pPr>
              <w:spacing w:line="276" w:lineRule="auto"/>
              <w:jc w:val="center"/>
              <w:rPr>
                <w:rFonts w:ascii="Times New Roman" w:hAnsi="Times New Roman" w:cs="Times New Roman"/>
                <w:sz w:val="20"/>
                <w:szCs w:val="20"/>
              </w:rPr>
            </w:pPr>
          </w:p>
        </w:tc>
        <w:tc>
          <w:tcPr>
            <w:tcW w:w="1530" w:type="dxa"/>
          </w:tcPr>
          <w:p w14:paraId="21A1F31D" w14:textId="77777777" w:rsidR="00622A49" w:rsidRPr="005A2415" w:rsidRDefault="00622A49" w:rsidP="00CA7B1C">
            <w:pPr>
              <w:tabs>
                <w:tab w:val="decimal" w:pos="24"/>
              </w:tabs>
              <w:spacing w:line="276" w:lineRule="auto"/>
              <w:jc w:val="center"/>
              <w:rPr>
                <w:rFonts w:ascii="Times New Roman" w:hAnsi="Times New Roman" w:cs="Times New Roman"/>
                <w:sz w:val="20"/>
                <w:szCs w:val="20"/>
              </w:rPr>
            </w:pPr>
          </w:p>
        </w:tc>
      </w:tr>
      <w:tr w:rsidR="00592548" w:rsidRPr="006231E1" w14:paraId="3C989ACE" w14:textId="77777777" w:rsidTr="00CA7B1C">
        <w:tc>
          <w:tcPr>
            <w:tcW w:w="1793" w:type="dxa"/>
            <w:vAlign w:val="bottom"/>
          </w:tcPr>
          <w:p w14:paraId="3E9AFFFE" w14:textId="313A41CE" w:rsidR="00592548" w:rsidRPr="006231E1" w:rsidRDefault="00592548" w:rsidP="00CA7B1C">
            <w:pPr>
              <w:spacing w:line="276" w:lineRule="auto"/>
              <w:rPr>
                <w:rFonts w:ascii="Times New Roman" w:hAnsi="Times New Roman" w:cs="Times New Roman"/>
                <w:sz w:val="20"/>
                <w:szCs w:val="20"/>
              </w:rPr>
            </w:pPr>
            <w:r>
              <w:rPr>
                <w:rFonts w:ascii="Times New Roman" w:hAnsi="Times New Roman" w:cs="Times New Roman"/>
                <w:sz w:val="20"/>
                <w:szCs w:val="20"/>
              </w:rPr>
              <w:t xml:space="preserve">     CAT</w:t>
            </w:r>
          </w:p>
        </w:tc>
        <w:tc>
          <w:tcPr>
            <w:tcW w:w="635" w:type="dxa"/>
          </w:tcPr>
          <w:p w14:paraId="5B5B9547" w14:textId="21DF4A0B" w:rsidR="00592548" w:rsidRPr="000611FE" w:rsidRDefault="000611FE" w:rsidP="00CA7B1C">
            <w:pPr>
              <w:spacing w:line="276" w:lineRule="auto"/>
              <w:jc w:val="center"/>
              <w:rPr>
                <w:rFonts w:ascii="Times New Roman" w:hAnsi="Times New Roman" w:cs="Times New Roman"/>
                <w:sz w:val="20"/>
                <w:szCs w:val="20"/>
              </w:rPr>
            </w:pPr>
            <w:r w:rsidRPr="000611FE">
              <w:rPr>
                <w:rFonts w:ascii="Times New Roman" w:hAnsi="Times New Roman" w:cs="Times New Roman"/>
                <w:sz w:val="20"/>
                <w:szCs w:val="20"/>
              </w:rPr>
              <w:t>108</w:t>
            </w:r>
          </w:p>
        </w:tc>
        <w:tc>
          <w:tcPr>
            <w:tcW w:w="1529" w:type="dxa"/>
          </w:tcPr>
          <w:p w14:paraId="637AB51C" w14:textId="2334823F" w:rsidR="00592548" w:rsidRPr="005A2415" w:rsidRDefault="002F6D06" w:rsidP="00CA7B1C">
            <w:pPr>
              <w:tabs>
                <w:tab w:val="decimal" w:pos="348"/>
              </w:tabs>
              <w:spacing w:line="276" w:lineRule="auto"/>
              <w:jc w:val="center"/>
              <w:rPr>
                <w:rFonts w:ascii="Times New Roman" w:hAnsi="Times New Roman" w:cs="Times New Roman"/>
                <w:sz w:val="20"/>
                <w:szCs w:val="20"/>
              </w:rPr>
            </w:pPr>
            <w:r>
              <w:rPr>
                <w:rFonts w:ascii="Times New Roman" w:hAnsi="Times New Roman" w:cs="Times New Roman"/>
                <w:sz w:val="20"/>
                <w:szCs w:val="20"/>
              </w:rPr>
              <w:t>2.74 (.89)</w:t>
            </w:r>
          </w:p>
        </w:tc>
        <w:tc>
          <w:tcPr>
            <w:tcW w:w="827" w:type="dxa"/>
          </w:tcPr>
          <w:p w14:paraId="7582D7B9" w14:textId="573A4C31" w:rsidR="00592548" w:rsidRPr="005A2415" w:rsidRDefault="002F6D06" w:rsidP="00CA7B1C">
            <w:pPr>
              <w:tabs>
                <w:tab w:val="decimal" w:pos="254"/>
              </w:tabs>
              <w:spacing w:line="276" w:lineRule="auto"/>
              <w:jc w:val="center"/>
              <w:rPr>
                <w:rFonts w:ascii="Times New Roman" w:hAnsi="Times New Roman" w:cs="Times New Roman"/>
                <w:sz w:val="20"/>
                <w:szCs w:val="20"/>
              </w:rPr>
            </w:pPr>
            <w:r>
              <w:rPr>
                <w:rFonts w:ascii="Times New Roman" w:hAnsi="Times New Roman" w:cs="Times New Roman"/>
                <w:sz w:val="20"/>
                <w:szCs w:val="20"/>
              </w:rPr>
              <w:t>2.67</w:t>
            </w:r>
          </w:p>
        </w:tc>
        <w:tc>
          <w:tcPr>
            <w:tcW w:w="1606" w:type="dxa"/>
          </w:tcPr>
          <w:p w14:paraId="379ACB45" w14:textId="0DA7BB58" w:rsidR="00592548" w:rsidRPr="005A2415" w:rsidRDefault="002F6D06" w:rsidP="00CA7B1C">
            <w:pPr>
              <w:spacing w:line="276" w:lineRule="auto"/>
              <w:jc w:val="center"/>
              <w:rPr>
                <w:rFonts w:ascii="Times New Roman" w:hAnsi="Times New Roman" w:cs="Times New Roman"/>
                <w:sz w:val="20"/>
                <w:szCs w:val="20"/>
              </w:rPr>
            </w:pPr>
            <w:r>
              <w:rPr>
                <w:rFonts w:ascii="Times New Roman" w:hAnsi="Times New Roman" w:cs="Times New Roman"/>
                <w:sz w:val="20"/>
                <w:szCs w:val="20"/>
              </w:rPr>
              <w:t>1.00 – 6.00</w:t>
            </w:r>
          </w:p>
        </w:tc>
        <w:tc>
          <w:tcPr>
            <w:tcW w:w="1440" w:type="dxa"/>
          </w:tcPr>
          <w:p w14:paraId="4874E1AB" w14:textId="6B7FD519" w:rsidR="00592548" w:rsidRPr="005A2415" w:rsidRDefault="002F6D06" w:rsidP="00CA7B1C">
            <w:pPr>
              <w:spacing w:line="276" w:lineRule="auto"/>
              <w:jc w:val="center"/>
              <w:rPr>
                <w:rFonts w:ascii="Times New Roman" w:hAnsi="Times New Roman" w:cs="Times New Roman"/>
                <w:sz w:val="20"/>
                <w:szCs w:val="20"/>
              </w:rPr>
            </w:pPr>
            <w:r>
              <w:rPr>
                <w:rFonts w:ascii="Times New Roman" w:hAnsi="Times New Roman" w:cs="Times New Roman"/>
                <w:sz w:val="20"/>
                <w:szCs w:val="20"/>
              </w:rPr>
              <w:t>.93 (.23)</w:t>
            </w:r>
          </w:p>
        </w:tc>
        <w:tc>
          <w:tcPr>
            <w:tcW w:w="1530" w:type="dxa"/>
          </w:tcPr>
          <w:p w14:paraId="47024186" w14:textId="2669C9EA" w:rsidR="00592548" w:rsidRPr="005A2415" w:rsidRDefault="002F6D06" w:rsidP="00CA7B1C">
            <w:pPr>
              <w:tabs>
                <w:tab w:val="decimal" w:pos="24"/>
              </w:tabs>
              <w:spacing w:line="276" w:lineRule="auto"/>
              <w:jc w:val="center"/>
              <w:rPr>
                <w:rFonts w:ascii="Times New Roman" w:hAnsi="Times New Roman" w:cs="Times New Roman"/>
                <w:sz w:val="20"/>
                <w:szCs w:val="20"/>
              </w:rPr>
            </w:pPr>
            <w:r>
              <w:rPr>
                <w:rFonts w:ascii="Times New Roman" w:hAnsi="Times New Roman" w:cs="Times New Roman"/>
                <w:sz w:val="20"/>
                <w:szCs w:val="20"/>
              </w:rPr>
              <w:t>1.57 (.46)</w:t>
            </w:r>
          </w:p>
        </w:tc>
      </w:tr>
      <w:tr w:rsidR="00592548" w:rsidRPr="006231E1" w14:paraId="2283AD9C" w14:textId="77777777" w:rsidTr="00CA7B1C">
        <w:tc>
          <w:tcPr>
            <w:tcW w:w="1793" w:type="dxa"/>
            <w:vAlign w:val="bottom"/>
          </w:tcPr>
          <w:p w14:paraId="4577A49B" w14:textId="446EDA52" w:rsidR="00592548" w:rsidRPr="006231E1" w:rsidRDefault="00592548" w:rsidP="00CA7B1C">
            <w:pPr>
              <w:spacing w:line="276" w:lineRule="auto"/>
              <w:rPr>
                <w:rFonts w:ascii="Times New Roman" w:hAnsi="Times New Roman" w:cs="Times New Roman"/>
                <w:sz w:val="20"/>
                <w:szCs w:val="20"/>
              </w:rPr>
            </w:pPr>
            <w:r>
              <w:rPr>
                <w:rFonts w:ascii="Times New Roman" w:hAnsi="Times New Roman" w:cs="Times New Roman"/>
                <w:sz w:val="20"/>
                <w:szCs w:val="20"/>
              </w:rPr>
              <w:t xml:space="preserve">     </w:t>
            </w:r>
            <w:proofErr w:type="spellStart"/>
            <w:r>
              <w:rPr>
                <w:rFonts w:ascii="Times New Roman" w:hAnsi="Times New Roman" w:cs="Times New Roman"/>
                <w:sz w:val="20"/>
                <w:szCs w:val="20"/>
              </w:rPr>
              <w:t>E</w:t>
            </w:r>
            <w:r w:rsidR="006C359A">
              <w:rPr>
                <w:rFonts w:ascii="Times New Roman" w:hAnsi="Times New Roman" w:cs="Times New Roman"/>
                <w:sz w:val="20"/>
                <w:szCs w:val="20"/>
              </w:rPr>
              <w:t>P</w:t>
            </w:r>
            <w:r>
              <w:rPr>
                <w:rFonts w:ascii="Times New Roman" w:hAnsi="Times New Roman" w:cs="Times New Roman"/>
                <w:sz w:val="20"/>
                <w:szCs w:val="20"/>
              </w:rPr>
              <w:t>oC</w:t>
            </w:r>
            <w:proofErr w:type="spellEnd"/>
          </w:p>
        </w:tc>
        <w:tc>
          <w:tcPr>
            <w:tcW w:w="635" w:type="dxa"/>
          </w:tcPr>
          <w:p w14:paraId="19F2AAFF" w14:textId="3E0B55D7" w:rsidR="00592548" w:rsidRPr="000611FE" w:rsidRDefault="000611FE" w:rsidP="00CA7B1C">
            <w:pPr>
              <w:spacing w:line="276" w:lineRule="auto"/>
              <w:jc w:val="center"/>
              <w:rPr>
                <w:rFonts w:ascii="Times New Roman" w:hAnsi="Times New Roman" w:cs="Times New Roman"/>
                <w:sz w:val="20"/>
                <w:szCs w:val="20"/>
              </w:rPr>
            </w:pPr>
            <w:r w:rsidRPr="000611FE">
              <w:rPr>
                <w:rFonts w:ascii="Times New Roman" w:hAnsi="Times New Roman" w:cs="Times New Roman"/>
                <w:sz w:val="20"/>
                <w:szCs w:val="20"/>
              </w:rPr>
              <w:t>108</w:t>
            </w:r>
          </w:p>
        </w:tc>
        <w:tc>
          <w:tcPr>
            <w:tcW w:w="1529" w:type="dxa"/>
          </w:tcPr>
          <w:p w14:paraId="0D96C691" w14:textId="340A3C42" w:rsidR="00592548" w:rsidRPr="005A2415" w:rsidRDefault="00E41B47" w:rsidP="00CA7B1C">
            <w:pPr>
              <w:tabs>
                <w:tab w:val="decimal" w:pos="348"/>
              </w:tabs>
              <w:spacing w:line="276" w:lineRule="auto"/>
              <w:jc w:val="center"/>
              <w:rPr>
                <w:rFonts w:ascii="Times New Roman" w:hAnsi="Times New Roman" w:cs="Times New Roman"/>
                <w:sz w:val="20"/>
                <w:szCs w:val="20"/>
              </w:rPr>
            </w:pPr>
            <w:r>
              <w:rPr>
                <w:rFonts w:ascii="Times New Roman" w:hAnsi="Times New Roman" w:cs="Times New Roman"/>
                <w:sz w:val="20"/>
                <w:szCs w:val="20"/>
              </w:rPr>
              <w:t>2.45 (1.12)</w:t>
            </w:r>
          </w:p>
        </w:tc>
        <w:tc>
          <w:tcPr>
            <w:tcW w:w="827" w:type="dxa"/>
          </w:tcPr>
          <w:p w14:paraId="6C4C588D" w14:textId="1A267728" w:rsidR="00592548" w:rsidRPr="005A2415" w:rsidRDefault="00E41B47" w:rsidP="00CA7B1C">
            <w:pPr>
              <w:tabs>
                <w:tab w:val="decimal" w:pos="254"/>
              </w:tabs>
              <w:spacing w:line="276" w:lineRule="auto"/>
              <w:jc w:val="center"/>
              <w:rPr>
                <w:rFonts w:ascii="Times New Roman" w:hAnsi="Times New Roman" w:cs="Times New Roman"/>
                <w:sz w:val="20"/>
                <w:szCs w:val="20"/>
              </w:rPr>
            </w:pPr>
            <w:r>
              <w:rPr>
                <w:rFonts w:ascii="Times New Roman" w:hAnsi="Times New Roman" w:cs="Times New Roman"/>
                <w:sz w:val="20"/>
                <w:szCs w:val="20"/>
              </w:rPr>
              <w:t>2.33</w:t>
            </w:r>
          </w:p>
        </w:tc>
        <w:tc>
          <w:tcPr>
            <w:tcW w:w="1606" w:type="dxa"/>
          </w:tcPr>
          <w:p w14:paraId="47EE1C0C" w14:textId="47640962" w:rsidR="00592548" w:rsidRPr="005A2415" w:rsidRDefault="00E41B47" w:rsidP="00CA7B1C">
            <w:pPr>
              <w:spacing w:line="276" w:lineRule="auto"/>
              <w:jc w:val="center"/>
              <w:rPr>
                <w:rFonts w:ascii="Times New Roman" w:hAnsi="Times New Roman" w:cs="Times New Roman"/>
                <w:sz w:val="20"/>
                <w:szCs w:val="20"/>
              </w:rPr>
            </w:pPr>
            <w:r>
              <w:rPr>
                <w:rFonts w:ascii="Times New Roman" w:hAnsi="Times New Roman" w:cs="Times New Roman"/>
                <w:sz w:val="20"/>
                <w:szCs w:val="20"/>
              </w:rPr>
              <w:t>1.00 – 6.67</w:t>
            </w:r>
          </w:p>
        </w:tc>
        <w:tc>
          <w:tcPr>
            <w:tcW w:w="1440" w:type="dxa"/>
          </w:tcPr>
          <w:p w14:paraId="14B6D7E5" w14:textId="51577C1A" w:rsidR="00592548" w:rsidRPr="005A2415" w:rsidRDefault="00E41B47" w:rsidP="00CA7B1C">
            <w:pPr>
              <w:spacing w:line="276" w:lineRule="auto"/>
              <w:jc w:val="center"/>
              <w:rPr>
                <w:rFonts w:ascii="Times New Roman" w:hAnsi="Times New Roman" w:cs="Times New Roman"/>
                <w:sz w:val="20"/>
                <w:szCs w:val="20"/>
              </w:rPr>
            </w:pPr>
            <w:r>
              <w:rPr>
                <w:rFonts w:ascii="Times New Roman" w:hAnsi="Times New Roman" w:cs="Times New Roman"/>
                <w:sz w:val="20"/>
                <w:szCs w:val="20"/>
              </w:rPr>
              <w:t>1.46 (.23)</w:t>
            </w:r>
          </w:p>
        </w:tc>
        <w:tc>
          <w:tcPr>
            <w:tcW w:w="1530" w:type="dxa"/>
          </w:tcPr>
          <w:p w14:paraId="4585365F" w14:textId="40FC4F08" w:rsidR="00592548" w:rsidRPr="005A2415" w:rsidRDefault="00E41B47" w:rsidP="00CA7B1C">
            <w:pPr>
              <w:tabs>
                <w:tab w:val="decimal" w:pos="24"/>
              </w:tabs>
              <w:spacing w:line="276" w:lineRule="auto"/>
              <w:jc w:val="center"/>
              <w:rPr>
                <w:rFonts w:ascii="Times New Roman" w:hAnsi="Times New Roman" w:cs="Times New Roman"/>
                <w:sz w:val="20"/>
                <w:szCs w:val="20"/>
              </w:rPr>
            </w:pPr>
            <w:r>
              <w:rPr>
                <w:rFonts w:ascii="Times New Roman" w:hAnsi="Times New Roman" w:cs="Times New Roman"/>
                <w:sz w:val="20"/>
                <w:szCs w:val="20"/>
              </w:rPr>
              <w:t>3.05 (.46)</w:t>
            </w:r>
          </w:p>
        </w:tc>
      </w:tr>
      <w:tr w:rsidR="00592548" w:rsidRPr="006231E1" w14:paraId="4BAC5739" w14:textId="77777777" w:rsidTr="00CA7B1C">
        <w:tc>
          <w:tcPr>
            <w:tcW w:w="1793" w:type="dxa"/>
            <w:vAlign w:val="bottom"/>
          </w:tcPr>
          <w:p w14:paraId="30A7FE02" w14:textId="22DAD3BA" w:rsidR="00592548" w:rsidRPr="006231E1" w:rsidRDefault="00592548" w:rsidP="00CA7B1C">
            <w:pPr>
              <w:spacing w:line="276" w:lineRule="auto"/>
              <w:rPr>
                <w:rFonts w:ascii="Times New Roman" w:hAnsi="Times New Roman" w:cs="Times New Roman"/>
                <w:sz w:val="20"/>
                <w:szCs w:val="20"/>
              </w:rPr>
            </w:pPr>
            <w:r>
              <w:rPr>
                <w:rFonts w:ascii="Times New Roman" w:hAnsi="Times New Roman" w:cs="Times New Roman"/>
                <w:sz w:val="20"/>
                <w:szCs w:val="20"/>
              </w:rPr>
              <w:t xml:space="preserve">     </w:t>
            </w:r>
            <w:r w:rsidR="00E423F0">
              <w:rPr>
                <w:rFonts w:ascii="Times New Roman" w:hAnsi="Times New Roman" w:cs="Times New Roman"/>
                <w:sz w:val="20"/>
                <w:szCs w:val="20"/>
              </w:rPr>
              <w:t>Time-on-task</w:t>
            </w:r>
          </w:p>
        </w:tc>
        <w:tc>
          <w:tcPr>
            <w:tcW w:w="635" w:type="dxa"/>
          </w:tcPr>
          <w:p w14:paraId="37C85F61" w14:textId="679A438A" w:rsidR="00592548" w:rsidRPr="000611FE" w:rsidRDefault="000611FE" w:rsidP="00CA7B1C">
            <w:pPr>
              <w:spacing w:line="276" w:lineRule="auto"/>
              <w:jc w:val="center"/>
              <w:rPr>
                <w:rFonts w:ascii="Times New Roman" w:hAnsi="Times New Roman" w:cs="Times New Roman"/>
                <w:sz w:val="20"/>
                <w:szCs w:val="20"/>
              </w:rPr>
            </w:pPr>
            <w:r w:rsidRPr="000611FE">
              <w:rPr>
                <w:rFonts w:ascii="Times New Roman" w:hAnsi="Times New Roman" w:cs="Times New Roman"/>
                <w:sz w:val="20"/>
                <w:szCs w:val="20"/>
              </w:rPr>
              <w:t>104</w:t>
            </w:r>
          </w:p>
        </w:tc>
        <w:tc>
          <w:tcPr>
            <w:tcW w:w="1529" w:type="dxa"/>
          </w:tcPr>
          <w:p w14:paraId="1CFFDF1D" w14:textId="61B8BBBA" w:rsidR="00592548" w:rsidRPr="005A2415" w:rsidRDefault="005A2415" w:rsidP="00CA7B1C">
            <w:pPr>
              <w:tabs>
                <w:tab w:val="decimal" w:pos="348"/>
              </w:tabs>
              <w:spacing w:line="276" w:lineRule="auto"/>
              <w:jc w:val="center"/>
              <w:rPr>
                <w:rFonts w:ascii="Times New Roman" w:hAnsi="Times New Roman" w:cs="Times New Roman"/>
                <w:sz w:val="20"/>
                <w:szCs w:val="20"/>
              </w:rPr>
            </w:pPr>
            <w:r w:rsidRPr="005A2415">
              <w:rPr>
                <w:rFonts w:ascii="Times New Roman" w:hAnsi="Times New Roman" w:cs="Times New Roman"/>
                <w:sz w:val="20"/>
                <w:szCs w:val="20"/>
              </w:rPr>
              <w:t>154.74 (160.19)</w:t>
            </w:r>
          </w:p>
        </w:tc>
        <w:tc>
          <w:tcPr>
            <w:tcW w:w="827" w:type="dxa"/>
          </w:tcPr>
          <w:p w14:paraId="1F1F0AF8" w14:textId="41B3D13F" w:rsidR="00592548" w:rsidRPr="005A2415" w:rsidRDefault="005A2415" w:rsidP="00CA7B1C">
            <w:pPr>
              <w:tabs>
                <w:tab w:val="decimal" w:pos="254"/>
              </w:tabs>
              <w:spacing w:line="276" w:lineRule="auto"/>
              <w:jc w:val="center"/>
              <w:rPr>
                <w:rFonts w:ascii="Times New Roman" w:hAnsi="Times New Roman" w:cs="Times New Roman"/>
                <w:sz w:val="20"/>
                <w:szCs w:val="20"/>
              </w:rPr>
            </w:pPr>
            <w:r w:rsidRPr="005A2415">
              <w:rPr>
                <w:rFonts w:ascii="Times New Roman" w:hAnsi="Times New Roman" w:cs="Times New Roman"/>
                <w:sz w:val="20"/>
                <w:szCs w:val="20"/>
              </w:rPr>
              <w:t>104.92</w:t>
            </w:r>
          </w:p>
        </w:tc>
        <w:tc>
          <w:tcPr>
            <w:tcW w:w="1606" w:type="dxa"/>
          </w:tcPr>
          <w:p w14:paraId="04F47EC0" w14:textId="02309849" w:rsidR="00592548" w:rsidRPr="005A2415" w:rsidRDefault="005A2415" w:rsidP="00CA7B1C">
            <w:pPr>
              <w:spacing w:line="276" w:lineRule="auto"/>
              <w:jc w:val="center"/>
              <w:rPr>
                <w:rFonts w:ascii="Times New Roman" w:hAnsi="Times New Roman" w:cs="Times New Roman"/>
                <w:sz w:val="20"/>
                <w:szCs w:val="20"/>
              </w:rPr>
            </w:pPr>
            <w:r w:rsidRPr="005A2415">
              <w:rPr>
                <w:rFonts w:ascii="Times New Roman" w:hAnsi="Times New Roman" w:cs="Times New Roman"/>
                <w:sz w:val="20"/>
                <w:szCs w:val="20"/>
              </w:rPr>
              <w:t>23.02 – 1008.26</w:t>
            </w:r>
          </w:p>
        </w:tc>
        <w:tc>
          <w:tcPr>
            <w:tcW w:w="1440" w:type="dxa"/>
          </w:tcPr>
          <w:p w14:paraId="32AF3722" w14:textId="044DA9B3" w:rsidR="00592548" w:rsidRPr="005A2415" w:rsidRDefault="005A2415" w:rsidP="00CA7B1C">
            <w:pPr>
              <w:spacing w:line="276" w:lineRule="auto"/>
              <w:jc w:val="center"/>
              <w:rPr>
                <w:rFonts w:ascii="Times New Roman" w:hAnsi="Times New Roman" w:cs="Times New Roman"/>
                <w:sz w:val="20"/>
                <w:szCs w:val="20"/>
              </w:rPr>
            </w:pPr>
            <w:r w:rsidRPr="005A2415">
              <w:rPr>
                <w:rFonts w:ascii="Times New Roman" w:hAnsi="Times New Roman" w:cs="Times New Roman"/>
                <w:sz w:val="20"/>
                <w:szCs w:val="20"/>
              </w:rPr>
              <w:t>3.15 (.24)</w:t>
            </w:r>
          </w:p>
        </w:tc>
        <w:tc>
          <w:tcPr>
            <w:tcW w:w="1530" w:type="dxa"/>
          </w:tcPr>
          <w:p w14:paraId="06E2F3B7" w14:textId="1263C5F8" w:rsidR="00592548" w:rsidRPr="005A2415" w:rsidRDefault="005A2415" w:rsidP="00CA7B1C">
            <w:pPr>
              <w:tabs>
                <w:tab w:val="decimal" w:pos="24"/>
              </w:tabs>
              <w:spacing w:line="276" w:lineRule="auto"/>
              <w:jc w:val="center"/>
              <w:rPr>
                <w:rFonts w:ascii="Times New Roman" w:hAnsi="Times New Roman" w:cs="Times New Roman"/>
                <w:sz w:val="20"/>
                <w:szCs w:val="20"/>
              </w:rPr>
            </w:pPr>
            <w:r w:rsidRPr="005A2415">
              <w:rPr>
                <w:rFonts w:ascii="Times New Roman" w:hAnsi="Times New Roman" w:cs="Times New Roman"/>
                <w:sz w:val="20"/>
                <w:szCs w:val="20"/>
              </w:rPr>
              <w:t>11.72 (.47)</w:t>
            </w:r>
          </w:p>
        </w:tc>
      </w:tr>
      <w:tr w:rsidR="00592548" w:rsidRPr="006231E1" w14:paraId="09E86B41" w14:textId="77777777" w:rsidTr="00CA7B1C">
        <w:tc>
          <w:tcPr>
            <w:tcW w:w="1793" w:type="dxa"/>
            <w:vAlign w:val="bottom"/>
          </w:tcPr>
          <w:p w14:paraId="24B1E6B9" w14:textId="5F52D022" w:rsidR="00592548" w:rsidRDefault="00592548" w:rsidP="00CA7B1C">
            <w:pPr>
              <w:spacing w:line="276" w:lineRule="auto"/>
              <w:rPr>
                <w:rFonts w:ascii="Times New Roman" w:hAnsi="Times New Roman" w:cs="Times New Roman"/>
                <w:sz w:val="20"/>
                <w:szCs w:val="20"/>
              </w:rPr>
            </w:pPr>
            <w:r>
              <w:rPr>
                <w:rFonts w:ascii="Times New Roman" w:hAnsi="Times New Roman" w:cs="Times New Roman"/>
                <w:sz w:val="20"/>
                <w:szCs w:val="20"/>
              </w:rPr>
              <w:t xml:space="preserve">     Words</w:t>
            </w:r>
          </w:p>
        </w:tc>
        <w:tc>
          <w:tcPr>
            <w:tcW w:w="635" w:type="dxa"/>
          </w:tcPr>
          <w:p w14:paraId="57ED15CE" w14:textId="0AB08552" w:rsidR="00592548" w:rsidRPr="000611FE" w:rsidRDefault="000611FE" w:rsidP="00CA7B1C">
            <w:pPr>
              <w:spacing w:line="276" w:lineRule="auto"/>
              <w:jc w:val="center"/>
              <w:rPr>
                <w:rFonts w:ascii="Times New Roman" w:hAnsi="Times New Roman" w:cs="Times New Roman"/>
                <w:sz w:val="20"/>
                <w:szCs w:val="20"/>
              </w:rPr>
            </w:pPr>
            <w:r w:rsidRPr="000611FE">
              <w:rPr>
                <w:rFonts w:ascii="Times New Roman" w:hAnsi="Times New Roman" w:cs="Times New Roman"/>
                <w:sz w:val="20"/>
                <w:szCs w:val="20"/>
              </w:rPr>
              <w:t>108</w:t>
            </w:r>
          </w:p>
        </w:tc>
        <w:tc>
          <w:tcPr>
            <w:tcW w:w="1529" w:type="dxa"/>
          </w:tcPr>
          <w:p w14:paraId="3D6A6E6E" w14:textId="44755363" w:rsidR="00592548" w:rsidRPr="005A2415" w:rsidRDefault="0053572D" w:rsidP="00CA7B1C">
            <w:pPr>
              <w:tabs>
                <w:tab w:val="decimal" w:pos="348"/>
              </w:tabs>
              <w:spacing w:line="276" w:lineRule="auto"/>
              <w:jc w:val="center"/>
              <w:rPr>
                <w:rFonts w:ascii="Times New Roman" w:hAnsi="Times New Roman" w:cs="Times New Roman"/>
                <w:sz w:val="20"/>
                <w:szCs w:val="20"/>
              </w:rPr>
            </w:pPr>
            <w:r>
              <w:rPr>
                <w:rFonts w:ascii="Times New Roman" w:hAnsi="Times New Roman" w:cs="Times New Roman"/>
                <w:sz w:val="20"/>
                <w:szCs w:val="20"/>
              </w:rPr>
              <w:t>61.53 (54.08)</w:t>
            </w:r>
          </w:p>
        </w:tc>
        <w:tc>
          <w:tcPr>
            <w:tcW w:w="827" w:type="dxa"/>
          </w:tcPr>
          <w:p w14:paraId="371B4FB2" w14:textId="24CCC2BD" w:rsidR="00592548" w:rsidRPr="005A2415" w:rsidRDefault="0053572D" w:rsidP="00CA7B1C">
            <w:pPr>
              <w:tabs>
                <w:tab w:val="decimal" w:pos="254"/>
              </w:tabs>
              <w:spacing w:line="276" w:lineRule="auto"/>
              <w:jc w:val="center"/>
              <w:rPr>
                <w:rFonts w:ascii="Times New Roman" w:hAnsi="Times New Roman" w:cs="Times New Roman"/>
                <w:sz w:val="20"/>
                <w:szCs w:val="20"/>
              </w:rPr>
            </w:pPr>
            <w:r>
              <w:rPr>
                <w:rFonts w:ascii="Times New Roman" w:hAnsi="Times New Roman" w:cs="Times New Roman"/>
                <w:sz w:val="20"/>
                <w:szCs w:val="20"/>
              </w:rPr>
              <w:t>48.50</w:t>
            </w:r>
          </w:p>
        </w:tc>
        <w:tc>
          <w:tcPr>
            <w:tcW w:w="1606" w:type="dxa"/>
          </w:tcPr>
          <w:p w14:paraId="2DCD426C" w14:textId="714F13C2" w:rsidR="00592548" w:rsidRPr="005A2415" w:rsidRDefault="0053572D" w:rsidP="00CA7B1C">
            <w:pPr>
              <w:spacing w:line="276" w:lineRule="auto"/>
              <w:jc w:val="center"/>
              <w:rPr>
                <w:rFonts w:ascii="Times New Roman" w:hAnsi="Times New Roman" w:cs="Times New Roman"/>
                <w:sz w:val="20"/>
                <w:szCs w:val="20"/>
              </w:rPr>
            </w:pPr>
            <w:r>
              <w:rPr>
                <w:rFonts w:ascii="Times New Roman" w:hAnsi="Times New Roman" w:cs="Times New Roman"/>
                <w:sz w:val="20"/>
                <w:szCs w:val="20"/>
              </w:rPr>
              <w:t>3 - 379</w:t>
            </w:r>
          </w:p>
        </w:tc>
        <w:tc>
          <w:tcPr>
            <w:tcW w:w="1440" w:type="dxa"/>
          </w:tcPr>
          <w:p w14:paraId="3679EC25" w14:textId="4EAD45E0" w:rsidR="00592548" w:rsidRPr="005A2415" w:rsidRDefault="0053572D" w:rsidP="00CA7B1C">
            <w:pPr>
              <w:spacing w:line="276" w:lineRule="auto"/>
              <w:jc w:val="center"/>
              <w:rPr>
                <w:rFonts w:ascii="Times New Roman" w:hAnsi="Times New Roman" w:cs="Times New Roman"/>
                <w:sz w:val="20"/>
                <w:szCs w:val="20"/>
              </w:rPr>
            </w:pPr>
            <w:r>
              <w:rPr>
                <w:rFonts w:ascii="Times New Roman" w:hAnsi="Times New Roman" w:cs="Times New Roman"/>
                <w:sz w:val="20"/>
                <w:szCs w:val="20"/>
              </w:rPr>
              <w:t>3.11 (.23)</w:t>
            </w:r>
          </w:p>
        </w:tc>
        <w:tc>
          <w:tcPr>
            <w:tcW w:w="1530" w:type="dxa"/>
          </w:tcPr>
          <w:p w14:paraId="7E652925" w14:textId="51B77FFD" w:rsidR="00592548" w:rsidRPr="005A2415" w:rsidRDefault="0053572D" w:rsidP="00CA7B1C">
            <w:pPr>
              <w:tabs>
                <w:tab w:val="decimal" w:pos="24"/>
              </w:tabs>
              <w:spacing w:line="276" w:lineRule="auto"/>
              <w:jc w:val="center"/>
              <w:rPr>
                <w:rFonts w:ascii="Times New Roman" w:hAnsi="Times New Roman" w:cs="Times New Roman"/>
                <w:sz w:val="20"/>
                <w:szCs w:val="20"/>
              </w:rPr>
            </w:pPr>
            <w:r>
              <w:rPr>
                <w:rFonts w:ascii="Times New Roman" w:hAnsi="Times New Roman" w:cs="Times New Roman"/>
                <w:sz w:val="20"/>
                <w:szCs w:val="20"/>
              </w:rPr>
              <w:t>12.93 (.46)</w:t>
            </w:r>
          </w:p>
        </w:tc>
      </w:tr>
      <w:tr w:rsidR="00622A49" w:rsidRPr="006231E1" w14:paraId="45675678" w14:textId="77777777" w:rsidTr="00CA7B1C">
        <w:tc>
          <w:tcPr>
            <w:tcW w:w="1793" w:type="dxa"/>
          </w:tcPr>
          <w:p w14:paraId="2D9AF1D6" w14:textId="77777777" w:rsidR="00622A49" w:rsidRDefault="00622A49" w:rsidP="00CA7B1C">
            <w:pPr>
              <w:spacing w:line="276" w:lineRule="auto"/>
              <w:rPr>
                <w:rFonts w:ascii="Times New Roman" w:hAnsi="Times New Roman" w:cs="Times New Roman"/>
                <w:sz w:val="20"/>
                <w:szCs w:val="20"/>
              </w:rPr>
            </w:pPr>
          </w:p>
          <w:p w14:paraId="2C3C6733" w14:textId="67B218D1" w:rsidR="00622A49" w:rsidRPr="006231E1" w:rsidRDefault="000A7062" w:rsidP="00CA7B1C">
            <w:pPr>
              <w:spacing w:line="276" w:lineRule="auto"/>
              <w:rPr>
                <w:rFonts w:ascii="Times New Roman" w:hAnsi="Times New Roman" w:cs="Times New Roman"/>
                <w:sz w:val="20"/>
                <w:szCs w:val="20"/>
              </w:rPr>
            </w:pPr>
            <w:r>
              <w:rPr>
                <w:rFonts w:ascii="Times New Roman" w:hAnsi="Times New Roman" w:cs="Times New Roman"/>
                <w:sz w:val="20"/>
                <w:szCs w:val="20"/>
              </w:rPr>
              <w:t>Form B item 2</w:t>
            </w:r>
          </w:p>
        </w:tc>
        <w:tc>
          <w:tcPr>
            <w:tcW w:w="635" w:type="dxa"/>
          </w:tcPr>
          <w:p w14:paraId="244FDBCE" w14:textId="77777777" w:rsidR="00622A49" w:rsidRPr="000611FE" w:rsidRDefault="00622A49" w:rsidP="00CA7B1C">
            <w:pPr>
              <w:spacing w:line="276" w:lineRule="auto"/>
              <w:jc w:val="center"/>
              <w:rPr>
                <w:rFonts w:ascii="Times New Roman" w:hAnsi="Times New Roman" w:cs="Times New Roman"/>
                <w:sz w:val="20"/>
                <w:szCs w:val="20"/>
              </w:rPr>
            </w:pPr>
          </w:p>
        </w:tc>
        <w:tc>
          <w:tcPr>
            <w:tcW w:w="1529" w:type="dxa"/>
          </w:tcPr>
          <w:p w14:paraId="26B0443B" w14:textId="77777777" w:rsidR="00622A49" w:rsidRPr="005A2415" w:rsidRDefault="00622A49" w:rsidP="00CA7B1C">
            <w:pPr>
              <w:tabs>
                <w:tab w:val="decimal" w:pos="348"/>
              </w:tabs>
              <w:spacing w:line="276" w:lineRule="auto"/>
              <w:jc w:val="center"/>
              <w:rPr>
                <w:rFonts w:ascii="Times New Roman" w:hAnsi="Times New Roman" w:cs="Times New Roman"/>
                <w:sz w:val="20"/>
                <w:szCs w:val="20"/>
              </w:rPr>
            </w:pPr>
          </w:p>
        </w:tc>
        <w:tc>
          <w:tcPr>
            <w:tcW w:w="827" w:type="dxa"/>
          </w:tcPr>
          <w:p w14:paraId="53364F78" w14:textId="77777777" w:rsidR="00622A49" w:rsidRPr="005A2415" w:rsidRDefault="00622A49" w:rsidP="00CA7B1C">
            <w:pPr>
              <w:tabs>
                <w:tab w:val="decimal" w:pos="254"/>
              </w:tabs>
              <w:spacing w:line="276" w:lineRule="auto"/>
              <w:jc w:val="center"/>
              <w:rPr>
                <w:rFonts w:ascii="Times New Roman" w:hAnsi="Times New Roman" w:cs="Times New Roman"/>
                <w:sz w:val="20"/>
                <w:szCs w:val="20"/>
              </w:rPr>
            </w:pPr>
          </w:p>
        </w:tc>
        <w:tc>
          <w:tcPr>
            <w:tcW w:w="1606" w:type="dxa"/>
          </w:tcPr>
          <w:p w14:paraId="659385BC" w14:textId="77777777" w:rsidR="00622A49" w:rsidRPr="005A2415" w:rsidRDefault="00622A49" w:rsidP="00CA7B1C">
            <w:pPr>
              <w:spacing w:line="276" w:lineRule="auto"/>
              <w:jc w:val="center"/>
              <w:rPr>
                <w:rFonts w:ascii="Times New Roman" w:hAnsi="Times New Roman" w:cs="Times New Roman"/>
                <w:sz w:val="20"/>
                <w:szCs w:val="20"/>
              </w:rPr>
            </w:pPr>
          </w:p>
        </w:tc>
        <w:tc>
          <w:tcPr>
            <w:tcW w:w="1440" w:type="dxa"/>
          </w:tcPr>
          <w:p w14:paraId="677E60A6" w14:textId="77777777" w:rsidR="00622A49" w:rsidRPr="005A2415" w:rsidRDefault="00622A49" w:rsidP="00CA7B1C">
            <w:pPr>
              <w:spacing w:line="276" w:lineRule="auto"/>
              <w:jc w:val="center"/>
              <w:rPr>
                <w:rFonts w:ascii="Times New Roman" w:hAnsi="Times New Roman" w:cs="Times New Roman"/>
                <w:sz w:val="20"/>
                <w:szCs w:val="20"/>
              </w:rPr>
            </w:pPr>
          </w:p>
        </w:tc>
        <w:tc>
          <w:tcPr>
            <w:tcW w:w="1530" w:type="dxa"/>
          </w:tcPr>
          <w:p w14:paraId="764EBAF6" w14:textId="77777777" w:rsidR="00622A49" w:rsidRPr="005A2415" w:rsidRDefault="00622A49" w:rsidP="00CA7B1C">
            <w:pPr>
              <w:tabs>
                <w:tab w:val="decimal" w:pos="24"/>
              </w:tabs>
              <w:spacing w:line="276" w:lineRule="auto"/>
              <w:jc w:val="center"/>
              <w:rPr>
                <w:rFonts w:ascii="Times New Roman" w:hAnsi="Times New Roman" w:cs="Times New Roman"/>
                <w:sz w:val="20"/>
                <w:szCs w:val="20"/>
              </w:rPr>
            </w:pPr>
          </w:p>
        </w:tc>
      </w:tr>
      <w:tr w:rsidR="00592548" w:rsidRPr="006231E1" w14:paraId="7A59908A" w14:textId="77777777" w:rsidTr="00CA7B1C">
        <w:tc>
          <w:tcPr>
            <w:tcW w:w="1793" w:type="dxa"/>
            <w:vAlign w:val="bottom"/>
          </w:tcPr>
          <w:p w14:paraId="286D1109" w14:textId="63BF0FDE" w:rsidR="00592548" w:rsidRPr="006231E1" w:rsidRDefault="00592548" w:rsidP="00CA7B1C">
            <w:pPr>
              <w:spacing w:line="276" w:lineRule="auto"/>
              <w:rPr>
                <w:rFonts w:ascii="Times New Roman" w:hAnsi="Times New Roman" w:cs="Times New Roman"/>
                <w:sz w:val="20"/>
                <w:szCs w:val="20"/>
              </w:rPr>
            </w:pPr>
            <w:r>
              <w:rPr>
                <w:rFonts w:ascii="Times New Roman" w:hAnsi="Times New Roman" w:cs="Times New Roman"/>
                <w:sz w:val="20"/>
                <w:szCs w:val="20"/>
              </w:rPr>
              <w:t xml:space="preserve">     CAT</w:t>
            </w:r>
          </w:p>
        </w:tc>
        <w:tc>
          <w:tcPr>
            <w:tcW w:w="635" w:type="dxa"/>
          </w:tcPr>
          <w:p w14:paraId="7B335F22" w14:textId="6CA093C4" w:rsidR="00592548" w:rsidRPr="000611FE" w:rsidRDefault="000611FE" w:rsidP="00CA7B1C">
            <w:pPr>
              <w:spacing w:line="276" w:lineRule="auto"/>
              <w:jc w:val="center"/>
              <w:rPr>
                <w:rFonts w:ascii="Times New Roman" w:hAnsi="Times New Roman" w:cs="Times New Roman"/>
                <w:sz w:val="20"/>
                <w:szCs w:val="20"/>
              </w:rPr>
            </w:pPr>
            <w:r w:rsidRPr="000611FE">
              <w:rPr>
                <w:rFonts w:ascii="Times New Roman" w:hAnsi="Times New Roman" w:cs="Times New Roman"/>
                <w:sz w:val="20"/>
                <w:szCs w:val="20"/>
              </w:rPr>
              <w:t>104</w:t>
            </w:r>
          </w:p>
        </w:tc>
        <w:tc>
          <w:tcPr>
            <w:tcW w:w="1529" w:type="dxa"/>
          </w:tcPr>
          <w:p w14:paraId="7CD58586" w14:textId="17B8DD89" w:rsidR="00592548" w:rsidRPr="005A2415" w:rsidRDefault="002F6D06" w:rsidP="00CA7B1C">
            <w:pPr>
              <w:tabs>
                <w:tab w:val="decimal" w:pos="348"/>
              </w:tabs>
              <w:spacing w:line="276" w:lineRule="auto"/>
              <w:jc w:val="center"/>
              <w:rPr>
                <w:rFonts w:ascii="Times New Roman" w:hAnsi="Times New Roman" w:cs="Times New Roman"/>
                <w:sz w:val="20"/>
                <w:szCs w:val="20"/>
              </w:rPr>
            </w:pPr>
            <w:r>
              <w:rPr>
                <w:rFonts w:ascii="Times New Roman" w:hAnsi="Times New Roman" w:cs="Times New Roman"/>
                <w:sz w:val="20"/>
                <w:szCs w:val="20"/>
              </w:rPr>
              <w:t>2.95 (1.05)</w:t>
            </w:r>
          </w:p>
        </w:tc>
        <w:tc>
          <w:tcPr>
            <w:tcW w:w="827" w:type="dxa"/>
          </w:tcPr>
          <w:p w14:paraId="26704E5B" w14:textId="3E7784CB" w:rsidR="00592548" w:rsidRPr="005A2415" w:rsidRDefault="002F6D06" w:rsidP="00CA7B1C">
            <w:pPr>
              <w:tabs>
                <w:tab w:val="decimal" w:pos="254"/>
              </w:tabs>
              <w:spacing w:line="276" w:lineRule="auto"/>
              <w:jc w:val="center"/>
              <w:rPr>
                <w:rFonts w:ascii="Times New Roman" w:hAnsi="Times New Roman" w:cs="Times New Roman"/>
                <w:sz w:val="20"/>
                <w:szCs w:val="20"/>
              </w:rPr>
            </w:pPr>
            <w:r>
              <w:rPr>
                <w:rFonts w:ascii="Times New Roman" w:hAnsi="Times New Roman" w:cs="Times New Roman"/>
                <w:sz w:val="20"/>
                <w:szCs w:val="20"/>
              </w:rPr>
              <w:t>3.00</w:t>
            </w:r>
          </w:p>
        </w:tc>
        <w:tc>
          <w:tcPr>
            <w:tcW w:w="1606" w:type="dxa"/>
          </w:tcPr>
          <w:p w14:paraId="3D7AC975" w14:textId="7EC3174B" w:rsidR="00592548" w:rsidRPr="005A2415" w:rsidRDefault="002F6D06" w:rsidP="00CA7B1C">
            <w:pPr>
              <w:spacing w:line="276" w:lineRule="auto"/>
              <w:jc w:val="center"/>
              <w:rPr>
                <w:rFonts w:ascii="Times New Roman" w:hAnsi="Times New Roman" w:cs="Times New Roman"/>
                <w:sz w:val="20"/>
                <w:szCs w:val="20"/>
              </w:rPr>
            </w:pPr>
            <w:r>
              <w:rPr>
                <w:rFonts w:ascii="Times New Roman" w:hAnsi="Times New Roman" w:cs="Times New Roman"/>
                <w:sz w:val="20"/>
                <w:szCs w:val="20"/>
              </w:rPr>
              <w:t>1.00 – 6.33</w:t>
            </w:r>
          </w:p>
        </w:tc>
        <w:tc>
          <w:tcPr>
            <w:tcW w:w="1440" w:type="dxa"/>
          </w:tcPr>
          <w:p w14:paraId="2A8F6386" w14:textId="240913D6" w:rsidR="00592548" w:rsidRPr="005A2415" w:rsidRDefault="002F6D06" w:rsidP="00CA7B1C">
            <w:pPr>
              <w:spacing w:line="276" w:lineRule="auto"/>
              <w:jc w:val="center"/>
              <w:rPr>
                <w:rFonts w:ascii="Times New Roman" w:hAnsi="Times New Roman" w:cs="Times New Roman"/>
                <w:sz w:val="20"/>
                <w:szCs w:val="20"/>
              </w:rPr>
            </w:pPr>
            <w:r>
              <w:rPr>
                <w:rFonts w:ascii="Times New Roman" w:hAnsi="Times New Roman" w:cs="Times New Roman"/>
                <w:sz w:val="20"/>
                <w:szCs w:val="20"/>
              </w:rPr>
              <w:t>.67 (.24)</w:t>
            </w:r>
          </w:p>
        </w:tc>
        <w:tc>
          <w:tcPr>
            <w:tcW w:w="1530" w:type="dxa"/>
          </w:tcPr>
          <w:p w14:paraId="59E9D33C" w14:textId="41115371" w:rsidR="00592548" w:rsidRPr="005A2415" w:rsidRDefault="002F6D06" w:rsidP="00CA7B1C">
            <w:pPr>
              <w:tabs>
                <w:tab w:val="decimal" w:pos="24"/>
              </w:tabs>
              <w:spacing w:line="276" w:lineRule="auto"/>
              <w:jc w:val="center"/>
              <w:rPr>
                <w:rFonts w:ascii="Times New Roman" w:hAnsi="Times New Roman" w:cs="Times New Roman"/>
                <w:sz w:val="20"/>
                <w:szCs w:val="20"/>
              </w:rPr>
            </w:pPr>
            <w:r>
              <w:rPr>
                <w:rFonts w:ascii="Times New Roman" w:hAnsi="Times New Roman" w:cs="Times New Roman"/>
                <w:sz w:val="20"/>
                <w:szCs w:val="20"/>
              </w:rPr>
              <w:t>1.08 (.47)</w:t>
            </w:r>
          </w:p>
        </w:tc>
      </w:tr>
      <w:tr w:rsidR="00592548" w:rsidRPr="006231E1" w14:paraId="60AA1AB7" w14:textId="77777777" w:rsidTr="00CA7B1C">
        <w:tc>
          <w:tcPr>
            <w:tcW w:w="1793" w:type="dxa"/>
            <w:vAlign w:val="bottom"/>
          </w:tcPr>
          <w:p w14:paraId="590B05FA" w14:textId="67E6A27A" w:rsidR="00592548" w:rsidRPr="006231E1" w:rsidRDefault="00592548" w:rsidP="00CA7B1C">
            <w:pPr>
              <w:spacing w:line="276" w:lineRule="auto"/>
              <w:rPr>
                <w:rFonts w:ascii="Times New Roman" w:hAnsi="Times New Roman" w:cs="Times New Roman"/>
                <w:sz w:val="20"/>
                <w:szCs w:val="20"/>
              </w:rPr>
            </w:pPr>
            <w:r>
              <w:rPr>
                <w:rFonts w:ascii="Times New Roman" w:hAnsi="Times New Roman" w:cs="Times New Roman"/>
                <w:sz w:val="20"/>
                <w:szCs w:val="20"/>
              </w:rPr>
              <w:t xml:space="preserve">     </w:t>
            </w:r>
            <w:proofErr w:type="spellStart"/>
            <w:r>
              <w:rPr>
                <w:rFonts w:ascii="Times New Roman" w:hAnsi="Times New Roman" w:cs="Times New Roman"/>
                <w:sz w:val="20"/>
                <w:szCs w:val="20"/>
              </w:rPr>
              <w:t>E</w:t>
            </w:r>
            <w:r w:rsidR="006C359A">
              <w:rPr>
                <w:rFonts w:ascii="Times New Roman" w:hAnsi="Times New Roman" w:cs="Times New Roman"/>
                <w:sz w:val="20"/>
                <w:szCs w:val="20"/>
              </w:rPr>
              <w:t>P</w:t>
            </w:r>
            <w:r>
              <w:rPr>
                <w:rFonts w:ascii="Times New Roman" w:hAnsi="Times New Roman" w:cs="Times New Roman"/>
                <w:sz w:val="20"/>
                <w:szCs w:val="20"/>
              </w:rPr>
              <w:t>oC</w:t>
            </w:r>
            <w:proofErr w:type="spellEnd"/>
          </w:p>
        </w:tc>
        <w:tc>
          <w:tcPr>
            <w:tcW w:w="635" w:type="dxa"/>
          </w:tcPr>
          <w:p w14:paraId="16F12DCD" w14:textId="13ED7807" w:rsidR="00592548" w:rsidRPr="000611FE" w:rsidRDefault="000611FE" w:rsidP="00CA7B1C">
            <w:pPr>
              <w:spacing w:line="276" w:lineRule="auto"/>
              <w:jc w:val="center"/>
              <w:rPr>
                <w:rFonts w:ascii="Times New Roman" w:hAnsi="Times New Roman" w:cs="Times New Roman"/>
                <w:sz w:val="20"/>
                <w:szCs w:val="20"/>
              </w:rPr>
            </w:pPr>
            <w:r w:rsidRPr="000611FE">
              <w:rPr>
                <w:rFonts w:ascii="Times New Roman" w:hAnsi="Times New Roman" w:cs="Times New Roman"/>
                <w:sz w:val="20"/>
                <w:szCs w:val="20"/>
              </w:rPr>
              <w:t>104</w:t>
            </w:r>
          </w:p>
        </w:tc>
        <w:tc>
          <w:tcPr>
            <w:tcW w:w="1529" w:type="dxa"/>
          </w:tcPr>
          <w:p w14:paraId="3D76CD1E" w14:textId="385A4422" w:rsidR="00592548" w:rsidRPr="005A2415" w:rsidRDefault="00E41B47" w:rsidP="00CA7B1C">
            <w:pPr>
              <w:tabs>
                <w:tab w:val="decimal" w:pos="348"/>
              </w:tabs>
              <w:spacing w:line="276" w:lineRule="auto"/>
              <w:jc w:val="center"/>
              <w:rPr>
                <w:rFonts w:ascii="Times New Roman" w:hAnsi="Times New Roman" w:cs="Times New Roman"/>
                <w:sz w:val="20"/>
                <w:szCs w:val="20"/>
              </w:rPr>
            </w:pPr>
            <w:r>
              <w:rPr>
                <w:rFonts w:ascii="Times New Roman" w:hAnsi="Times New Roman" w:cs="Times New Roman"/>
                <w:sz w:val="20"/>
                <w:szCs w:val="20"/>
              </w:rPr>
              <w:t>2.37 (1.14)</w:t>
            </w:r>
          </w:p>
        </w:tc>
        <w:tc>
          <w:tcPr>
            <w:tcW w:w="827" w:type="dxa"/>
          </w:tcPr>
          <w:p w14:paraId="11A7C1DB" w14:textId="7EC08127" w:rsidR="00592548" w:rsidRPr="005A2415" w:rsidRDefault="00E41B47" w:rsidP="00CA7B1C">
            <w:pPr>
              <w:tabs>
                <w:tab w:val="decimal" w:pos="254"/>
              </w:tabs>
              <w:spacing w:line="276" w:lineRule="auto"/>
              <w:jc w:val="center"/>
              <w:rPr>
                <w:rFonts w:ascii="Times New Roman" w:hAnsi="Times New Roman" w:cs="Times New Roman"/>
                <w:sz w:val="20"/>
                <w:szCs w:val="20"/>
              </w:rPr>
            </w:pPr>
            <w:r>
              <w:rPr>
                <w:rFonts w:ascii="Times New Roman" w:hAnsi="Times New Roman" w:cs="Times New Roman"/>
                <w:sz w:val="20"/>
                <w:szCs w:val="20"/>
              </w:rPr>
              <w:t>2.33</w:t>
            </w:r>
          </w:p>
        </w:tc>
        <w:tc>
          <w:tcPr>
            <w:tcW w:w="1606" w:type="dxa"/>
          </w:tcPr>
          <w:p w14:paraId="6BC4ACBF" w14:textId="4C443F59" w:rsidR="00592548" w:rsidRPr="005A2415" w:rsidRDefault="00E41B47" w:rsidP="00CA7B1C">
            <w:pPr>
              <w:spacing w:line="276" w:lineRule="auto"/>
              <w:jc w:val="center"/>
              <w:rPr>
                <w:rFonts w:ascii="Times New Roman" w:hAnsi="Times New Roman" w:cs="Times New Roman"/>
                <w:sz w:val="20"/>
                <w:szCs w:val="20"/>
              </w:rPr>
            </w:pPr>
            <w:r>
              <w:rPr>
                <w:rFonts w:ascii="Times New Roman" w:hAnsi="Times New Roman" w:cs="Times New Roman"/>
                <w:sz w:val="20"/>
                <w:szCs w:val="20"/>
              </w:rPr>
              <w:t>1.00 – 7.00</w:t>
            </w:r>
          </w:p>
        </w:tc>
        <w:tc>
          <w:tcPr>
            <w:tcW w:w="1440" w:type="dxa"/>
          </w:tcPr>
          <w:p w14:paraId="73241272" w14:textId="57E199E7" w:rsidR="00592548" w:rsidRPr="005A2415" w:rsidRDefault="00E41B47" w:rsidP="00CA7B1C">
            <w:pPr>
              <w:spacing w:line="276" w:lineRule="auto"/>
              <w:jc w:val="center"/>
              <w:rPr>
                <w:rFonts w:ascii="Times New Roman" w:hAnsi="Times New Roman" w:cs="Times New Roman"/>
                <w:sz w:val="20"/>
                <w:szCs w:val="20"/>
              </w:rPr>
            </w:pPr>
            <w:r>
              <w:rPr>
                <w:rFonts w:ascii="Times New Roman" w:hAnsi="Times New Roman" w:cs="Times New Roman"/>
                <w:sz w:val="20"/>
                <w:szCs w:val="20"/>
              </w:rPr>
              <w:t>1.54 (.24)</w:t>
            </w:r>
          </w:p>
        </w:tc>
        <w:tc>
          <w:tcPr>
            <w:tcW w:w="1530" w:type="dxa"/>
          </w:tcPr>
          <w:p w14:paraId="49E49161" w14:textId="56449E7E" w:rsidR="00592548" w:rsidRPr="005A2415" w:rsidRDefault="00E41B47" w:rsidP="00CA7B1C">
            <w:pPr>
              <w:tabs>
                <w:tab w:val="decimal" w:pos="24"/>
              </w:tabs>
              <w:spacing w:line="276" w:lineRule="auto"/>
              <w:jc w:val="center"/>
              <w:rPr>
                <w:rFonts w:ascii="Times New Roman" w:hAnsi="Times New Roman" w:cs="Times New Roman"/>
                <w:sz w:val="20"/>
                <w:szCs w:val="20"/>
              </w:rPr>
            </w:pPr>
            <w:r>
              <w:rPr>
                <w:rFonts w:ascii="Times New Roman" w:hAnsi="Times New Roman" w:cs="Times New Roman"/>
                <w:sz w:val="20"/>
                <w:szCs w:val="20"/>
              </w:rPr>
              <w:t>3.10 (.47)</w:t>
            </w:r>
          </w:p>
        </w:tc>
      </w:tr>
      <w:tr w:rsidR="00592548" w:rsidRPr="006231E1" w14:paraId="05717B34" w14:textId="77777777" w:rsidTr="00CA7B1C">
        <w:tc>
          <w:tcPr>
            <w:tcW w:w="1793" w:type="dxa"/>
            <w:vAlign w:val="bottom"/>
          </w:tcPr>
          <w:p w14:paraId="78CFCE92" w14:textId="57B32A57" w:rsidR="00592548" w:rsidRPr="006231E1" w:rsidRDefault="00592548" w:rsidP="00CA7B1C">
            <w:pPr>
              <w:spacing w:line="276" w:lineRule="auto"/>
              <w:rPr>
                <w:rFonts w:ascii="Times New Roman" w:hAnsi="Times New Roman" w:cs="Times New Roman"/>
                <w:sz w:val="20"/>
                <w:szCs w:val="20"/>
              </w:rPr>
            </w:pPr>
            <w:r>
              <w:rPr>
                <w:rFonts w:ascii="Times New Roman" w:hAnsi="Times New Roman" w:cs="Times New Roman"/>
                <w:sz w:val="20"/>
                <w:szCs w:val="20"/>
              </w:rPr>
              <w:t xml:space="preserve">     </w:t>
            </w:r>
            <w:r w:rsidR="00E423F0">
              <w:rPr>
                <w:rFonts w:ascii="Times New Roman" w:hAnsi="Times New Roman" w:cs="Times New Roman"/>
                <w:sz w:val="20"/>
                <w:szCs w:val="20"/>
              </w:rPr>
              <w:t>Time-on-task</w:t>
            </w:r>
          </w:p>
        </w:tc>
        <w:tc>
          <w:tcPr>
            <w:tcW w:w="635" w:type="dxa"/>
          </w:tcPr>
          <w:p w14:paraId="5734AD0D" w14:textId="59EAF9DA" w:rsidR="00592548" w:rsidRPr="000611FE" w:rsidRDefault="000611FE" w:rsidP="00CA7B1C">
            <w:pPr>
              <w:spacing w:line="276" w:lineRule="auto"/>
              <w:jc w:val="center"/>
              <w:rPr>
                <w:rFonts w:ascii="Times New Roman" w:hAnsi="Times New Roman" w:cs="Times New Roman"/>
                <w:sz w:val="20"/>
                <w:szCs w:val="20"/>
              </w:rPr>
            </w:pPr>
            <w:r w:rsidRPr="000611FE">
              <w:rPr>
                <w:rFonts w:ascii="Times New Roman" w:hAnsi="Times New Roman" w:cs="Times New Roman"/>
                <w:sz w:val="20"/>
                <w:szCs w:val="20"/>
              </w:rPr>
              <w:t>10</w:t>
            </w:r>
            <w:r w:rsidR="006E11C5">
              <w:rPr>
                <w:rFonts w:ascii="Times New Roman" w:hAnsi="Times New Roman" w:cs="Times New Roman"/>
                <w:sz w:val="20"/>
                <w:szCs w:val="20"/>
              </w:rPr>
              <w:t>2</w:t>
            </w:r>
          </w:p>
        </w:tc>
        <w:tc>
          <w:tcPr>
            <w:tcW w:w="1529" w:type="dxa"/>
          </w:tcPr>
          <w:p w14:paraId="1ADFA8DC" w14:textId="0A712729" w:rsidR="00592548" w:rsidRPr="005A2415" w:rsidRDefault="003561D4" w:rsidP="00CA7B1C">
            <w:pPr>
              <w:spacing w:line="276" w:lineRule="auto"/>
              <w:jc w:val="center"/>
              <w:rPr>
                <w:rFonts w:ascii="Times New Roman" w:hAnsi="Times New Roman" w:cs="Times New Roman"/>
                <w:sz w:val="20"/>
                <w:szCs w:val="20"/>
              </w:rPr>
            </w:pPr>
            <w:r>
              <w:rPr>
                <w:rFonts w:ascii="Times New Roman" w:hAnsi="Times New Roman" w:cs="Times New Roman"/>
                <w:sz w:val="20"/>
                <w:szCs w:val="20"/>
              </w:rPr>
              <w:t>202.61</w:t>
            </w:r>
            <w:r w:rsidR="005A2415" w:rsidRPr="005A2415">
              <w:rPr>
                <w:rFonts w:ascii="Times New Roman" w:hAnsi="Times New Roman" w:cs="Times New Roman"/>
                <w:sz w:val="20"/>
                <w:szCs w:val="20"/>
              </w:rPr>
              <w:t xml:space="preserve"> (21</w:t>
            </w:r>
            <w:r>
              <w:rPr>
                <w:rFonts w:ascii="Times New Roman" w:hAnsi="Times New Roman" w:cs="Times New Roman"/>
                <w:sz w:val="20"/>
                <w:szCs w:val="20"/>
              </w:rPr>
              <w:t>9.12</w:t>
            </w:r>
            <w:r w:rsidR="005A2415" w:rsidRPr="005A2415">
              <w:rPr>
                <w:rFonts w:ascii="Times New Roman" w:hAnsi="Times New Roman" w:cs="Times New Roman"/>
                <w:sz w:val="20"/>
                <w:szCs w:val="20"/>
              </w:rPr>
              <w:t>)</w:t>
            </w:r>
          </w:p>
        </w:tc>
        <w:tc>
          <w:tcPr>
            <w:tcW w:w="827" w:type="dxa"/>
          </w:tcPr>
          <w:p w14:paraId="115DD14C" w14:textId="3CCF5DC4" w:rsidR="00592548" w:rsidRPr="005A2415" w:rsidRDefault="005A2415" w:rsidP="00CA7B1C">
            <w:pPr>
              <w:spacing w:line="276" w:lineRule="auto"/>
              <w:jc w:val="center"/>
              <w:rPr>
                <w:rFonts w:ascii="Times New Roman" w:hAnsi="Times New Roman" w:cs="Times New Roman"/>
                <w:sz w:val="20"/>
                <w:szCs w:val="20"/>
              </w:rPr>
            </w:pPr>
            <w:r w:rsidRPr="005A2415">
              <w:rPr>
                <w:rFonts w:ascii="Times New Roman" w:hAnsi="Times New Roman" w:cs="Times New Roman"/>
                <w:sz w:val="20"/>
                <w:szCs w:val="20"/>
              </w:rPr>
              <w:t>13</w:t>
            </w:r>
            <w:r w:rsidR="003561D4">
              <w:rPr>
                <w:rFonts w:ascii="Times New Roman" w:hAnsi="Times New Roman" w:cs="Times New Roman"/>
                <w:sz w:val="20"/>
                <w:szCs w:val="20"/>
              </w:rPr>
              <w:t>3</w:t>
            </w:r>
            <w:r w:rsidRPr="005A2415">
              <w:rPr>
                <w:rFonts w:ascii="Times New Roman" w:hAnsi="Times New Roman" w:cs="Times New Roman"/>
                <w:sz w:val="20"/>
                <w:szCs w:val="20"/>
              </w:rPr>
              <w:t>.</w:t>
            </w:r>
            <w:r w:rsidR="003561D4">
              <w:rPr>
                <w:rFonts w:ascii="Times New Roman" w:hAnsi="Times New Roman" w:cs="Times New Roman"/>
                <w:sz w:val="20"/>
                <w:szCs w:val="20"/>
              </w:rPr>
              <w:t>57</w:t>
            </w:r>
          </w:p>
        </w:tc>
        <w:tc>
          <w:tcPr>
            <w:tcW w:w="1606" w:type="dxa"/>
          </w:tcPr>
          <w:p w14:paraId="57330E20" w14:textId="7017674C" w:rsidR="00592548" w:rsidRPr="005A2415" w:rsidRDefault="005A2415" w:rsidP="00CA7B1C">
            <w:pPr>
              <w:spacing w:line="276" w:lineRule="auto"/>
              <w:jc w:val="center"/>
              <w:rPr>
                <w:rFonts w:ascii="Times New Roman" w:hAnsi="Times New Roman" w:cs="Times New Roman"/>
                <w:sz w:val="20"/>
                <w:szCs w:val="20"/>
              </w:rPr>
            </w:pPr>
            <w:r w:rsidRPr="005A2415">
              <w:rPr>
                <w:rFonts w:ascii="Times New Roman" w:hAnsi="Times New Roman" w:cs="Times New Roman"/>
                <w:sz w:val="20"/>
                <w:szCs w:val="20"/>
              </w:rPr>
              <w:t>11.49 – 1245.34</w:t>
            </w:r>
          </w:p>
        </w:tc>
        <w:tc>
          <w:tcPr>
            <w:tcW w:w="1440" w:type="dxa"/>
          </w:tcPr>
          <w:p w14:paraId="5CB1C055" w14:textId="78F21F0B" w:rsidR="00592548" w:rsidRPr="005A2415" w:rsidRDefault="005A2415" w:rsidP="00CA7B1C">
            <w:pPr>
              <w:spacing w:line="276" w:lineRule="auto"/>
              <w:jc w:val="center"/>
              <w:rPr>
                <w:rFonts w:ascii="Times New Roman" w:hAnsi="Times New Roman" w:cs="Times New Roman"/>
                <w:sz w:val="20"/>
                <w:szCs w:val="20"/>
              </w:rPr>
            </w:pPr>
            <w:r w:rsidRPr="005A2415">
              <w:rPr>
                <w:rFonts w:ascii="Times New Roman" w:hAnsi="Times New Roman" w:cs="Times New Roman"/>
                <w:sz w:val="20"/>
                <w:szCs w:val="20"/>
              </w:rPr>
              <w:t>2.9</w:t>
            </w:r>
            <w:r w:rsidR="003561D4">
              <w:rPr>
                <w:rFonts w:ascii="Times New Roman" w:hAnsi="Times New Roman" w:cs="Times New Roman"/>
                <w:sz w:val="20"/>
                <w:szCs w:val="20"/>
              </w:rPr>
              <w:t>4</w:t>
            </w:r>
            <w:r w:rsidRPr="005A2415">
              <w:rPr>
                <w:rFonts w:ascii="Times New Roman" w:hAnsi="Times New Roman" w:cs="Times New Roman"/>
                <w:sz w:val="20"/>
                <w:szCs w:val="20"/>
              </w:rPr>
              <w:t xml:space="preserve"> (.24)</w:t>
            </w:r>
          </w:p>
        </w:tc>
        <w:tc>
          <w:tcPr>
            <w:tcW w:w="1530" w:type="dxa"/>
          </w:tcPr>
          <w:p w14:paraId="2A2C6D7F" w14:textId="010879F6" w:rsidR="00592548" w:rsidRPr="005A2415" w:rsidRDefault="005A2415" w:rsidP="00CA7B1C">
            <w:pPr>
              <w:spacing w:line="276" w:lineRule="auto"/>
              <w:jc w:val="center"/>
              <w:rPr>
                <w:rFonts w:ascii="Times New Roman" w:hAnsi="Times New Roman" w:cs="Times New Roman"/>
                <w:sz w:val="20"/>
                <w:szCs w:val="20"/>
              </w:rPr>
            </w:pPr>
            <w:r w:rsidRPr="005A2415">
              <w:rPr>
                <w:rFonts w:ascii="Times New Roman" w:hAnsi="Times New Roman" w:cs="Times New Roman"/>
                <w:sz w:val="20"/>
                <w:szCs w:val="20"/>
              </w:rPr>
              <w:t>10.</w:t>
            </w:r>
            <w:r w:rsidR="003561D4">
              <w:rPr>
                <w:rFonts w:ascii="Times New Roman" w:hAnsi="Times New Roman" w:cs="Times New Roman"/>
                <w:sz w:val="20"/>
                <w:szCs w:val="20"/>
              </w:rPr>
              <w:t>02</w:t>
            </w:r>
            <w:r w:rsidRPr="005A2415">
              <w:rPr>
                <w:rFonts w:ascii="Times New Roman" w:hAnsi="Times New Roman" w:cs="Times New Roman"/>
                <w:sz w:val="20"/>
                <w:szCs w:val="20"/>
              </w:rPr>
              <w:t xml:space="preserve"> (.47)</w:t>
            </w:r>
          </w:p>
        </w:tc>
      </w:tr>
      <w:tr w:rsidR="00592548" w:rsidRPr="006231E1" w14:paraId="03B04E02" w14:textId="77777777" w:rsidTr="00CA7B1C">
        <w:tc>
          <w:tcPr>
            <w:tcW w:w="1793" w:type="dxa"/>
            <w:tcBorders>
              <w:bottom w:val="single" w:sz="4" w:space="0" w:color="auto"/>
            </w:tcBorders>
            <w:vAlign w:val="bottom"/>
          </w:tcPr>
          <w:p w14:paraId="6247F3B7" w14:textId="195C7EA6" w:rsidR="00592548" w:rsidRDefault="00592548" w:rsidP="00CA7B1C">
            <w:pPr>
              <w:spacing w:after="200" w:line="276" w:lineRule="auto"/>
              <w:rPr>
                <w:rFonts w:ascii="Times New Roman" w:hAnsi="Times New Roman" w:cs="Times New Roman"/>
                <w:sz w:val="20"/>
                <w:szCs w:val="20"/>
              </w:rPr>
            </w:pPr>
            <w:r>
              <w:rPr>
                <w:rFonts w:ascii="Times New Roman" w:hAnsi="Times New Roman" w:cs="Times New Roman"/>
                <w:sz w:val="20"/>
                <w:szCs w:val="20"/>
              </w:rPr>
              <w:t xml:space="preserve">     Words</w:t>
            </w:r>
          </w:p>
        </w:tc>
        <w:tc>
          <w:tcPr>
            <w:tcW w:w="635" w:type="dxa"/>
            <w:tcBorders>
              <w:bottom w:val="single" w:sz="4" w:space="0" w:color="auto"/>
            </w:tcBorders>
          </w:tcPr>
          <w:p w14:paraId="7D5DA1B2" w14:textId="1340F8E2" w:rsidR="00592548" w:rsidRPr="000611FE" w:rsidRDefault="000611FE" w:rsidP="00CA7B1C">
            <w:pPr>
              <w:spacing w:after="200" w:line="276" w:lineRule="auto"/>
              <w:jc w:val="center"/>
              <w:rPr>
                <w:rFonts w:ascii="Times New Roman" w:hAnsi="Times New Roman" w:cs="Times New Roman"/>
                <w:sz w:val="20"/>
                <w:szCs w:val="20"/>
              </w:rPr>
            </w:pPr>
            <w:r w:rsidRPr="000611FE">
              <w:rPr>
                <w:rFonts w:ascii="Times New Roman" w:hAnsi="Times New Roman" w:cs="Times New Roman"/>
                <w:sz w:val="20"/>
                <w:szCs w:val="20"/>
              </w:rPr>
              <w:t>104</w:t>
            </w:r>
          </w:p>
        </w:tc>
        <w:tc>
          <w:tcPr>
            <w:tcW w:w="1529" w:type="dxa"/>
            <w:tcBorders>
              <w:bottom w:val="single" w:sz="4" w:space="0" w:color="auto"/>
            </w:tcBorders>
          </w:tcPr>
          <w:p w14:paraId="0C11314A" w14:textId="018BE5D1" w:rsidR="00592548" w:rsidRPr="006231E1" w:rsidRDefault="0053572D" w:rsidP="00CA7B1C">
            <w:pPr>
              <w:spacing w:after="200" w:line="276" w:lineRule="auto"/>
              <w:jc w:val="center"/>
              <w:rPr>
                <w:rFonts w:ascii="Times New Roman" w:hAnsi="Times New Roman" w:cs="Times New Roman"/>
                <w:sz w:val="20"/>
                <w:szCs w:val="20"/>
              </w:rPr>
            </w:pPr>
            <w:r>
              <w:rPr>
                <w:rFonts w:ascii="Times New Roman" w:hAnsi="Times New Roman" w:cs="Times New Roman"/>
                <w:sz w:val="20"/>
                <w:szCs w:val="20"/>
              </w:rPr>
              <w:t>65.02 (62.54)</w:t>
            </w:r>
          </w:p>
        </w:tc>
        <w:tc>
          <w:tcPr>
            <w:tcW w:w="827" w:type="dxa"/>
            <w:tcBorders>
              <w:bottom w:val="single" w:sz="4" w:space="0" w:color="auto"/>
            </w:tcBorders>
          </w:tcPr>
          <w:p w14:paraId="0A9C8EAC" w14:textId="26B89769" w:rsidR="00592548" w:rsidRPr="006231E1" w:rsidRDefault="0053572D" w:rsidP="00CA7B1C">
            <w:pPr>
              <w:spacing w:after="200" w:line="276" w:lineRule="auto"/>
              <w:jc w:val="center"/>
              <w:rPr>
                <w:rFonts w:ascii="Times New Roman" w:hAnsi="Times New Roman" w:cs="Times New Roman"/>
                <w:sz w:val="20"/>
                <w:szCs w:val="20"/>
              </w:rPr>
            </w:pPr>
            <w:r>
              <w:rPr>
                <w:rFonts w:ascii="Times New Roman" w:hAnsi="Times New Roman" w:cs="Times New Roman"/>
                <w:sz w:val="20"/>
                <w:szCs w:val="20"/>
              </w:rPr>
              <w:t>48.00</w:t>
            </w:r>
          </w:p>
        </w:tc>
        <w:tc>
          <w:tcPr>
            <w:tcW w:w="1606" w:type="dxa"/>
            <w:tcBorders>
              <w:bottom w:val="single" w:sz="4" w:space="0" w:color="auto"/>
            </w:tcBorders>
          </w:tcPr>
          <w:p w14:paraId="331A0519" w14:textId="0E8E54E8" w:rsidR="00592548" w:rsidRPr="006231E1" w:rsidRDefault="0053572D" w:rsidP="00CA7B1C">
            <w:pPr>
              <w:spacing w:after="200" w:line="276" w:lineRule="auto"/>
              <w:jc w:val="center"/>
              <w:rPr>
                <w:rFonts w:ascii="Times New Roman" w:hAnsi="Times New Roman" w:cs="Times New Roman"/>
                <w:sz w:val="20"/>
                <w:szCs w:val="20"/>
              </w:rPr>
            </w:pPr>
            <w:r>
              <w:rPr>
                <w:rFonts w:ascii="Times New Roman" w:hAnsi="Times New Roman" w:cs="Times New Roman"/>
                <w:sz w:val="20"/>
                <w:szCs w:val="20"/>
              </w:rPr>
              <w:t>3 - 434</w:t>
            </w:r>
          </w:p>
        </w:tc>
        <w:tc>
          <w:tcPr>
            <w:tcW w:w="1440" w:type="dxa"/>
            <w:tcBorders>
              <w:bottom w:val="single" w:sz="4" w:space="0" w:color="auto"/>
            </w:tcBorders>
          </w:tcPr>
          <w:p w14:paraId="084254CC" w14:textId="0F2561DA" w:rsidR="00592548" w:rsidRPr="006231E1" w:rsidRDefault="0053572D" w:rsidP="00CA7B1C">
            <w:pPr>
              <w:spacing w:after="200" w:line="276" w:lineRule="auto"/>
              <w:jc w:val="center"/>
              <w:rPr>
                <w:rFonts w:ascii="Times New Roman" w:hAnsi="Times New Roman" w:cs="Times New Roman"/>
                <w:sz w:val="20"/>
                <w:szCs w:val="20"/>
              </w:rPr>
            </w:pPr>
            <w:r>
              <w:rPr>
                <w:rFonts w:ascii="Times New Roman" w:hAnsi="Times New Roman" w:cs="Times New Roman"/>
                <w:sz w:val="20"/>
                <w:szCs w:val="20"/>
              </w:rPr>
              <w:t>2.87 (.24)</w:t>
            </w:r>
          </w:p>
        </w:tc>
        <w:tc>
          <w:tcPr>
            <w:tcW w:w="1530" w:type="dxa"/>
            <w:tcBorders>
              <w:bottom w:val="single" w:sz="4" w:space="0" w:color="auto"/>
            </w:tcBorders>
          </w:tcPr>
          <w:p w14:paraId="73BBB8E0" w14:textId="6902DE51" w:rsidR="00592548" w:rsidRPr="006231E1" w:rsidRDefault="0053572D" w:rsidP="00CA7B1C">
            <w:pPr>
              <w:spacing w:after="200" w:line="276" w:lineRule="auto"/>
              <w:jc w:val="center"/>
              <w:rPr>
                <w:rFonts w:ascii="Times New Roman" w:hAnsi="Times New Roman" w:cs="Times New Roman"/>
                <w:sz w:val="20"/>
                <w:szCs w:val="20"/>
              </w:rPr>
            </w:pPr>
            <w:r>
              <w:rPr>
                <w:rFonts w:ascii="Times New Roman" w:hAnsi="Times New Roman" w:cs="Times New Roman"/>
                <w:sz w:val="20"/>
                <w:szCs w:val="20"/>
              </w:rPr>
              <w:t>12.01 (.47)</w:t>
            </w:r>
          </w:p>
        </w:tc>
      </w:tr>
    </w:tbl>
    <w:p w14:paraId="506E28C4" w14:textId="0F6C2F7D" w:rsidR="00BB48F0" w:rsidRPr="00BB48F0" w:rsidRDefault="00BB48F0" w:rsidP="00CA7B1C">
      <w:pPr>
        <w:spacing w:line="480" w:lineRule="auto"/>
        <w:rPr>
          <w:rFonts w:ascii="Times New Roman" w:hAnsi="Times New Roman" w:cs="Times New Roman"/>
          <w:sz w:val="20"/>
          <w:szCs w:val="20"/>
        </w:rPr>
      </w:pPr>
      <w:r w:rsidRPr="00BB48F0">
        <w:rPr>
          <w:rFonts w:ascii="Times New Roman" w:eastAsia="Times New Roman" w:hAnsi="Times New Roman" w:cs="Times New Roman"/>
          <w:i/>
          <w:iCs/>
          <w:sz w:val="20"/>
          <w:szCs w:val="20"/>
          <w:lang w:val="en"/>
        </w:rPr>
        <w:t xml:space="preserve">Note. </w:t>
      </w:r>
      <w:r w:rsidRPr="00BB48F0">
        <w:rPr>
          <w:rFonts w:ascii="Times New Roman" w:hAnsi="Times New Roman" w:cs="Times New Roman"/>
          <w:sz w:val="20"/>
          <w:szCs w:val="20"/>
        </w:rPr>
        <w:t xml:space="preserve">CAT = Creativity scores based on consensual assessment technique using experts, </w:t>
      </w:r>
      <w:proofErr w:type="spellStart"/>
      <w:r w:rsidR="0086732C">
        <w:rPr>
          <w:rFonts w:ascii="Times New Roman" w:hAnsi="Times New Roman" w:cs="Times New Roman"/>
          <w:sz w:val="20"/>
          <w:szCs w:val="20"/>
        </w:rPr>
        <w:t>EPoC</w:t>
      </w:r>
      <w:proofErr w:type="spellEnd"/>
      <w:r w:rsidRPr="00BB48F0">
        <w:rPr>
          <w:rFonts w:ascii="Times New Roman" w:hAnsi="Times New Roman" w:cs="Times New Roman"/>
          <w:sz w:val="20"/>
          <w:szCs w:val="20"/>
        </w:rPr>
        <w:t xml:space="preserve"> = Creativity scores based on </w:t>
      </w:r>
      <w:proofErr w:type="spellStart"/>
      <w:r w:rsidR="0086732C">
        <w:rPr>
          <w:rFonts w:ascii="Times New Roman" w:hAnsi="Times New Roman" w:cs="Times New Roman"/>
          <w:sz w:val="20"/>
          <w:szCs w:val="20"/>
        </w:rPr>
        <w:t>EPoC</w:t>
      </w:r>
      <w:proofErr w:type="spellEnd"/>
      <w:r w:rsidRPr="00BB48F0">
        <w:rPr>
          <w:rFonts w:ascii="Times New Roman" w:hAnsi="Times New Roman" w:cs="Times New Roman"/>
          <w:sz w:val="20"/>
          <w:szCs w:val="20"/>
        </w:rPr>
        <w:t xml:space="preserve"> rubric using naïve raters</w:t>
      </w:r>
      <w:r w:rsidR="00980B75">
        <w:rPr>
          <w:rFonts w:ascii="Times New Roman" w:hAnsi="Times New Roman" w:cs="Times New Roman"/>
          <w:sz w:val="20"/>
          <w:szCs w:val="20"/>
        </w:rPr>
        <w:t>;</w:t>
      </w:r>
      <w:r w:rsidRPr="00BB48F0">
        <w:rPr>
          <w:rFonts w:ascii="Times New Roman" w:hAnsi="Times New Roman" w:cs="Times New Roman"/>
          <w:sz w:val="20"/>
          <w:szCs w:val="20"/>
        </w:rPr>
        <w:t xml:space="preserve"> </w:t>
      </w:r>
      <w:r w:rsidR="00E423F0">
        <w:rPr>
          <w:rFonts w:ascii="Times New Roman" w:hAnsi="Times New Roman" w:cs="Times New Roman"/>
          <w:sz w:val="20"/>
          <w:szCs w:val="20"/>
        </w:rPr>
        <w:t>Time-on-task</w:t>
      </w:r>
      <w:r w:rsidR="00980B75">
        <w:rPr>
          <w:rFonts w:ascii="Times New Roman" w:hAnsi="Times New Roman" w:cs="Times New Roman"/>
          <w:sz w:val="20"/>
          <w:szCs w:val="20"/>
        </w:rPr>
        <w:t xml:space="preserve"> is reported in seconds.</w:t>
      </w:r>
    </w:p>
    <w:p w14:paraId="12654615" w14:textId="5C51D947" w:rsidR="00622A49" w:rsidRDefault="00622A49" w:rsidP="00A51D3F">
      <w:pPr>
        <w:rPr>
          <w:rFonts w:ascii="Times New Roman" w:eastAsia="Times New Roman" w:hAnsi="Times New Roman" w:cs="Times New Roman"/>
          <w:i/>
          <w:iCs/>
          <w:lang w:val="en"/>
        </w:rPr>
      </w:pPr>
    </w:p>
    <w:p w14:paraId="4B096091" w14:textId="41CA8A78" w:rsidR="00B85E50" w:rsidRDefault="00B85E50" w:rsidP="00A51D3F">
      <w:pPr>
        <w:rPr>
          <w:rFonts w:ascii="Times New Roman" w:eastAsia="Times New Roman" w:hAnsi="Times New Roman" w:cs="Times New Roman"/>
          <w:i/>
          <w:iCs/>
          <w:lang w:val="en"/>
        </w:rPr>
      </w:pPr>
    </w:p>
    <w:p w14:paraId="122EF7BC" w14:textId="2EE2AE7B" w:rsidR="00B85E50" w:rsidRDefault="00B85E50" w:rsidP="00A51D3F">
      <w:pPr>
        <w:rPr>
          <w:rFonts w:ascii="Times New Roman" w:eastAsia="Times New Roman" w:hAnsi="Times New Roman" w:cs="Times New Roman"/>
          <w:i/>
          <w:iCs/>
          <w:lang w:val="en"/>
        </w:rPr>
      </w:pPr>
    </w:p>
    <w:p w14:paraId="494C6D97" w14:textId="14150995" w:rsidR="00B85E50" w:rsidRDefault="00B85E50" w:rsidP="00A51D3F">
      <w:pPr>
        <w:rPr>
          <w:rFonts w:ascii="Times New Roman" w:eastAsia="Times New Roman" w:hAnsi="Times New Roman" w:cs="Times New Roman"/>
          <w:i/>
          <w:iCs/>
          <w:lang w:val="en"/>
        </w:rPr>
      </w:pPr>
    </w:p>
    <w:p w14:paraId="061D56CC" w14:textId="2E979665" w:rsidR="00B85E50" w:rsidRDefault="00B85E50" w:rsidP="00A51D3F">
      <w:pPr>
        <w:rPr>
          <w:rFonts w:ascii="Times New Roman" w:eastAsia="Times New Roman" w:hAnsi="Times New Roman" w:cs="Times New Roman"/>
          <w:i/>
          <w:iCs/>
          <w:lang w:val="en"/>
        </w:rPr>
      </w:pPr>
    </w:p>
    <w:p w14:paraId="4767781C" w14:textId="67779553" w:rsidR="00B85E50" w:rsidRDefault="00B85E50" w:rsidP="00A51D3F">
      <w:pPr>
        <w:rPr>
          <w:rFonts w:ascii="Times New Roman" w:eastAsia="Times New Roman" w:hAnsi="Times New Roman" w:cs="Times New Roman"/>
          <w:i/>
          <w:iCs/>
          <w:lang w:val="en"/>
        </w:rPr>
      </w:pPr>
    </w:p>
    <w:p w14:paraId="71A8721B" w14:textId="662E77A8" w:rsidR="00B85E50" w:rsidRDefault="00B85E50" w:rsidP="00A51D3F">
      <w:pPr>
        <w:rPr>
          <w:rFonts w:ascii="Times New Roman" w:eastAsia="Times New Roman" w:hAnsi="Times New Roman" w:cs="Times New Roman"/>
          <w:i/>
          <w:iCs/>
          <w:lang w:val="en"/>
        </w:rPr>
      </w:pPr>
    </w:p>
    <w:p w14:paraId="73475A8D" w14:textId="22817819" w:rsidR="00B85E50" w:rsidRDefault="00F173E5" w:rsidP="000A7062">
      <w:pPr>
        <w:rPr>
          <w:rFonts w:ascii="Times New Roman" w:eastAsia="Times New Roman" w:hAnsi="Times New Roman" w:cs="Times New Roman"/>
          <w:i/>
          <w:iCs/>
          <w:lang w:val="en"/>
        </w:rPr>
      </w:pPr>
      <w:r>
        <w:rPr>
          <w:rFonts w:ascii="Times New Roman" w:eastAsia="Times New Roman" w:hAnsi="Times New Roman" w:cs="Times New Roman"/>
          <w:i/>
          <w:iCs/>
          <w:lang w:val="en"/>
        </w:rPr>
        <w:br w:type="page"/>
      </w:r>
    </w:p>
    <w:p w14:paraId="7B1224FF" w14:textId="19E757DA" w:rsidR="00713E06" w:rsidRPr="00740FFA" w:rsidRDefault="00713E06" w:rsidP="00713E06">
      <w:pPr>
        <w:rPr>
          <w:rFonts w:ascii="Times New Roman" w:hAnsi="Times New Roman" w:cs="Times New Roman"/>
          <w:b/>
          <w:bCs/>
          <w:sz w:val="20"/>
          <w:szCs w:val="20"/>
        </w:rPr>
      </w:pPr>
      <w:r w:rsidRPr="00740FFA">
        <w:rPr>
          <w:rFonts w:ascii="Times New Roman" w:hAnsi="Times New Roman" w:cs="Times New Roman"/>
          <w:b/>
          <w:bCs/>
          <w:sz w:val="20"/>
          <w:szCs w:val="20"/>
        </w:rPr>
        <w:lastRenderedPageBreak/>
        <w:t xml:space="preserve">Table </w:t>
      </w:r>
      <w:r w:rsidR="000A7062" w:rsidRPr="00740FFA">
        <w:rPr>
          <w:rFonts w:ascii="Times New Roman" w:hAnsi="Times New Roman" w:cs="Times New Roman"/>
          <w:b/>
          <w:bCs/>
          <w:sz w:val="20"/>
          <w:szCs w:val="20"/>
        </w:rPr>
        <w:t>3</w:t>
      </w:r>
    </w:p>
    <w:p w14:paraId="02225782" w14:textId="77777777" w:rsidR="00713E06" w:rsidRDefault="00713E06" w:rsidP="00713E06">
      <w:pPr>
        <w:rPr>
          <w:rFonts w:ascii="Times New Roman" w:hAnsi="Times New Roman" w:cs="Times New Roman"/>
          <w:sz w:val="20"/>
          <w:szCs w:val="20"/>
        </w:rPr>
      </w:pPr>
    </w:p>
    <w:p w14:paraId="7A83C175" w14:textId="56522EAC" w:rsidR="00713E06" w:rsidRPr="00713E06" w:rsidRDefault="008862B3" w:rsidP="00713E06">
      <w:pPr>
        <w:rPr>
          <w:rFonts w:ascii="Times New Roman" w:hAnsi="Times New Roman" w:cs="Times New Roman"/>
          <w:i/>
          <w:iCs/>
          <w:sz w:val="20"/>
          <w:szCs w:val="20"/>
        </w:rPr>
      </w:pPr>
      <w:r>
        <w:rPr>
          <w:rFonts w:ascii="Times New Roman" w:hAnsi="Times New Roman" w:cs="Times New Roman"/>
          <w:i/>
          <w:iCs/>
          <w:sz w:val="20"/>
          <w:szCs w:val="20"/>
        </w:rPr>
        <w:t xml:space="preserve">Descriptive statistics and </w:t>
      </w:r>
      <w:r w:rsidR="00A922B9">
        <w:rPr>
          <w:rFonts w:ascii="Times New Roman" w:hAnsi="Times New Roman" w:cs="Times New Roman"/>
          <w:i/>
          <w:iCs/>
          <w:sz w:val="20"/>
          <w:szCs w:val="20"/>
        </w:rPr>
        <w:t>correlations between total mean scores</w:t>
      </w:r>
      <w:r w:rsidR="003C2981">
        <w:rPr>
          <w:rFonts w:ascii="Times New Roman" w:hAnsi="Times New Roman" w:cs="Times New Roman"/>
          <w:i/>
          <w:iCs/>
          <w:sz w:val="20"/>
          <w:szCs w:val="20"/>
        </w:rPr>
        <w:t xml:space="preserve"> for storyboard outcomes and criterion measures</w:t>
      </w:r>
    </w:p>
    <w:p w14:paraId="2BA19E4B" w14:textId="77777777" w:rsidR="00713E06" w:rsidRDefault="00713E06" w:rsidP="00713E06">
      <w:pPr>
        <w:rPr>
          <w:rFonts w:ascii="Times New Roman" w:hAnsi="Times New Roman" w:cs="Times New Roman"/>
          <w:sz w:val="20"/>
          <w:szCs w:val="20"/>
        </w:rPr>
      </w:pPr>
    </w:p>
    <w:tbl>
      <w:tblPr>
        <w:tblStyle w:val="TableGrid"/>
        <w:tblW w:w="94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705"/>
        <w:gridCol w:w="1265"/>
        <w:gridCol w:w="1210"/>
        <w:gridCol w:w="1237"/>
        <w:gridCol w:w="1238"/>
        <w:gridCol w:w="1440"/>
        <w:gridCol w:w="1350"/>
      </w:tblGrid>
      <w:tr w:rsidR="00713E06" w:rsidRPr="000237C8" w14:paraId="471A8EF9" w14:textId="77777777" w:rsidTr="00041338">
        <w:trPr>
          <w:trHeight w:val="432"/>
        </w:trPr>
        <w:tc>
          <w:tcPr>
            <w:tcW w:w="1705" w:type="dxa"/>
            <w:tcBorders>
              <w:top w:val="single" w:sz="4" w:space="0" w:color="auto"/>
              <w:bottom w:val="single" w:sz="4" w:space="0" w:color="auto"/>
            </w:tcBorders>
            <w:vAlign w:val="bottom"/>
          </w:tcPr>
          <w:p w14:paraId="7242664E" w14:textId="24A49225" w:rsidR="00713E06" w:rsidRPr="000237C8" w:rsidRDefault="00A922B9" w:rsidP="00CA7B1C">
            <w:pPr>
              <w:spacing w:line="276" w:lineRule="auto"/>
              <w:rPr>
                <w:rFonts w:ascii="Times New Roman" w:hAnsi="Times New Roman" w:cs="Times New Roman"/>
                <w:sz w:val="20"/>
                <w:szCs w:val="20"/>
              </w:rPr>
            </w:pPr>
            <w:r>
              <w:rPr>
                <w:rFonts w:ascii="Times New Roman" w:hAnsi="Times New Roman" w:cs="Times New Roman"/>
                <w:sz w:val="20"/>
                <w:szCs w:val="20"/>
              </w:rPr>
              <w:t>Variable</w:t>
            </w:r>
          </w:p>
        </w:tc>
        <w:tc>
          <w:tcPr>
            <w:tcW w:w="1265" w:type="dxa"/>
            <w:tcBorders>
              <w:top w:val="single" w:sz="4" w:space="0" w:color="auto"/>
              <w:bottom w:val="single" w:sz="4" w:space="0" w:color="auto"/>
            </w:tcBorders>
            <w:vAlign w:val="bottom"/>
            <w:hideMark/>
          </w:tcPr>
          <w:p w14:paraId="785BADFA" w14:textId="77777777" w:rsidR="00713E06" w:rsidRPr="000237C8" w:rsidRDefault="00713E06" w:rsidP="00CA7B1C">
            <w:pPr>
              <w:spacing w:line="276" w:lineRule="auto"/>
              <w:jc w:val="center"/>
              <w:rPr>
                <w:rFonts w:ascii="Times New Roman" w:hAnsi="Times New Roman" w:cs="Times New Roman"/>
                <w:sz w:val="20"/>
                <w:szCs w:val="20"/>
              </w:rPr>
            </w:pPr>
            <w:r w:rsidRPr="000237C8">
              <w:rPr>
                <w:rFonts w:ascii="Times New Roman" w:hAnsi="Times New Roman" w:cs="Times New Roman"/>
                <w:sz w:val="20"/>
                <w:szCs w:val="20"/>
              </w:rPr>
              <w:t>1</w:t>
            </w:r>
          </w:p>
        </w:tc>
        <w:tc>
          <w:tcPr>
            <w:tcW w:w="1210" w:type="dxa"/>
            <w:tcBorders>
              <w:top w:val="single" w:sz="4" w:space="0" w:color="auto"/>
              <w:bottom w:val="single" w:sz="4" w:space="0" w:color="auto"/>
            </w:tcBorders>
            <w:vAlign w:val="bottom"/>
            <w:hideMark/>
          </w:tcPr>
          <w:p w14:paraId="702E4288" w14:textId="77777777" w:rsidR="00713E06" w:rsidRPr="000237C8" w:rsidRDefault="00713E06" w:rsidP="00CA7B1C">
            <w:pPr>
              <w:spacing w:line="276" w:lineRule="auto"/>
              <w:jc w:val="center"/>
              <w:rPr>
                <w:rFonts w:ascii="Times New Roman" w:hAnsi="Times New Roman" w:cs="Times New Roman"/>
                <w:sz w:val="20"/>
                <w:szCs w:val="20"/>
              </w:rPr>
            </w:pPr>
            <w:r w:rsidRPr="000237C8">
              <w:rPr>
                <w:rFonts w:ascii="Times New Roman" w:hAnsi="Times New Roman" w:cs="Times New Roman"/>
                <w:sz w:val="20"/>
                <w:szCs w:val="20"/>
              </w:rPr>
              <w:t>2</w:t>
            </w:r>
          </w:p>
        </w:tc>
        <w:tc>
          <w:tcPr>
            <w:tcW w:w="1237" w:type="dxa"/>
            <w:tcBorders>
              <w:top w:val="single" w:sz="4" w:space="0" w:color="auto"/>
              <w:bottom w:val="single" w:sz="4" w:space="0" w:color="auto"/>
            </w:tcBorders>
            <w:vAlign w:val="bottom"/>
            <w:hideMark/>
          </w:tcPr>
          <w:p w14:paraId="39BB5F35" w14:textId="77777777" w:rsidR="00713E06" w:rsidRPr="000237C8" w:rsidRDefault="00713E06" w:rsidP="00CA7B1C">
            <w:pPr>
              <w:spacing w:line="276" w:lineRule="auto"/>
              <w:jc w:val="center"/>
              <w:rPr>
                <w:rFonts w:ascii="Times New Roman" w:hAnsi="Times New Roman" w:cs="Times New Roman"/>
                <w:sz w:val="20"/>
                <w:szCs w:val="20"/>
              </w:rPr>
            </w:pPr>
            <w:r w:rsidRPr="000237C8">
              <w:rPr>
                <w:rFonts w:ascii="Times New Roman" w:hAnsi="Times New Roman" w:cs="Times New Roman"/>
                <w:sz w:val="20"/>
                <w:szCs w:val="20"/>
              </w:rPr>
              <w:t>3</w:t>
            </w:r>
          </w:p>
        </w:tc>
        <w:tc>
          <w:tcPr>
            <w:tcW w:w="1238" w:type="dxa"/>
            <w:tcBorders>
              <w:top w:val="single" w:sz="4" w:space="0" w:color="auto"/>
              <w:bottom w:val="single" w:sz="4" w:space="0" w:color="auto"/>
            </w:tcBorders>
            <w:vAlign w:val="bottom"/>
            <w:hideMark/>
          </w:tcPr>
          <w:p w14:paraId="64403B36" w14:textId="77777777" w:rsidR="00713E06" w:rsidRPr="000237C8" w:rsidRDefault="00713E06" w:rsidP="00CA7B1C">
            <w:pPr>
              <w:spacing w:line="276" w:lineRule="auto"/>
              <w:jc w:val="center"/>
              <w:rPr>
                <w:rFonts w:ascii="Times New Roman" w:hAnsi="Times New Roman" w:cs="Times New Roman"/>
                <w:sz w:val="20"/>
                <w:szCs w:val="20"/>
              </w:rPr>
            </w:pPr>
            <w:r w:rsidRPr="000237C8">
              <w:rPr>
                <w:rFonts w:ascii="Times New Roman" w:hAnsi="Times New Roman" w:cs="Times New Roman"/>
                <w:sz w:val="20"/>
                <w:szCs w:val="20"/>
              </w:rPr>
              <w:t>4</w:t>
            </w:r>
          </w:p>
        </w:tc>
        <w:tc>
          <w:tcPr>
            <w:tcW w:w="1440" w:type="dxa"/>
            <w:tcBorders>
              <w:top w:val="single" w:sz="4" w:space="0" w:color="auto"/>
              <w:bottom w:val="single" w:sz="4" w:space="0" w:color="auto"/>
            </w:tcBorders>
            <w:vAlign w:val="bottom"/>
            <w:hideMark/>
          </w:tcPr>
          <w:p w14:paraId="0F2C60FC" w14:textId="77777777" w:rsidR="00713E06" w:rsidRPr="000237C8" w:rsidRDefault="00713E06" w:rsidP="00CA7B1C">
            <w:pPr>
              <w:spacing w:line="276" w:lineRule="auto"/>
              <w:jc w:val="center"/>
              <w:rPr>
                <w:rFonts w:ascii="Times New Roman" w:hAnsi="Times New Roman" w:cs="Times New Roman"/>
                <w:sz w:val="20"/>
                <w:szCs w:val="20"/>
              </w:rPr>
            </w:pPr>
            <w:r w:rsidRPr="000237C8">
              <w:rPr>
                <w:rFonts w:ascii="Times New Roman" w:hAnsi="Times New Roman" w:cs="Times New Roman"/>
                <w:sz w:val="20"/>
                <w:szCs w:val="20"/>
              </w:rPr>
              <w:t>5</w:t>
            </w:r>
          </w:p>
        </w:tc>
        <w:tc>
          <w:tcPr>
            <w:tcW w:w="1350" w:type="dxa"/>
            <w:tcBorders>
              <w:top w:val="single" w:sz="4" w:space="0" w:color="auto"/>
              <w:bottom w:val="single" w:sz="4" w:space="0" w:color="auto"/>
            </w:tcBorders>
            <w:vAlign w:val="bottom"/>
            <w:hideMark/>
          </w:tcPr>
          <w:p w14:paraId="34915946" w14:textId="77777777" w:rsidR="00713E06" w:rsidRPr="000237C8" w:rsidRDefault="00713E06" w:rsidP="00CA7B1C">
            <w:pPr>
              <w:spacing w:line="276" w:lineRule="auto"/>
              <w:jc w:val="center"/>
              <w:rPr>
                <w:rFonts w:ascii="Times New Roman" w:hAnsi="Times New Roman" w:cs="Times New Roman"/>
                <w:sz w:val="20"/>
                <w:szCs w:val="20"/>
              </w:rPr>
            </w:pPr>
            <w:r w:rsidRPr="000237C8">
              <w:rPr>
                <w:rFonts w:ascii="Times New Roman" w:hAnsi="Times New Roman" w:cs="Times New Roman"/>
                <w:sz w:val="20"/>
                <w:szCs w:val="20"/>
              </w:rPr>
              <w:t>6</w:t>
            </w:r>
          </w:p>
        </w:tc>
      </w:tr>
      <w:tr w:rsidR="00713E06" w:rsidRPr="000237C8" w14:paraId="1E8BC2C3" w14:textId="77777777" w:rsidTr="00041338">
        <w:trPr>
          <w:trHeight w:val="420"/>
        </w:trPr>
        <w:tc>
          <w:tcPr>
            <w:tcW w:w="1705" w:type="dxa"/>
            <w:tcBorders>
              <w:top w:val="single" w:sz="4" w:space="0" w:color="auto"/>
            </w:tcBorders>
            <w:vAlign w:val="center"/>
            <w:hideMark/>
          </w:tcPr>
          <w:p w14:paraId="60EBB74E" w14:textId="77777777" w:rsidR="00713E06" w:rsidRPr="005770D5" w:rsidRDefault="00713E06" w:rsidP="00CA7B1C">
            <w:pPr>
              <w:spacing w:line="276" w:lineRule="auto"/>
              <w:rPr>
                <w:rFonts w:ascii="Times New Roman" w:hAnsi="Times New Roman" w:cs="Times New Roman"/>
                <w:sz w:val="20"/>
                <w:szCs w:val="20"/>
              </w:rPr>
            </w:pPr>
            <w:r w:rsidRPr="005770D5">
              <w:rPr>
                <w:rFonts w:ascii="Times New Roman" w:hAnsi="Times New Roman" w:cs="Times New Roman"/>
                <w:sz w:val="20"/>
                <w:szCs w:val="20"/>
              </w:rPr>
              <w:t>1. AUT</w:t>
            </w:r>
          </w:p>
        </w:tc>
        <w:tc>
          <w:tcPr>
            <w:tcW w:w="1265" w:type="dxa"/>
            <w:tcBorders>
              <w:top w:val="single" w:sz="4" w:space="0" w:color="auto"/>
            </w:tcBorders>
            <w:noWrap/>
            <w:vAlign w:val="center"/>
            <w:hideMark/>
          </w:tcPr>
          <w:p w14:paraId="4DE404CD" w14:textId="77777777" w:rsidR="00713E06" w:rsidRPr="005770D5" w:rsidRDefault="00713E06" w:rsidP="0049767C">
            <w:pPr>
              <w:tabs>
                <w:tab w:val="decimal" w:pos="163"/>
              </w:tabs>
              <w:snapToGrid w:val="0"/>
              <w:jc w:val="center"/>
              <w:rPr>
                <w:rFonts w:ascii="Times New Roman" w:hAnsi="Times New Roman" w:cs="Times New Roman"/>
                <w:sz w:val="20"/>
                <w:szCs w:val="20"/>
              </w:rPr>
            </w:pPr>
            <w:r w:rsidRPr="005770D5">
              <w:rPr>
                <w:rFonts w:ascii="Times New Roman" w:hAnsi="Times New Roman" w:cs="Times New Roman"/>
                <w:sz w:val="20"/>
                <w:szCs w:val="20"/>
              </w:rPr>
              <w:t>--</w:t>
            </w:r>
          </w:p>
        </w:tc>
        <w:tc>
          <w:tcPr>
            <w:tcW w:w="1210" w:type="dxa"/>
            <w:tcBorders>
              <w:top w:val="single" w:sz="4" w:space="0" w:color="auto"/>
            </w:tcBorders>
            <w:noWrap/>
            <w:vAlign w:val="center"/>
          </w:tcPr>
          <w:p w14:paraId="3F9901AB" w14:textId="77777777" w:rsidR="00713E06" w:rsidRPr="005770D5" w:rsidRDefault="00713E06" w:rsidP="0049767C">
            <w:pPr>
              <w:snapToGrid w:val="0"/>
              <w:jc w:val="center"/>
              <w:rPr>
                <w:rFonts w:ascii="Times New Roman" w:hAnsi="Times New Roman" w:cs="Times New Roman"/>
                <w:sz w:val="20"/>
                <w:szCs w:val="20"/>
              </w:rPr>
            </w:pPr>
          </w:p>
        </w:tc>
        <w:tc>
          <w:tcPr>
            <w:tcW w:w="1237" w:type="dxa"/>
            <w:tcBorders>
              <w:top w:val="single" w:sz="4" w:space="0" w:color="auto"/>
            </w:tcBorders>
            <w:noWrap/>
            <w:vAlign w:val="center"/>
          </w:tcPr>
          <w:p w14:paraId="6BE1C4C0" w14:textId="77777777" w:rsidR="00713E06" w:rsidRPr="005770D5" w:rsidRDefault="00713E06" w:rsidP="0049767C">
            <w:pPr>
              <w:snapToGrid w:val="0"/>
              <w:jc w:val="center"/>
              <w:rPr>
                <w:rFonts w:ascii="Times New Roman" w:hAnsi="Times New Roman" w:cs="Times New Roman"/>
                <w:sz w:val="20"/>
                <w:szCs w:val="20"/>
              </w:rPr>
            </w:pPr>
          </w:p>
        </w:tc>
        <w:tc>
          <w:tcPr>
            <w:tcW w:w="1238" w:type="dxa"/>
            <w:tcBorders>
              <w:top w:val="single" w:sz="4" w:space="0" w:color="auto"/>
            </w:tcBorders>
            <w:noWrap/>
            <w:vAlign w:val="center"/>
          </w:tcPr>
          <w:p w14:paraId="4F45EC77" w14:textId="77777777" w:rsidR="00713E06" w:rsidRPr="005770D5" w:rsidRDefault="00713E06" w:rsidP="0049767C">
            <w:pPr>
              <w:snapToGrid w:val="0"/>
              <w:jc w:val="center"/>
              <w:rPr>
                <w:rFonts w:ascii="Times New Roman" w:hAnsi="Times New Roman" w:cs="Times New Roman"/>
                <w:sz w:val="20"/>
                <w:szCs w:val="20"/>
              </w:rPr>
            </w:pPr>
          </w:p>
        </w:tc>
        <w:tc>
          <w:tcPr>
            <w:tcW w:w="1440" w:type="dxa"/>
            <w:tcBorders>
              <w:top w:val="single" w:sz="4" w:space="0" w:color="auto"/>
            </w:tcBorders>
            <w:noWrap/>
            <w:vAlign w:val="center"/>
          </w:tcPr>
          <w:p w14:paraId="488D6EAA" w14:textId="77777777" w:rsidR="00713E06" w:rsidRPr="005770D5" w:rsidRDefault="00713E06" w:rsidP="0049767C">
            <w:pPr>
              <w:snapToGrid w:val="0"/>
              <w:jc w:val="center"/>
              <w:rPr>
                <w:rFonts w:ascii="Times New Roman" w:hAnsi="Times New Roman" w:cs="Times New Roman"/>
                <w:sz w:val="20"/>
                <w:szCs w:val="20"/>
              </w:rPr>
            </w:pPr>
          </w:p>
        </w:tc>
        <w:tc>
          <w:tcPr>
            <w:tcW w:w="1350" w:type="dxa"/>
            <w:tcBorders>
              <w:top w:val="single" w:sz="4" w:space="0" w:color="auto"/>
            </w:tcBorders>
            <w:noWrap/>
            <w:vAlign w:val="center"/>
          </w:tcPr>
          <w:p w14:paraId="74DB5D00" w14:textId="77777777" w:rsidR="00713E06" w:rsidRPr="005770D5" w:rsidRDefault="00713E06" w:rsidP="0049767C">
            <w:pPr>
              <w:snapToGrid w:val="0"/>
              <w:jc w:val="center"/>
              <w:rPr>
                <w:rFonts w:ascii="Times New Roman" w:hAnsi="Times New Roman" w:cs="Times New Roman"/>
                <w:sz w:val="20"/>
                <w:szCs w:val="20"/>
              </w:rPr>
            </w:pPr>
          </w:p>
        </w:tc>
      </w:tr>
      <w:tr w:rsidR="00713E06" w:rsidRPr="000237C8" w14:paraId="70A6A86F" w14:textId="77777777" w:rsidTr="00041338">
        <w:trPr>
          <w:trHeight w:val="420"/>
        </w:trPr>
        <w:tc>
          <w:tcPr>
            <w:tcW w:w="1705" w:type="dxa"/>
            <w:vAlign w:val="center"/>
            <w:hideMark/>
          </w:tcPr>
          <w:p w14:paraId="72BB6CC2" w14:textId="77777777" w:rsidR="00713E06" w:rsidRPr="005770D5" w:rsidRDefault="00713E06" w:rsidP="00CA7B1C">
            <w:pPr>
              <w:spacing w:line="276" w:lineRule="auto"/>
              <w:rPr>
                <w:rFonts w:ascii="Times New Roman" w:hAnsi="Times New Roman" w:cs="Times New Roman"/>
                <w:sz w:val="20"/>
                <w:szCs w:val="20"/>
              </w:rPr>
            </w:pPr>
            <w:r w:rsidRPr="005770D5">
              <w:rPr>
                <w:rFonts w:ascii="Times New Roman" w:hAnsi="Times New Roman" w:cs="Times New Roman"/>
                <w:sz w:val="20"/>
                <w:szCs w:val="20"/>
              </w:rPr>
              <w:t>2. RIBS</w:t>
            </w:r>
          </w:p>
        </w:tc>
        <w:tc>
          <w:tcPr>
            <w:tcW w:w="1265" w:type="dxa"/>
            <w:noWrap/>
            <w:vAlign w:val="center"/>
            <w:hideMark/>
          </w:tcPr>
          <w:p w14:paraId="1B4837FA" w14:textId="655B34AE" w:rsidR="00713E06" w:rsidRPr="005770D5" w:rsidRDefault="00713E06" w:rsidP="0049767C">
            <w:pPr>
              <w:tabs>
                <w:tab w:val="decimal" w:pos="344"/>
              </w:tabs>
              <w:snapToGrid w:val="0"/>
              <w:ind w:hanging="20"/>
              <w:rPr>
                <w:rFonts w:ascii="Times New Roman" w:hAnsi="Times New Roman" w:cs="Times New Roman"/>
                <w:sz w:val="20"/>
                <w:szCs w:val="20"/>
              </w:rPr>
            </w:pPr>
            <w:r w:rsidRPr="005770D5">
              <w:rPr>
                <w:rFonts w:ascii="Times New Roman" w:hAnsi="Times New Roman" w:cs="Times New Roman"/>
                <w:sz w:val="20"/>
                <w:szCs w:val="20"/>
              </w:rPr>
              <w:t>.</w:t>
            </w:r>
            <w:r w:rsidR="0038112B" w:rsidRPr="005770D5">
              <w:rPr>
                <w:rFonts w:ascii="Times New Roman" w:hAnsi="Times New Roman" w:cs="Times New Roman"/>
                <w:sz w:val="20"/>
                <w:szCs w:val="20"/>
              </w:rPr>
              <w:t>3</w:t>
            </w:r>
            <w:r w:rsidR="002623B3">
              <w:rPr>
                <w:rFonts w:ascii="Times New Roman" w:hAnsi="Times New Roman" w:cs="Times New Roman"/>
                <w:sz w:val="20"/>
                <w:szCs w:val="20"/>
              </w:rPr>
              <w:t>7</w:t>
            </w:r>
            <w:r w:rsidRPr="005770D5">
              <w:rPr>
                <w:rFonts w:ascii="Times New Roman" w:hAnsi="Times New Roman" w:cs="Times New Roman"/>
                <w:sz w:val="20"/>
                <w:szCs w:val="20"/>
                <w:vertAlign w:val="superscript"/>
              </w:rPr>
              <w:t>*</w:t>
            </w:r>
            <w:r w:rsidR="0038112B" w:rsidRPr="005770D5">
              <w:rPr>
                <w:rFonts w:ascii="Times New Roman" w:hAnsi="Times New Roman" w:cs="Times New Roman"/>
                <w:sz w:val="20"/>
                <w:szCs w:val="20"/>
                <w:vertAlign w:val="superscript"/>
              </w:rPr>
              <w:t>*</w:t>
            </w:r>
          </w:p>
        </w:tc>
        <w:tc>
          <w:tcPr>
            <w:tcW w:w="1210" w:type="dxa"/>
            <w:noWrap/>
            <w:vAlign w:val="center"/>
          </w:tcPr>
          <w:p w14:paraId="3C984212" w14:textId="77777777" w:rsidR="00713E06" w:rsidRPr="005770D5" w:rsidRDefault="00713E06" w:rsidP="0049767C">
            <w:pPr>
              <w:snapToGrid w:val="0"/>
              <w:jc w:val="center"/>
              <w:rPr>
                <w:rFonts w:ascii="Times New Roman" w:hAnsi="Times New Roman" w:cs="Times New Roman"/>
                <w:sz w:val="20"/>
                <w:szCs w:val="20"/>
              </w:rPr>
            </w:pPr>
            <w:r w:rsidRPr="005770D5">
              <w:rPr>
                <w:rFonts w:ascii="Times New Roman" w:hAnsi="Times New Roman" w:cs="Times New Roman"/>
                <w:sz w:val="20"/>
                <w:szCs w:val="20"/>
              </w:rPr>
              <w:t>--</w:t>
            </w:r>
          </w:p>
        </w:tc>
        <w:tc>
          <w:tcPr>
            <w:tcW w:w="1237" w:type="dxa"/>
            <w:noWrap/>
            <w:vAlign w:val="center"/>
          </w:tcPr>
          <w:p w14:paraId="382B749F" w14:textId="77777777" w:rsidR="00713E06" w:rsidRPr="005770D5" w:rsidRDefault="00713E06" w:rsidP="0049767C">
            <w:pPr>
              <w:snapToGrid w:val="0"/>
              <w:jc w:val="center"/>
              <w:rPr>
                <w:rFonts w:ascii="Times New Roman" w:hAnsi="Times New Roman" w:cs="Times New Roman"/>
                <w:sz w:val="20"/>
                <w:szCs w:val="20"/>
              </w:rPr>
            </w:pPr>
          </w:p>
        </w:tc>
        <w:tc>
          <w:tcPr>
            <w:tcW w:w="1238" w:type="dxa"/>
            <w:noWrap/>
            <w:vAlign w:val="center"/>
          </w:tcPr>
          <w:p w14:paraId="7625C78F" w14:textId="77777777" w:rsidR="00713E06" w:rsidRPr="005770D5" w:rsidRDefault="00713E06" w:rsidP="0049767C">
            <w:pPr>
              <w:snapToGrid w:val="0"/>
              <w:jc w:val="center"/>
              <w:rPr>
                <w:rFonts w:ascii="Times New Roman" w:hAnsi="Times New Roman" w:cs="Times New Roman"/>
                <w:sz w:val="20"/>
                <w:szCs w:val="20"/>
              </w:rPr>
            </w:pPr>
          </w:p>
        </w:tc>
        <w:tc>
          <w:tcPr>
            <w:tcW w:w="1440" w:type="dxa"/>
            <w:noWrap/>
            <w:vAlign w:val="center"/>
          </w:tcPr>
          <w:p w14:paraId="2265A3F3" w14:textId="77777777" w:rsidR="00713E06" w:rsidRPr="005770D5" w:rsidRDefault="00713E06" w:rsidP="0049767C">
            <w:pPr>
              <w:snapToGrid w:val="0"/>
              <w:jc w:val="center"/>
              <w:rPr>
                <w:rFonts w:ascii="Times New Roman" w:hAnsi="Times New Roman" w:cs="Times New Roman"/>
                <w:sz w:val="20"/>
                <w:szCs w:val="20"/>
              </w:rPr>
            </w:pPr>
          </w:p>
        </w:tc>
        <w:tc>
          <w:tcPr>
            <w:tcW w:w="1350" w:type="dxa"/>
            <w:noWrap/>
            <w:vAlign w:val="center"/>
          </w:tcPr>
          <w:p w14:paraId="304F6371" w14:textId="77777777" w:rsidR="00713E06" w:rsidRPr="005770D5" w:rsidRDefault="00713E06" w:rsidP="0049767C">
            <w:pPr>
              <w:snapToGrid w:val="0"/>
              <w:jc w:val="center"/>
              <w:rPr>
                <w:rFonts w:ascii="Times New Roman" w:hAnsi="Times New Roman" w:cs="Times New Roman"/>
                <w:sz w:val="20"/>
                <w:szCs w:val="20"/>
              </w:rPr>
            </w:pPr>
          </w:p>
        </w:tc>
      </w:tr>
      <w:tr w:rsidR="00713E06" w:rsidRPr="000237C8" w14:paraId="7C987C1E" w14:textId="77777777" w:rsidTr="00041338">
        <w:trPr>
          <w:trHeight w:val="420"/>
        </w:trPr>
        <w:tc>
          <w:tcPr>
            <w:tcW w:w="1705" w:type="dxa"/>
            <w:vAlign w:val="center"/>
            <w:hideMark/>
          </w:tcPr>
          <w:p w14:paraId="4498A7FB" w14:textId="77777777" w:rsidR="00713E06" w:rsidRPr="005770D5" w:rsidRDefault="00713E06" w:rsidP="00CA7B1C">
            <w:pPr>
              <w:spacing w:line="276" w:lineRule="auto"/>
              <w:rPr>
                <w:rFonts w:ascii="Times New Roman" w:hAnsi="Times New Roman" w:cs="Times New Roman"/>
                <w:sz w:val="20"/>
                <w:szCs w:val="20"/>
              </w:rPr>
            </w:pPr>
            <w:r w:rsidRPr="005770D5">
              <w:rPr>
                <w:rFonts w:ascii="Times New Roman" w:hAnsi="Times New Roman" w:cs="Times New Roman"/>
                <w:sz w:val="20"/>
                <w:szCs w:val="20"/>
              </w:rPr>
              <w:t>3. CAT</w:t>
            </w:r>
          </w:p>
        </w:tc>
        <w:tc>
          <w:tcPr>
            <w:tcW w:w="1265" w:type="dxa"/>
            <w:noWrap/>
            <w:vAlign w:val="center"/>
            <w:hideMark/>
          </w:tcPr>
          <w:p w14:paraId="2F711330" w14:textId="78A52BC2" w:rsidR="00713E06" w:rsidRPr="005770D5" w:rsidRDefault="00713E06" w:rsidP="0049767C">
            <w:pPr>
              <w:tabs>
                <w:tab w:val="decimal" w:pos="344"/>
              </w:tabs>
              <w:snapToGrid w:val="0"/>
              <w:ind w:hanging="20"/>
              <w:rPr>
                <w:rFonts w:ascii="Times New Roman" w:hAnsi="Times New Roman" w:cs="Times New Roman"/>
                <w:sz w:val="20"/>
                <w:szCs w:val="20"/>
              </w:rPr>
            </w:pPr>
            <w:r w:rsidRPr="005770D5">
              <w:rPr>
                <w:rFonts w:ascii="Times New Roman" w:hAnsi="Times New Roman" w:cs="Times New Roman"/>
                <w:sz w:val="20"/>
                <w:szCs w:val="20"/>
              </w:rPr>
              <w:t>.3</w:t>
            </w:r>
            <w:r w:rsidR="002623B3">
              <w:rPr>
                <w:rFonts w:ascii="Times New Roman" w:hAnsi="Times New Roman" w:cs="Times New Roman"/>
                <w:sz w:val="20"/>
                <w:szCs w:val="20"/>
              </w:rPr>
              <w:t>1</w:t>
            </w:r>
            <w:r w:rsidRPr="005770D5">
              <w:rPr>
                <w:rFonts w:ascii="Times New Roman" w:hAnsi="Times New Roman" w:cs="Times New Roman"/>
                <w:sz w:val="20"/>
                <w:szCs w:val="20"/>
                <w:vertAlign w:val="superscript"/>
              </w:rPr>
              <w:t>**</w:t>
            </w:r>
          </w:p>
        </w:tc>
        <w:tc>
          <w:tcPr>
            <w:tcW w:w="1210" w:type="dxa"/>
            <w:noWrap/>
            <w:vAlign w:val="center"/>
            <w:hideMark/>
          </w:tcPr>
          <w:p w14:paraId="1FF9EB76" w14:textId="47FA750E" w:rsidR="00713E06" w:rsidRPr="005770D5" w:rsidRDefault="00713E06" w:rsidP="00A84468">
            <w:pPr>
              <w:tabs>
                <w:tab w:val="decimal" w:pos="288"/>
              </w:tabs>
              <w:snapToGrid w:val="0"/>
              <w:ind w:left="-882" w:firstLine="882"/>
              <w:rPr>
                <w:rFonts w:ascii="Times New Roman" w:hAnsi="Times New Roman" w:cs="Times New Roman"/>
                <w:sz w:val="20"/>
                <w:szCs w:val="20"/>
              </w:rPr>
            </w:pPr>
            <w:r w:rsidRPr="005770D5">
              <w:rPr>
                <w:rFonts w:ascii="Times New Roman" w:hAnsi="Times New Roman" w:cs="Times New Roman"/>
                <w:sz w:val="20"/>
                <w:szCs w:val="20"/>
              </w:rPr>
              <w:t>.</w:t>
            </w:r>
            <w:r w:rsidR="0038112B" w:rsidRPr="005770D5">
              <w:rPr>
                <w:rFonts w:ascii="Times New Roman" w:hAnsi="Times New Roman" w:cs="Times New Roman"/>
                <w:sz w:val="20"/>
                <w:szCs w:val="20"/>
              </w:rPr>
              <w:t>34</w:t>
            </w:r>
            <w:r w:rsidR="0038112B" w:rsidRPr="005770D5">
              <w:rPr>
                <w:rFonts w:ascii="Times New Roman" w:hAnsi="Times New Roman" w:cs="Times New Roman"/>
                <w:sz w:val="20"/>
                <w:szCs w:val="20"/>
                <w:vertAlign w:val="superscript"/>
              </w:rPr>
              <w:t>**</w:t>
            </w:r>
          </w:p>
        </w:tc>
        <w:tc>
          <w:tcPr>
            <w:tcW w:w="1237" w:type="dxa"/>
            <w:noWrap/>
            <w:vAlign w:val="center"/>
          </w:tcPr>
          <w:p w14:paraId="51CACB3C" w14:textId="77777777" w:rsidR="00713E06" w:rsidRPr="005770D5" w:rsidRDefault="00713E06" w:rsidP="0049767C">
            <w:pPr>
              <w:snapToGrid w:val="0"/>
              <w:jc w:val="center"/>
              <w:rPr>
                <w:rFonts w:ascii="Times New Roman" w:hAnsi="Times New Roman" w:cs="Times New Roman"/>
                <w:sz w:val="20"/>
                <w:szCs w:val="20"/>
              </w:rPr>
            </w:pPr>
            <w:r w:rsidRPr="005770D5">
              <w:rPr>
                <w:rFonts w:ascii="Times New Roman" w:hAnsi="Times New Roman" w:cs="Times New Roman"/>
                <w:sz w:val="20"/>
                <w:szCs w:val="20"/>
              </w:rPr>
              <w:t>--</w:t>
            </w:r>
          </w:p>
        </w:tc>
        <w:tc>
          <w:tcPr>
            <w:tcW w:w="1238" w:type="dxa"/>
            <w:noWrap/>
            <w:vAlign w:val="center"/>
          </w:tcPr>
          <w:p w14:paraId="6BE38D91" w14:textId="77777777" w:rsidR="00713E06" w:rsidRPr="005770D5" w:rsidRDefault="00713E06" w:rsidP="0049767C">
            <w:pPr>
              <w:snapToGrid w:val="0"/>
              <w:jc w:val="center"/>
              <w:rPr>
                <w:rFonts w:ascii="Times New Roman" w:hAnsi="Times New Roman" w:cs="Times New Roman"/>
                <w:sz w:val="20"/>
                <w:szCs w:val="20"/>
              </w:rPr>
            </w:pPr>
          </w:p>
        </w:tc>
        <w:tc>
          <w:tcPr>
            <w:tcW w:w="1440" w:type="dxa"/>
            <w:noWrap/>
            <w:vAlign w:val="center"/>
          </w:tcPr>
          <w:p w14:paraId="13BAEC8A" w14:textId="77777777" w:rsidR="00713E06" w:rsidRPr="005770D5" w:rsidRDefault="00713E06" w:rsidP="0049767C">
            <w:pPr>
              <w:snapToGrid w:val="0"/>
              <w:jc w:val="center"/>
              <w:rPr>
                <w:rFonts w:ascii="Times New Roman" w:hAnsi="Times New Roman" w:cs="Times New Roman"/>
                <w:sz w:val="20"/>
                <w:szCs w:val="20"/>
              </w:rPr>
            </w:pPr>
          </w:p>
        </w:tc>
        <w:tc>
          <w:tcPr>
            <w:tcW w:w="1350" w:type="dxa"/>
            <w:noWrap/>
            <w:vAlign w:val="center"/>
          </w:tcPr>
          <w:p w14:paraId="05111D2A" w14:textId="77777777" w:rsidR="00713E06" w:rsidRPr="005770D5" w:rsidRDefault="00713E06" w:rsidP="0049767C">
            <w:pPr>
              <w:snapToGrid w:val="0"/>
              <w:jc w:val="center"/>
              <w:rPr>
                <w:rFonts w:ascii="Times New Roman" w:hAnsi="Times New Roman" w:cs="Times New Roman"/>
                <w:sz w:val="20"/>
                <w:szCs w:val="20"/>
              </w:rPr>
            </w:pPr>
          </w:p>
        </w:tc>
      </w:tr>
      <w:tr w:rsidR="00713E06" w:rsidRPr="000237C8" w14:paraId="2871EDFA" w14:textId="77777777" w:rsidTr="00041338">
        <w:trPr>
          <w:trHeight w:val="420"/>
        </w:trPr>
        <w:tc>
          <w:tcPr>
            <w:tcW w:w="1705" w:type="dxa"/>
            <w:vAlign w:val="center"/>
            <w:hideMark/>
          </w:tcPr>
          <w:p w14:paraId="00DE7D05" w14:textId="77777777" w:rsidR="00713E06" w:rsidRPr="005770D5" w:rsidRDefault="00713E06" w:rsidP="00CA7B1C">
            <w:pPr>
              <w:spacing w:line="276" w:lineRule="auto"/>
              <w:rPr>
                <w:rFonts w:ascii="Times New Roman" w:hAnsi="Times New Roman" w:cs="Times New Roman"/>
                <w:sz w:val="20"/>
                <w:szCs w:val="20"/>
              </w:rPr>
            </w:pPr>
            <w:r w:rsidRPr="005770D5">
              <w:rPr>
                <w:rFonts w:ascii="Times New Roman" w:hAnsi="Times New Roman" w:cs="Times New Roman"/>
                <w:sz w:val="20"/>
                <w:szCs w:val="20"/>
              </w:rPr>
              <w:t xml:space="preserve">4. </w:t>
            </w:r>
            <w:proofErr w:type="spellStart"/>
            <w:r w:rsidRPr="005770D5">
              <w:rPr>
                <w:rFonts w:ascii="Times New Roman" w:hAnsi="Times New Roman" w:cs="Times New Roman"/>
                <w:sz w:val="20"/>
                <w:szCs w:val="20"/>
              </w:rPr>
              <w:t>EPoC</w:t>
            </w:r>
            <w:proofErr w:type="spellEnd"/>
          </w:p>
        </w:tc>
        <w:tc>
          <w:tcPr>
            <w:tcW w:w="1265" w:type="dxa"/>
            <w:noWrap/>
            <w:vAlign w:val="center"/>
            <w:hideMark/>
          </w:tcPr>
          <w:p w14:paraId="726ECE81" w14:textId="75FC83CD" w:rsidR="00713E06" w:rsidRPr="005770D5" w:rsidRDefault="00713E06" w:rsidP="0049767C">
            <w:pPr>
              <w:tabs>
                <w:tab w:val="decimal" w:pos="344"/>
              </w:tabs>
              <w:snapToGrid w:val="0"/>
              <w:ind w:hanging="20"/>
              <w:rPr>
                <w:rFonts w:ascii="Times New Roman" w:hAnsi="Times New Roman" w:cs="Times New Roman"/>
                <w:sz w:val="20"/>
                <w:szCs w:val="20"/>
              </w:rPr>
            </w:pPr>
            <w:r w:rsidRPr="005770D5">
              <w:rPr>
                <w:rFonts w:ascii="Times New Roman" w:hAnsi="Times New Roman" w:cs="Times New Roman"/>
                <w:sz w:val="20"/>
                <w:szCs w:val="20"/>
              </w:rPr>
              <w:t>.3</w:t>
            </w:r>
            <w:r w:rsidR="002623B3">
              <w:rPr>
                <w:rFonts w:ascii="Times New Roman" w:hAnsi="Times New Roman" w:cs="Times New Roman"/>
                <w:sz w:val="20"/>
                <w:szCs w:val="20"/>
              </w:rPr>
              <w:t>0</w:t>
            </w:r>
            <w:r w:rsidRPr="005770D5">
              <w:rPr>
                <w:rFonts w:ascii="Times New Roman" w:hAnsi="Times New Roman" w:cs="Times New Roman"/>
                <w:sz w:val="20"/>
                <w:szCs w:val="20"/>
                <w:vertAlign w:val="superscript"/>
              </w:rPr>
              <w:t>**</w:t>
            </w:r>
          </w:p>
        </w:tc>
        <w:tc>
          <w:tcPr>
            <w:tcW w:w="1210" w:type="dxa"/>
            <w:noWrap/>
            <w:vAlign w:val="center"/>
            <w:hideMark/>
          </w:tcPr>
          <w:p w14:paraId="1FF512B8" w14:textId="5C2FB82F" w:rsidR="00713E06" w:rsidRPr="005770D5" w:rsidRDefault="00713E06" w:rsidP="00A84468">
            <w:pPr>
              <w:tabs>
                <w:tab w:val="decimal" w:pos="288"/>
              </w:tabs>
              <w:snapToGrid w:val="0"/>
              <w:ind w:left="-882" w:firstLine="882"/>
              <w:rPr>
                <w:rFonts w:ascii="Times New Roman" w:hAnsi="Times New Roman" w:cs="Times New Roman"/>
                <w:sz w:val="20"/>
                <w:szCs w:val="20"/>
              </w:rPr>
            </w:pPr>
            <w:r w:rsidRPr="005770D5">
              <w:rPr>
                <w:rFonts w:ascii="Times New Roman" w:hAnsi="Times New Roman" w:cs="Times New Roman"/>
                <w:sz w:val="20"/>
                <w:szCs w:val="20"/>
              </w:rPr>
              <w:t>.</w:t>
            </w:r>
            <w:r w:rsidR="0038112B" w:rsidRPr="005770D5">
              <w:rPr>
                <w:rFonts w:ascii="Times New Roman" w:hAnsi="Times New Roman" w:cs="Times New Roman"/>
                <w:sz w:val="20"/>
                <w:szCs w:val="20"/>
              </w:rPr>
              <w:t>32</w:t>
            </w:r>
            <w:r w:rsidR="0038112B" w:rsidRPr="005770D5">
              <w:rPr>
                <w:rFonts w:ascii="Times New Roman" w:hAnsi="Times New Roman" w:cs="Times New Roman"/>
                <w:i/>
                <w:iCs/>
                <w:sz w:val="20"/>
                <w:szCs w:val="20"/>
                <w:vertAlign w:val="superscript"/>
              </w:rPr>
              <w:t>**</w:t>
            </w:r>
          </w:p>
        </w:tc>
        <w:tc>
          <w:tcPr>
            <w:tcW w:w="1237" w:type="dxa"/>
            <w:noWrap/>
            <w:vAlign w:val="center"/>
            <w:hideMark/>
          </w:tcPr>
          <w:p w14:paraId="17DBD26C" w14:textId="5538FFB3" w:rsidR="00713E06" w:rsidRPr="005770D5" w:rsidRDefault="00713E06" w:rsidP="00A84468">
            <w:pPr>
              <w:tabs>
                <w:tab w:val="decimal" w:pos="65"/>
              </w:tabs>
              <w:snapToGrid w:val="0"/>
              <w:jc w:val="center"/>
              <w:rPr>
                <w:rFonts w:ascii="Times New Roman" w:hAnsi="Times New Roman" w:cs="Times New Roman"/>
                <w:sz w:val="20"/>
                <w:szCs w:val="20"/>
              </w:rPr>
            </w:pPr>
            <w:r w:rsidRPr="005770D5">
              <w:rPr>
                <w:rFonts w:ascii="Times New Roman" w:hAnsi="Times New Roman" w:cs="Times New Roman"/>
                <w:sz w:val="20"/>
                <w:szCs w:val="20"/>
              </w:rPr>
              <w:t>.8</w:t>
            </w:r>
            <w:r w:rsidR="00292108">
              <w:rPr>
                <w:rFonts w:ascii="Times New Roman" w:hAnsi="Times New Roman" w:cs="Times New Roman"/>
                <w:sz w:val="20"/>
                <w:szCs w:val="20"/>
              </w:rPr>
              <w:t>7</w:t>
            </w:r>
            <w:r w:rsidRPr="005770D5">
              <w:rPr>
                <w:rFonts w:ascii="Times New Roman" w:hAnsi="Times New Roman" w:cs="Times New Roman"/>
                <w:sz w:val="20"/>
                <w:szCs w:val="20"/>
                <w:vertAlign w:val="superscript"/>
              </w:rPr>
              <w:t>**</w:t>
            </w:r>
          </w:p>
        </w:tc>
        <w:tc>
          <w:tcPr>
            <w:tcW w:w="1238" w:type="dxa"/>
            <w:noWrap/>
            <w:vAlign w:val="center"/>
          </w:tcPr>
          <w:p w14:paraId="672427D6" w14:textId="77777777" w:rsidR="00713E06" w:rsidRPr="005770D5" w:rsidRDefault="00713E06" w:rsidP="0049767C">
            <w:pPr>
              <w:snapToGrid w:val="0"/>
              <w:jc w:val="center"/>
              <w:rPr>
                <w:rFonts w:ascii="Times New Roman" w:hAnsi="Times New Roman" w:cs="Times New Roman"/>
                <w:sz w:val="20"/>
                <w:szCs w:val="20"/>
              </w:rPr>
            </w:pPr>
            <w:r w:rsidRPr="005770D5">
              <w:rPr>
                <w:rFonts w:ascii="Times New Roman" w:hAnsi="Times New Roman" w:cs="Times New Roman"/>
                <w:sz w:val="20"/>
                <w:szCs w:val="20"/>
              </w:rPr>
              <w:t>--</w:t>
            </w:r>
          </w:p>
        </w:tc>
        <w:tc>
          <w:tcPr>
            <w:tcW w:w="1440" w:type="dxa"/>
            <w:noWrap/>
            <w:vAlign w:val="center"/>
          </w:tcPr>
          <w:p w14:paraId="71193C31" w14:textId="77777777" w:rsidR="00713E06" w:rsidRPr="005770D5" w:rsidRDefault="00713E06" w:rsidP="0049767C">
            <w:pPr>
              <w:snapToGrid w:val="0"/>
              <w:jc w:val="center"/>
              <w:rPr>
                <w:rFonts w:ascii="Times New Roman" w:hAnsi="Times New Roman" w:cs="Times New Roman"/>
                <w:sz w:val="20"/>
                <w:szCs w:val="20"/>
              </w:rPr>
            </w:pPr>
          </w:p>
        </w:tc>
        <w:tc>
          <w:tcPr>
            <w:tcW w:w="1350" w:type="dxa"/>
            <w:noWrap/>
            <w:vAlign w:val="center"/>
          </w:tcPr>
          <w:p w14:paraId="702722E0" w14:textId="77777777" w:rsidR="00713E06" w:rsidRPr="005770D5" w:rsidRDefault="00713E06" w:rsidP="0049767C">
            <w:pPr>
              <w:snapToGrid w:val="0"/>
              <w:jc w:val="center"/>
              <w:rPr>
                <w:rFonts w:ascii="Times New Roman" w:hAnsi="Times New Roman" w:cs="Times New Roman"/>
                <w:sz w:val="20"/>
                <w:szCs w:val="20"/>
              </w:rPr>
            </w:pPr>
          </w:p>
        </w:tc>
      </w:tr>
      <w:tr w:rsidR="00713E06" w:rsidRPr="000237C8" w14:paraId="13DB9CDA" w14:textId="77777777" w:rsidTr="00041338">
        <w:trPr>
          <w:trHeight w:val="420"/>
        </w:trPr>
        <w:tc>
          <w:tcPr>
            <w:tcW w:w="1705" w:type="dxa"/>
            <w:vAlign w:val="center"/>
            <w:hideMark/>
          </w:tcPr>
          <w:p w14:paraId="35C35A60" w14:textId="446686C2" w:rsidR="00713E06" w:rsidRPr="005770D5" w:rsidRDefault="00713E06" w:rsidP="00CA7B1C">
            <w:pPr>
              <w:spacing w:line="276" w:lineRule="auto"/>
              <w:rPr>
                <w:rFonts w:ascii="Times New Roman" w:hAnsi="Times New Roman" w:cs="Times New Roman"/>
                <w:sz w:val="20"/>
                <w:szCs w:val="20"/>
              </w:rPr>
            </w:pPr>
            <w:r w:rsidRPr="005770D5">
              <w:rPr>
                <w:rFonts w:ascii="Times New Roman" w:hAnsi="Times New Roman" w:cs="Times New Roman"/>
                <w:sz w:val="20"/>
                <w:szCs w:val="20"/>
              </w:rPr>
              <w:t xml:space="preserve">5. </w:t>
            </w:r>
            <w:r w:rsidR="00E423F0">
              <w:rPr>
                <w:rFonts w:ascii="Times New Roman" w:hAnsi="Times New Roman" w:cs="Times New Roman"/>
                <w:sz w:val="20"/>
                <w:szCs w:val="20"/>
              </w:rPr>
              <w:t>Time-on-task</w:t>
            </w:r>
          </w:p>
        </w:tc>
        <w:tc>
          <w:tcPr>
            <w:tcW w:w="1265" w:type="dxa"/>
            <w:noWrap/>
            <w:vAlign w:val="center"/>
            <w:hideMark/>
          </w:tcPr>
          <w:p w14:paraId="226EE473" w14:textId="0C729B57" w:rsidR="00713E06" w:rsidRPr="005770D5" w:rsidRDefault="00713E06" w:rsidP="0049767C">
            <w:pPr>
              <w:tabs>
                <w:tab w:val="decimal" w:pos="344"/>
              </w:tabs>
              <w:snapToGrid w:val="0"/>
              <w:rPr>
                <w:rFonts w:ascii="Times New Roman" w:hAnsi="Times New Roman" w:cs="Times New Roman"/>
                <w:sz w:val="20"/>
                <w:szCs w:val="20"/>
              </w:rPr>
            </w:pPr>
            <w:r w:rsidRPr="005770D5">
              <w:rPr>
                <w:rFonts w:ascii="Times New Roman" w:hAnsi="Times New Roman" w:cs="Times New Roman"/>
                <w:sz w:val="20"/>
                <w:szCs w:val="20"/>
              </w:rPr>
              <w:t>.</w:t>
            </w:r>
            <w:r w:rsidR="002623B3">
              <w:rPr>
                <w:rFonts w:ascii="Times New Roman" w:hAnsi="Times New Roman" w:cs="Times New Roman"/>
                <w:sz w:val="20"/>
                <w:szCs w:val="20"/>
              </w:rPr>
              <w:t>17</w:t>
            </w:r>
          </w:p>
        </w:tc>
        <w:tc>
          <w:tcPr>
            <w:tcW w:w="1210" w:type="dxa"/>
            <w:noWrap/>
            <w:vAlign w:val="center"/>
            <w:hideMark/>
          </w:tcPr>
          <w:p w14:paraId="133EE5DF" w14:textId="584634A0" w:rsidR="00713E06" w:rsidRPr="005770D5" w:rsidRDefault="00713E06" w:rsidP="00A84468">
            <w:pPr>
              <w:tabs>
                <w:tab w:val="decimal" w:pos="288"/>
              </w:tabs>
              <w:snapToGrid w:val="0"/>
              <w:ind w:left="-882" w:firstLine="882"/>
              <w:rPr>
                <w:rFonts w:ascii="Times New Roman" w:hAnsi="Times New Roman" w:cs="Times New Roman"/>
                <w:sz w:val="20"/>
                <w:szCs w:val="20"/>
              </w:rPr>
            </w:pPr>
            <w:r w:rsidRPr="005770D5">
              <w:rPr>
                <w:rFonts w:ascii="Times New Roman" w:hAnsi="Times New Roman" w:cs="Times New Roman"/>
                <w:sz w:val="20"/>
                <w:szCs w:val="20"/>
              </w:rPr>
              <w:t>.</w:t>
            </w:r>
            <w:r w:rsidR="0038112B" w:rsidRPr="005770D5">
              <w:rPr>
                <w:rFonts w:ascii="Times New Roman" w:hAnsi="Times New Roman" w:cs="Times New Roman"/>
                <w:sz w:val="20"/>
                <w:szCs w:val="20"/>
              </w:rPr>
              <w:t>24</w:t>
            </w:r>
            <w:r w:rsidR="0038112B" w:rsidRPr="005770D5">
              <w:rPr>
                <w:rFonts w:ascii="Times New Roman" w:hAnsi="Times New Roman" w:cs="Times New Roman"/>
                <w:sz w:val="20"/>
                <w:szCs w:val="20"/>
                <w:vertAlign w:val="superscript"/>
              </w:rPr>
              <w:t>*</w:t>
            </w:r>
          </w:p>
        </w:tc>
        <w:tc>
          <w:tcPr>
            <w:tcW w:w="1237" w:type="dxa"/>
            <w:noWrap/>
            <w:vAlign w:val="center"/>
            <w:hideMark/>
          </w:tcPr>
          <w:p w14:paraId="6F056A89" w14:textId="78AF4781" w:rsidR="00713E06" w:rsidRPr="005770D5" w:rsidRDefault="00713E06" w:rsidP="00A84468">
            <w:pPr>
              <w:tabs>
                <w:tab w:val="decimal" w:pos="65"/>
              </w:tabs>
              <w:snapToGrid w:val="0"/>
              <w:jc w:val="center"/>
              <w:rPr>
                <w:rFonts w:ascii="Times New Roman" w:hAnsi="Times New Roman" w:cs="Times New Roman"/>
                <w:sz w:val="20"/>
                <w:szCs w:val="20"/>
              </w:rPr>
            </w:pPr>
            <w:r w:rsidRPr="005770D5">
              <w:rPr>
                <w:rFonts w:ascii="Times New Roman" w:hAnsi="Times New Roman" w:cs="Times New Roman"/>
                <w:sz w:val="20"/>
                <w:szCs w:val="20"/>
              </w:rPr>
              <w:t>.7</w:t>
            </w:r>
            <w:r w:rsidR="00176E34" w:rsidRPr="005770D5">
              <w:rPr>
                <w:rFonts w:ascii="Times New Roman" w:hAnsi="Times New Roman" w:cs="Times New Roman"/>
                <w:sz w:val="20"/>
                <w:szCs w:val="20"/>
              </w:rPr>
              <w:t>6</w:t>
            </w:r>
            <w:r w:rsidRPr="005770D5">
              <w:rPr>
                <w:rFonts w:ascii="Times New Roman" w:hAnsi="Times New Roman" w:cs="Times New Roman"/>
                <w:sz w:val="20"/>
                <w:szCs w:val="20"/>
                <w:vertAlign w:val="superscript"/>
              </w:rPr>
              <w:t>**</w:t>
            </w:r>
          </w:p>
        </w:tc>
        <w:tc>
          <w:tcPr>
            <w:tcW w:w="1238" w:type="dxa"/>
            <w:noWrap/>
            <w:vAlign w:val="center"/>
            <w:hideMark/>
          </w:tcPr>
          <w:p w14:paraId="3DD4F165" w14:textId="1EC61F6C" w:rsidR="00713E06" w:rsidRPr="005770D5" w:rsidRDefault="00713E06" w:rsidP="00A84468">
            <w:pPr>
              <w:snapToGrid w:val="0"/>
              <w:jc w:val="center"/>
              <w:rPr>
                <w:rFonts w:ascii="Times New Roman" w:hAnsi="Times New Roman" w:cs="Times New Roman"/>
                <w:sz w:val="20"/>
                <w:szCs w:val="20"/>
              </w:rPr>
            </w:pPr>
            <w:r w:rsidRPr="005770D5">
              <w:rPr>
                <w:rFonts w:ascii="Times New Roman" w:hAnsi="Times New Roman" w:cs="Times New Roman"/>
                <w:sz w:val="20"/>
                <w:szCs w:val="20"/>
              </w:rPr>
              <w:t>.8</w:t>
            </w:r>
            <w:r w:rsidR="00292108">
              <w:rPr>
                <w:rFonts w:ascii="Times New Roman" w:hAnsi="Times New Roman" w:cs="Times New Roman"/>
                <w:sz w:val="20"/>
                <w:szCs w:val="20"/>
              </w:rPr>
              <w:t>6</w:t>
            </w:r>
            <w:r w:rsidRPr="005770D5">
              <w:rPr>
                <w:rFonts w:ascii="Times New Roman" w:hAnsi="Times New Roman" w:cs="Times New Roman"/>
                <w:sz w:val="20"/>
                <w:szCs w:val="20"/>
                <w:vertAlign w:val="superscript"/>
              </w:rPr>
              <w:t>**</w:t>
            </w:r>
          </w:p>
        </w:tc>
        <w:tc>
          <w:tcPr>
            <w:tcW w:w="1440" w:type="dxa"/>
            <w:noWrap/>
            <w:vAlign w:val="center"/>
          </w:tcPr>
          <w:p w14:paraId="2D3D91A0" w14:textId="77777777" w:rsidR="00713E06" w:rsidRPr="005770D5" w:rsidRDefault="00713E06" w:rsidP="0049767C">
            <w:pPr>
              <w:snapToGrid w:val="0"/>
              <w:jc w:val="center"/>
              <w:rPr>
                <w:rFonts w:ascii="Times New Roman" w:hAnsi="Times New Roman" w:cs="Times New Roman"/>
                <w:sz w:val="20"/>
                <w:szCs w:val="20"/>
              </w:rPr>
            </w:pPr>
            <w:r w:rsidRPr="005770D5">
              <w:rPr>
                <w:rFonts w:ascii="Times New Roman" w:hAnsi="Times New Roman" w:cs="Times New Roman"/>
                <w:sz w:val="20"/>
                <w:szCs w:val="20"/>
              </w:rPr>
              <w:t>--</w:t>
            </w:r>
          </w:p>
        </w:tc>
        <w:tc>
          <w:tcPr>
            <w:tcW w:w="1350" w:type="dxa"/>
            <w:noWrap/>
            <w:vAlign w:val="center"/>
          </w:tcPr>
          <w:p w14:paraId="2E086A1D" w14:textId="77777777" w:rsidR="00713E06" w:rsidRPr="005770D5" w:rsidRDefault="00713E06" w:rsidP="0049767C">
            <w:pPr>
              <w:snapToGrid w:val="0"/>
              <w:jc w:val="center"/>
              <w:rPr>
                <w:rFonts w:ascii="Times New Roman" w:hAnsi="Times New Roman" w:cs="Times New Roman"/>
                <w:sz w:val="20"/>
                <w:szCs w:val="20"/>
              </w:rPr>
            </w:pPr>
          </w:p>
        </w:tc>
      </w:tr>
      <w:tr w:rsidR="00713E06" w:rsidRPr="000237C8" w14:paraId="0DD53B99" w14:textId="77777777" w:rsidTr="00041338">
        <w:trPr>
          <w:trHeight w:val="420"/>
        </w:trPr>
        <w:tc>
          <w:tcPr>
            <w:tcW w:w="1705" w:type="dxa"/>
            <w:vAlign w:val="center"/>
            <w:hideMark/>
          </w:tcPr>
          <w:p w14:paraId="6B1D0127" w14:textId="77777777" w:rsidR="00713E06" w:rsidRPr="005770D5" w:rsidRDefault="00713E06" w:rsidP="00CA7B1C">
            <w:pPr>
              <w:spacing w:line="276" w:lineRule="auto"/>
              <w:rPr>
                <w:rFonts w:ascii="Times New Roman" w:hAnsi="Times New Roman" w:cs="Times New Roman"/>
                <w:sz w:val="20"/>
                <w:szCs w:val="20"/>
              </w:rPr>
            </w:pPr>
            <w:r w:rsidRPr="005770D5">
              <w:rPr>
                <w:rFonts w:ascii="Times New Roman" w:hAnsi="Times New Roman" w:cs="Times New Roman"/>
                <w:sz w:val="20"/>
                <w:szCs w:val="20"/>
              </w:rPr>
              <w:t>6. Words</w:t>
            </w:r>
          </w:p>
        </w:tc>
        <w:tc>
          <w:tcPr>
            <w:tcW w:w="1265" w:type="dxa"/>
            <w:noWrap/>
            <w:vAlign w:val="center"/>
            <w:hideMark/>
          </w:tcPr>
          <w:p w14:paraId="52C22A94" w14:textId="4B4465EC" w:rsidR="00713E06" w:rsidRPr="005770D5" w:rsidRDefault="00713E06" w:rsidP="0049767C">
            <w:pPr>
              <w:tabs>
                <w:tab w:val="decimal" w:pos="344"/>
              </w:tabs>
              <w:snapToGrid w:val="0"/>
              <w:rPr>
                <w:rFonts w:ascii="Times New Roman" w:hAnsi="Times New Roman" w:cs="Times New Roman"/>
                <w:sz w:val="20"/>
                <w:szCs w:val="20"/>
              </w:rPr>
            </w:pPr>
            <w:r w:rsidRPr="005770D5">
              <w:rPr>
                <w:rFonts w:ascii="Times New Roman" w:hAnsi="Times New Roman" w:cs="Times New Roman"/>
                <w:sz w:val="20"/>
                <w:szCs w:val="20"/>
              </w:rPr>
              <w:t>.2</w:t>
            </w:r>
            <w:r w:rsidR="002623B3">
              <w:rPr>
                <w:rFonts w:ascii="Times New Roman" w:hAnsi="Times New Roman" w:cs="Times New Roman"/>
                <w:sz w:val="20"/>
                <w:szCs w:val="20"/>
              </w:rPr>
              <w:t>5</w:t>
            </w:r>
            <w:r w:rsidR="008374F4" w:rsidRPr="005770D5">
              <w:rPr>
                <w:rFonts w:ascii="Times New Roman" w:hAnsi="Times New Roman" w:cs="Times New Roman"/>
                <w:sz w:val="20"/>
                <w:szCs w:val="20"/>
                <w:vertAlign w:val="superscript"/>
              </w:rPr>
              <w:t>*</w:t>
            </w:r>
          </w:p>
        </w:tc>
        <w:tc>
          <w:tcPr>
            <w:tcW w:w="1210" w:type="dxa"/>
            <w:noWrap/>
            <w:vAlign w:val="center"/>
            <w:hideMark/>
          </w:tcPr>
          <w:p w14:paraId="7DE861E1" w14:textId="1DAF8B7E" w:rsidR="00713E06" w:rsidRPr="005770D5" w:rsidRDefault="00713E06" w:rsidP="00A84468">
            <w:pPr>
              <w:tabs>
                <w:tab w:val="decimal" w:pos="288"/>
              </w:tabs>
              <w:snapToGrid w:val="0"/>
              <w:ind w:left="-882" w:firstLine="882"/>
              <w:rPr>
                <w:rFonts w:ascii="Times New Roman" w:hAnsi="Times New Roman" w:cs="Times New Roman"/>
                <w:sz w:val="20"/>
                <w:szCs w:val="20"/>
              </w:rPr>
            </w:pPr>
            <w:r w:rsidRPr="005770D5">
              <w:rPr>
                <w:rFonts w:ascii="Times New Roman" w:hAnsi="Times New Roman" w:cs="Times New Roman"/>
                <w:sz w:val="20"/>
                <w:szCs w:val="20"/>
              </w:rPr>
              <w:t>.</w:t>
            </w:r>
            <w:r w:rsidR="0038112B" w:rsidRPr="005770D5">
              <w:rPr>
                <w:rFonts w:ascii="Times New Roman" w:hAnsi="Times New Roman" w:cs="Times New Roman"/>
                <w:sz w:val="20"/>
                <w:szCs w:val="20"/>
              </w:rPr>
              <w:t>30</w:t>
            </w:r>
            <w:r w:rsidR="0038112B" w:rsidRPr="005770D5">
              <w:rPr>
                <w:rFonts w:ascii="Times New Roman" w:hAnsi="Times New Roman" w:cs="Times New Roman"/>
                <w:sz w:val="20"/>
                <w:szCs w:val="20"/>
                <w:vertAlign w:val="superscript"/>
              </w:rPr>
              <w:t>**</w:t>
            </w:r>
          </w:p>
        </w:tc>
        <w:tc>
          <w:tcPr>
            <w:tcW w:w="1237" w:type="dxa"/>
            <w:noWrap/>
            <w:vAlign w:val="center"/>
            <w:hideMark/>
          </w:tcPr>
          <w:p w14:paraId="56FFE714" w14:textId="77777777" w:rsidR="00713E06" w:rsidRPr="005770D5" w:rsidRDefault="00713E06" w:rsidP="00A84468">
            <w:pPr>
              <w:tabs>
                <w:tab w:val="decimal" w:pos="65"/>
              </w:tabs>
              <w:snapToGrid w:val="0"/>
              <w:jc w:val="center"/>
              <w:rPr>
                <w:rFonts w:ascii="Times New Roman" w:hAnsi="Times New Roman" w:cs="Times New Roman"/>
                <w:sz w:val="20"/>
                <w:szCs w:val="20"/>
              </w:rPr>
            </w:pPr>
            <w:r w:rsidRPr="005770D5">
              <w:rPr>
                <w:rFonts w:ascii="Times New Roman" w:hAnsi="Times New Roman" w:cs="Times New Roman"/>
                <w:sz w:val="20"/>
                <w:szCs w:val="20"/>
              </w:rPr>
              <w:t>.82</w:t>
            </w:r>
            <w:r w:rsidRPr="005770D5">
              <w:rPr>
                <w:rFonts w:ascii="Times New Roman" w:hAnsi="Times New Roman" w:cs="Times New Roman"/>
                <w:sz w:val="20"/>
                <w:szCs w:val="20"/>
                <w:vertAlign w:val="superscript"/>
              </w:rPr>
              <w:t>**</w:t>
            </w:r>
          </w:p>
        </w:tc>
        <w:tc>
          <w:tcPr>
            <w:tcW w:w="1238" w:type="dxa"/>
            <w:noWrap/>
            <w:vAlign w:val="center"/>
            <w:hideMark/>
          </w:tcPr>
          <w:p w14:paraId="3250CB4D" w14:textId="77777777" w:rsidR="00713E06" w:rsidRPr="005770D5" w:rsidRDefault="00713E06" w:rsidP="00A84468">
            <w:pPr>
              <w:snapToGrid w:val="0"/>
              <w:jc w:val="center"/>
              <w:rPr>
                <w:rFonts w:ascii="Times New Roman" w:hAnsi="Times New Roman" w:cs="Times New Roman"/>
                <w:sz w:val="20"/>
                <w:szCs w:val="20"/>
              </w:rPr>
            </w:pPr>
            <w:r w:rsidRPr="005770D5">
              <w:rPr>
                <w:rFonts w:ascii="Times New Roman" w:hAnsi="Times New Roman" w:cs="Times New Roman"/>
                <w:sz w:val="20"/>
                <w:szCs w:val="20"/>
              </w:rPr>
              <w:t>.94</w:t>
            </w:r>
            <w:r w:rsidRPr="005770D5">
              <w:rPr>
                <w:rFonts w:ascii="Times New Roman" w:hAnsi="Times New Roman" w:cs="Times New Roman"/>
                <w:sz w:val="20"/>
                <w:szCs w:val="20"/>
                <w:vertAlign w:val="superscript"/>
              </w:rPr>
              <w:t>**</w:t>
            </w:r>
          </w:p>
        </w:tc>
        <w:tc>
          <w:tcPr>
            <w:tcW w:w="1440" w:type="dxa"/>
            <w:noWrap/>
            <w:vAlign w:val="center"/>
            <w:hideMark/>
          </w:tcPr>
          <w:p w14:paraId="60940510" w14:textId="77777777" w:rsidR="00713E06" w:rsidRPr="005770D5" w:rsidRDefault="00713E06" w:rsidP="00A84468">
            <w:pPr>
              <w:tabs>
                <w:tab w:val="decimal" w:pos="68"/>
              </w:tabs>
              <w:snapToGrid w:val="0"/>
              <w:jc w:val="center"/>
              <w:rPr>
                <w:rFonts w:ascii="Times New Roman" w:hAnsi="Times New Roman" w:cs="Times New Roman"/>
                <w:sz w:val="20"/>
                <w:szCs w:val="20"/>
              </w:rPr>
            </w:pPr>
            <w:r w:rsidRPr="005770D5">
              <w:rPr>
                <w:rFonts w:ascii="Times New Roman" w:hAnsi="Times New Roman" w:cs="Times New Roman"/>
                <w:sz w:val="20"/>
                <w:szCs w:val="20"/>
              </w:rPr>
              <w:t>.90</w:t>
            </w:r>
            <w:r w:rsidRPr="005770D5">
              <w:rPr>
                <w:rFonts w:ascii="Times New Roman" w:hAnsi="Times New Roman" w:cs="Times New Roman"/>
                <w:sz w:val="20"/>
                <w:szCs w:val="20"/>
                <w:vertAlign w:val="superscript"/>
              </w:rPr>
              <w:t>**</w:t>
            </w:r>
          </w:p>
        </w:tc>
        <w:tc>
          <w:tcPr>
            <w:tcW w:w="1350" w:type="dxa"/>
            <w:noWrap/>
            <w:vAlign w:val="center"/>
            <w:hideMark/>
          </w:tcPr>
          <w:p w14:paraId="29932A94" w14:textId="77777777" w:rsidR="00713E06" w:rsidRPr="005770D5" w:rsidRDefault="00713E06" w:rsidP="0049767C">
            <w:pPr>
              <w:snapToGrid w:val="0"/>
              <w:jc w:val="center"/>
              <w:rPr>
                <w:rFonts w:ascii="Times New Roman" w:hAnsi="Times New Roman" w:cs="Times New Roman"/>
                <w:sz w:val="20"/>
                <w:szCs w:val="20"/>
              </w:rPr>
            </w:pPr>
            <w:r w:rsidRPr="005770D5">
              <w:rPr>
                <w:rFonts w:ascii="Times New Roman" w:hAnsi="Times New Roman" w:cs="Times New Roman"/>
                <w:sz w:val="20"/>
                <w:szCs w:val="20"/>
              </w:rPr>
              <w:t>--</w:t>
            </w:r>
          </w:p>
        </w:tc>
      </w:tr>
      <w:tr w:rsidR="0049767C" w:rsidRPr="000237C8" w14:paraId="5DDABB37" w14:textId="77777777" w:rsidTr="00041338">
        <w:trPr>
          <w:trHeight w:val="420"/>
        </w:trPr>
        <w:tc>
          <w:tcPr>
            <w:tcW w:w="1705" w:type="dxa"/>
            <w:vAlign w:val="center"/>
          </w:tcPr>
          <w:p w14:paraId="1125D91C" w14:textId="77777777" w:rsidR="0049767C" w:rsidRPr="008862B3" w:rsidRDefault="0049767C" w:rsidP="00CA7B1C">
            <w:pPr>
              <w:spacing w:line="276" w:lineRule="auto"/>
              <w:rPr>
                <w:rFonts w:ascii="Times New Roman" w:hAnsi="Times New Roman" w:cs="Times New Roman"/>
                <w:b/>
                <w:bCs/>
                <w:i/>
                <w:iCs/>
                <w:sz w:val="20"/>
                <w:szCs w:val="20"/>
              </w:rPr>
            </w:pPr>
          </w:p>
        </w:tc>
        <w:tc>
          <w:tcPr>
            <w:tcW w:w="1265" w:type="dxa"/>
            <w:noWrap/>
            <w:vAlign w:val="center"/>
          </w:tcPr>
          <w:p w14:paraId="7406C56F" w14:textId="77777777" w:rsidR="0049767C" w:rsidRPr="00606854" w:rsidRDefault="0049767C" w:rsidP="0049767C">
            <w:pPr>
              <w:tabs>
                <w:tab w:val="decimal" w:pos="344"/>
              </w:tabs>
              <w:snapToGrid w:val="0"/>
              <w:rPr>
                <w:rFonts w:ascii="Times New Roman" w:hAnsi="Times New Roman" w:cs="Times New Roman"/>
                <w:sz w:val="20"/>
                <w:szCs w:val="20"/>
              </w:rPr>
            </w:pPr>
          </w:p>
        </w:tc>
        <w:tc>
          <w:tcPr>
            <w:tcW w:w="1210" w:type="dxa"/>
            <w:noWrap/>
            <w:vAlign w:val="center"/>
          </w:tcPr>
          <w:p w14:paraId="42D1315B" w14:textId="77777777" w:rsidR="0049767C" w:rsidRPr="00606854" w:rsidRDefault="0049767C" w:rsidP="0049767C">
            <w:pPr>
              <w:tabs>
                <w:tab w:val="decimal" w:pos="298"/>
              </w:tabs>
              <w:snapToGrid w:val="0"/>
              <w:jc w:val="center"/>
              <w:rPr>
                <w:rFonts w:ascii="Times New Roman" w:hAnsi="Times New Roman" w:cs="Times New Roman"/>
                <w:sz w:val="20"/>
                <w:szCs w:val="20"/>
              </w:rPr>
            </w:pPr>
          </w:p>
        </w:tc>
        <w:tc>
          <w:tcPr>
            <w:tcW w:w="1237" w:type="dxa"/>
            <w:noWrap/>
            <w:vAlign w:val="center"/>
          </w:tcPr>
          <w:p w14:paraId="6E5F379D" w14:textId="77777777" w:rsidR="0049767C" w:rsidRPr="00606854" w:rsidRDefault="0049767C" w:rsidP="0049767C">
            <w:pPr>
              <w:tabs>
                <w:tab w:val="decimal" w:pos="348"/>
              </w:tabs>
              <w:snapToGrid w:val="0"/>
              <w:jc w:val="center"/>
              <w:rPr>
                <w:rFonts w:ascii="Times New Roman" w:hAnsi="Times New Roman" w:cs="Times New Roman"/>
                <w:sz w:val="20"/>
                <w:szCs w:val="20"/>
              </w:rPr>
            </w:pPr>
          </w:p>
        </w:tc>
        <w:tc>
          <w:tcPr>
            <w:tcW w:w="1238" w:type="dxa"/>
            <w:noWrap/>
            <w:vAlign w:val="center"/>
          </w:tcPr>
          <w:p w14:paraId="55E56DC8" w14:textId="77777777" w:rsidR="0049767C" w:rsidRPr="00606854" w:rsidRDefault="0049767C" w:rsidP="0049767C">
            <w:pPr>
              <w:tabs>
                <w:tab w:val="decimal" w:pos="294"/>
              </w:tabs>
              <w:snapToGrid w:val="0"/>
              <w:jc w:val="center"/>
              <w:rPr>
                <w:rFonts w:ascii="Times New Roman" w:hAnsi="Times New Roman" w:cs="Times New Roman"/>
                <w:sz w:val="20"/>
                <w:szCs w:val="20"/>
              </w:rPr>
            </w:pPr>
          </w:p>
        </w:tc>
        <w:tc>
          <w:tcPr>
            <w:tcW w:w="1440" w:type="dxa"/>
            <w:noWrap/>
            <w:vAlign w:val="center"/>
          </w:tcPr>
          <w:p w14:paraId="5DB17349" w14:textId="77777777" w:rsidR="0049767C" w:rsidRPr="00606854" w:rsidRDefault="0049767C" w:rsidP="0049767C">
            <w:pPr>
              <w:tabs>
                <w:tab w:val="decimal" w:pos="344"/>
              </w:tabs>
              <w:snapToGrid w:val="0"/>
              <w:jc w:val="center"/>
              <w:rPr>
                <w:rFonts w:ascii="Times New Roman" w:hAnsi="Times New Roman" w:cs="Times New Roman"/>
                <w:sz w:val="20"/>
                <w:szCs w:val="20"/>
              </w:rPr>
            </w:pPr>
          </w:p>
        </w:tc>
        <w:tc>
          <w:tcPr>
            <w:tcW w:w="1350" w:type="dxa"/>
            <w:noWrap/>
            <w:vAlign w:val="center"/>
          </w:tcPr>
          <w:p w14:paraId="7BA0AB5B" w14:textId="77777777" w:rsidR="0049767C" w:rsidRPr="00606854" w:rsidRDefault="0049767C" w:rsidP="0049767C">
            <w:pPr>
              <w:snapToGrid w:val="0"/>
              <w:jc w:val="center"/>
              <w:rPr>
                <w:rFonts w:ascii="Times New Roman" w:hAnsi="Times New Roman" w:cs="Times New Roman"/>
                <w:sz w:val="20"/>
                <w:szCs w:val="20"/>
              </w:rPr>
            </w:pPr>
          </w:p>
        </w:tc>
      </w:tr>
      <w:tr w:rsidR="008862B3" w:rsidRPr="000237C8" w14:paraId="4558BB21" w14:textId="77777777" w:rsidTr="00041338">
        <w:trPr>
          <w:trHeight w:val="420"/>
        </w:trPr>
        <w:tc>
          <w:tcPr>
            <w:tcW w:w="1705" w:type="dxa"/>
            <w:vAlign w:val="center"/>
          </w:tcPr>
          <w:p w14:paraId="6D3AAA51" w14:textId="203E90C3" w:rsidR="008862B3" w:rsidRPr="008862B3" w:rsidRDefault="008862B3" w:rsidP="00CA7B1C">
            <w:pPr>
              <w:spacing w:line="276" w:lineRule="auto"/>
              <w:rPr>
                <w:rFonts w:ascii="Times New Roman" w:hAnsi="Times New Roman" w:cs="Times New Roman"/>
                <w:b/>
                <w:bCs/>
                <w:i/>
                <w:iCs/>
                <w:sz w:val="20"/>
                <w:szCs w:val="20"/>
              </w:rPr>
            </w:pPr>
            <w:r w:rsidRPr="008862B3">
              <w:rPr>
                <w:rFonts w:ascii="Times New Roman" w:hAnsi="Times New Roman" w:cs="Times New Roman"/>
                <w:b/>
                <w:bCs/>
                <w:i/>
                <w:iCs/>
                <w:sz w:val="20"/>
                <w:szCs w:val="20"/>
              </w:rPr>
              <w:t>N</w:t>
            </w:r>
          </w:p>
        </w:tc>
        <w:tc>
          <w:tcPr>
            <w:tcW w:w="1265" w:type="dxa"/>
            <w:noWrap/>
            <w:vAlign w:val="center"/>
          </w:tcPr>
          <w:p w14:paraId="7EA4D584" w14:textId="515DA0CE" w:rsidR="008862B3" w:rsidRPr="00606854" w:rsidRDefault="00606854" w:rsidP="0049767C">
            <w:pPr>
              <w:tabs>
                <w:tab w:val="decimal" w:pos="344"/>
              </w:tabs>
              <w:snapToGrid w:val="0"/>
              <w:jc w:val="center"/>
              <w:rPr>
                <w:rFonts w:ascii="Times New Roman" w:hAnsi="Times New Roman" w:cs="Times New Roman"/>
                <w:sz w:val="20"/>
                <w:szCs w:val="20"/>
              </w:rPr>
            </w:pPr>
            <w:r w:rsidRPr="00606854">
              <w:rPr>
                <w:rFonts w:ascii="Times New Roman" w:hAnsi="Times New Roman" w:cs="Times New Roman"/>
                <w:sz w:val="20"/>
                <w:szCs w:val="20"/>
              </w:rPr>
              <w:t>7</w:t>
            </w:r>
            <w:r w:rsidR="00041338">
              <w:rPr>
                <w:rFonts w:ascii="Times New Roman" w:hAnsi="Times New Roman" w:cs="Times New Roman"/>
                <w:sz w:val="20"/>
                <w:szCs w:val="20"/>
              </w:rPr>
              <w:t>9</w:t>
            </w:r>
          </w:p>
        </w:tc>
        <w:tc>
          <w:tcPr>
            <w:tcW w:w="1210" w:type="dxa"/>
            <w:noWrap/>
            <w:vAlign w:val="center"/>
          </w:tcPr>
          <w:p w14:paraId="14A01EF8" w14:textId="6593714E" w:rsidR="008862B3" w:rsidRPr="00606854" w:rsidRDefault="00606854" w:rsidP="0049767C">
            <w:pPr>
              <w:tabs>
                <w:tab w:val="decimal" w:pos="298"/>
              </w:tabs>
              <w:snapToGrid w:val="0"/>
              <w:jc w:val="center"/>
              <w:rPr>
                <w:rFonts w:ascii="Times New Roman" w:hAnsi="Times New Roman" w:cs="Times New Roman"/>
                <w:sz w:val="20"/>
                <w:szCs w:val="20"/>
              </w:rPr>
            </w:pPr>
            <w:r w:rsidRPr="00606854">
              <w:rPr>
                <w:rFonts w:ascii="Times New Roman" w:hAnsi="Times New Roman" w:cs="Times New Roman"/>
                <w:sz w:val="20"/>
                <w:szCs w:val="20"/>
              </w:rPr>
              <w:t>79</w:t>
            </w:r>
          </w:p>
        </w:tc>
        <w:tc>
          <w:tcPr>
            <w:tcW w:w="1237" w:type="dxa"/>
            <w:noWrap/>
            <w:vAlign w:val="center"/>
          </w:tcPr>
          <w:p w14:paraId="5DD0C6DD" w14:textId="6A2BFBB0" w:rsidR="008862B3" w:rsidRPr="00606854" w:rsidRDefault="00606854" w:rsidP="0049767C">
            <w:pPr>
              <w:tabs>
                <w:tab w:val="decimal" w:pos="348"/>
              </w:tabs>
              <w:snapToGrid w:val="0"/>
              <w:jc w:val="center"/>
              <w:rPr>
                <w:rFonts w:ascii="Times New Roman" w:hAnsi="Times New Roman" w:cs="Times New Roman"/>
                <w:sz w:val="20"/>
                <w:szCs w:val="20"/>
              </w:rPr>
            </w:pPr>
            <w:r w:rsidRPr="00606854">
              <w:rPr>
                <w:rFonts w:ascii="Times New Roman" w:hAnsi="Times New Roman" w:cs="Times New Roman"/>
                <w:sz w:val="20"/>
                <w:szCs w:val="20"/>
              </w:rPr>
              <w:t>124</w:t>
            </w:r>
          </w:p>
        </w:tc>
        <w:tc>
          <w:tcPr>
            <w:tcW w:w="1238" w:type="dxa"/>
            <w:noWrap/>
            <w:vAlign w:val="center"/>
          </w:tcPr>
          <w:p w14:paraId="2D6A0406" w14:textId="40FB70CF" w:rsidR="008862B3" w:rsidRPr="00606854" w:rsidRDefault="00606854" w:rsidP="0049767C">
            <w:pPr>
              <w:tabs>
                <w:tab w:val="decimal" w:pos="294"/>
              </w:tabs>
              <w:snapToGrid w:val="0"/>
              <w:jc w:val="center"/>
              <w:rPr>
                <w:rFonts w:ascii="Times New Roman" w:hAnsi="Times New Roman" w:cs="Times New Roman"/>
                <w:sz w:val="20"/>
                <w:szCs w:val="20"/>
              </w:rPr>
            </w:pPr>
            <w:r w:rsidRPr="00606854">
              <w:rPr>
                <w:rFonts w:ascii="Times New Roman" w:hAnsi="Times New Roman" w:cs="Times New Roman"/>
                <w:sz w:val="20"/>
                <w:szCs w:val="20"/>
              </w:rPr>
              <w:t>124</w:t>
            </w:r>
          </w:p>
        </w:tc>
        <w:tc>
          <w:tcPr>
            <w:tcW w:w="1440" w:type="dxa"/>
            <w:noWrap/>
            <w:vAlign w:val="center"/>
          </w:tcPr>
          <w:p w14:paraId="572917B2" w14:textId="0C05BB5C" w:rsidR="008862B3" w:rsidRPr="00606854" w:rsidRDefault="00606854" w:rsidP="0049767C">
            <w:pPr>
              <w:tabs>
                <w:tab w:val="decimal" w:pos="344"/>
              </w:tabs>
              <w:snapToGrid w:val="0"/>
              <w:jc w:val="center"/>
              <w:rPr>
                <w:rFonts w:ascii="Times New Roman" w:hAnsi="Times New Roman" w:cs="Times New Roman"/>
                <w:sz w:val="20"/>
                <w:szCs w:val="20"/>
              </w:rPr>
            </w:pPr>
            <w:r w:rsidRPr="00606854">
              <w:rPr>
                <w:rFonts w:ascii="Times New Roman" w:hAnsi="Times New Roman" w:cs="Times New Roman"/>
                <w:sz w:val="20"/>
                <w:szCs w:val="20"/>
              </w:rPr>
              <w:t>123</w:t>
            </w:r>
          </w:p>
        </w:tc>
        <w:tc>
          <w:tcPr>
            <w:tcW w:w="1350" w:type="dxa"/>
            <w:noWrap/>
            <w:vAlign w:val="center"/>
          </w:tcPr>
          <w:p w14:paraId="5E7EE65F" w14:textId="363AA18C" w:rsidR="008862B3" w:rsidRPr="00606854" w:rsidRDefault="00606854" w:rsidP="0049767C">
            <w:pPr>
              <w:snapToGrid w:val="0"/>
              <w:jc w:val="center"/>
              <w:rPr>
                <w:rFonts w:ascii="Times New Roman" w:hAnsi="Times New Roman" w:cs="Times New Roman"/>
                <w:sz w:val="20"/>
                <w:szCs w:val="20"/>
              </w:rPr>
            </w:pPr>
            <w:r w:rsidRPr="00606854">
              <w:rPr>
                <w:rFonts w:ascii="Times New Roman" w:hAnsi="Times New Roman" w:cs="Times New Roman"/>
                <w:sz w:val="20"/>
                <w:szCs w:val="20"/>
              </w:rPr>
              <w:t>124</w:t>
            </w:r>
          </w:p>
        </w:tc>
      </w:tr>
      <w:tr w:rsidR="008862B3" w:rsidRPr="000237C8" w14:paraId="36DB9060" w14:textId="77777777" w:rsidTr="00041338">
        <w:trPr>
          <w:trHeight w:val="420"/>
        </w:trPr>
        <w:tc>
          <w:tcPr>
            <w:tcW w:w="1705" w:type="dxa"/>
            <w:vAlign w:val="center"/>
          </w:tcPr>
          <w:p w14:paraId="03BDA05E" w14:textId="09B6FE76" w:rsidR="008862B3" w:rsidRPr="008862B3" w:rsidRDefault="008862B3" w:rsidP="00CA7B1C">
            <w:pPr>
              <w:spacing w:line="276" w:lineRule="auto"/>
              <w:rPr>
                <w:rFonts w:ascii="Times New Roman" w:hAnsi="Times New Roman" w:cs="Times New Roman"/>
                <w:b/>
                <w:bCs/>
                <w:i/>
                <w:iCs/>
                <w:sz w:val="20"/>
                <w:szCs w:val="20"/>
              </w:rPr>
            </w:pPr>
            <w:r w:rsidRPr="008862B3">
              <w:rPr>
                <w:rFonts w:ascii="Times New Roman" w:hAnsi="Times New Roman" w:cs="Times New Roman"/>
                <w:b/>
                <w:bCs/>
                <w:i/>
                <w:iCs/>
                <w:sz w:val="20"/>
                <w:szCs w:val="20"/>
              </w:rPr>
              <w:t>Mean</w:t>
            </w:r>
          </w:p>
        </w:tc>
        <w:tc>
          <w:tcPr>
            <w:tcW w:w="1265" w:type="dxa"/>
            <w:noWrap/>
            <w:vAlign w:val="center"/>
          </w:tcPr>
          <w:p w14:paraId="1CBDE581" w14:textId="627919B4" w:rsidR="008862B3" w:rsidRPr="005770D5" w:rsidRDefault="00041338" w:rsidP="00A84468">
            <w:pPr>
              <w:tabs>
                <w:tab w:val="decimal" w:pos="164"/>
                <w:tab w:val="left" w:pos="434"/>
              </w:tabs>
              <w:snapToGrid w:val="0"/>
              <w:jc w:val="center"/>
              <w:rPr>
                <w:rFonts w:ascii="Times New Roman" w:hAnsi="Times New Roman" w:cs="Times New Roman"/>
                <w:sz w:val="20"/>
                <w:szCs w:val="20"/>
              </w:rPr>
            </w:pPr>
            <w:r>
              <w:rPr>
                <w:rFonts w:ascii="Times New Roman" w:hAnsi="Times New Roman" w:cs="Times New Roman"/>
                <w:sz w:val="20"/>
                <w:szCs w:val="20"/>
              </w:rPr>
              <w:t>-.01</w:t>
            </w:r>
          </w:p>
        </w:tc>
        <w:tc>
          <w:tcPr>
            <w:tcW w:w="1210" w:type="dxa"/>
            <w:noWrap/>
            <w:vAlign w:val="center"/>
          </w:tcPr>
          <w:p w14:paraId="3C1A57E9" w14:textId="61D94901" w:rsidR="008862B3" w:rsidRPr="005770D5" w:rsidRDefault="00606854" w:rsidP="0049767C">
            <w:pPr>
              <w:tabs>
                <w:tab w:val="decimal" w:pos="298"/>
              </w:tabs>
              <w:snapToGrid w:val="0"/>
              <w:jc w:val="center"/>
              <w:rPr>
                <w:rFonts w:ascii="Times New Roman" w:hAnsi="Times New Roman" w:cs="Times New Roman"/>
                <w:sz w:val="20"/>
                <w:szCs w:val="20"/>
              </w:rPr>
            </w:pPr>
            <w:r>
              <w:rPr>
                <w:rFonts w:ascii="Times New Roman" w:hAnsi="Times New Roman" w:cs="Times New Roman"/>
                <w:sz w:val="20"/>
                <w:szCs w:val="20"/>
              </w:rPr>
              <w:t>3.64</w:t>
            </w:r>
          </w:p>
        </w:tc>
        <w:tc>
          <w:tcPr>
            <w:tcW w:w="1237" w:type="dxa"/>
            <w:noWrap/>
            <w:vAlign w:val="center"/>
          </w:tcPr>
          <w:p w14:paraId="59AB5B83" w14:textId="62E0E885" w:rsidR="008862B3" w:rsidRPr="005770D5" w:rsidRDefault="00135E98" w:rsidP="0049767C">
            <w:pPr>
              <w:snapToGrid w:val="0"/>
              <w:jc w:val="center"/>
              <w:rPr>
                <w:rFonts w:ascii="Times New Roman" w:hAnsi="Times New Roman" w:cs="Times New Roman"/>
                <w:sz w:val="20"/>
                <w:szCs w:val="20"/>
              </w:rPr>
            </w:pPr>
            <w:r>
              <w:rPr>
                <w:rFonts w:ascii="Times New Roman" w:hAnsi="Times New Roman" w:cs="Times New Roman"/>
                <w:sz w:val="20"/>
                <w:szCs w:val="20"/>
              </w:rPr>
              <w:t>2.81</w:t>
            </w:r>
          </w:p>
        </w:tc>
        <w:tc>
          <w:tcPr>
            <w:tcW w:w="1238" w:type="dxa"/>
            <w:noWrap/>
            <w:vAlign w:val="center"/>
          </w:tcPr>
          <w:p w14:paraId="1DE29093" w14:textId="6EB664E6" w:rsidR="008862B3" w:rsidRPr="005770D5" w:rsidRDefault="00135E98" w:rsidP="0049767C">
            <w:pPr>
              <w:tabs>
                <w:tab w:val="decimal" w:pos="294"/>
              </w:tabs>
              <w:snapToGrid w:val="0"/>
              <w:jc w:val="center"/>
              <w:rPr>
                <w:rFonts w:ascii="Times New Roman" w:hAnsi="Times New Roman" w:cs="Times New Roman"/>
                <w:sz w:val="20"/>
                <w:szCs w:val="20"/>
              </w:rPr>
            </w:pPr>
            <w:r>
              <w:rPr>
                <w:rFonts w:ascii="Times New Roman" w:hAnsi="Times New Roman" w:cs="Times New Roman"/>
                <w:sz w:val="20"/>
                <w:szCs w:val="20"/>
              </w:rPr>
              <w:t>2.37</w:t>
            </w:r>
          </w:p>
        </w:tc>
        <w:tc>
          <w:tcPr>
            <w:tcW w:w="1440" w:type="dxa"/>
            <w:noWrap/>
            <w:vAlign w:val="center"/>
          </w:tcPr>
          <w:p w14:paraId="17D12508" w14:textId="3B42F126" w:rsidR="008862B3" w:rsidRPr="005770D5" w:rsidRDefault="00135E98" w:rsidP="0049767C">
            <w:pPr>
              <w:snapToGrid w:val="0"/>
              <w:jc w:val="center"/>
              <w:rPr>
                <w:rFonts w:ascii="Times New Roman" w:hAnsi="Times New Roman" w:cs="Times New Roman"/>
                <w:sz w:val="20"/>
                <w:szCs w:val="20"/>
              </w:rPr>
            </w:pPr>
            <w:r>
              <w:rPr>
                <w:rFonts w:ascii="Times New Roman" w:hAnsi="Times New Roman" w:cs="Times New Roman"/>
                <w:sz w:val="20"/>
                <w:szCs w:val="20"/>
              </w:rPr>
              <w:t>154.84</w:t>
            </w:r>
          </w:p>
        </w:tc>
        <w:tc>
          <w:tcPr>
            <w:tcW w:w="1350" w:type="dxa"/>
            <w:noWrap/>
            <w:vAlign w:val="center"/>
          </w:tcPr>
          <w:p w14:paraId="4D865E46" w14:textId="6B7EBE9D" w:rsidR="008862B3" w:rsidRPr="005770D5" w:rsidRDefault="00135E98" w:rsidP="0049767C">
            <w:pPr>
              <w:snapToGrid w:val="0"/>
              <w:jc w:val="center"/>
              <w:rPr>
                <w:rFonts w:ascii="Times New Roman" w:hAnsi="Times New Roman" w:cs="Times New Roman"/>
                <w:sz w:val="20"/>
                <w:szCs w:val="20"/>
              </w:rPr>
            </w:pPr>
            <w:r>
              <w:rPr>
                <w:rFonts w:ascii="Times New Roman" w:hAnsi="Times New Roman" w:cs="Times New Roman"/>
                <w:sz w:val="20"/>
                <w:szCs w:val="20"/>
              </w:rPr>
              <w:t>55.67</w:t>
            </w:r>
          </w:p>
        </w:tc>
      </w:tr>
      <w:tr w:rsidR="008862B3" w:rsidRPr="000237C8" w14:paraId="20C13B1B" w14:textId="77777777" w:rsidTr="00041338">
        <w:trPr>
          <w:trHeight w:val="420"/>
        </w:trPr>
        <w:tc>
          <w:tcPr>
            <w:tcW w:w="1705" w:type="dxa"/>
            <w:vAlign w:val="center"/>
          </w:tcPr>
          <w:p w14:paraId="2A0D4171" w14:textId="34532499" w:rsidR="008862B3" w:rsidRPr="008862B3" w:rsidRDefault="008862B3" w:rsidP="00CA7B1C">
            <w:pPr>
              <w:spacing w:line="276" w:lineRule="auto"/>
              <w:rPr>
                <w:rFonts w:ascii="Times New Roman" w:hAnsi="Times New Roman" w:cs="Times New Roman"/>
                <w:b/>
                <w:bCs/>
                <w:i/>
                <w:iCs/>
                <w:sz w:val="20"/>
                <w:szCs w:val="20"/>
              </w:rPr>
            </w:pPr>
            <w:r w:rsidRPr="008862B3">
              <w:rPr>
                <w:rFonts w:ascii="Times New Roman" w:hAnsi="Times New Roman" w:cs="Times New Roman"/>
                <w:b/>
                <w:bCs/>
                <w:i/>
                <w:iCs/>
                <w:sz w:val="20"/>
                <w:szCs w:val="20"/>
              </w:rPr>
              <w:t>SD</w:t>
            </w:r>
          </w:p>
        </w:tc>
        <w:tc>
          <w:tcPr>
            <w:tcW w:w="1265" w:type="dxa"/>
            <w:noWrap/>
            <w:vAlign w:val="center"/>
          </w:tcPr>
          <w:p w14:paraId="599446A5" w14:textId="4479403A" w:rsidR="008862B3" w:rsidRPr="005770D5" w:rsidRDefault="00606854" w:rsidP="00A84468">
            <w:pPr>
              <w:tabs>
                <w:tab w:val="decimal" w:pos="164"/>
                <w:tab w:val="left" w:pos="434"/>
              </w:tabs>
              <w:snapToGrid w:val="0"/>
              <w:jc w:val="center"/>
              <w:rPr>
                <w:rFonts w:ascii="Times New Roman" w:hAnsi="Times New Roman" w:cs="Times New Roman"/>
                <w:sz w:val="20"/>
                <w:szCs w:val="20"/>
              </w:rPr>
            </w:pPr>
            <w:r>
              <w:rPr>
                <w:rFonts w:ascii="Times New Roman" w:hAnsi="Times New Roman" w:cs="Times New Roman"/>
                <w:sz w:val="20"/>
                <w:szCs w:val="20"/>
              </w:rPr>
              <w:t>.</w:t>
            </w:r>
            <w:r w:rsidR="00041338">
              <w:rPr>
                <w:rFonts w:ascii="Times New Roman" w:hAnsi="Times New Roman" w:cs="Times New Roman"/>
                <w:sz w:val="20"/>
                <w:szCs w:val="20"/>
              </w:rPr>
              <w:t>81</w:t>
            </w:r>
          </w:p>
        </w:tc>
        <w:tc>
          <w:tcPr>
            <w:tcW w:w="1210" w:type="dxa"/>
            <w:noWrap/>
            <w:vAlign w:val="center"/>
          </w:tcPr>
          <w:p w14:paraId="2867036E" w14:textId="2FD2149E" w:rsidR="008862B3" w:rsidRPr="005770D5" w:rsidRDefault="00606854" w:rsidP="0049767C">
            <w:pPr>
              <w:tabs>
                <w:tab w:val="decimal" w:pos="298"/>
              </w:tabs>
              <w:snapToGrid w:val="0"/>
              <w:jc w:val="center"/>
              <w:rPr>
                <w:rFonts w:ascii="Times New Roman" w:hAnsi="Times New Roman" w:cs="Times New Roman"/>
                <w:sz w:val="20"/>
                <w:szCs w:val="20"/>
              </w:rPr>
            </w:pPr>
            <w:r>
              <w:rPr>
                <w:rFonts w:ascii="Times New Roman" w:hAnsi="Times New Roman" w:cs="Times New Roman"/>
                <w:sz w:val="20"/>
                <w:szCs w:val="20"/>
              </w:rPr>
              <w:t>.76</w:t>
            </w:r>
          </w:p>
        </w:tc>
        <w:tc>
          <w:tcPr>
            <w:tcW w:w="1237" w:type="dxa"/>
            <w:noWrap/>
            <w:vAlign w:val="center"/>
          </w:tcPr>
          <w:p w14:paraId="12FB647C" w14:textId="06C84D92" w:rsidR="008862B3" w:rsidRPr="005770D5" w:rsidRDefault="00135E98" w:rsidP="0049767C">
            <w:pPr>
              <w:snapToGrid w:val="0"/>
              <w:jc w:val="center"/>
              <w:rPr>
                <w:rFonts w:ascii="Times New Roman" w:hAnsi="Times New Roman" w:cs="Times New Roman"/>
                <w:sz w:val="20"/>
                <w:szCs w:val="20"/>
              </w:rPr>
            </w:pPr>
            <w:r>
              <w:rPr>
                <w:rFonts w:ascii="Times New Roman" w:hAnsi="Times New Roman" w:cs="Times New Roman"/>
                <w:sz w:val="20"/>
                <w:szCs w:val="20"/>
              </w:rPr>
              <w:t>.82</w:t>
            </w:r>
          </w:p>
        </w:tc>
        <w:tc>
          <w:tcPr>
            <w:tcW w:w="1238" w:type="dxa"/>
            <w:noWrap/>
            <w:vAlign w:val="center"/>
          </w:tcPr>
          <w:p w14:paraId="514AB480" w14:textId="63A4659E" w:rsidR="008862B3" w:rsidRPr="005770D5" w:rsidRDefault="00135E98" w:rsidP="0049767C">
            <w:pPr>
              <w:tabs>
                <w:tab w:val="decimal" w:pos="294"/>
              </w:tabs>
              <w:snapToGrid w:val="0"/>
              <w:jc w:val="center"/>
              <w:rPr>
                <w:rFonts w:ascii="Times New Roman" w:hAnsi="Times New Roman" w:cs="Times New Roman"/>
                <w:sz w:val="20"/>
                <w:szCs w:val="20"/>
              </w:rPr>
            </w:pPr>
            <w:r>
              <w:rPr>
                <w:rFonts w:ascii="Times New Roman" w:hAnsi="Times New Roman" w:cs="Times New Roman"/>
                <w:sz w:val="20"/>
                <w:szCs w:val="20"/>
              </w:rPr>
              <w:t>.96</w:t>
            </w:r>
          </w:p>
        </w:tc>
        <w:tc>
          <w:tcPr>
            <w:tcW w:w="1440" w:type="dxa"/>
            <w:noWrap/>
            <w:vAlign w:val="center"/>
          </w:tcPr>
          <w:p w14:paraId="39FB68F8" w14:textId="0886984E" w:rsidR="008862B3" w:rsidRPr="005770D5" w:rsidRDefault="00135E98" w:rsidP="0049767C">
            <w:pPr>
              <w:snapToGrid w:val="0"/>
              <w:jc w:val="center"/>
              <w:rPr>
                <w:rFonts w:ascii="Times New Roman" w:hAnsi="Times New Roman" w:cs="Times New Roman"/>
                <w:sz w:val="20"/>
                <w:szCs w:val="20"/>
              </w:rPr>
            </w:pPr>
            <w:r>
              <w:rPr>
                <w:rFonts w:ascii="Times New Roman" w:hAnsi="Times New Roman" w:cs="Times New Roman"/>
                <w:sz w:val="20"/>
                <w:szCs w:val="20"/>
              </w:rPr>
              <w:t>124.12</w:t>
            </w:r>
          </w:p>
        </w:tc>
        <w:tc>
          <w:tcPr>
            <w:tcW w:w="1350" w:type="dxa"/>
            <w:noWrap/>
            <w:vAlign w:val="center"/>
          </w:tcPr>
          <w:p w14:paraId="7CF6BD18" w14:textId="2A34CD3F" w:rsidR="008862B3" w:rsidRPr="005770D5" w:rsidRDefault="00135E98" w:rsidP="0049767C">
            <w:pPr>
              <w:snapToGrid w:val="0"/>
              <w:jc w:val="center"/>
              <w:rPr>
                <w:rFonts w:ascii="Times New Roman" w:hAnsi="Times New Roman" w:cs="Times New Roman"/>
                <w:sz w:val="20"/>
                <w:szCs w:val="20"/>
              </w:rPr>
            </w:pPr>
            <w:r>
              <w:rPr>
                <w:rFonts w:ascii="Times New Roman" w:hAnsi="Times New Roman" w:cs="Times New Roman"/>
                <w:sz w:val="20"/>
                <w:szCs w:val="20"/>
              </w:rPr>
              <w:t>40.19</w:t>
            </w:r>
          </w:p>
        </w:tc>
      </w:tr>
      <w:tr w:rsidR="008862B3" w:rsidRPr="000237C8" w14:paraId="782C313E" w14:textId="77777777" w:rsidTr="00041338">
        <w:trPr>
          <w:trHeight w:val="420"/>
        </w:trPr>
        <w:tc>
          <w:tcPr>
            <w:tcW w:w="1705" w:type="dxa"/>
            <w:tcBorders>
              <w:bottom w:val="single" w:sz="4" w:space="0" w:color="auto"/>
            </w:tcBorders>
            <w:vAlign w:val="center"/>
          </w:tcPr>
          <w:p w14:paraId="481EBD56" w14:textId="3C0A0E32" w:rsidR="008862B3" w:rsidRPr="008862B3" w:rsidRDefault="008862B3" w:rsidP="00CA7B1C">
            <w:pPr>
              <w:spacing w:line="276" w:lineRule="auto"/>
              <w:rPr>
                <w:rFonts w:ascii="Times New Roman" w:hAnsi="Times New Roman" w:cs="Times New Roman"/>
                <w:b/>
                <w:bCs/>
                <w:i/>
                <w:iCs/>
                <w:sz w:val="20"/>
                <w:szCs w:val="20"/>
              </w:rPr>
            </w:pPr>
            <w:r w:rsidRPr="008862B3">
              <w:rPr>
                <w:rFonts w:ascii="Times New Roman" w:hAnsi="Times New Roman" w:cs="Times New Roman"/>
                <w:b/>
                <w:bCs/>
                <w:i/>
                <w:iCs/>
                <w:sz w:val="20"/>
                <w:szCs w:val="20"/>
              </w:rPr>
              <w:t>Min - Max</w:t>
            </w:r>
          </w:p>
        </w:tc>
        <w:tc>
          <w:tcPr>
            <w:tcW w:w="1265" w:type="dxa"/>
            <w:tcBorders>
              <w:bottom w:val="single" w:sz="4" w:space="0" w:color="auto"/>
            </w:tcBorders>
            <w:noWrap/>
            <w:vAlign w:val="center"/>
          </w:tcPr>
          <w:p w14:paraId="5E527630" w14:textId="4C7FAE94" w:rsidR="008862B3" w:rsidRPr="005770D5" w:rsidRDefault="00041338" w:rsidP="0049767C">
            <w:pPr>
              <w:tabs>
                <w:tab w:val="decimal" w:pos="338"/>
              </w:tabs>
              <w:spacing w:line="276" w:lineRule="auto"/>
              <w:ind w:left="88" w:hanging="20"/>
              <w:jc w:val="center"/>
              <w:rPr>
                <w:rFonts w:ascii="Times New Roman" w:hAnsi="Times New Roman" w:cs="Times New Roman"/>
                <w:sz w:val="20"/>
                <w:szCs w:val="20"/>
              </w:rPr>
            </w:pPr>
            <w:r>
              <w:rPr>
                <w:rFonts w:ascii="Times New Roman" w:hAnsi="Times New Roman" w:cs="Times New Roman"/>
                <w:sz w:val="20"/>
                <w:szCs w:val="20"/>
              </w:rPr>
              <w:t>-</w:t>
            </w:r>
            <w:r w:rsidR="00606854">
              <w:rPr>
                <w:rFonts w:ascii="Times New Roman" w:hAnsi="Times New Roman" w:cs="Times New Roman"/>
                <w:sz w:val="20"/>
                <w:szCs w:val="20"/>
              </w:rPr>
              <w:t>1.</w:t>
            </w:r>
            <w:r>
              <w:rPr>
                <w:rFonts w:ascii="Times New Roman" w:hAnsi="Times New Roman" w:cs="Times New Roman"/>
                <w:sz w:val="20"/>
                <w:szCs w:val="20"/>
              </w:rPr>
              <w:t>87</w:t>
            </w:r>
            <w:r w:rsidR="00606854">
              <w:rPr>
                <w:rFonts w:ascii="Times New Roman" w:hAnsi="Times New Roman" w:cs="Times New Roman"/>
                <w:sz w:val="20"/>
                <w:szCs w:val="20"/>
              </w:rPr>
              <w:t xml:space="preserve"> – </w:t>
            </w:r>
            <w:r>
              <w:rPr>
                <w:rFonts w:ascii="Times New Roman" w:hAnsi="Times New Roman" w:cs="Times New Roman"/>
                <w:sz w:val="20"/>
                <w:szCs w:val="20"/>
              </w:rPr>
              <w:t>2.10</w:t>
            </w:r>
          </w:p>
        </w:tc>
        <w:tc>
          <w:tcPr>
            <w:tcW w:w="1210" w:type="dxa"/>
            <w:tcBorders>
              <w:bottom w:val="single" w:sz="4" w:space="0" w:color="auto"/>
            </w:tcBorders>
            <w:noWrap/>
            <w:vAlign w:val="center"/>
          </w:tcPr>
          <w:p w14:paraId="1C8D0980" w14:textId="4CDE15FA" w:rsidR="008862B3" w:rsidRPr="005770D5" w:rsidRDefault="00606854" w:rsidP="0049767C">
            <w:pPr>
              <w:tabs>
                <w:tab w:val="decimal" w:pos="298"/>
              </w:tabs>
              <w:spacing w:line="276" w:lineRule="auto"/>
              <w:jc w:val="center"/>
              <w:rPr>
                <w:rFonts w:ascii="Times New Roman" w:hAnsi="Times New Roman" w:cs="Times New Roman"/>
                <w:sz w:val="20"/>
                <w:szCs w:val="20"/>
              </w:rPr>
            </w:pPr>
            <w:r>
              <w:rPr>
                <w:rFonts w:ascii="Times New Roman" w:hAnsi="Times New Roman" w:cs="Times New Roman"/>
                <w:sz w:val="20"/>
                <w:szCs w:val="20"/>
              </w:rPr>
              <w:t>1.67 – 5.00</w:t>
            </w:r>
          </w:p>
        </w:tc>
        <w:tc>
          <w:tcPr>
            <w:tcW w:w="1237" w:type="dxa"/>
            <w:tcBorders>
              <w:bottom w:val="single" w:sz="4" w:space="0" w:color="auto"/>
            </w:tcBorders>
            <w:noWrap/>
            <w:vAlign w:val="center"/>
          </w:tcPr>
          <w:p w14:paraId="69B222DA" w14:textId="2797C1FA" w:rsidR="00135E98" w:rsidRPr="005770D5" w:rsidRDefault="00135E98" w:rsidP="00135E98">
            <w:pPr>
              <w:tabs>
                <w:tab w:val="decimal" w:pos="348"/>
              </w:tabs>
              <w:spacing w:line="276" w:lineRule="auto"/>
              <w:jc w:val="center"/>
              <w:rPr>
                <w:rFonts w:ascii="Times New Roman" w:hAnsi="Times New Roman" w:cs="Times New Roman"/>
                <w:sz w:val="20"/>
                <w:szCs w:val="20"/>
              </w:rPr>
            </w:pPr>
            <w:r>
              <w:rPr>
                <w:rFonts w:ascii="Times New Roman" w:hAnsi="Times New Roman" w:cs="Times New Roman"/>
                <w:sz w:val="20"/>
                <w:szCs w:val="20"/>
              </w:rPr>
              <w:t>1.33 – 5.33</w:t>
            </w:r>
          </w:p>
        </w:tc>
        <w:tc>
          <w:tcPr>
            <w:tcW w:w="1238" w:type="dxa"/>
            <w:tcBorders>
              <w:bottom w:val="single" w:sz="4" w:space="0" w:color="auto"/>
            </w:tcBorders>
            <w:noWrap/>
            <w:vAlign w:val="center"/>
          </w:tcPr>
          <w:p w14:paraId="71EFFD9A" w14:textId="3359498A" w:rsidR="008862B3" w:rsidRPr="005770D5" w:rsidRDefault="00135E98" w:rsidP="0049767C">
            <w:pPr>
              <w:tabs>
                <w:tab w:val="decimal" w:pos="294"/>
              </w:tabs>
              <w:spacing w:line="276" w:lineRule="auto"/>
              <w:jc w:val="center"/>
              <w:rPr>
                <w:rFonts w:ascii="Times New Roman" w:hAnsi="Times New Roman" w:cs="Times New Roman"/>
                <w:sz w:val="20"/>
                <w:szCs w:val="20"/>
              </w:rPr>
            </w:pPr>
            <w:r>
              <w:rPr>
                <w:rFonts w:ascii="Times New Roman" w:hAnsi="Times New Roman" w:cs="Times New Roman"/>
                <w:sz w:val="20"/>
                <w:szCs w:val="20"/>
              </w:rPr>
              <w:t>1.00 – 6.42</w:t>
            </w:r>
          </w:p>
        </w:tc>
        <w:tc>
          <w:tcPr>
            <w:tcW w:w="1440" w:type="dxa"/>
            <w:tcBorders>
              <w:bottom w:val="single" w:sz="4" w:space="0" w:color="auto"/>
            </w:tcBorders>
            <w:noWrap/>
            <w:vAlign w:val="center"/>
          </w:tcPr>
          <w:p w14:paraId="1EE0F92E" w14:textId="0FDCEDBB" w:rsidR="008862B3" w:rsidRPr="005770D5" w:rsidRDefault="00135E98" w:rsidP="0049767C">
            <w:pPr>
              <w:tabs>
                <w:tab w:val="decimal" w:pos="344"/>
              </w:tabs>
              <w:spacing w:line="276" w:lineRule="auto"/>
              <w:jc w:val="center"/>
              <w:rPr>
                <w:rFonts w:ascii="Times New Roman" w:hAnsi="Times New Roman" w:cs="Times New Roman"/>
                <w:sz w:val="20"/>
                <w:szCs w:val="20"/>
              </w:rPr>
            </w:pPr>
            <w:r>
              <w:rPr>
                <w:rFonts w:ascii="Times New Roman" w:hAnsi="Times New Roman" w:cs="Times New Roman"/>
                <w:sz w:val="20"/>
                <w:szCs w:val="20"/>
              </w:rPr>
              <w:t>23.21 – 803.60</w:t>
            </w:r>
          </w:p>
        </w:tc>
        <w:tc>
          <w:tcPr>
            <w:tcW w:w="1350" w:type="dxa"/>
            <w:tcBorders>
              <w:bottom w:val="single" w:sz="4" w:space="0" w:color="auto"/>
            </w:tcBorders>
            <w:noWrap/>
            <w:vAlign w:val="center"/>
          </w:tcPr>
          <w:p w14:paraId="37C4137B" w14:textId="38CBE644" w:rsidR="008862B3" w:rsidRPr="005770D5" w:rsidRDefault="00135E98" w:rsidP="0049767C">
            <w:pPr>
              <w:spacing w:line="276" w:lineRule="auto"/>
              <w:jc w:val="center"/>
              <w:rPr>
                <w:rFonts w:ascii="Times New Roman" w:hAnsi="Times New Roman" w:cs="Times New Roman"/>
                <w:sz w:val="20"/>
                <w:szCs w:val="20"/>
              </w:rPr>
            </w:pPr>
            <w:r>
              <w:rPr>
                <w:rFonts w:ascii="Times New Roman" w:hAnsi="Times New Roman" w:cs="Times New Roman"/>
                <w:sz w:val="20"/>
                <w:szCs w:val="20"/>
              </w:rPr>
              <w:t>7.00 – 313.75</w:t>
            </w:r>
          </w:p>
        </w:tc>
      </w:tr>
      <w:tr w:rsidR="00A174D5" w:rsidRPr="000237C8" w14:paraId="6E628CD7" w14:textId="77777777" w:rsidTr="00135E98">
        <w:trPr>
          <w:trHeight w:val="125"/>
        </w:trPr>
        <w:tc>
          <w:tcPr>
            <w:tcW w:w="9445" w:type="dxa"/>
            <w:gridSpan w:val="7"/>
            <w:tcBorders>
              <w:top w:val="single" w:sz="4" w:space="0" w:color="auto"/>
            </w:tcBorders>
          </w:tcPr>
          <w:p w14:paraId="17359925" w14:textId="3F4FE0A6" w:rsidR="00135E98" w:rsidRPr="00135E98" w:rsidRDefault="00A174D5" w:rsidP="00135E98">
            <w:pPr>
              <w:spacing w:line="480" w:lineRule="auto"/>
              <w:rPr>
                <w:rFonts w:ascii="Times New Roman" w:hAnsi="Times New Roman" w:cs="Times New Roman"/>
                <w:sz w:val="20"/>
                <w:szCs w:val="20"/>
              </w:rPr>
            </w:pPr>
            <w:r w:rsidRPr="00A174D5">
              <w:rPr>
                <w:rFonts w:ascii="Times New Roman" w:hAnsi="Times New Roman" w:cs="Times New Roman"/>
                <w:i/>
                <w:iCs/>
                <w:sz w:val="20"/>
                <w:szCs w:val="20"/>
              </w:rPr>
              <w:t xml:space="preserve">Note. </w:t>
            </w:r>
            <w:r w:rsidR="0018719E">
              <w:rPr>
                <w:rFonts w:ascii="Times New Roman" w:hAnsi="Times New Roman" w:cs="Times New Roman"/>
                <w:sz w:val="20"/>
                <w:szCs w:val="20"/>
              </w:rPr>
              <w:t>D</w:t>
            </w:r>
            <w:r w:rsidR="00135E98">
              <w:rPr>
                <w:rFonts w:ascii="Times New Roman" w:hAnsi="Times New Roman" w:cs="Times New Roman"/>
                <w:sz w:val="20"/>
                <w:szCs w:val="20"/>
              </w:rPr>
              <w:t xml:space="preserve">escriptive statistics </w:t>
            </w:r>
            <w:r w:rsidR="003F129F">
              <w:rPr>
                <w:rFonts w:ascii="Times New Roman" w:hAnsi="Times New Roman" w:cs="Times New Roman"/>
                <w:sz w:val="20"/>
                <w:szCs w:val="20"/>
              </w:rPr>
              <w:t xml:space="preserve">for storyboard outcomes </w:t>
            </w:r>
            <w:r w:rsidR="00135E98">
              <w:rPr>
                <w:rFonts w:ascii="Times New Roman" w:hAnsi="Times New Roman" w:cs="Times New Roman"/>
                <w:sz w:val="20"/>
                <w:szCs w:val="20"/>
              </w:rPr>
              <w:t xml:space="preserve">are for variables before </w:t>
            </w:r>
            <w:proofErr w:type="spellStart"/>
            <w:r w:rsidR="006C359A">
              <w:rPr>
                <w:rFonts w:ascii="Times New Roman" w:hAnsi="Times New Roman" w:cs="Times New Roman"/>
                <w:sz w:val="20"/>
                <w:szCs w:val="20"/>
              </w:rPr>
              <w:t>Rankit</w:t>
            </w:r>
            <w:proofErr w:type="spellEnd"/>
            <w:r w:rsidR="00AE0B1C">
              <w:rPr>
                <w:rFonts w:ascii="Times New Roman" w:hAnsi="Times New Roman" w:cs="Times New Roman"/>
                <w:sz w:val="20"/>
                <w:szCs w:val="20"/>
              </w:rPr>
              <w:t xml:space="preserve"> </w:t>
            </w:r>
            <w:r w:rsidR="003F129F">
              <w:rPr>
                <w:rFonts w:ascii="Times New Roman" w:hAnsi="Times New Roman" w:cs="Times New Roman"/>
                <w:sz w:val="20"/>
                <w:szCs w:val="20"/>
              </w:rPr>
              <w:t xml:space="preserve">transformation. </w:t>
            </w:r>
          </w:p>
          <w:p w14:paraId="62298866" w14:textId="014D819E" w:rsidR="00A174D5" w:rsidRPr="00A174D5" w:rsidRDefault="00A174D5" w:rsidP="00135E98">
            <w:pPr>
              <w:spacing w:line="480" w:lineRule="auto"/>
              <w:rPr>
                <w:rFonts w:ascii="Times New Roman" w:hAnsi="Times New Roman" w:cs="Times New Roman"/>
                <w:sz w:val="20"/>
                <w:szCs w:val="20"/>
              </w:rPr>
            </w:pPr>
            <w:r w:rsidRPr="00A174D5">
              <w:rPr>
                <w:rFonts w:ascii="Times New Roman" w:hAnsi="Times New Roman" w:cs="Times New Roman"/>
                <w:i/>
                <w:iCs/>
                <w:sz w:val="20"/>
                <w:szCs w:val="20"/>
                <w:vertAlign w:val="superscript"/>
              </w:rPr>
              <w:t>*</w:t>
            </w:r>
            <w:r>
              <w:rPr>
                <w:rFonts w:ascii="Times New Roman" w:hAnsi="Times New Roman" w:cs="Times New Roman"/>
                <w:i/>
                <w:iCs/>
                <w:sz w:val="20"/>
                <w:szCs w:val="20"/>
              </w:rPr>
              <w:t xml:space="preserve">p </w:t>
            </w:r>
            <w:r w:rsidRPr="00A174D5">
              <w:rPr>
                <w:rFonts w:ascii="Times New Roman" w:hAnsi="Times New Roman" w:cs="Times New Roman"/>
                <w:sz w:val="20"/>
                <w:szCs w:val="20"/>
              </w:rPr>
              <w:t>&lt; .0</w:t>
            </w:r>
            <w:r w:rsidR="006678D3">
              <w:rPr>
                <w:rFonts w:ascii="Times New Roman" w:hAnsi="Times New Roman" w:cs="Times New Roman"/>
                <w:sz w:val="20"/>
                <w:szCs w:val="20"/>
              </w:rPr>
              <w:t>5</w:t>
            </w:r>
            <w:r w:rsidRPr="00A174D5">
              <w:rPr>
                <w:rFonts w:ascii="Times New Roman" w:hAnsi="Times New Roman" w:cs="Times New Roman"/>
                <w:sz w:val="20"/>
                <w:szCs w:val="20"/>
              </w:rPr>
              <w:t>,</w:t>
            </w:r>
            <w:r>
              <w:rPr>
                <w:rFonts w:ascii="Times New Roman" w:hAnsi="Times New Roman" w:cs="Times New Roman"/>
                <w:i/>
                <w:iCs/>
                <w:sz w:val="20"/>
                <w:szCs w:val="20"/>
              </w:rPr>
              <w:t xml:space="preserve"> </w:t>
            </w:r>
            <w:r w:rsidRPr="00A174D5">
              <w:rPr>
                <w:rFonts w:ascii="Times New Roman" w:hAnsi="Times New Roman" w:cs="Times New Roman"/>
                <w:i/>
                <w:iCs/>
                <w:sz w:val="20"/>
                <w:szCs w:val="20"/>
                <w:vertAlign w:val="superscript"/>
              </w:rPr>
              <w:t>**</w:t>
            </w:r>
            <w:r>
              <w:rPr>
                <w:rFonts w:ascii="Times New Roman" w:hAnsi="Times New Roman" w:cs="Times New Roman"/>
                <w:i/>
                <w:iCs/>
                <w:sz w:val="20"/>
                <w:szCs w:val="20"/>
              </w:rPr>
              <w:t>p</w:t>
            </w:r>
            <w:r>
              <w:rPr>
                <w:rFonts w:ascii="Times New Roman" w:hAnsi="Times New Roman" w:cs="Times New Roman"/>
                <w:sz w:val="20"/>
                <w:szCs w:val="20"/>
              </w:rPr>
              <w:t xml:space="preserve"> &lt; .01</w:t>
            </w:r>
          </w:p>
        </w:tc>
      </w:tr>
    </w:tbl>
    <w:p w14:paraId="3D974CF1" w14:textId="77777777" w:rsidR="00713E06" w:rsidRDefault="00713E06" w:rsidP="00713E06">
      <w:pPr>
        <w:tabs>
          <w:tab w:val="left" w:pos="1333"/>
        </w:tabs>
        <w:rPr>
          <w:rFonts w:ascii="Times New Roman" w:eastAsia="Times New Roman" w:hAnsi="Times New Roman" w:cs="Times New Roman"/>
          <w:i/>
          <w:iCs/>
          <w:lang w:val="en"/>
        </w:rPr>
      </w:pPr>
    </w:p>
    <w:p w14:paraId="2254BFA2" w14:textId="7BFAD36E" w:rsidR="00B85E50" w:rsidRDefault="00B85E50" w:rsidP="00450142">
      <w:pPr>
        <w:spacing w:line="480" w:lineRule="auto"/>
        <w:rPr>
          <w:rFonts w:ascii="Times New Roman" w:eastAsia="Times New Roman" w:hAnsi="Times New Roman" w:cs="Times New Roman"/>
          <w:b/>
          <w:bCs/>
          <w:lang w:val="en"/>
        </w:rPr>
      </w:pPr>
    </w:p>
    <w:p w14:paraId="608E2556" w14:textId="483B302E" w:rsidR="00C906AB" w:rsidRDefault="00C906AB">
      <w:pPr>
        <w:rPr>
          <w:rFonts w:ascii="Times New Roman" w:eastAsia="Times New Roman" w:hAnsi="Times New Roman" w:cs="Times New Roman"/>
          <w:b/>
          <w:bCs/>
          <w:lang w:val="en"/>
        </w:rPr>
      </w:pPr>
      <w:r>
        <w:rPr>
          <w:rFonts w:ascii="Times New Roman" w:eastAsia="Times New Roman" w:hAnsi="Times New Roman" w:cs="Times New Roman"/>
          <w:b/>
          <w:bCs/>
          <w:lang w:val="en"/>
        </w:rPr>
        <w:br w:type="page"/>
      </w:r>
    </w:p>
    <w:tbl>
      <w:tblPr>
        <w:tblStyle w:val="TableGrid"/>
        <w:tblW w:w="935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55"/>
        <w:gridCol w:w="2400"/>
        <w:gridCol w:w="2400"/>
        <w:gridCol w:w="2400"/>
      </w:tblGrid>
      <w:tr w:rsidR="009018E6" w:rsidRPr="005E3F9D" w14:paraId="4619A0CA" w14:textId="77777777" w:rsidTr="00035B86">
        <w:tc>
          <w:tcPr>
            <w:tcW w:w="9355" w:type="dxa"/>
            <w:gridSpan w:val="4"/>
            <w:tcBorders>
              <w:bottom w:val="single" w:sz="4" w:space="0" w:color="auto"/>
            </w:tcBorders>
          </w:tcPr>
          <w:p w14:paraId="6AA2E5E4" w14:textId="2FE3AD75" w:rsidR="009018E6" w:rsidRPr="00740FFA" w:rsidRDefault="009018E6" w:rsidP="00035B86">
            <w:pPr>
              <w:rPr>
                <w:rFonts w:ascii="Times New Roman" w:hAnsi="Times New Roman" w:cs="Times New Roman"/>
                <w:b/>
                <w:bCs/>
                <w:sz w:val="20"/>
                <w:szCs w:val="20"/>
              </w:rPr>
            </w:pPr>
            <w:r w:rsidRPr="00740FFA">
              <w:rPr>
                <w:rFonts w:ascii="Times New Roman" w:hAnsi="Times New Roman" w:cs="Times New Roman"/>
                <w:b/>
                <w:bCs/>
                <w:sz w:val="20"/>
                <w:szCs w:val="20"/>
              </w:rPr>
              <w:lastRenderedPageBreak/>
              <w:t>Table 4</w:t>
            </w:r>
          </w:p>
          <w:p w14:paraId="065A41CF" w14:textId="77777777" w:rsidR="009018E6" w:rsidRPr="005E3F9D" w:rsidRDefault="009018E6" w:rsidP="00035B86">
            <w:pPr>
              <w:rPr>
                <w:rFonts w:ascii="Times New Roman" w:hAnsi="Times New Roman" w:cs="Times New Roman"/>
                <w:sz w:val="20"/>
                <w:szCs w:val="20"/>
              </w:rPr>
            </w:pPr>
          </w:p>
          <w:p w14:paraId="4F9B5DD7" w14:textId="4C8234D3" w:rsidR="009018E6" w:rsidRPr="005E3F9D" w:rsidRDefault="009018E6" w:rsidP="00035B86">
            <w:pPr>
              <w:rPr>
                <w:rFonts w:ascii="Times New Roman" w:hAnsi="Times New Roman" w:cs="Times New Roman"/>
                <w:i/>
                <w:iCs/>
                <w:sz w:val="20"/>
                <w:szCs w:val="20"/>
              </w:rPr>
            </w:pPr>
            <w:r w:rsidRPr="005E3F9D">
              <w:rPr>
                <w:rFonts w:ascii="Times New Roman" w:hAnsi="Times New Roman" w:cs="Times New Roman"/>
                <w:i/>
                <w:iCs/>
                <w:sz w:val="20"/>
                <w:szCs w:val="20"/>
              </w:rPr>
              <w:t>Results of the hierarchical regression analyses by creativity indicator</w:t>
            </w:r>
          </w:p>
          <w:p w14:paraId="166BF16D" w14:textId="77777777" w:rsidR="009018E6" w:rsidRPr="005E3F9D" w:rsidRDefault="009018E6" w:rsidP="00035B86">
            <w:pPr>
              <w:rPr>
                <w:rFonts w:ascii="Times New Roman" w:hAnsi="Times New Roman" w:cs="Times New Roman"/>
                <w:i/>
                <w:iCs/>
                <w:sz w:val="20"/>
                <w:szCs w:val="20"/>
              </w:rPr>
            </w:pPr>
          </w:p>
        </w:tc>
      </w:tr>
      <w:tr w:rsidR="009018E6" w:rsidRPr="005E3F9D" w14:paraId="60DC6C24" w14:textId="77777777" w:rsidTr="00035B86">
        <w:tc>
          <w:tcPr>
            <w:tcW w:w="2155" w:type="dxa"/>
            <w:tcBorders>
              <w:top w:val="single" w:sz="4" w:space="0" w:color="auto"/>
              <w:bottom w:val="single" w:sz="4" w:space="0" w:color="auto"/>
            </w:tcBorders>
          </w:tcPr>
          <w:p w14:paraId="603A3614" w14:textId="77777777" w:rsidR="009018E6" w:rsidRPr="005E3F9D" w:rsidRDefault="009018E6" w:rsidP="00035B86">
            <w:pPr>
              <w:rPr>
                <w:rFonts w:ascii="Times New Roman" w:hAnsi="Times New Roman" w:cs="Times New Roman"/>
                <w:sz w:val="20"/>
                <w:szCs w:val="20"/>
              </w:rPr>
            </w:pPr>
          </w:p>
          <w:p w14:paraId="34398F28" w14:textId="77777777" w:rsidR="009018E6" w:rsidRPr="005E3F9D" w:rsidRDefault="009018E6" w:rsidP="00035B86">
            <w:pPr>
              <w:rPr>
                <w:rFonts w:ascii="Times New Roman" w:hAnsi="Times New Roman" w:cs="Times New Roman"/>
                <w:sz w:val="20"/>
                <w:szCs w:val="20"/>
              </w:rPr>
            </w:pPr>
            <w:r w:rsidRPr="005E3F9D">
              <w:rPr>
                <w:rFonts w:ascii="Times New Roman" w:hAnsi="Times New Roman" w:cs="Times New Roman"/>
                <w:sz w:val="20"/>
                <w:szCs w:val="20"/>
              </w:rPr>
              <w:t>Indicator</w:t>
            </w:r>
          </w:p>
        </w:tc>
        <w:tc>
          <w:tcPr>
            <w:tcW w:w="2400" w:type="dxa"/>
            <w:tcBorders>
              <w:top w:val="single" w:sz="4" w:space="0" w:color="auto"/>
              <w:bottom w:val="single" w:sz="4" w:space="0" w:color="auto"/>
            </w:tcBorders>
          </w:tcPr>
          <w:p w14:paraId="1F35CEF8" w14:textId="77777777" w:rsidR="009018E6" w:rsidRPr="005E3F9D" w:rsidRDefault="009018E6" w:rsidP="00035B86">
            <w:pPr>
              <w:jc w:val="center"/>
              <w:rPr>
                <w:rFonts w:ascii="Times New Roman" w:hAnsi="Times New Roman" w:cs="Times New Roman"/>
                <w:i/>
                <w:iCs/>
                <w:sz w:val="20"/>
                <w:szCs w:val="20"/>
              </w:rPr>
            </w:pPr>
          </w:p>
          <w:p w14:paraId="6E51C6F9" w14:textId="77777777" w:rsidR="009018E6" w:rsidRPr="005E3F9D" w:rsidRDefault="009018E6" w:rsidP="00035B86">
            <w:pPr>
              <w:jc w:val="center"/>
              <w:rPr>
                <w:rFonts w:ascii="Times New Roman" w:hAnsi="Times New Roman" w:cs="Times New Roman"/>
                <w:i/>
                <w:iCs/>
                <w:sz w:val="20"/>
                <w:szCs w:val="20"/>
              </w:rPr>
            </w:pPr>
            <w:r w:rsidRPr="005E3F9D">
              <w:rPr>
                <w:rFonts w:ascii="Times New Roman" w:hAnsi="Times New Roman" w:cs="Times New Roman"/>
                <w:i/>
                <w:iCs/>
                <w:sz w:val="20"/>
                <w:szCs w:val="20"/>
              </w:rPr>
              <w:t>b</w:t>
            </w:r>
          </w:p>
        </w:tc>
        <w:tc>
          <w:tcPr>
            <w:tcW w:w="2400" w:type="dxa"/>
            <w:tcBorders>
              <w:top w:val="single" w:sz="4" w:space="0" w:color="auto"/>
              <w:bottom w:val="single" w:sz="4" w:space="0" w:color="auto"/>
            </w:tcBorders>
          </w:tcPr>
          <w:p w14:paraId="524B3837" w14:textId="77777777" w:rsidR="009018E6" w:rsidRPr="005E3F9D" w:rsidRDefault="009018E6" w:rsidP="00035B86">
            <w:pPr>
              <w:jc w:val="center"/>
              <w:rPr>
                <w:rFonts w:ascii="Times New Roman" w:hAnsi="Times New Roman" w:cs="Times New Roman"/>
                <w:i/>
                <w:iCs/>
                <w:sz w:val="20"/>
                <w:szCs w:val="20"/>
              </w:rPr>
            </w:pPr>
          </w:p>
          <w:p w14:paraId="2AB87644" w14:textId="77777777" w:rsidR="009018E6" w:rsidRPr="005E3F9D" w:rsidRDefault="009018E6" w:rsidP="00035B86">
            <w:pPr>
              <w:jc w:val="center"/>
              <w:rPr>
                <w:rFonts w:ascii="Times New Roman" w:hAnsi="Times New Roman" w:cs="Times New Roman"/>
                <w:i/>
                <w:iCs/>
                <w:sz w:val="20"/>
                <w:szCs w:val="20"/>
              </w:rPr>
            </w:pPr>
            <w:r w:rsidRPr="005E3F9D">
              <w:rPr>
                <w:rFonts w:ascii="Times New Roman" w:hAnsi="Times New Roman" w:cs="Times New Roman"/>
                <w:i/>
                <w:iCs/>
                <w:sz w:val="20"/>
                <w:szCs w:val="20"/>
              </w:rPr>
              <w:t>SE b</w:t>
            </w:r>
          </w:p>
        </w:tc>
        <w:tc>
          <w:tcPr>
            <w:tcW w:w="2400" w:type="dxa"/>
            <w:tcBorders>
              <w:top w:val="single" w:sz="4" w:space="0" w:color="auto"/>
              <w:bottom w:val="single" w:sz="4" w:space="0" w:color="auto"/>
            </w:tcBorders>
          </w:tcPr>
          <w:p w14:paraId="019DD1D8" w14:textId="77777777" w:rsidR="009018E6" w:rsidRPr="005E3F9D" w:rsidRDefault="009018E6" w:rsidP="00035B86">
            <w:pPr>
              <w:jc w:val="center"/>
              <w:rPr>
                <w:rFonts w:ascii="Times New Roman" w:hAnsi="Times New Roman" w:cs="Times New Roman"/>
                <w:sz w:val="20"/>
                <w:szCs w:val="20"/>
              </w:rPr>
            </w:pPr>
          </w:p>
          <w:p w14:paraId="1E87F55B" w14:textId="77777777" w:rsidR="009018E6" w:rsidRPr="005E3F9D" w:rsidRDefault="009018E6" w:rsidP="00035B86">
            <w:pPr>
              <w:jc w:val="center"/>
              <w:rPr>
                <w:rFonts w:ascii="Times New Roman" w:hAnsi="Times New Roman" w:cs="Times New Roman"/>
                <w:sz w:val="20"/>
                <w:szCs w:val="20"/>
              </w:rPr>
            </w:pPr>
            <w:r w:rsidRPr="005E3F9D">
              <w:rPr>
                <w:rFonts w:ascii="Times New Roman" w:hAnsi="Times New Roman" w:cs="Times New Roman"/>
                <w:sz w:val="20"/>
                <w:szCs w:val="20"/>
              </w:rPr>
              <w:t>β</w:t>
            </w:r>
          </w:p>
        </w:tc>
      </w:tr>
      <w:tr w:rsidR="009018E6" w:rsidRPr="005E3F9D" w14:paraId="26230FA5" w14:textId="77777777" w:rsidTr="00035B86">
        <w:tc>
          <w:tcPr>
            <w:tcW w:w="2155" w:type="dxa"/>
            <w:tcBorders>
              <w:top w:val="single" w:sz="4" w:space="0" w:color="auto"/>
            </w:tcBorders>
          </w:tcPr>
          <w:p w14:paraId="49B240D1" w14:textId="77777777" w:rsidR="00944524" w:rsidRDefault="00944524" w:rsidP="00035B86">
            <w:pPr>
              <w:rPr>
                <w:rFonts w:ascii="Times New Roman" w:hAnsi="Times New Roman" w:cs="Times New Roman"/>
                <w:sz w:val="20"/>
                <w:szCs w:val="20"/>
              </w:rPr>
            </w:pPr>
          </w:p>
          <w:p w14:paraId="032D7C62" w14:textId="49AB3F90" w:rsidR="009018E6" w:rsidRPr="005E3F9D" w:rsidRDefault="009018E6" w:rsidP="00035B86">
            <w:pPr>
              <w:rPr>
                <w:rFonts w:ascii="Times New Roman" w:hAnsi="Times New Roman" w:cs="Times New Roman"/>
                <w:sz w:val="20"/>
                <w:szCs w:val="20"/>
              </w:rPr>
            </w:pPr>
            <w:r w:rsidRPr="005E3F9D">
              <w:rPr>
                <w:rFonts w:ascii="Times New Roman" w:hAnsi="Times New Roman" w:cs="Times New Roman"/>
                <w:sz w:val="20"/>
                <w:szCs w:val="20"/>
              </w:rPr>
              <w:t>CAT</w:t>
            </w:r>
          </w:p>
        </w:tc>
        <w:tc>
          <w:tcPr>
            <w:tcW w:w="2400" w:type="dxa"/>
            <w:tcBorders>
              <w:top w:val="single" w:sz="4" w:space="0" w:color="auto"/>
            </w:tcBorders>
          </w:tcPr>
          <w:p w14:paraId="03096890" w14:textId="77777777" w:rsidR="009018E6" w:rsidRPr="005E3F9D" w:rsidRDefault="009018E6" w:rsidP="00035B86">
            <w:pPr>
              <w:jc w:val="center"/>
              <w:rPr>
                <w:rFonts w:ascii="Times New Roman" w:hAnsi="Times New Roman" w:cs="Times New Roman"/>
                <w:sz w:val="20"/>
                <w:szCs w:val="20"/>
              </w:rPr>
            </w:pPr>
          </w:p>
        </w:tc>
        <w:tc>
          <w:tcPr>
            <w:tcW w:w="2400" w:type="dxa"/>
            <w:tcBorders>
              <w:top w:val="single" w:sz="4" w:space="0" w:color="auto"/>
            </w:tcBorders>
          </w:tcPr>
          <w:p w14:paraId="1AFD0F32" w14:textId="77777777" w:rsidR="009018E6" w:rsidRPr="005E3F9D" w:rsidRDefault="009018E6" w:rsidP="00035B86">
            <w:pPr>
              <w:jc w:val="center"/>
              <w:rPr>
                <w:rFonts w:ascii="Times New Roman" w:hAnsi="Times New Roman" w:cs="Times New Roman"/>
                <w:sz w:val="20"/>
                <w:szCs w:val="20"/>
              </w:rPr>
            </w:pPr>
          </w:p>
        </w:tc>
        <w:tc>
          <w:tcPr>
            <w:tcW w:w="2400" w:type="dxa"/>
            <w:tcBorders>
              <w:top w:val="single" w:sz="4" w:space="0" w:color="auto"/>
            </w:tcBorders>
          </w:tcPr>
          <w:p w14:paraId="793CA216" w14:textId="77777777" w:rsidR="009018E6" w:rsidRPr="005E3F9D" w:rsidRDefault="009018E6" w:rsidP="00035B86">
            <w:pPr>
              <w:jc w:val="center"/>
              <w:rPr>
                <w:rFonts w:ascii="Times New Roman" w:hAnsi="Times New Roman" w:cs="Times New Roman"/>
                <w:sz w:val="20"/>
                <w:szCs w:val="20"/>
              </w:rPr>
            </w:pPr>
          </w:p>
        </w:tc>
      </w:tr>
      <w:tr w:rsidR="009018E6" w:rsidRPr="005E3F9D" w14:paraId="10F40D32" w14:textId="77777777" w:rsidTr="00035B86">
        <w:tc>
          <w:tcPr>
            <w:tcW w:w="2155" w:type="dxa"/>
          </w:tcPr>
          <w:p w14:paraId="2A1BE4EA" w14:textId="77777777" w:rsidR="009018E6" w:rsidRPr="005E3F9D" w:rsidRDefault="009018E6" w:rsidP="00035B86">
            <w:pPr>
              <w:rPr>
                <w:rFonts w:ascii="Times New Roman" w:hAnsi="Times New Roman" w:cs="Times New Roman"/>
                <w:sz w:val="20"/>
                <w:szCs w:val="20"/>
              </w:rPr>
            </w:pPr>
            <w:r w:rsidRPr="005E3F9D">
              <w:rPr>
                <w:rFonts w:ascii="Times New Roman" w:hAnsi="Times New Roman" w:cs="Times New Roman"/>
                <w:sz w:val="20"/>
                <w:szCs w:val="20"/>
              </w:rPr>
              <w:t xml:space="preserve">     Step 1</w:t>
            </w:r>
          </w:p>
        </w:tc>
        <w:tc>
          <w:tcPr>
            <w:tcW w:w="2400" w:type="dxa"/>
          </w:tcPr>
          <w:p w14:paraId="0B29B2C9" w14:textId="77777777" w:rsidR="009018E6" w:rsidRPr="005E3F9D" w:rsidRDefault="009018E6" w:rsidP="00035B86">
            <w:pPr>
              <w:jc w:val="center"/>
              <w:rPr>
                <w:rFonts w:ascii="Times New Roman" w:hAnsi="Times New Roman" w:cs="Times New Roman"/>
                <w:sz w:val="20"/>
                <w:szCs w:val="20"/>
              </w:rPr>
            </w:pPr>
          </w:p>
        </w:tc>
        <w:tc>
          <w:tcPr>
            <w:tcW w:w="2400" w:type="dxa"/>
          </w:tcPr>
          <w:p w14:paraId="59BC9153" w14:textId="77777777" w:rsidR="009018E6" w:rsidRPr="005E3F9D" w:rsidRDefault="009018E6" w:rsidP="00035B86">
            <w:pPr>
              <w:jc w:val="center"/>
              <w:rPr>
                <w:rFonts w:ascii="Times New Roman" w:hAnsi="Times New Roman" w:cs="Times New Roman"/>
                <w:sz w:val="20"/>
                <w:szCs w:val="20"/>
              </w:rPr>
            </w:pPr>
          </w:p>
        </w:tc>
        <w:tc>
          <w:tcPr>
            <w:tcW w:w="2400" w:type="dxa"/>
          </w:tcPr>
          <w:p w14:paraId="322001DB" w14:textId="77777777" w:rsidR="009018E6" w:rsidRPr="005E3F9D" w:rsidRDefault="009018E6" w:rsidP="00035B86">
            <w:pPr>
              <w:jc w:val="center"/>
              <w:rPr>
                <w:rFonts w:ascii="Times New Roman" w:hAnsi="Times New Roman" w:cs="Times New Roman"/>
                <w:sz w:val="20"/>
                <w:szCs w:val="20"/>
              </w:rPr>
            </w:pPr>
          </w:p>
        </w:tc>
      </w:tr>
      <w:tr w:rsidR="009018E6" w:rsidRPr="005E3F9D" w14:paraId="07F5144C" w14:textId="77777777" w:rsidTr="00035B86">
        <w:tc>
          <w:tcPr>
            <w:tcW w:w="2155" w:type="dxa"/>
          </w:tcPr>
          <w:p w14:paraId="7DAAFA72" w14:textId="77777777" w:rsidR="009018E6" w:rsidRPr="005E3F9D" w:rsidRDefault="009018E6" w:rsidP="00035B86">
            <w:pPr>
              <w:rPr>
                <w:rFonts w:ascii="Times New Roman" w:hAnsi="Times New Roman" w:cs="Times New Roman"/>
                <w:sz w:val="20"/>
                <w:szCs w:val="20"/>
              </w:rPr>
            </w:pPr>
            <w:r w:rsidRPr="005E3F9D">
              <w:rPr>
                <w:rFonts w:ascii="Times New Roman" w:hAnsi="Times New Roman" w:cs="Times New Roman"/>
                <w:sz w:val="20"/>
                <w:szCs w:val="20"/>
              </w:rPr>
              <w:t xml:space="preserve">          Time</w:t>
            </w:r>
          </w:p>
        </w:tc>
        <w:tc>
          <w:tcPr>
            <w:tcW w:w="2400" w:type="dxa"/>
          </w:tcPr>
          <w:p w14:paraId="2356EBF7" w14:textId="77777777" w:rsidR="009018E6" w:rsidRPr="005E3F9D" w:rsidRDefault="009018E6" w:rsidP="00035B86">
            <w:pPr>
              <w:jc w:val="center"/>
              <w:rPr>
                <w:rFonts w:ascii="Times New Roman" w:hAnsi="Times New Roman" w:cs="Times New Roman"/>
                <w:sz w:val="20"/>
                <w:szCs w:val="20"/>
              </w:rPr>
            </w:pPr>
            <w:r w:rsidRPr="005E3F9D">
              <w:rPr>
                <w:rFonts w:ascii="Times New Roman" w:hAnsi="Times New Roman" w:cs="Times New Roman"/>
                <w:sz w:val="20"/>
                <w:szCs w:val="20"/>
              </w:rPr>
              <w:t>.73</w:t>
            </w:r>
          </w:p>
        </w:tc>
        <w:tc>
          <w:tcPr>
            <w:tcW w:w="2400" w:type="dxa"/>
          </w:tcPr>
          <w:p w14:paraId="58A722A5" w14:textId="77777777" w:rsidR="009018E6" w:rsidRPr="005E3F9D" w:rsidRDefault="009018E6" w:rsidP="00035B86">
            <w:pPr>
              <w:jc w:val="center"/>
              <w:rPr>
                <w:rFonts w:ascii="Times New Roman" w:hAnsi="Times New Roman" w:cs="Times New Roman"/>
                <w:sz w:val="20"/>
                <w:szCs w:val="20"/>
              </w:rPr>
            </w:pPr>
            <w:r w:rsidRPr="005E3F9D">
              <w:rPr>
                <w:rFonts w:ascii="Times New Roman" w:hAnsi="Times New Roman" w:cs="Times New Roman"/>
                <w:sz w:val="20"/>
                <w:szCs w:val="20"/>
              </w:rPr>
              <w:t>.06</w:t>
            </w:r>
          </w:p>
        </w:tc>
        <w:tc>
          <w:tcPr>
            <w:tcW w:w="2400" w:type="dxa"/>
          </w:tcPr>
          <w:p w14:paraId="1EE8EB76" w14:textId="77777777" w:rsidR="009018E6" w:rsidRPr="005E3F9D" w:rsidRDefault="009018E6" w:rsidP="00035B86">
            <w:pPr>
              <w:jc w:val="center"/>
              <w:rPr>
                <w:rFonts w:ascii="Times New Roman" w:hAnsi="Times New Roman" w:cs="Times New Roman"/>
                <w:sz w:val="20"/>
                <w:szCs w:val="20"/>
                <w:vertAlign w:val="superscript"/>
              </w:rPr>
            </w:pPr>
            <w:r w:rsidRPr="005E3F9D">
              <w:rPr>
                <w:rFonts w:ascii="Times New Roman" w:hAnsi="Times New Roman" w:cs="Times New Roman"/>
                <w:sz w:val="20"/>
                <w:szCs w:val="20"/>
              </w:rPr>
              <w:t>.76</w:t>
            </w:r>
            <w:r w:rsidRPr="005E3F9D">
              <w:rPr>
                <w:rFonts w:ascii="Times New Roman" w:hAnsi="Times New Roman" w:cs="Times New Roman"/>
                <w:sz w:val="20"/>
                <w:szCs w:val="20"/>
                <w:vertAlign w:val="superscript"/>
              </w:rPr>
              <w:t>*</w:t>
            </w:r>
          </w:p>
          <w:p w14:paraId="689DC756" w14:textId="77777777" w:rsidR="009018E6" w:rsidRPr="005E3F9D" w:rsidRDefault="009018E6" w:rsidP="00035B86">
            <w:pPr>
              <w:jc w:val="center"/>
              <w:rPr>
                <w:rFonts w:ascii="Times New Roman" w:hAnsi="Times New Roman" w:cs="Times New Roman"/>
                <w:sz w:val="20"/>
                <w:szCs w:val="20"/>
                <w:vertAlign w:val="superscript"/>
              </w:rPr>
            </w:pPr>
          </w:p>
        </w:tc>
      </w:tr>
      <w:tr w:rsidR="009018E6" w:rsidRPr="005E3F9D" w14:paraId="2B2CDD10" w14:textId="77777777" w:rsidTr="00035B86">
        <w:tc>
          <w:tcPr>
            <w:tcW w:w="2155" w:type="dxa"/>
          </w:tcPr>
          <w:p w14:paraId="60186A38" w14:textId="77777777" w:rsidR="009018E6" w:rsidRPr="005E3F9D" w:rsidRDefault="009018E6" w:rsidP="00035B86">
            <w:pPr>
              <w:rPr>
                <w:rFonts w:ascii="Times New Roman" w:hAnsi="Times New Roman" w:cs="Times New Roman"/>
                <w:sz w:val="20"/>
                <w:szCs w:val="20"/>
              </w:rPr>
            </w:pPr>
          </w:p>
        </w:tc>
        <w:tc>
          <w:tcPr>
            <w:tcW w:w="7200" w:type="dxa"/>
            <w:gridSpan w:val="3"/>
          </w:tcPr>
          <w:p w14:paraId="23AFD28B" w14:textId="77777777" w:rsidR="009018E6" w:rsidRPr="005E3F9D" w:rsidRDefault="009018E6" w:rsidP="00035B86">
            <w:pPr>
              <w:pStyle w:val="NormalWeb"/>
              <w:spacing w:before="0" w:beforeAutospacing="0" w:after="0" w:afterAutospacing="0"/>
              <w:jc w:val="center"/>
              <w:rPr>
                <w:sz w:val="20"/>
                <w:szCs w:val="20"/>
              </w:rPr>
            </w:pPr>
            <w:proofErr w:type="gramStart"/>
            <w:r w:rsidRPr="005E3F9D">
              <w:rPr>
                <w:i/>
                <w:iCs/>
                <w:sz w:val="20"/>
                <w:szCs w:val="20"/>
              </w:rPr>
              <w:t>F</w:t>
            </w:r>
            <w:r w:rsidRPr="005E3F9D">
              <w:rPr>
                <w:sz w:val="20"/>
                <w:szCs w:val="20"/>
              </w:rPr>
              <w:t>(</w:t>
            </w:r>
            <w:proofErr w:type="gramEnd"/>
            <w:r w:rsidRPr="005E3F9D">
              <w:rPr>
                <w:sz w:val="20"/>
                <w:szCs w:val="20"/>
              </w:rPr>
              <w:t xml:space="preserve">1, 121) = 164.31, </w:t>
            </w:r>
            <w:r w:rsidRPr="005E3F9D">
              <w:rPr>
                <w:i/>
                <w:iCs/>
                <w:sz w:val="20"/>
                <w:szCs w:val="20"/>
              </w:rPr>
              <w:t>p</w:t>
            </w:r>
            <w:r w:rsidRPr="005E3F9D">
              <w:rPr>
                <w:sz w:val="20"/>
                <w:szCs w:val="20"/>
              </w:rPr>
              <w:t xml:space="preserve"> &lt; .01, </w:t>
            </w:r>
            <w:r w:rsidRPr="005E3F9D">
              <w:rPr>
                <w:i/>
                <w:iCs/>
                <w:sz w:val="20"/>
                <w:szCs w:val="20"/>
              </w:rPr>
              <w:t>R</w:t>
            </w:r>
            <w:r w:rsidRPr="005E3F9D">
              <w:rPr>
                <w:i/>
                <w:iCs/>
                <w:sz w:val="20"/>
                <w:szCs w:val="20"/>
                <w:vertAlign w:val="superscript"/>
              </w:rPr>
              <w:t>2</w:t>
            </w:r>
            <w:r w:rsidRPr="005E3F9D">
              <w:rPr>
                <w:sz w:val="20"/>
                <w:szCs w:val="20"/>
              </w:rPr>
              <w:t xml:space="preserve"> = .58</w:t>
            </w:r>
          </w:p>
        </w:tc>
      </w:tr>
      <w:tr w:rsidR="009018E6" w:rsidRPr="005E3F9D" w14:paraId="79B04C91" w14:textId="77777777" w:rsidTr="00035B86">
        <w:tc>
          <w:tcPr>
            <w:tcW w:w="2155" w:type="dxa"/>
          </w:tcPr>
          <w:p w14:paraId="73297BFC" w14:textId="77777777" w:rsidR="009018E6" w:rsidRPr="005E3F9D" w:rsidRDefault="009018E6" w:rsidP="00035B86">
            <w:pPr>
              <w:rPr>
                <w:rFonts w:ascii="Times New Roman" w:hAnsi="Times New Roman" w:cs="Times New Roman"/>
                <w:sz w:val="20"/>
                <w:szCs w:val="20"/>
              </w:rPr>
            </w:pPr>
            <w:r w:rsidRPr="005E3F9D">
              <w:rPr>
                <w:rFonts w:ascii="Times New Roman" w:hAnsi="Times New Roman" w:cs="Times New Roman"/>
                <w:sz w:val="20"/>
                <w:szCs w:val="20"/>
              </w:rPr>
              <w:t xml:space="preserve">     Step 2</w:t>
            </w:r>
          </w:p>
        </w:tc>
        <w:tc>
          <w:tcPr>
            <w:tcW w:w="2400" w:type="dxa"/>
          </w:tcPr>
          <w:p w14:paraId="19867633" w14:textId="77777777" w:rsidR="009018E6" w:rsidRPr="005E3F9D" w:rsidRDefault="009018E6" w:rsidP="00035B86">
            <w:pPr>
              <w:rPr>
                <w:rFonts w:ascii="Times New Roman" w:hAnsi="Times New Roman" w:cs="Times New Roman"/>
                <w:sz w:val="20"/>
                <w:szCs w:val="20"/>
              </w:rPr>
            </w:pPr>
          </w:p>
        </w:tc>
        <w:tc>
          <w:tcPr>
            <w:tcW w:w="2400" w:type="dxa"/>
          </w:tcPr>
          <w:p w14:paraId="56713B8C" w14:textId="77777777" w:rsidR="009018E6" w:rsidRPr="005E3F9D" w:rsidRDefault="009018E6" w:rsidP="00035B86">
            <w:pPr>
              <w:jc w:val="center"/>
              <w:rPr>
                <w:rFonts w:ascii="Times New Roman" w:hAnsi="Times New Roman" w:cs="Times New Roman"/>
                <w:sz w:val="20"/>
                <w:szCs w:val="20"/>
              </w:rPr>
            </w:pPr>
          </w:p>
        </w:tc>
        <w:tc>
          <w:tcPr>
            <w:tcW w:w="2400" w:type="dxa"/>
          </w:tcPr>
          <w:p w14:paraId="51064C77" w14:textId="77777777" w:rsidR="009018E6" w:rsidRPr="005E3F9D" w:rsidRDefault="009018E6" w:rsidP="00035B86">
            <w:pPr>
              <w:jc w:val="center"/>
              <w:rPr>
                <w:rFonts w:ascii="Times New Roman" w:hAnsi="Times New Roman" w:cs="Times New Roman"/>
                <w:sz w:val="20"/>
                <w:szCs w:val="20"/>
              </w:rPr>
            </w:pPr>
          </w:p>
        </w:tc>
      </w:tr>
      <w:tr w:rsidR="009018E6" w:rsidRPr="005E3F9D" w14:paraId="31CB082C" w14:textId="77777777" w:rsidTr="00035B86">
        <w:tc>
          <w:tcPr>
            <w:tcW w:w="2155" w:type="dxa"/>
          </w:tcPr>
          <w:p w14:paraId="7B76409F" w14:textId="77777777" w:rsidR="009018E6" w:rsidRPr="005E3F9D" w:rsidRDefault="009018E6" w:rsidP="00035B86">
            <w:pPr>
              <w:rPr>
                <w:rFonts w:ascii="Times New Roman" w:hAnsi="Times New Roman" w:cs="Times New Roman"/>
                <w:sz w:val="20"/>
                <w:szCs w:val="20"/>
              </w:rPr>
            </w:pPr>
            <w:r w:rsidRPr="005E3F9D">
              <w:rPr>
                <w:rFonts w:ascii="Times New Roman" w:hAnsi="Times New Roman" w:cs="Times New Roman"/>
                <w:sz w:val="20"/>
                <w:szCs w:val="20"/>
              </w:rPr>
              <w:t xml:space="preserve">          Time</w:t>
            </w:r>
          </w:p>
        </w:tc>
        <w:tc>
          <w:tcPr>
            <w:tcW w:w="2400" w:type="dxa"/>
          </w:tcPr>
          <w:p w14:paraId="029A0DF9" w14:textId="77777777" w:rsidR="009018E6" w:rsidRPr="005E3F9D" w:rsidRDefault="009018E6" w:rsidP="00035B86">
            <w:pPr>
              <w:jc w:val="center"/>
              <w:rPr>
                <w:rFonts w:ascii="Times New Roman" w:hAnsi="Times New Roman" w:cs="Times New Roman"/>
                <w:sz w:val="20"/>
                <w:szCs w:val="20"/>
              </w:rPr>
            </w:pPr>
            <w:r w:rsidRPr="005E3F9D">
              <w:rPr>
                <w:rFonts w:ascii="Times New Roman" w:hAnsi="Times New Roman" w:cs="Times New Roman"/>
                <w:sz w:val="20"/>
                <w:szCs w:val="20"/>
              </w:rPr>
              <w:t>.12</w:t>
            </w:r>
          </w:p>
        </w:tc>
        <w:tc>
          <w:tcPr>
            <w:tcW w:w="2400" w:type="dxa"/>
          </w:tcPr>
          <w:p w14:paraId="6B16C6D2" w14:textId="77777777" w:rsidR="009018E6" w:rsidRPr="005E3F9D" w:rsidRDefault="009018E6" w:rsidP="00035B86">
            <w:pPr>
              <w:jc w:val="center"/>
              <w:rPr>
                <w:rFonts w:ascii="Times New Roman" w:hAnsi="Times New Roman" w:cs="Times New Roman"/>
                <w:sz w:val="20"/>
                <w:szCs w:val="20"/>
              </w:rPr>
            </w:pPr>
            <w:r w:rsidRPr="005E3F9D">
              <w:rPr>
                <w:rFonts w:ascii="Times New Roman" w:hAnsi="Times New Roman" w:cs="Times New Roman"/>
                <w:sz w:val="20"/>
                <w:szCs w:val="20"/>
              </w:rPr>
              <w:t>.12</w:t>
            </w:r>
          </w:p>
        </w:tc>
        <w:tc>
          <w:tcPr>
            <w:tcW w:w="2400" w:type="dxa"/>
          </w:tcPr>
          <w:p w14:paraId="63D65D6D" w14:textId="77777777" w:rsidR="009018E6" w:rsidRPr="005E3F9D" w:rsidRDefault="009018E6" w:rsidP="00035B86">
            <w:pPr>
              <w:jc w:val="center"/>
              <w:rPr>
                <w:rFonts w:ascii="Times New Roman" w:hAnsi="Times New Roman" w:cs="Times New Roman"/>
                <w:sz w:val="20"/>
                <w:szCs w:val="20"/>
              </w:rPr>
            </w:pPr>
            <w:r w:rsidRPr="005E3F9D">
              <w:rPr>
                <w:rFonts w:ascii="Times New Roman" w:hAnsi="Times New Roman" w:cs="Times New Roman"/>
                <w:sz w:val="20"/>
                <w:szCs w:val="20"/>
              </w:rPr>
              <w:t>.13</w:t>
            </w:r>
          </w:p>
        </w:tc>
      </w:tr>
      <w:tr w:rsidR="009018E6" w:rsidRPr="005E3F9D" w14:paraId="3BB5EB9F" w14:textId="77777777" w:rsidTr="00035B86">
        <w:tc>
          <w:tcPr>
            <w:tcW w:w="2155" w:type="dxa"/>
          </w:tcPr>
          <w:p w14:paraId="55055733" w14:textId="77777777" w:rsidR="009018E6" w:rsidRPr="005E3F9D" w:rsidRDefault="009018E6" w:rsidP="00035B86">
            <w:pPr>
              <w:rPr>
                <w:rFonts w:ascii="Times New Roman" w:hAnsi="Times New Roman" w:cs="Times New Roman"/>
                <w:sz w:val="20"/>
                <w:szCs w:val="20"/>
              </w:rPr>
            </w:pPr>
            <w:r w:rsidRPr="005E3F9D">
              <w:rPr>
                <w:rFonts w:ascii="Times New Roman" w:hAnsi="Times New Roman" w:cs="Times New Roman"/>
                <w:sz w:val="20"/>
                <w:szCs w:val="20"/>
              </w:rPr>
              <w:t xml:space="preserve">          Words</w:t>
            </w:r>
          </w:p>
        </w:tc>
        <w:tc>
          <w:tcPr>
            <w:tcW w:w="2400" w:type="dxa"/>
          </w:tcPr>
          <w:p w14:paraId="48EF29DA" w14:textId="77777777" w:rsidR="009018E6" w:rsidRPr="005E3F9D" w:rsidRDefault="009018E6" w:rsidP="00035B86">
            <w:pPr>
              <w:jc w:val="center"/>
              <w:rPr>
                <w:rFonts w:ascii="Times New Roman" w:hAnsi="Times New Roman" w:cs="Times New Roman"/>
                <w:sz w:val="20"/>
                <w:szCs w:val="20"/>
              </w:rPr>
            </w:pPr>
            <w:r w:rsidRPr="005E3F9D">
              <w:rPr>
                <w:rFonts w:ascii="Times New Roman" w:hAnsi="Times New Roman" w:cs="Times New Roman"/>
                <w:sz w:val="20"/>
                <w:szCs w:val="20"/>
              </w:rPr>
              <w:t>.69</w:t>
            </w:r>
          </w:p>
        </w:tc>
        <w:tc>
          <w:tcPr>
            <w:tcW w:w="2400" w:type="dxa"/>
          </w:tcPr>
          <w:p w14:paraId="1A25605F" w14:textId="77777777" w:rsidR="009018E6" w:rsidRPr="005E3F9D" w:rsidRDefault="009018E6" w:rsidP="00035B86">
            <w:pPr>
              <w:jc w:val="center"/>
              <w:rPr>
                <w:rFonts w:ascii="Times New Roman" w:hAnsi="Times New Roman" w:cs="Times New Roman"/>
                <w:sz w:val="20"/>
                <w:szCs w:val="20"/>
              </w:rPr>
            </w:pPr>
            <w:r w:rsidRPr="005E3F9D">
              <w:rPr>
                <w:rFonts w:ascii="Times New Roman" w:hAnsi="Times New Roman" w:cs="Times New Roman"/>
                <w:sz w:val="20"/>
                <w:szCs w:val="20"/>
              </w:rPr>
              <w:t>.12</w:t>
            </w:r>
          </w:p>
        </w:tc>
        <w:tc>
          <w:tcPr>
            <w:tcW w:w="2400" w:type="dxa"/>
          </w:tcPr>
          <w:p w14:paraId="26EEDDA0" w14:textId="77777777" w:rsidR="009018E6" w:rsidRPr="005E3F9D" w:rsidRDefault="009018E6" w:rsidP="00035B86">
            <w:pPr>
              <w:jc w:val="center"/>
              <w:rPr>
                <w:rFonts w:ascii="Times New Roman" w:hAnsi="Times New Roman" w:cs="Times New Roman"/>
                <w:sz w:val="20"/>
                <w:szCs w:val="20"/>
                <w:vertAlign w:val="superscript"/>
              </w:rPr>
            </w:pPr>
            <w:r w:rsidRPr="005E3F9D">
              <w:rPr>
                <w:rFonts w:ascii="Times New Roman" w:hAnsi="Times New Roman" w:cs="Times New Roman"/>
                <w:sz w:val="20"/>
                <w:szCs w:val="20"/>
              </w:rPr>
              <w:t>.70</w:t>
            </w:r>
            <w:r w:rsidRPr="005E3F9D">
              <w:rPr>
                <w:rFonts w:ascii="Times New Roman" w:hAnsi="Times New Roman" w:cs="Times New Roman"/>
                <w:sz w:val="20"/>
                <w:szCs w:val="20"/>
                <w:vertAlign w:val="superscript"/>
              </w:rPr>
              <w:t>*</w:t>
            </w:r>
          </w:p>
          <w:p w14:paraId="34B9170C" w14:textId="77777777" w:rsidR="009018E6" w:rsidRPr="005E3F9D" w:rsidRDefault="009018E6" w:rsidP="00035B86">
            <w:pPr>
              <w:jc w:val="center"/>
              <w:rPr>
                <w:rFonts w:ascii="Times New Roman" w:hAnsi="Times New Roman" w:cs="Times New Roman"/>
                <w:sz w:val="20"/>
                <w:szCs w:val="20"/>
              </w:rPr>
            </w:pPr>
          </w:p>
        </w:tc>
      </w:tr>
      <w:tr w:rsidR="009018E6" w:rsidRPr="005E3F9D" w14:paraId="5CD9DF33" w14:textId="77777777" w:rsidTr="00035B86">
        <w:tc>
          <w:tcPr>
            <w:tcW w:w="2155" w:type="dxa"/>
          </w:tcPr>
          <w:p w14:paraId="4D1CF872" w14:textId="77777777" w:rsidR="009018E6" w:rsidRPr="005E3F9D" w:rsidRDefault="009018E6" w:rsidP="00035B86">
            <w:pPr>
              <w:pStyle w:val="NormalWeb"/>
              <w:spacing w:before="0" w:beforeAutospacing="0" w:after="0" w:afterAutospacing="0"/>
              <w:rPr>
                <w:sz w:val="20"/>
                <w:szCs w:val="20"/>
                <w:vertAlign w:val="superscript"/>
              </w:rPr>
            </w:pPr>
            <w:r w:rsidRPr="005E3F9D">
              <w:rPr>
                <w:i/>
                <w:iCs/>
                <w:sz w:val="20"/>
                <w:szCs w:val="20"/>
              </w:rPr>
              <w:t xml:space="preserve">     </w:t>
            </w:r>
          </w:p>
        </w:tc>
        <w:tc>
          <w:tcPr>
            <w:tcW w:w="7200" w:type="dxa"/>
            <w:gridSpan w:val="3"/>
          </w:tcPr>
          <w:p w14:paraId="6B740467" w14:textId="77777777" w:rsidR="009018E6" w:rsidRPr="005E3F9D" w:rsidRDefault="009018E6" w:rsidP="00035B86">
            <w:pPr>
              <w:pStyle w:val="NormalWeb"/>
              <w:spacing w:before="0" w:beforeAutospacing="0" w:after="0" w:afterAutospacing="0"/>
              <w:jc w:val="center"/>
              <w:rPr>
                <w:sz w:val="20"/>
                <w:szCs w:val="20"/>
              </w:rPr>
            </w:pPr>
            <w:proofErr w:type="gramStart"/>
            <w:r w:rsidRPr="005E3F9D">
              <w:rPr>
                <w:i/>
                <w:iCs/>
                <w:sz w:val="20"/>
                <w:szCs w:val="20"/>
              </w:rPr>
              <w:t>F</w:t>
            </w:r>
            <w:r w:rsidRPr="005E3F9D">
              <w:rPr>
                <w:sz w:val="20"/>
                <w:szCs w:val="20"/>
              </w:rPr>
              <w:t>(</w:t>
            </w:r>
            <w:proofErr w:type="gramEnd"/>
            <w:r w:rsidRPr="005E3F9D">
              <w:rPr>
                <w:sz w:val="20"/>
                <w:szCs w:val="20"/>
              </w:rPr>
              <w:t xml:space="preserve">2, 120) = 120.44, </w:t>
            </w:r>
            <w:r w:rsidRPr="005E3F9D">
              <w:rPr>
                <w:i/>
                <w:iCs/>
                <w:sz w:val="20"/>
                <w:szCs w:val="20"/>
              </w:rPr>
              <w:t>p</w:t>
            </w:r>
            <w:r w:rsidRPr="005E3F9D">
              <w:rPr>
                <w:sz w:val="20"/>
                <w:szCs w:val="20"/>
              </w:rPr>
              <w:t xml:space="preserve"> &lt; .01, </w:t>
            </w:r>
            <w:r w:rsidRPr="005E3F9D">
              <w:rPr>
                <w:i/>
                <w:iCs/>
                <w:sz w:val="20"/>
                <w:szCs w:val="20"/>
              </w:rPr>
              <w:t>∆R</w:t>
            </w:r>
            <w:r w:rsidRPr="005E3F9D">
              <w:rPr>
                <w:i/>
                <w:iCs/>
                <w:sz w:val="20"/>
                <w:szCs w:val="20"/>
                <w:vertAlign w:val="superscript"/>
              </w:rPr>
              <w:t>2</w:t>
            </w:r>
            <w:r w:rsidRPr="005E3F9D">
              <w:rPr>
                <w:sz w:val="20"/>
                <w:szCs w:val="20"/>
              </w:rPr>
              <w:t xml:space="preserve"> = .09, </w:t>
            </w:r>
            <w:r w:rsidRPr="005E3F9D">
              <w:rPr>
                <w:i/>
                <w:iCs/>
                <w:sz w:val="20"/>
                <w:szCs w:val="20"/>
              </w:rPr>
              <w:t>R</w:t>
            </w:r>
            <w:r w:rsidRPr="005E3F9D">
              <w:rPr>
                <w:i/>
                <w:iCs/>
                <w:sz w:val="20"/>
                <w:szCs w:val="20"/>
                <w:vertAlign w:val="superscript"/>
              </w:rPr>
              <w:t>2</w:t>
            </w:r>
            <w:r w:rsidRPr="005E3F9D">
              <w:rPr>
                <w:sz w:val="20"/>
                <w:szCs w:val="20"/>
              </w:rPr>
              <w:t xml:space="preserve"> = .67</w:t>
            </w:r>
          </w:p>
        </w:tc>
      </w:tr>
      <w:tr w:rsidR="009018E6" w:rsidRPr="005E3F9D" w14:paraId="5DDE29A9" w14:textId="77777777" w:rsidTr="00035B86">
        <w:trPr>
          <w:trHeight w:val="206"/>
        </w:trPr>
        <w:tc>
          <w:tcPr>
            <w:tcW w:w="2155" w:type="dxa"/>
          </w:tcPr>
          <w:p w14:paraId="2D548411" w14:textId="77777777" w:rsidR="009018E6" w:rsidRPr="005E3F9D" w:rsidRDefault="009018E6" w:rsidP="00035B86">
            <w:pPr>
              <w:pStyle w:val="NormalWeb"/>
              <w:spacing w:before="0" w:beforeAutospacing="0" w:after="0" w:afterAutospacing="0"/>
              <w:rPr>
                <w:sz w:val="20"/>
                <w:szCs w:val="20"/>
              </w:rPr>
            </w:pPr>
          </w:p>
          <w:p w14:paraId="1E5B402B" w14:textId="77777777" w:rsidR="009018E6" w:rsidRPr="005E3F9D" w:rsidRDefault="009018E6" w:rsidP="00035B86">
            <w:pPr>
              <w:pStyle w:val="NormalWeb"/>
              <w:spacing w:before="0" w:beforeAutospacing="0" w:after="0" w:afterAutospacing="0"/>
              <w:rPr>
                <w:sz w:val="20"/>
                <w:szCs w:val="20"/>
              </w:rPr>
            </w:pPr>
            <w:proofErr w:type="spellStart"/>
            <w:r w:rsidRPr="005E3F9D">
              <w:rPr>
                <w:sz w:val="20"/>
                <w:szCs w:val="20"/>
              </w:rPr>
              <w:t>EPoC</w:t>
            </w:r>
            <w:proofErr w:type="spellEnd"/>
          </w:p>
        </w:tc>
        <w:tc>
          <w:tcPr>
            <w:tcW w:w="2400" w:type="dxa"/>
          </w:tcPr>
          <w:p w14:paraId="2DB969BE" w14:textId="77777777" w:rsidR="009018E6" w:rsidRPr="005E3F9D" w:rsidRDefault="009018E6" w:rsidP="00035B86">
            <w:pPr>
              <w:rPr>
                <w:rFonts w:ascii="Times New Roman" w:hAnsi="Times New Roman" w:cs="Times New Roman"/>
                <w:sz w:val="20"/>
                <w:szCs w:val="20"/>
              </w:rPr>
            </w:pPr>
          </w:p>
        </w:tc>
        <w:tc>
          <w:tcPr>
            <w:tcW w:w="2400" w:type="dxa"/>
          </w:tcPr>
          <w:p w14:paraId="3D1A79BC" w14:textId="77777777" w:rsidR="009018E6" w:rsidRPr="005E3F9D" w:rsidRDefault="009018E6" w:rsidP="00035B86">
            <w:pPr>
              <w:rPr>
                <w:rFonts w:ascii="Times New Roman" w:hAnsi="Times New Roman" w:cs="Times New Roman"/>
                <w:sz w:val="20"/>
                <w:szCs w:val="20"/>
              </w:rPr>
            </w:pPr>
          </w:p>
        </w:tc>
        <w:tc>
          <w:tcPr>
            <w:tcW w:w="2400" w:type="dxa"/>
          </w:tcPr>
          <w:p w14:paraId="3BBD07B9" w14:textId="77777777" w:rsidR="009018E6" w:rsidRPr="005E3F9D" w:rsidRDefault="009018E6" w:rsidP="00035B86">
            <w:pPr>
              <w:rPr>
                <w:rFonts w:ascii="Times New Roman" w:hAnsi="Times New Roman" w:cs="Times New Roman"/>
                <w:sz w:val="20"/>
                <w:szCs w:val="20"/>
              </w:rPr>
            </w:pPr>
          </w:p>
        </w:tc>
      </w:tr>
      <w:tr w:rsidR="009018E6" w:rsidRPr="005E3F9D" w14:paraId="3023F87C" w14:textId="77777777" w:rsidTr="00035B86">
        <w:trPr>
          <w:trHeight w:val="206"/>
        </w:trPr>
        <w:tc>
          <w:tcPr>
            <w:tcW w:w="2155" w:type="dxa"/>
          </w:tcPr>
          <w:p w14:paraId="2EF10FFD" w14:textId="77777777" w:rsidR="009018E6" w:rsidRPr="005E3F9D" w:rsidRDefault="009018E6" w:rsidP="00035B86">
            <w:pPr>
              <w:pStyle w:val="NormalWeb"/>
              <w:spacing w:before="0" w:beforeAutospacing="0" w:after="0" w:afterAutospacing="0"/>
              <w:rPr>
                <w:sz w:val="20"/>
                <w:szCs w:val="20"/>
              </w:rPr>
            </w:pPr>
            <w:r w:rsidRPr="005E3F9D">
              <w:rPr>
                <w:sz w:val="20"/>
                <w:szCs w:val="20"/>
              </w:rPr>
              <w:t xml:space="preserve">     Step 1</w:t>
            </w:r>
          </w:p>
        </w:tc>
        <w:tc>
          <w:tcPr>
            <w:tcW w:w="2400" w:type="dxa"/>
          </w:tcPr>
          <w:p w14:paraId="70FF1D59" w14:textId="77777777" w:rsidR="009018E6" w:rsidRPr="005E3F9D" w:rsidRDefault="009018E6" w:rsidP="00035B86">
            <w:pPr>
              <w:rPr>
                <w:rFonts w:ascii="Times New Roman" w:hAnsi="Times New Roman" w:cs="Times New Roman"/>
                <w:sz w:val="20"/>
                <w:szCs w:val="20"/>
              </w:rPr>
            </w:pPr>
          </w:p>
        </w:tc>
        <w:tc>
          <w:tcPr>
            <w:tcW w:w="2400" w:type="dxa"/>
          </w:tcPr>
          <w:p w14:paraId="0615C144" w14:textId="77777777" w:rsidR="009018E6" w:rsidRPr="005E3F9D" w:rsidRDefault="009018E6" w:rsidP="00035B86">
            <w:pPr>
              <w:rPr>
                <w:rFonts w:ascii="Times New Roman" w:hAnsi="Times New Roman" w:cs="Times New Roman"/>
                <w:sz w:val="20"/>
                <w:szCs w:val="20"/>
              </w:rPr>
            </w:pPr>
          </w:p>
        </w:tc>
        <w:tc>
          <w:tcPr>
            <w:tcW w:w="2400" w:type="dxa"/>
          </w:tcPr>
          <w:p w14:paraId="0BA410C4" w14:textId="77777777" w:rsidR="009018E6" w:rsidRPr="005E3F9D" w:rsidRDefault="009018E6" w:rsidP="00035B86">
            <w:pPr>
              <w:rPr>
                <w:rFonts w:ascii="Times New Roman" w:hAnsi="Times New Roman" w:cs="Times New Roman"/>
                <w:sz w:val="20"/>
                <w:szCs w:val="20"/>
              </w:rPr>
            </w:pPr>
          </w:p>
        </w:tc>
      </w:tr>
      <w:tr w:rsidR="009018E6" w:rsidRPr="005E3F9D" w14:paraId="5EA58357" w14:textId="77777777" w:rsidTr="00035B86">
        <w:trPr>
          <w:trHeight w:val="206"/>
        </w:trPr>
        <w:tc>
          <w:tcPr>
            <w:tcW w:w="2155" w:type="dxa"/>
          </w:tcPr>
          <w:p w14:paraId="6F00793F" w14:textId="77777777" w:rsidR="009018E6" w:rsidRPr="005E3F9D" w:rsidRDefault="009018E6" w:rsidP="00035B86">
            <w:pPr>
              <w:pStyle w:val="NormalWeb"/>
              <w:spacing w:before="0" w:beforeAutospacing="0" w:after="0" w:afterAutospacing="0"/>
              <w:rPr>
                <w:sz w:val="20"/>
                <w:szCs w:val="20"/>
              </w:rPr>
            </w:pPr>
            <w:r w:rsidRPr="005E3F9D">
              <w:rPr>
                <w:sz w:val="20"/>
                <w:szCs w:val="20"/>
              </w:rPr>
              <w:t xml:space="preserve">          Time </w:t>
            </w:r>
          </w:p>
        </w:tc>
        <w:tc>
          <w:tcPr>
            <w:tcW w:w="2400" w:type="dxa"/>
          </w:tcPr>
          <w:p w14:paraId="00385BAE" w14:textId="77777777" w:rsidR="009018E6" w:rsidRPr="005E3F9D" w:rsidRDefault="009018E6" w:rsidP="00035B86">
            <w:pPr>
              <w:jc w:val="center"/>
              <w:rPr>
                <w:rFonts w:ascii="Times New Roman" w:hAnsi="Times New Roman" w:cs="Times New Roman"/>
                <w:sz w:val="20"/>
                <w:szCs w:val="20"/>
              </w:rPr>
            </w:pPr>
            <w:r w:rsidRPr="005E3F9D">
              <w:rPr>
                <w:rFonts w:ascii="Times New Roman" w:hAnsi="Times New Roman" w:cs="Times New Roman"/>
                <w:sz w:val="20"/>
                <w:szCs w:val="20"/>
              </w:rPr>
              <w:t>.84</w:t>
            </w:r>
          </w:p>
        </w:tc>
        <w:tc>
          <w:tcPr>
            <w:tcW w:w="2400" w:type="dxa"/>
          </w:tcPr>
          <w:p w14:paraId="0D21C402" w14:textId="77777777" w:rsidR="009018E6" w:rsidRPr="005E3F9D" w:rsidRDefault="009018E6" w:rsidP="00035B86">
            <w:pPr>
              <w:jc w:val="center"/>
              <w:rPr>
                <w:rFonts w:ascii="Times New Roman" w:hAnsi="Times New Roman" w:cs="Times New Roman"/>
                <w:sz w:val="20"/>
                <w:szCs w:val="20"/>
              </w:rPr>
            </w:pPr>
            <w:r w:rsidRPr="005E3F9D">
              <w:rPr>
                <w:rFonts w:ascii="Times New Roman" w:hAnsi="Times New Roman" w:cs="Times New Roman"/>
                <w:sz w:val="20"/>
                <w:szCs w:val="20"/>
              </w:rPr>
              <w:t>.05</w:t>
            </w:r>
          </w:p>
        </w:tc>
        <w:tc>
          <w:tcPr>
            <w:tcW w:w="2400" w:type="dxa"/>
          </w:tcPr>
          <w:p w14:paraId="63693121" w14:textId="77777777" w:rsidR="009018E6" w:rsidRPr="005E3F9D" w:rsidRDefault="009018E6" w:rsidP="00035B86">
            <w:pPr>
              <w:jc w:val="center"/>
              <w:rPr>
                <w:rFonts w:ascii="Times New Roman" w:hAnsi="Times New Roman" w:cs="Times New Roman"/>
                <w:sz w:val="20"/>
                <w:szCs w:val="20"/>
                <w:vertAlign w:val="superscript"/>
              </w:rPr>
            </w:pPr>
            <w:r w:rsidRPr="005E3F9D">
              <w:rPr>
                <w:rFonts w:ascii="Times New Roman" w:hAnsi="Times New Roman" w:cs="Times New Roman"/>
                <w:sz w:val="20"/>
                <w:szCs w:val="20"/>
              </w:rPr>
              <w:t>.86</w:t>
            </w:r>
            <w:r w:rsidRPr="005E3F9D">
              <w:rPr>
                <w:rFonts w:ascii="Times New Roman" w:hAnsi="Times New Roman" w:cs="Times New Roman"/>
                <w:sz w:val="20"/>
                <w:szCs w:val="20"/>
                <w:vertAlign w:val="superscript"/>
              </w:rPr>
              <w:t>*</w:t>
            </w:r>
          </w:p>
          <w:p w14:paraId="558EB43E" w14:textId="77777777" w:rsidR="009018E6" w:rsidRPr="005E3F9D" w:rsidRDefault="009018E6" w:rsidP="00035B86">
            <w:pPr>
              <w:jc w:val="center"/>
              <w:rPr>
                <w:rFonts w:ascii="Times New Roman" w:hAnsi="Times New Roman" w:cs="Times New Roman"/>
                <w:sz w:val="20"/>
                <w:szCs w:val="20"/>
              </w:rPr>
            </w:pPr>
          </w:p>
        </w:tc>
      </w:tr>
      <w:tr w:rsidR="009018E6" w:rsidRPr="005E3F9D" w14:paraId="659F8FD4" w14:textId="77777777" w:rsidTr="00035B86">
        <w:trPr>
          <w:trHeight w:val="206"/>
        </w:trPr>
        <w:tc>
          <w:tcPr>
            <w:tcW w:w="2155" w:type="dxa"/>
          </w:tcPr>
          <w:p w14:paraId="0EAC9220" w14:textId="77777777" w:rsidR="009018E6" w:rsidRPr="005E3F9D" w:rsidRDefault="009018E6" w:rsidP="00035B86">
            <w:pPr>
              <w:pStyle w:val="NormalWeb"/>
              <w:spacing w:before="0" w:beforeAutospacing="0" w:after="0" w:afterAutospacing="0"/>
              <w:rPr>
                <w:sz w:val="20"/>
                <w:szCs w:val="20"/>
              </w:rPr>
            </w:pPr>
            <w:r w:rsidRPr="005E3F9D">
              <w:rPr>
                <w:sz w:val="20"/>
                <w:szCs w:val="20"/>
              </w:rPr>
              <w:t xml:space="preserve">     </w:t>
            </w:r>
          </w:p>
        </w:tc>
        <w:tc>
          <w:tcPr>
            <w:tcW w:w="7200" w:type="dxa"/>
            <w:gridSpan w:val="3"/>
          </w:tcPr>
          <w:p w14:paraId="0D6E9039" w14:textId="77777777" w:rsidR="009018E6" w:rsidRPr="005E3F9D" w:rsidRDefault="009018E6" w:rsidP="00035B86">
            <w:pPr>
              <w:jc w:val="center"/>
              <w:rPr>
                <w:rFonts w:ascii="Times New Roman" w:hAnsi="Times New Roman" w:cs="Times New Roman"/>
                <w:sz w:val="20"/>
                <w:szCs w:val="20"/>
              </w:rPr>
            </w:pPr>
            <w:proofErr w:type="gramStart"/>
            <w:r w:rsidRPr="005E3F9D">
              <w:rPr>
                <w:rFonts w:ascii="Times New Roman" w:hAnsi="Times New Roman" w:cs="Times New Roman"/>
                <w:i/>
                <w:iCs/>
                <w:sz w:val="20"/>
                <w:szCs w:val="20"/>
              </w:rPr>
              <w:t>F</w:t>
            </w:r>
            <w:r w:rsidRPr="005E3F9D">
              <w:rPr>
                <w:rFonts w:ascii="Times New Roman" w:hAnsi="Times New Roman" w:cs="Times New Roman"/>
                <w:sz w:val="20"/>
                <w:szCs w:val="20"/>
              </w:rPr>
              <w:t>(</w:t>
            </w:r>
            <w:proofErr w:type="gramEnd"/>
            <w:r w:rsidRPr="005E3F9D">
              <w:rPr>
                <w:rFonts w:ascii="Times New Roman" w:hAnsi="Times New Roman" w:cs="Times New Roman"/>
                <w:sz w:val="20"/>
                <w:szCs w:val="20"/>
              </w:rPr>
              <w:t xml:space="preserve">1, 121) = 343.34, </w:t>
            </w:r>
            <w:r w:rsidRPr="005E3F9D">
              <w:rPr>
                <w:rFonts w:ascii="Times New Roman" w:hAnsi="Times New Roman" w:cs="Times New Roman"/>
                <w:i/>
                <w:iCs/>
                <w:sz w:val="20"/>
                <w:szCs w:val="20"/>
              </w:rPr>
              <w:t>p</w:t>
            </w:r>
            <w:r w:rsidRPr="005E3F9D">
              <w:rPr>
                <w:rFonts w:ascii="Times New Roman" w:hAnsi="Times New Roman" w:cs="Times New Roman"/>
                <w:sz w:val="20"/>
                <w:szCs w:val="20"/>
              </w:rPr>
              <w:t xml:space="preserve"> &lt; .01, </w:t>
            </w:r>
            <w:r w:rsidRPr="005E3F9D">
              <w:rPr>
                <w:rFonts w:ascii="Times New Roman" w:hAnsi="Times New Roman" w:cs="Times New Roman"/>
                <w:i/>
                <w:iCs/>
                <w:sz w:val="20"/>
                <w:szCs w:val="20"/>
              </w:rPr>
              <w:t>R</w:t>
            </w:r>
            <w:r w:rsidRPr="005E3F9D">
              <w:rPr>
                <w:rFonts w:ascii="Times New Roman" w:hAnsi="Times New Roman" w:cs="Times New Roman"/>
                <w:i/>
                <w:iCs/>
                <w:sz w:val="20"/>
                <w:szCs w:val="20"/>
                <w:vertAlign w:val="superscript"/>
              </w:rPr>
              <w:t>2</w:t>
            </w:r>
            <w:r w:rsidRPr="005E3F9D">
              <w:rPr>
                <w:rFonts w:ascii="Times New Roman" w:hAnsi="Times New Roman" w:cs="Times New Roman"/>
                <w:sz w:val="20"/>
                <w:szCs w:val="20"/>
              </w:rPr>
              <w:t xml:space="preserve"> = .74</w:t>
            </w:r>
          </w:p>
        </w:tc>
      </w:tr>
      <w:tr w:rsidR="009018E6" w:rsidRPr="005E3F9D" w14:paraId="6A38DA75" w14:textId="77777777" w:rsidTr="00035B86">
        <w:trPr>
          <w:trHeight w:val="206"/>
        </w:trPr>
        <w:tc>
          <w:tcPr>
            <w:tcW w:w="2155" w:type="dxa"/>
          </w:tcPr>
          <w:p w14:paraId="355DAFE7" w14:textId="77777777" w:rsidR="009018E6" w:rsidRPr="005E3F9D" w:rsidRDefault="009018E6" w:rsidP="00035B86">
            <w:pPr>
              <w:pStyle w:val="NormalWeb"/>
              <w:spacing w:before="0" w:beforeAutospacing="0" w:after="0" w:afterAutospacing="0"/>
              <w:rPr>
                <w:sz w:val="20"/>
                <w:szCs w:val="20"/>
              </w:rPr>
            </w:pPr>
            <w:r w:rsidRPr="005E3F9D">
              <w:rPr>
                <w:sz w:val="20"/>
                <w:szCs w:val="20"/>
              </w:rPr>
              <w:t xml:space="preserve">     Step 2</w:t>
            </w:r>
          </w:p>
        </w:tc>
        <w:tc>
          <w:tcPr>
            <w:tcW w:w="2400" w:type="dxa"/>
          </w:tcPr>
          <w:p w14:paraId="6631FC5E" w14:textId="77777777" w:rsidR="009018E6" w:rsidRPr="005E3F9D" w:rsidRDefault="009018E6" w:rsidP="00035B86">
            <w:pPr>
              <w:jc w:val="center"/>
              <w:rPr>
                <w:rFonts w:ascii="Times New Roman" w:hAnsi="Times New Roman" w:cs="Times New Roman"/>
                <w:sz w:val="20"/>
                <w:szCs w:val="20"/>
              </w:rPr>
            </w:pPr>
          </w:p>
        </w:tc>
        <w:tc>
          <w:tcPr>
            <w:tcW w:w="2400" w:type="dxa"/>
          </w:tcPr>
          <w:p w14:paraId="26AB9EFB" w14:textId="77777777" w:rsidR="009018E6" w:rsidRPr="005E3F9D" w:rsidRDefault="009018E6" w:rsidP="00035B86">
            <w:pPr>
              <w:jc w:val="center"/>
              <w:rPr>
                <w:rFonts w:ascii="Times New Roman" w:hAnsi="Times New Roman" w:cs="Times New Roman"/>
                <w:sz w:val="20"/>
                <w:szCs w:val="20"/>
              </w:rPr>
            </w:pPr>
          </w:p>
        </w:tc>
        <w:tc>
          <w:tcPr>
            <w:tcW w:w="2400" w:type="dxa"/>
          </w:tcPr>
          <w:p w14:paraId="20FECE30" w14:textId="77777777" w:rsidR="009018E6" w:rsidRPr="005E3F9D" w:rsidRDefault="009018E6" w:rsidP="00035B86">
            <w:pPr>
              <w:jc w:val="center"/>
              <w:rPr>
                <w:rFonts w:ascii="Times New Roman" w:hAnsi="Times New Roman" w:cs="Times New Roman"/>
                <w:sz w:val="20"/>
                <w:szCs w:val="20"/>
              </w:rPr>
            </w:pPr>
          </w:p>
        </w:tc>
      </w:tr>
      <w:tr w:rsidR="009018E6" w:rsidRPr="005E3F9D" w14:paraId="625FBF1E" w14:textId="77777777" w:rsidTr="00035B86">
        <w:trPr>
          <w:trHeight w:val="206"/>
        </w:trPr>
        <w:tc>
          <w:tcPr>
            <w:tcW w:w="2155" w:type="dxa"/>
          </w:tcPr>
          <w:p w14:paraId="22219E3C" w14:textId="77777777" w:rsidR="009018E6" w:rsidRPr="005E3F9D" w:rsidRDefault="009018E6" w:rsidP="00035B86">
            <w:pPr>
              <w:pStyle w:val="NormalWeb"/>
              <w:spacing w:before="0" w:beforeAutospacing="0" w:after="0" w:afterAutospacing="0"/>
              <w:rPr>
                <w:sz w:val="20"/>
                <w:szCs w:val="20"/>
              </w:rPr>
            </w:pPr>
            <w:r w:rsidRPr="005E3F9D">
              <w:rPr>
                <w:sz w:val="20"/>
                <w:szCs w:val="20"/>
              </w:rPr>
              <w:t xml:space="preserve">          Time</w:t>
            </w:r>
          </w:p>
        </w:tc>
        <w:tc>
          <w:tcPr>
            <w:tcW w:w="2400" w:type="dxa"/>
          </w:tcPr>
          <w:p w14:paraId="7EC03491" w14:textId="77777777" w:rsidR="009018E6" w:rsidRPr="005E3F9D" w:rsidRDefault="009018E6" w:rsidP="00035B86">
            <w:pPr>
              <w:jc w:val="center"/>
              <w:rPr>
                <w:rFonts w:ascii="Times New Roman" w:hAnsi="Times New Roman" w:cs="Times New Roman"/>
                <w:sz w:val="20"/>
                <w:szCs w:val="20"/>
              </w:rPr>
            </w:pPr>
            <w:r w:rsidRPr="005E3F9D">
              <w:rPr>
                <w:rFonts w:ascii="Times New Roman" w:hAnsi="Times New Roman" w:cs="Times New Roman"/>
                <w:sz w:val="20"/>
                <w:szCs w:val="20"/>
              </w:rPr>
              <w:t>.08</w:t>
            </w:r>
          </w:p>
        </w:tc>
        <w:tc>
          <w:tcPr>
            <w:tcW w:w="2400" w:type="dxa"/>
          </w:tcPr>
          <w:p w14:paraId="2EAD9789" w14:textId="77777777" w:rsidR="009018E6" w:rsidRPr="005E3F9D" w:rsidRDefault="009018E6" w:rsidP="00035B86">
            <w:pPr>
              <w:jc w:val="center"/>
              <w:rPr>
                <w:rFonts w:ascii="Times New Roman" w:hAnsi="Times New Roman" w:cs="Times New Roman"/>
                <w:sz w:val="20"/>
                <w:szCs w:val="20"/>
              </w:rPr>
            </w:pPr>
            <w:r w:rsidRPr="005E3F9D">
              <w:rPr>
                <w:rFonts w:ascii="Times New Roman" w:hAnsi="Times New Roman" w:cs="Times New Roman"/>
                <w:sz w:val="20"/>
                <w:szCs w:val="20"/>
              </w:rPr>
              <w:t>.07</w:t>
            </w:r>
          </w:p>
        </w:tc>
        <w:tc>
          <w:tcPr>
            <w:tcW w:w="2400" w:type="dxa"/>
          </w:tcPr>
          <w:p w14:paraId="549B3C28" w14:textId="77777777" w:rsidR="009018E6" w:rsidRPr="005E3F9D" w:rsidRDefault="009018E6" w:rsidP="00035B86">
            <w:pPr>
              <w:jc w:val="center"/>
              <w:rPr>
                <w:rFonts w:ascii="Times New Roman" w:hAnsi="Times New Roman" w:cs="Times New Roman"/>
                <w:sz w:val="20"/>
                <w:szCs w:val="20"/>
              </w:rPr>
            </w:pPr>
            <w:r w:rsidRPr="005E3F9D">
              <w:rPr>
                <w:rFonts w:ascii="Times New Roman" w:hAnsi="Times New Roman" w:cs="Times New Roman"/>
                <w:sz w:val="20"/>
                <w:szCs w:val="20"/>
              </w:rPr>
              <w:t>.08</w:t>
            </w:r>
          </w:p>
        </w:tc>
      </w:tr>
      <w:tr w:rsidR="009018E6" w:rsidRPr="005E3F9D" w14:paraId="2848BD8F" w14:textId="77777777" w:rsidTr="00035B86">
        <w:trPr>
          <w:trHeight w:val="206"/>
        </w:trPr>
        <w:tc>
          <w:tcPr>
            <w:tcW w:w="2155" w:type="dxa"/>
          </w:tcPr>
          <w:p w14:paraId="0E33D405" w14:textId="77777777" w:rsidR="009018E6" w:rsidRPr="005E3F9D" w:rsidRDefault="009018E6" w:rsidP="00035B86">
            <w:pPr>
              <w:pStyle w:val="NormalWeb"/>
              <w:spacing w:before="0" w:beforeAutospacing="0" w:after="0" w:afterAutospacing="0"/>
              <w:rPr>
                <w:sz w:val="20"/>
                <w:szCs w:val="20"/>
              </w:rPr>
            </w:pPr>
            <w:r w:rsidRPr="005E3F9D">
              <w:rPr>
                <w:sz w:val="20"/>
                <w:szCs w:val="20"/>
              </w:rPr>
              <w:t xml:space="preserve">          Words</w:t>
            </w:r>
          </w:p>
        </w:tc>
        <w:tc>
          <w:tcPr>
            <w:tcW w:w="2400" w:type="dxa"/>
          </w:tcPr>
          <w:p w14:paraId="7559696D" w14:textId="77777777" w:rsidR="009018E6" w:rsidRPr="005E3F9D" w:rsidRDefault="009018E6" w:rsidP="00035B86">
            <w:pPr>
              <w:jc w:val="center"/>
              <w:rPr>
                <w:rFonts w:ascii="Times New Roman" w:hAnsi="Times New Roman" w:cs="Times New Roman"/>
                <w:sz w:val="20"/>
                <w:szCs w:val="20"/>
              </w:rPr>
            </w:pPr>
            <w:r w:rsidRPr="005E3F9D">
              <w:rPr>
                <w:rFonts w:ascii="Times New Roman" w:hAnsi="Times New Roman" w:cs="Times New Roman"/>
                <w:sz w:val="20"/>
                <w:szCs w:val="20"/>
              </w:rPr>
              <w:t>.86</w:t>
            </w:r>
          </w:p>
        </w:tc>
        <w:tc>
          <w:tcPr>
            <w:tcW w:w="2400" w:type="dxa"/>
          </w:tcPr>
          <w:p w14:paraId="022E81D9" w14:textId="77777777" w:rsidR="009018E6" w:rsidRPr="005E3F9D" w:rsidRDefault="009018E6" w:rsidP="00035B86">
            <w:pPr>
              <w:jc w:val="center"/>
              <w:rPr>
                <w:rFonts w:ascii="Times New Roman" w:hAnsi="Times New Roman" w:cs="Times New Roman"/>
                <w:sz w:val="20"/>
                <w:szCs w:val="20"/>
              </w:rPr>
            </w:pPr>
            <w:r w:rsidRPr="005E3F9D">
              <w:rPr>
                <w:rFonts w:ascii="Times New Roman" w:hAnsi="Times New Roman" w:cs="Times New Roman"/>
                <w:sz w:val="20"/>
                <w:szCs w:val="20"/>
              </w:rPr>
              <w:t>.07</w:t>
            </w:r>
          </w:p>
        </w:tc>
        <w:tc>
          <w:tcPr>
            <w:tcW w:w="2400" w:type="dxa"/>
          </w:tcPr>
          <w:p w14:paraId="4D381010" w14:textId="77777777" w:rsidR="009018E6" w:rsidRPr="005E3F9D" w:rsidRDefault="009018E6" w:rsidP="00035B86">
            <w:pPr>
              <w:jc w:val="center"/>
              <w:rPr>
                <w:rFonts w:ascii="Times New Roman" w:hAnsi="Times New Roman" w:cs="Times New Roman"/>
                <w:sz w:val="20"/>
                <w:szCs w:val="20"/>
                <w:vertAlign w:val="superscript"/>
              </w:rPr>
            </w:pPr>
            <w:r w:rsidRPr="005E3F9D">
              <w:rPr>
                <w:rFonts w:ascii="Times New Roman" w:hAnsi="Times New Roman" w:cs="Times New Roman"/>
                <w:sz w:val="20"/>
                <w:szCs w:val="20"/>
              </w:rPr>
              <w:t>.86</w:t>
            </w:r>
            <w:r w:rsidRPr="005E3F9D">
              <w:rPr>
                <w:rFonts w:ascii="Times New Roman" w:hAnsi="Times New Roman" w:cs="Times New Roman"/>
                <w:sz w:val="20"/>
                <w:szCs w:val="20"/>
                <w:vertAlign w:val="superscript"/>
              </w:rPr>
              <w:t>*</w:t>
            </w:r>
          </w:p>
          <w:p w14:paraId="7ACD126C" w14:textId="77777777" w:rsidR="009018E6" w:rsidRPr="005E3F9D" w:rsidRDefault="009018E6" w:rsidP="00035B86">
            <w:pPr>
              <w:jc w:val="center"/>
              <w:rPr>
                <w:rFonts w:ascii="Times New Roman" w:hAnsi="Times New Roman" w:cs="Times New Roman"/>
                <w:sz w:val="20"/>
                <w:szCs w:val="20"/>
              </w:rPr>
            </w:pPr>
          </w:p>
        </w:tc>
      </w:tr>
      <w:tr w:rsidR="009018E6" w:rsidRPr="005E3F9D" w14:paraId="1F76A8D7" w14:textId="77777777" w:rsidTr="00035B86">
        <w:trPr>
          <w:trHeight w:val="206"/>
        </w:trPr>
        <w:tc>
          <w:tcPr>
            <w:tcW w:w="2155" w:type="dxa"/>
            <w:tcBorders>
              <w:bottom w:val="single" w:sz="4" w:space="0" w:color="auto"/>
            </w:tcBorders>
          </w:tcPr>
          <w:p w14:paraId="099CE866" w14:textId="77777777" w:rsidR="009018E6" w:rsidRPr="005E3F9D" w:rsidRDefault="009018E6" w:rsidP="00035B86">
            <w:pPr>
              <w:pStyle w:val="NormalWeb"/>
              <w:spacing w:before="0" w:beforeAutospacing="0" w:after="0" w:afterAutospacing="0"/>
              <w:rPr>
                <w:sz w:val="20"/>
                <w:szCs w:val="20"/>
              </w:rPr>
            </w:pPr>
            <w:r w:rsidRPr="005E3F9D">
              <w:rPr>
                <w:i/>
                <w:iCs/>
                <w:sz w:val="20"/>
                <w:szCs w:val="20"/>
              </w:rPr>
              <w:t xml:space="preserve">     </w:t>
            </w:r>
          </w:p>
        </w:tc>
        <w:tc>
          <w:tcPr>
            <w:tcW w:w="7200" w:type="dxa"/>
            <w:gridSpan w:val="3"/>
            <w:tcBorders>
              <w:bottom w:val="single" w:sz="4" w:space="0" w:color="auto"/>
            </w:tcBorders>
          </w:tcPr>
          <w:p w14:paraId="638C558A" w14:textId="77777777" w:rsidR="009018E6" w:rsidRPr="005E3F9D" w:rsidRDefault="009018E6" w:rsidP="00035B86">
            <w:pPr>
              <w:jc w:val="center"/>
              <w:rPr>
                <w:rFonts w:ascii="Times New Roman" w:hAnsi="Times New Roman" w:cs="Times New Roman"/>
                <w:sz w:val="20"/>
                <w:szCs w:val="20"/>
              </w:rPr>
            </w:pPr>
            <w:proofErr w:type="gramStart"/>
            <w:r w:rsidRPr="005E3F9D">
              <w:rPr>
                <w:rFonts w:ascii="Times New Roman" w:hAnsi="Times New Roman" w:cs="Times New Roman"/>
                <w:i/>
                <w:iCs/>
                <w:sz w:val="20"/>
                <w:szCs w:val="20"/>
              </w:rPr>
              <w:t>F</w:t>
            </w:r>
            <w:r w:rsidRPr="005E3F9D">
              <w:rPr>
                <w:rFonts w:ascii="Times New Roman" w:hAnsi="Times New Roman" w:cs="Times New Roman"/>
                <w:sz w:val="20"/>
                <w:szCs w:val="20"/>
              </w:rPr>
              <w:t>(</w:t>
            </w:r>
            <w:proofErr w:type="gramEnd"/>
            <w:r w:rsidRPr="005E3F9D">
              <w:rPr>
                <w:rFonts w:ascii="Times New Roman" w:hAnsi="Times New Roman" w:cs="Times New Roman"/>
                <w:sz w:val="20"/>
                <w:szCs w:val="20"/>
              </w:rPr>
              <w:t xml:space="preserve">2, 120) = 432.99, </w:t>
            </w:r>
            <w:r w:rsidRPr="005E3F9D">
              <w:rPr>
                <w:rFonts w:ascii="Times New Roman" w:hAnsi="Times New Roman" w:cs="Times New Roman"/>
                <w:i/>
                <w:iCs/>
                <w:sz w:val="20"/>
                <w:szCs w:val="20"/>
              </w:rPr>
              <w:t>p</w:t>
            </w:r>
            <w:r w:rsidRPr="005E3F9D">
              <w:rPr>
                <w:rFonts w:ascii="Times New Roman" w:hAnsi="Times New Roman" w:cs="Times New Roman"/>
                <w:sz w:val="20"/>
                <w:szCs w:val="20"/>
              </w:rPr>
              <w:t xml:space="preserve"> &lt; .01, </w:t>
            </w:r>
            <w:r w:rsidRPr="005E3F9D">
              <w:rPr>
                <w:rFonts w:ascii="Times New Roman" w:hAnsi="Times New Roman" w:cs="Times New Roman"/>
                <w:i/>
                <w:iCs/>
                <w:sz w:val="20"/>
                <w:szCs w:val="20"/>
              </w:rPr>
              <w:t>∆R</w:t>
            </w:r>
            <w:r w:rsidRPr="005E3F9D">
              <w:rPr>
                <w:rFonts w:ascii="Times New Roman" w:hAnsi="Times New Roman" w:cs="Times New Roman"/>
                <w:i/>
                <w:iCs/>
                <w:sz w:val="20"/>
                <w:szCs w:val="20"/>
                <w:vertAlign w:val="superscript"/>
              </w:rPr>
              <w:t>2</w:t>
            </w:r>
            <w:r w:rsidRPr="005E3F9D">
              <w:rPr>
                <w:rFonts w:ascii="Times New Roman" w:hAnsi="Times New Roman" w:cs="Times New Roman"/>
                <w:sz w:val="20"/>
                <w:szCs w:val="20"/>
              </w:rPr>
              <w:t xml:space="preserve"> = .14, </w:t>
            </w:r>
            <w:r w:rsidRPr="005E3F9D">
              <w:rPr>
                <w:rFonts w:ascii="Times New Roman" w:hAnsi="Times New Roman" w:cs="Times New Roman"/>
                <w:i/>
                <w:iCs/>
                <w:sz w:val="20"/>
                <w:szCs w:val="20"/>
              </w:rPr>
              <w:t>R</w:t>
            </w:r>
            <w:r w:rsidRPr="005E3F9D">
              <w:rPr>
                <w:rFonts w:ascii="Times New Roman" w:hAnsi="Times New Roman" w:cs="Times New Roman"/>
                <w:i/>
                <w:iCs/>
                <w:sz w:val="20"/>
                <w:szCs w:val="20"/>
                <w:vertAlign w:val="superscript"/>
              </w:rPr>
              <w:t>2</w:t>
            </w:r>
            <w:r w:rsidRPr="005E3F9D">
              <w:rPr>
                <w:rFonts w:ascii="Times New Roman" w:hAnsi="Times New Roman" w:cs="Times New Roman"/>
                <w:sz w:val="20"/>
                <w:szCs w:val="20"/>
              </w:rPr>
              <w:t xml:space="preserve"> = .88</w:t>
            </w:r>
          </w:p>
          <w:p w14:paraId="19BA69B9" w14:textId="77777777" w:rsidR="009018E6" w:rsidRPr="005E3F9D" w:rsidRDefault="009018E6" w:rsidP="00035B86">
            <w:pPr>
              <w:jc w:val="center"/>
              <w:rPr>
                <w:rFonts w:ascii="Times New Roman" w:hAnsi="Times New Roman" w:cs="Times New Roman"/>
                <w:sz w:val="20"/>
                <w:szCs w:val="20"/>
              </w:rPr>
            </w:pPr>
          </w:p>
        </w:tc>
      </w:tr>
      <w:tr w:rsidR="009018E6" w:rsidRPr="005E3F9D" w14:paraId="4B09F27E" w14:textId="77777777" w:rsidTr="00035B86">
        <w:trPr>
          <w:trHeight w:val="206"/>
        </w:trPr>
        <w:tc>
          <w:tcPr>
            <w:tcW w:w="9355" w:type="dxa"/>
            <w:gridSpan w:val="4"/>
            <w:tcBorders>
              <w:top w:val="single" w:sz="4" w:space="0" w:color="auto"/>
            </w:tcBorders>
          </w:tcPr>
          <w:p w14:paraId="2637F049" w14:textId="77777777" w:rsidR="009018E6" w:rsidRPr="005E3F9D" w:rsidRDefault="009018E6" w:rsidP="00035B86">
            <w:pPr>
              <w:rPr>
                <w:rFonts w:ascii="Times New Roman" w:hAnsi="Times New Roman" w:cs="Times New Roman"/>
                <w:sz w:val="20"/>
                <w:szCs w:val="20"/>
              </w:rPr>
            </w:pPr>
            <w:r w:rsidRPr="005E3F9D">
              <w:rPr>
                <w:rFonts w:ascii="Times New Roman" w:hAnsi="Times New Roman" w:cs="Times New Roman"/>
                <w:i/>
                <w:iCs/>
                <w:sz w:val="20"/>
                <w:szCs w:val="20"/>
              </w:rPr>
              <w:t>Note.</w:t>
            </w:r>
            <w:r w:rsidRPr="005E3F9D">
              <w:rPr>
                <w:rFonts w:ascii="Times New Roman" w:hAnsi="Times New Roman" w:cs="Times New Roman"/>
                <w:sz w:val="20"/>
                <w:szCs w:val="20"/>
              </w:rPr>
              <w:t xml:space="preserve"> </w:t>
            </w:r>
            <w:r w:rsidRPr="005E3F9D">
              <w:rPr>
                <w:rFonts w:ascii="Times New Roman" w:hAnsi="Times New Roman" w:cs="Times New Roman"/>
                <w:sz w:val="20"/>
                <w:szCs w:val="20"/>
                <w:vertAlign w:val="superscript"/>
              </w:rPr>
              <w:t>*</w:t>
            </w:r>
            <w:r w:rsidRPr="005E3F9D">
              <w:rPr>
                <w:rFonts w:ascii="Times New Roman" w:hAnsi="Times New Roman" w:cs="Times New Roman"/>
                <w:i/>
                <w:iCs/>
                <w:sz w:val="20"/>
                <w:szCs w:val="20"/>
              </w:rPr>
              <w:t xml:space="preserve">p </w:t>
            </w:r>
            <w:r w:rsidRPr="005E3F9D">
              <w:rPr>
                <w:rFonts w:ascii="Times New Roman" w:hAnsi="Times New Roman" w:cs="Times New Roman"/>
                <w:sz w:val="20"/>
                <w:szCs w:val="20"/>
              </w:rPr>
              <w:t>&lt; .01</w:t>
            </w:r>
          </w:p>
        </w:tc>
      </w:tr>
    </w:tbl>
    <w:p w14:paraId="21B429AF" w14:textId="22C9F21B" w:rsidR="00C906AB" w:rsidRDefault="00C906AB" w:rsidP="00450142">
      <w:pPr>
        <w:spacing w:line="480" w:lineRule="auto"/>
        <w:rPr>
          <w:rFonts w:ascii="Times New Roman" w:eastAsia="Times New Roman" w:hAnsi="Times New Roman" w:cs="Times New Roman"/>
          <w:b/>
          <w:bCs/>
          <w:lang w:val="en"/>
        </w:rPr>
      </w:pPr>
    </w:p>
    <w:p w14:paraId="3859BAF8" w14:textId="656688AB" w:rsidR="00893205" w:rsidRDefault="00893205" w:rsidP="00450142">
      <w:pPr>
        <w:spacing w:line="480" w:lineRule="auto"/>
        <w:rPr>
          <w:rFonts w:ascii="Times New Roman" w:eastAsia="Times New Roman" w:hAnsi="Times New Roman" w:cs="Times New Roman"/>
          <w:b/>
          <w:bCs/>
          <w:lang w:val="en"/>
        </w:rPr>
      </w:pPr>
    </w:p>
    <w:p w14:paraId="2995FA63" w14:textId="79B381E0" w:rsidR="00893205" w:rsidRDefault="00893205" w:rsidP="00450142">
      <w:pPr>
        <w:spacing w:line="480" w:lineRule="auto"/>
        <w:rPr>
          <w:rFonts w:ascii="Times New Roman" w:eastAsia="Times New Roman" w:hAnsi="Times New Roman" w:cs="Times New Roman"/>
          <w:b/>
          <w:bCs/>
          <w:lang w:val="en"/>
        </w:rPr>
      </w:pPr>
    </w:p>
    <w:p w14:paraId="768A6D60" w14:textId="3792F795" w:rsidR="00893205" w:rsidRDefault="00893205" w:rsidP="00450142">
      <w:pPr>
        <w:spacing w:line="480" w:lineRule="auto"/>
        <w:rPr>
          <w:rFonts w:ascii="Times New Roman" w:eastAsia="Times New Roman" w:hAnsi="Times New Roman" w:cs="Times New Roman"/>
          <w:b/>
          <w:bCs/>
          <w:lang w:val="en"/>
        </w:rPr>
      </w:pPr>
    </w:p>
    <w:p w14:paraId="1C30E4C6" w14:textId="1AC54B03" w:rsidR="00893205" w:rsidRDefault="00893205" w:rsidP="00450142">
      <w:pPr>
        <w:spacing w:line="480" w:lineRule="auto"/>
        <w:rPr>
          <w:rFonts w:ascii="Times New Roman" w:eastAsia="Times New Roman" w:hAnsi="Times New Roman" w:cs="Times New Roman"/>
          <w:b/>
          <w:bCs/>
          <w:lang w:val="en"/>
        </w:rPr>
      </w:pPr>
    </w:p>
    <w:p w14:paraId="1DDB65B8" w14:textId="04D9FD18" w:rsidR="00893205" w:rsidRDefault="00893205">
      <w:pPr>
        <w:rPr>
          <w:rFonts w:ascii="Times New Roman" w:eastAsia="Times New Roman" w:hAnsi="Times New Roman" w:cs="Times New Roman"/>
          <w:b/>
          <w:bCs/>
          <w:lang w:val="en"/>
        </w:rPr>
      </w:pPr>
      <w:r>
        <w:rPr>
          <w:rFonts w:ascii="Times New Roman" w:eastAsia="Times New Roman" w:hAnsi="Times New Roman" w:cs="Times New Roman"/>
          <w:b/>
          <w:bCs/>
          <w:lang w:val="en"/>
        </w:rPr>
        <w:br w:type="page"/>
      </w:r>
    </w:p>
    <w:p w14:paraId="6ABDEC11" w14:textId="77777777" w:rsidR="00411A7C" w:rsidRDefault="00411A7C" w:rsidP="00411A7C">
      <w:pPr>
        <w:jc w:val="center"/>
        <w:rPr>
          <w:rFonts w:ascii="Times New Roman" w:hAnsi="Times New Roman" w:cs="Times New Roman"/>
        </w:rPr>
      </w:pPr>
      <w:r w:rsidRPr="003E04D6">
        <w:rPr>
          <w:rFonts w:ascii="Times New Roman" w:hAnsi="Times New Roman" w:cs="Times New Roman"/>
        </w:rPr>
        <w:lastRenderedPageBreak/>
        <w:t>Appendix A</w:t>
      </w:r>
    </w:p>
    <w:p w14:paraId="13163F9D" w14:textId="77777777" w:rsidR="00411A7C" w:rsidRDefault="00411A7C" w:rsidP="00411A7C">
      <w:pPr>
        <w:jc w:val="center"/>
        <w:rPr>
          <w:rFonts w:ascii="Times New Roman" w:hAnsi="Times New Roman" w:cs="Times New Roman"/>
        </w:rPr>
      </w:pPr>
    </w:p>
    <w:p w14:paraId="5793320A" w14:textId="77777777" w:rsidR="00411A7C" w:rsidRDefault="00411A7C" w:rsidP="00411A7C">
      <w:pPr>
        <w:jc w:val="center"/>
        <w:rPr>
          <w:rFonts w:ascii="Times New Roman" w:hAnsi="Times New Roman" w:cs="Times New Roman"/>
        </w:rPr>
      </w:pPr>
      <w:r>
        <w:rPr>
          <w:rFonts w:ascii="Times New Roman" w:hAnsi="Times New Roman" w:cs="Times New Roman"/>
        </w:rPr>
        <w:t>Example Story Board Task</w:t>
      </w:r>
    </w:p>
    <w:p w14:paraId="44F398D4" w14:textId="77777777" w:rsidR="00411A7C" w:rsidRPr="003E04D6" w:rsidRDefault="00411A7C" w:rsidP="00411A7C">
      <w:pPr>
        <w:jc w:val="center"/>
        <w:rPr>
          <w:rFonts w:ascii="Times New Roman" w:hAnsi="Times New Roman" w:cs="Times New Roman"/>
        </w:rPr>
      </w:pPr>
    </w:p>
    <w:p w14:paraId="503AC5C5" w14:textId="77777777" w:rsidR="00411A7C" w:rsidRDefault="00411A7C" w:rsidP="00411A7C"/>
    <w:p w14:paraId="79C1FEB7" w14:textId="77777777" w:rsidR="00411A7C" w:rsidRDefault="00411A7C" w:rsidP="00411A7C">
      <w:r>
        <w:t>Write a story using each picture as the beginning, middle, and end of your story.</w:t>
      </w:r>
    </w:p>
    <w:p w14:paraId="22559EC1" w14:textId="77777777" w:rsidR="00411A7C" w:rsidRDefault="00411A7C" w:rsidP="00411A7C"/>
    <w:p w14:paraId="49B817B9" w14:textId="77777777" w:rsidR="00411A7C" w:rsidRDefault="00411A7C" w:rsidP="00411A7C"/>
    <w:tbl>
      <w:tblPr>
        <w:tblStyle w:val="TableGrid"/>
        <w:tblW w:w="0" w:type="auto"/>
        <w:tblLook w:val="04A0" w:firstRow="1" w:lastRow="0" w:firstColumn="1" w:lastColumn="0" w:noHBand="0" w:noVBand="1"/>
      </w:tblPr>
      <w:tblGrid>
        <w:gridCol w:w="2796"/>
        <w:gridCol w:w="6559"/>
      </w:tblGrid>
      <w:tr w:rsidR="00411A7C" w14:paraId="552704E6" w14:textId="77777777" w:rsidTr="00CB606D">
        <w:tc>
          <w:tcPr>
            <w:tcW w:w="1705" w:type="dxa"/>
            <w:tcBorders>
              <w:top w:val="nil"/>
              <w:left w:val="nil"/>
              <w:bottom w:val="nil"/>
              <w:right w:val="single" w:sz="4" w:space="0" w:color="auto"/>
            </w:tcBorders>
          </w:tcPr>
          <w:p w14:paraId="3672E43B" w14:textId="77777777" w:rsidR="00411A7C" w:rsidRDefault="00411A7C" w:rsidP="00CB606D">
            <w:pPr>
              <w:jc w:val="center"/>
            </w:pPr>
            <w:r>
              <w:t>Story Beginning</w:t>
            </w:r>
          </w:p>
          <w:p w14:paraId="70AA84F8" w14:textId="77777777" w:rsidR="00411A7C" w:rsidRDefault="00411A7C" w:rsidP="00CB606D">
            <w:r>
              <w:rPr>
                <w:noProof/>
              </w:rPr>
              <w:drawing>
                <wp:inline distT="0" distB="0" distL="0" distR="0" wp14:anchorId="30B6DC8C" wp14:editId="7237A87E">
                  <wp:extent cx="1633855" cy="1225391"/>
                  <wp:effectExtent l="0" t="0" r="4445" b="0"/>
                  <wp:docPr id="2" name="Picture 2" descr="A close up of a busy city street with tall building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SB_Photo - 1 (2).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1658318" cy="1243738"/>
                          </a:xfrm>
                          <a:prstGeom prst="rect">
                            <a:avLst/>
                          </a:prstGeom>
                        </pic:spPr>
                      </pic:pic>
                    </a:graphicData>
                  </a:graphic>
                </wp:inline>
              </w:drawing>
            </w:r>
          </w:p>
          <w:p w14:paraId="58BC209E" w14:textId="77777777" w:rsidR="00411A7C" w:rsidRDefault="00411A7C" w:rsidP="00CB606D"/>
        </w:tc>
        <w:tc>
          <w:tcPr>
            <w:tcW w:w="7645" w:type="dxa"/>
            <w:tcBorders>
              <w:left w:val="single" w:sz="4" w:space="0" w:color="auto"/>
              <w:bottom w:val="single" w:sz="4" w:space="0" w:color="auto"/>
            </w:tcBorders>
          </w:tcPr>
          <w:p w14:paraId="443C376C" w14:textId="77777777" w:rsidR="00411A7C" w:rsidRDefault="00411A7C" w:rsidP="00CB606D"/>
        </w:tc>
      </w:tr>
      <w:tr w:rsidR="00411A7C" w14:paraId="5F0F9A33" w14:textId="77777777" w:rsidTr="00CB606D">
        <w:tc>
          <w:tcPr>
            <w:tcW w:w="1705" w:type="dxa"/>
            <w:tcBorders>
              <w:top w:val="nil"/>
              <w:left w:val="nil"/>
              <w:bottom w:val="nil"/>
              <w:right w:val="nil"/>
            </w:tcBorders>
          </w:tcPr>
          <w:p w14:paraId="54F3BD27" w14:textId="77777777" w:rsidR="00411A7C" w:rsidRDefault="00411A7C" w:rsidP="00CB606D"/>
        </w:tc>
        <w:tc>
          <w:tcPr>
            <w:tcW w:w="7645" w:type="dxa"/>
            <w:tcBorders>
              <w:top w:val="single" w:sz="4" w:space="0" w:color="auto"/>
              <w:left w:val="nil"/>
              <w:bottom w:val="single" w:sz="4" w:space="0" w:color="auto"/>
              <w:right w:val="nil"/>
            </w:tcBorders>
          </w:tcPr>
          <w:p w14:paraId="25AC5397" w14:textId="77777777" w:rsidR="00411A7C" w:rsidRDefault="00411A7C" w:rsidP="00CB606D"/>
        </w:tc>
      </w:tr>
      <w:tr w:rsidR="00411A7C" w14:paraId="18E3A60B" w14:textId="77777777" w:rsidTr="00CB606D">
        <w:tc>
          <w:tcPr>
            <w:tcW w:w="1705" w:type="dxa"/>
            <w:tcBorders>
              <w:top w:val="nil"/>
              <w:left w:val="nil"/>
              <w:bottom w:val="nil"/>
              <w:right w:val="single" w:sz="4" w:space="0" w:color="auto"/>
            </w:tcBorders>
          </w:tcPr>
          <w:p w14:paraId="749B8844" w14:textId="77777777" w:rsidR="00411A7C" w:rsidRDefault="00411A7C" w:rsidP="00CB606D">
            <w:pPr>
              <w:jc w:val="center"/>
            </w:pPr>
            <w:r>
              <w:t>Story Middle</w:t>
            </w:r>
          </w:p>
          <w:p w14:paraId="0DC78E92" w14:textId="77777777" w:rsidR="00411A7C" w:rsidRDefault="00411A7C" w:rsidP="00CB606D">
            <w:r>
              <w:rPr>
                <w:noProof/>
              </w:rPr>
              <w:drawing>
                <wp:inline distT="0" distB="0" distL="0" distR="0" wp14:anchorId="5C47EE78" wp14:editId="4E9465CF">
                  <wp:extent cx="1633855" cy="1225390"/>
                  <wp:effectExtent l="0" t="0" r="4445" b="0"/>
                  <wp:docPr id="3" name="Picture 3" descr="A person sitting at a table with a plate of foo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B_Photo - 1 (1).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679594" cy="1259694"/>
                          </a:xfrm>
                          <a:prstGeom prst="rect">
                            <a:avLst/>
                          </a:prstGeom>
                        </pic:spPr>
                      </pic:pic>
                    </a:graphicData>
                  </a:graphic>
                </wp:inline>
              </w:drawing>
            </w:r>
          </w:p>
          <w:p w14:paraId="3BB51FE0" w14:textId="77777777" w:rsidR="00411A7C" w:rsidRDefault="00411A7C" w:rsidP="00CB606D"/>
        </w:tc>
        <w:tc>
          <w:tcPr>
            <w:tcW w:w="7645" w:type="dxa"/>
            <w:tcBorders>
              <w:top w:val="single" w:sz="4" w:space="0" w:color="auto"/>
              <w:left w:val="single" w:sz="4" w:space="0" w:color="auto"/>
              <w:bottom w:val="single" w:sz="4" w:space="0" w:color="auto"/>
            </w:tcBorders>
          </w:tcPr>
          <w:p w14:paraId="2E94ADFE" w14:textId="77777777" w:rsidR="00411A7C" w:rsidRDefault="00411A7C" w:rsidP="00CB606D"/>
        </w:tc>
      </w:tr>
      <w:tr w:rsidR="00411A7C" w14:paraId="704C2491" w14:textId="77777777" w:rsidTr="00CB606D">
        <w:tc>
          <w:tcPr>
            <w:tcW w:w="1705" w:type="dxa"/>
            <w:tcBorders>
              <w:top w:val="nil"/>
              <w:left w:val="nil"/>
              <w:bottom w:val="nil"/>
              <w:right w:val="nil"/>
            </w:tcBorders>
          </w:tcPr>
          <w:p w14:paraId="7065B362" w14:textId="77777777" w:rsidR="00411A7C" w:rsidRDefault="00411A7C" w:rsidP="00CB606D"/>
        </w:tc>
        <w:tc>
          <w:tcPr>
            <w:tcW w:w="7645" w:type="dxa"/>
            <w:tcBorders>
              <w:left w:val="nil"/>
              <w:right w:val="nil"/>
            </w:tcBorders>
          </w:tcPr>
          <w:p w14:paraId="089FAA12" w14:textId="77777777" w:rsidR="00411A7C" w:rsidRDefault="00411A7C" w:rsidP="00CB606D"/>
        </w:tc>
      </w:tr>
      <w:tr w:rsidR="00411A7C" w14:paraId="7597EB02" w14:textId="77777777" w:rsidTr="00CB606D">
        <w:tc>
          <w:tcPr>
            <w:tcW w:w="1705" w:type="dxa"/>
            <w:tcBorders>
              <w:top w:val="nil"/>
              <w:left w:val="nil"/>
              <w:bottom w:val="nil"/>
              <w:right w:val="single" w:sz="4" w:space="0" w:color="auto"/>
            </w:tcBorders>
          </w:tcPr>
          <w:p w14:paraId="3423B913" w14:textId="77777777" w:rsidR="00411A7C" w:rsidRDefault="00411A7C" w:rsidP="00CB606D">
            <w:pPr>
              <w:jc w:val="center"/>
            </w:pPr>
            <w:r>
              <w:t>Story End</w:t>
            </w:r>
          </w:p>
          <w:p w14:paraId="597FE50B" w14:textId="77777777" w:rsidR="00411A7C" w:rsidRDefault="00411A7C" w:rsidP="00CB606D">
            <w:r>
              <w:rPr>
                <w:noProof/>
              </w:rPr>
              <w:drawing>
                <wp:inline distT="0" distB="0" distL="0" distR="0" wp14:anchorId="2E12857A" wp14:editId="1797538B">
                  <wp:extent cx="1633855" cy="1224915"/>
                  <wp:effectExtent l="0" t="0" r="4445" b="0"/>
                  <wp:docPr id="6" name="Picture 6" descr="A bridge over a body of water&#10;&#10;Description automatically generat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 name="SB_Photo - 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636583" cy="1226960"/>
                          </a:xfrm>
                          <a:prstGeom prst="rect">
                            <a:avLst/>
                          </a:prstGeom>
                        </pic:spPr>
                      </pic:pic>
                    </a:graphicData>
                  </a:graphic>
                </wp:inline>
              </w:drawing>
            </w:r>
          </w:p>
          <w:p w14:paraId="1A82BA5B" w14:textId="77777777" w:rsidR="00411A7C" w:rsidRDefault="00411A7C" w:rsidP="00CB606D"/>
        </w:tc>
        <w:tc>
          <w:tcPr>
            <w:tcW w:w="7645" w:type="dxa"/>
            <w:tcBorders>
              <w:left w:val="single" w:sz="4" w:space="0" w:color="auto"/>
            </w:tcBorders>
          </w:tcPr>
          <w:p w14:paraId="2433E2FE" w14:textId="77777777" w:rsidR="00411A7C" w:rsidRDefault="00411A7C" w:rsidP="00CB606D"/>
        </w:tc>
      </w:tr>
    </w:tbl>
    <w:p w14:paraId="601FA988" w14:textId="77777777" w:rsidR="00411A7C" w:rsidRDefault="00411A7C" w:rsidP="00411A7C"/>
    <w:p w14:paraId="39B79F59" w14:textId="77777777" w:rsidR="00411A7C" w:rsidRDefault="00411A7C" w:rsidP="00411A7C"/>
    <w:p w14:paraId="5468E41C" w14:textId="77777777" w:rsidR="00411A7C" w:rsidRDefault="00411A7C" w:rsidP="00411A7C"/>
    <w:p w14:paraId="5703EAA6" w14:textId="77777777" w:rsidR="00411A7C" w:rsidRDefault="00411A7C" w:rsidP="00411A7C"/>
    <w:p w14:paraId="4C4DD266" w14:textId="77777777" w:rsidR="00411A7C" w:rsidRDefault="00411A7C" w:rsidP="00411A7C"/>
    <w:p w14:paraId="608D62B4" w14:textId="77777777" w:rsidR="00411A7C" w:rsidRDefault="00411A7C" w:rsidP="00411A7C"/>
    <w:p w14:paraId="39CF2C81" w14:textId="05194DD6" w:rsidR="00893205" w:rsidRPr="00411A7C" w:rsidRDefault="00411A7C" w:rsidP="00411A7C">
      <w:pPr>
        <w:rPr>
          <w:rFonts w:ascii="Times New Roman" w:hAnsi="Times New Roman" w:cs="Times New Roman"/>
        </w:rPr>
      </w:pPr>
      <w:r w:rsidRPr="00AE1B75">
        <w:rPr>
          <w:rFonts w:ascii="Times New Roman" w:hAnsi="Times New Roman" w:cs="Times New Roman"/>
          <w:i/>
          <w:iCs/>
        </w:rPr>
        <w:t>Note.</w:t>
      </w:r>
      <w:r w:rsidRPr="00AE1B75">
        <w:rPr>
          <w:rFonts w:ascii="Times New Roman" w:hAnsi="Times New Roman" w:cs="Times New Roman"/>
        </w:rPr>
        <w:t xml:space="preserve"> Photos are for illustrative purposes and were not used in the </w:t>
      </w:r>
      <w:r>
        <w:rPr>
          <w:rFonts w:ascii="Times New Roman" w:hAnsi="Times New Roman" w:cs="Times New Roman"/>
        </w:rPr>
        <w:t xml:space="preserve">present </w:t>
      </w:r>
      <w:r w:rsidRPr="00AE1B75">
        <w:rPr>
          <w:rFonts w:ascii="Times New Roman" w:hAnsi="Times New Roman" w:cs="Times New Roman"/>
        </w:rPr>
        <w:t xml:space="preserve">study. Task materials </w:t>
      </w:r>
      <w:r>
        <w:rPr>
          <w:rFonts w:ascii="Times New Roman" w:hAnsi="Times New Roman" w:cs="Times New Roman"/>
        </w:rPr>
        <w:t>are available by request.</w:t>
      </w:r>
    </w:p>
    <w:sectPr w:rsidR="00893205" w:rsidRPr="00411A7C" w:rsidSect="00AE7388">
      <w:headerReference w:type="even" r:id="rId12"/>
      <w:headerReference w:type="default" r:id="rId13"/>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AE53155" w14:textId="77777777" w:rsidR="00B34C0F" w:rsidRDefault="00B34C0F" w:rsidP="00A51D3F">
      <w:r>
        <w:separator/>
      </w:r>
    </w:p>
  </w:endnote>
  <w:endnote w:type="continuationSeparator" w:id="0">
    <w:p w14:paraId="3F09BBD9" w14:textId="77777777" w:rsidR="00B34C0F" w:rsidRDefault="00B34C0F" w:rsidP="00A51D3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1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25229BE" w14:textId="77777777" w:rsidR="00B34C0F" w:rsidRDefault="00B34C0F" w:rsidP="00A51D3F">
      <w:r>
        <w:separator/>
      </w:r>
    </w:p>
  </w:footnote>
  <w:footnote w:type="continuationSeparator" w:id="0">
    <w:p w14:paraId="366A186D" w14:textId="77777777" w:rsidR="00B34C0F" w:rsidRDefault="00B34C0F" w:rsidP="00A51D3F">
      <w:r>
        <w:continuationSeparator/>
      </w:r>
    </w:p>
  </w:footnote>
  <w:footnote w:id="1">
    <w:p w14:paraId="4EC21403" w14:textId="7E846839" w:rsidR="008B0A13" w:rsidRPr="00B918C6" w:rsidRDefault="008B0A13" w:rsidP="00017E72">
      <w:pPr>
        <w:pStyle w:val="FootnoteText"/>
        <w:spacing w:line="480" w:lineRule="auto"/>
        <w:rPr>
          <w:rFonts w:ascii="Times New Roman" w:hAnsi="Times New Roman"/>
        </w:rPr>
      </w:pPr>
      <w:r w:rsidRPr="00567BD2">
        <w:rPr>
          <w:rStyle w:val="FootnoteReference"/>
        </w:rPr>
        <w:footnoteRef/>
      </w:r>
      <w:r w:rsidRPr="00574A41">
        <w:rPr>
          <w:rFonts w:ascii="Times New Roman" w:hAnsi="Times New Roman"/>
        </w:rPr>
        <w:t xml:space="preserve"> </w:t>
      </w:r>
      <w:r w:rsidRPr="00574A41">
        <w:rPr>
          <w:rFonts w:ascii="Times New Roman" w:hAnsi="Times New Roman"/>
        </w:rPr>
        <w:tab/>
      </w:r>
      <w:r>
        <w:rPr>
          <w:rFonts w:ascii="Times New Roman" w:hAnsi="Times New Roman"/>
        </w:rPr>
        <w:t xml:space="preserve">The initial CAT ratings from one rater exhibited irregularities for task B2 and was subsequently re-scored by the same rater. </w:t>
      </w:r>
    </w:p>
  </w:footnote>
  <w:footnote w:id="2">
    <w:p w14:paraId="08081E12" w14:textId="12B55430" w:rsidR="008B0A13" w:rsidRDefault="008B0A13" w:rsidP="005719E8">
      <w:pPr>
        <w:spacing w:line="480" w:lineRule="auto"/>
        <w:rPr>
          <w:rFonts w:ascii="Times New Roman" w:hAnsi="Times New Roman"/>
          <w:sz w:val="20"/>
          <w:szCs w:val="20"/>
        </w:rPr>
      </w:pPr>
      <w:r w:rsidRPr="000649BF">
        <w:rPr>
          <w:rStyle w:val="FootnoteReference"/>
          <w:rFonts w:ascii="Times New Roman" w:hAnsi="Times New Roman" w:cs="Times New Roman"/>
        </w:rPr>
        <w:footnoteRef/>
      </w:r>
      <w:r w:rsidRPr="000649BF">
        <w:rPr>
          <w:rFonts w:ascii="Times New Roman" w:hAnsi="Times New Roman" w:cs="Times New Roman"/>
        </w:rPr>
        <w:t xml:space="preserve"> </w:t>
      </w:r>
      <w:r w:rsidRPr="000649BF">
        <w:rPr>
          <w:rFonts w:ascii="Times New Roman" w:hAnsi="Times New Roman" w:cs="Times New Roman"/>
        </w:rPr>
        <w:tab/>
      </w:r>
      <w:r>
        <w:rPr>
          <w:rFonts w:ascii="Times New Roman" w:hAnsi="Times New Roman"/>
          <w:sz w:val="20"/>
          <w:szCs w:val="20"/>
        </w:rPr>
        <w:t xml:space="preserve">Testing for </w:t>
      </w:r>
      <w:r w:rsidRPr="0046646D">
        <w:rPr>
          <w:rFonts w:ascii="Times New Roman" w:hAnsi="Times New Roman"/>
          <w:sz w:val="20"/>
          <w:szCs w:val="20"/>
        </w:rPr>
        <w:t xml:space="preserve">differences across the four tasks </w:t>
      </w:r>
      <w:r>
        <w:rPr>
          <w:rFonts w:ascii="Times New Roman" w:hAnsi="Times New Roman"/>
          <w:sz w:val="20"/>
          <w:szCs w:val="20"/>
        </w:rPr>
        <w:t>(</w:t>
      </w:r>
      <w:r w:rsidRPr="0046646D">
        <w:rPr>
          <w:rFonts w:ascii="Times New Roman" w:hAnsi="Times New Roman"/>
          <w:sz w:val="20"/>
          <w:szCs w:val="20"/>
        </w:rPr>
        <w:t>before normalization</w:t>
      </w:r>
      <w:r>
        <w:rPr>
          <w:rFonts w:ascii="Times New Roman" w:hAnsi="Times New Roman"/>
          <w:sz w:val="20"/>
          <w:szCs w:val="20"/>
        </w:rPr>
        <w:t xml:space="preserve">) </w:t>
      </w:r>
      <w:r w:rsidRPr="0046646D">
        <w:rPr>
          <w:rFonts w:ascii="Times New Roman" w:hAnsi="Times New Roman"/>
          <w:sz w:val="20"/>
          <w:szCs w:val="20"/>
        </w:rPr>
        <w:t>w</w:t>
      </w:r>
      <w:r>
        <w:rPr>
          <w:rFonts w:ascii="Times New Roman" w:hAnsi="Times New Roman"/>
          <w:sz w:val="20"/>
          <w:szCs w:val="20"/>
        </w:rPr>
        <w:t>as</w:t>
      </w:r>
      <w:r w:rsidRPr="0046646D">
        <w:rPr>
          <w:rFonts w:ascii="Times New Roman" w:hAnsi="Times New Roman"/>
          <w:sz w:val="20"/>
          <w:szCs w:val="20"/>
        </w:rPr>
        <w:t xml:space="preserve"> </w:t>
      </w:r>
      <w:r>
        <w:rPr>
          <w:rFonts w:ascii="Times New Roman" w:hAnsi="Times New Roman"/>
          <w:sz w:val="20"/>
          <w:szCs w:val="20"/>
        </w:rPr>
        <w:t xml:space="preserve">conducted to examine stimulus-dependency (i.e., if participants performed differently in response to different stimuli; </w:t>
      </w:r>
      <w:r>
        <w:rPr>
          <w:rFonts w:ascii="Times New Roman" w:hAnsi="Times New Roman"/>
          <w:sz w:val="20"/>
          <w:szCs w:val="20"/>
        </w:rPr>
        <w:fldChar w:fldCharType="begin" w:fldLock="1"/>
      </w:r>
      <w:r>
        <w:rPr>
          <w:rFonts w:ascii="Times New Roman" w:hAnsi="Times New Roman"/>
          <w:sz w:val="20"/>
          <w:szCs w:val="20"/>
        </w:rPr>
        <w:instrText>ADDIN CSL_CITATION {"citationItems":[{"id":"ITEM-1","itemData":{"DOI":"10.3389/fpsyg.2018.02529","ISSN":"16641078","abstract":"Despite six decades of creative cognition research, measures of creative ideation have heavily relied on divergent thinking tasks, which still suffer from conceptual, design, and psychometric shortcomings. These shortcomings have greatly impeded the accurate study of creative ideation, its dynamics, development, and integration as part of a comprehensive psychological assessment. After a brief overview of the historical and current anchoring of creative ideation measurement, overlooked challenges in its most common operationalization (i.e., divergent thinking tasks framework) are discussed. They include (1) the reliance on a single stimulus as a starting point of the creative ideation process (stimulus-dependency), (2) the analysis of response quality based on a varying number of observations across test-takers (fluency-dependency), and (3) the production of \"static\" cumulative performance indicators. Inspired from an emerging line of work from the field of cognitive neuroscience of creativity, this paper introduces a new assessment framework referred to as \"Multi-Trial Creative Ideation\" (MTCI). This framework shifts the current measurement paradigm by (1) offering a variety of stimuli presented in a well-defined set of ideation \"trials,\" (2) reinterprets the concept of ideational fluency using a time-analysis of idea generation, and (3) captures individual dynamics in the ideation process (e.g., modeling the effort-time required to reach a response of maximal uncommonness) while controlling for stimulus-specific sources of variation. Advantages of the MTCI framework over the classic divergent thinking paradigm are discussed in light of current directions in the field of creativity research.","author":[{"dropping-particle":"","family":"Barbot","given":"Baptiste","non-dropping-particle":"","parse-names":false,"suffix":""}],"container-title":"Frontiers in Psychology","id":"ITEM-1","issue":"DEC","issued":{"date-parts":[["2018"]]},"page":"1-8","title":"The dynamics of creative ideation: Introducing a new assessment paradigm","type":"article-journal","volume":"9"},"uris":["http://www.mendeley.com/documents/?uuid=75eea5a1-0e1c-46ba-8ca8-7a8fd377b2f6"]}],"mendeley":{"formattedCitation":"(Barbot, 2018)","plainTextFormattedCitation":"(Barbot, 2018)"},"properties":{"noteIndex":0},"schema":"https://github.com/citation-style-language/schema/raw/master/csl-citation.json"}</w:instrText>
      </w:r>
      <w:r>
        <w:rPr>
          <w:rFonts w:ascii="Times New Roman" w:hAnsi="Times New Roman"/>
          <w:sz w:val="20"/>
          <w:szCs w:val="20"/>
        </w:rPr>
        <w:fldChar w:fldCharType="separate"/>
      </w:r>
      <w:r>
        <w:rPr>
          <w:rFonts w:ascii="Times New Roman" w:hAnsi="Times New Roman"/>
          <w:noProof/>
          <w:sz w:val="20"/>
          <w:szCs w:val="20"/>
        </w:rPr>
        <w:t xml:space="preserve">e.g., </w:t>
      </w:r>
      <w:r w:rsidRPr="004D2F45">
        <w:rPr>
          <w:rFonts w:ascii="Times New Roman" w:hAnsi="Times New Roman"/>
          <w:noProof/>
          <w:sz w:val="20"/>
          <w:szCs w:val="20"/>
        </w:rPr>
        <w:t>Barbot, 2018)</w:t>
      </w:r>
      <w:r>
        <w:rPr>
          <w:rFonts w:ascii="Times New Roman" w:hAnsi="Times New Roman"/>
          <w:sz w:val="20"/>
          <w:szCs w:val="20"/>
        </w:rPr>
        <w:fldChar w:fldCharType="end"/>
      </w:r>
      <w:r>
        <w:rPr>
          <w:rFonts w:ascii="Times New Roman" w:hAnsi="Times New Roman"/>
          <w:sz w:val="20"/>
          <w:szCs w:val="20"/>
        </w:rPr>
        <w:t xml:space="preserve">. </w:t>
      </w:r>
      <w:r w:rsidRPr="0046646D">
        <w:rPr>
          <w:rFonts w:ascii="Times New Roman" w:hAnsi="Times New Roman"/>
          <w:sz w:val="20"/>
          <w:szCs w:val="20"/>
        </w:rPr>
        <w:t xml:space="preserve">Friedman tests were conducted due to the </w:t>
      </w:r>
      <w:r>
        <w:rPr>
          <w:rFonts w:ascii="Times New Roman" w:hAnsi="Times New Roman"/>
          <w:sz w:val="20"/>
          <w:szCs w:val="20"/>
        </w:rPr>
        <w:t xml:space="preserve">substantial </w:t>
      </w:r>
      <w:r w:rsidRPr="0046646D">
        <w:rPr>
          <w:rFonts w:ascii="Times New Roman" w:hAnsi="Times New Roman"/>
          <w:sz w:val="20"/>
          <w:szCs w:val="20"/>
        </w:rPr>
        <w:t>deviation from normality in the storyboard variables</w:t>
      </w:r>
      <w:r>
        <w:rPr>
          <w:rFonts w:ascii="Times New Roman" w:hAnsi="Times New Roman"/>
          <w:sz w:val="20"/>
          <w:szCs w:val="20"/>
        </w:rPr>
        <w:t xml:space="preserve">, which violated assumptions for </w:t>
      </w:r>
      <w:r w:rsidRPr="0046646D">
        <w:rPr>
          <w:rFonts w:ascii="Times New Roman" w:hAnsi="Times New Roman"/>
          <w:sz w:val="20"/>
          <w:szCs w:val="20"/>
        </w:rPr>
        <w:t>ANOVA</w:t>
      </w:r>
      <w:r>
        <w:rPr>
          <w:rFonts w:ascii="Times New Roman" w:hAnsi="Times New Roman"/>
          <w:sz w:val="20"/>
          <w:szCs w:val="20"/>
        </w:rPr>
        <w:t>.</w:t>
      </w:r>
    </w:p>
    <w:p w14:paraId="23649382" w14:textId="04822621" w:rsidR="008B0A13" w:rsidRPr="006736A8" w:rsidRDefault="008B0A13">
      <w:pPr>
        <w:pStyle w:val="FootnoteText"/>
        <w:rPr>
          <w:rFonts w:ascii="Times New Roman" w:hAnsi="Times New Roman"/>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101790421"/>
      <w:docPartObj>
        <w:docPartGallery w:val="Page Numbers (Top of Page)"/>
        <w:docPartUnique/>
      </w:docPartObj>
    </w:sdtPr>
    <w:sdtEndPr>
      <w:rPr>
        <w:rStyle w:val="PageNumber"/>
      </w:rPr>
    </w:sdtEndPr>
    <w:sdtContent>
      <w:p w14:paraId="2581D1E0" w14:textId="16563B71" w:rsidR="008B0A13" w:rsidRDefault="008B0A13" w:rsidP="003D7814">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4CE4CC96" w14:textId="77777777" w:rsidR="008B0A13" w:rsidRDefault="008B0A13" w:rsidP="00994EDE">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Fonts w:ascii="Times New Roman" w:hAnsi="Times New Roman" w:cs="Times New Roman"/>
      </w:rPr>
      <w:id w:val="-1900511353"/>
      <w:docPartObj>
        <w:docPartGallery w:val="Page Numbers (Top of Page)"/>
        <w:docPartUnique/>
      </w:docPartObj>
    </w:sdtPr>
    <w:sdtEndPr>
      <w:rPr>
        <w:rStyle w:val="PageNumber"/>
      </w:rPr>
    </w:sdtEndPr>
    <w:sdtContent>
      <w:p w14:paraId="6BB5DC03" w14:textId="14272DCF" w:rsidR="008B0A13" w:rsidRPr="00994EDE" w:rsidRDefault="008B0A13" w:rsidP="003D7814">
        <w:pPr>
          <w:pStyle w:val="Header"/>
          <w:framePr w:wrap="none" w:vAnchor="text" w:hAnchor="margin" w:xAlign="right" w:y="1"/>
          <w:rPr>
            <w:rStyle w:val="PageNumber"/>
            <w:rFonts w:ascii="Times New Roman" w:hAnsi="Times New Roman" w:cs="Times New Roman"/>
          </w:rPr>
        </w:pPr>
        <w:r w:rsidRPr="00994EDE">
          <w:rPr>
            <w:rStyle w:val="PageNumber"/>
            <w:rFonts w:ascii="Times New Roman" w:hAnsi="Times New Roman" w:cs="Times New Roman"/>
          </w:rPr>
          <w:fldChar w:fldCharType="begin"/>
        </w:r>
        <w:r w:rsidRPr="00994EDE">
          <w:rPr>
            <w:rStyle w:val="PageNumber"/>
            <w:rFonts w:ascii="Times New Roman" w:hAnsi="Times New Roman" w:cs="Times New Roman"/>
          </w:rPr>
          <w:instrText xml:space="preserve"> PAGE </w:instrText>
        </w:r>
        <w:r w:rsidRPr="00994EDE">
          <w:rPr>
            <w:rStyle w:val="PageNumber"/>
            <w:rFonts w:ascii="Times New Roman" w:hAnsi="Times New Roman" w:cs="Times New Roman"/>
          </w:rPr>
          <w:fldChar w:fldCharType="separate"/>
        </w:r>
        <w:r>
          <w:rPr>
            <w:rStyle w:val="PageNumber"/>
            <w:rFonts w:ascii="Times New Roman" w:hAnsi="Times New Roman" w:cs="Times New Roman"/>
            <w:noProof/>
          </w:rPr>
          <w:t>29</w:t>
        </w:r>
        <w:r w:rsidRPr="00994EDE">
          <w:rPr>
            <w:rStyle w:val="PageNumber"/>
            <w:rFonts w:ascii="Times New Roman" w:hAnsi="Times New Roman" w:cs="Times New Roman"/>
          </w:rPr>
          <w:fldChar w:fldCharType="end"/>
        </w:r>
      </w:p>
    </w:sdtContent>
  </w:sdt>
  <w:p w14:paraId="33E67BB5" w14:textId="1A55C3C5" w:rsidR="008B0A13" w:rsidRPr="00994EDE" w:rsidRDefault="00D70A7E" w:rsidP="00D44E51">
    <w:pPr>
      <w:pStyle w:val="Header"/>
      <w:ind w:right="360"/>
      <w:rPr>
        <w:rFonts w:ascii="Times New Roman" w:hAnsi="Times New Roman" w:cs="Times New Roman"/>
      </w:rPr>
    </w:pPr>
    <w:r w:rsidRPr="00D70A7E">
      <w:rPr>
        <w:rFonts w:ascii="Times New Roman" w:eastAsia="Times New Roman" w:hAnsi="Times New Roman" w:cs="Times New Roman"/>
        <w:color w:val="000000"/>
        <w:shd w:val="clear" w:color="auto" w:fill="FFFFFF"/>
      </w:rPr>
      <w:t>CREATIVE WRITING STORYBOARD TASK, EFFORT, LENGTH</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E5315DC"/>
    <w:multiLevelType w:val="hybridMultilevel"/>
    <w:tmpl w:val="8B14E7EC"/>
    <w:lvl w:ilvl="0" w:tplc="693C900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16E32C5"/>
    <w:multiLevelType w:val="hybridMultilevel"/>
    <w:tmpl w:val="F3280A86"/>
    <w:lvl w:ilvl="0" w:tplc="B62EACA0">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cs="Wingdings" w:hint="default"/>
      </w:rPr>
    </w:lvl>
    <w:lvl w:ilvl="3" w:tplc="04090001" w:tentative="1">
      <w:start w:val="1"/>
      <w:numFmt w:val="bullet"/>
      <w:lvlText w:val=""/>
      <w:lvlJc w:val="left"/>
      <w:pPr>
        <w:ind w:left="2880" w:hanging="360"/>
      </w:pPr>
      <w:rPr>
        <w:rFonts w:ascii="Symbol" w:hAnsi="Symbol" w:cs="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cs="Wingdings" w:hint="default"/>
      </w:rPr>
    </w:lvl>
    <w:lvl w:ilvl="6" w:tplc="04090001" w:tentative="1">
      <w:start w:val="1"/>
      <w:numFmt w:val="bullet"/>
      <w:lvlText w:val=""/>
      <w:lvlJc w:val="left"/>
      <w:pPr>
        <w:ind w:left="5040" w:hanging="360"/>
      </w:pPr>
      <w:rPr>
        <w:rFonts w:ascii="Symbol" w:hAnsi="Symbol" w:cs="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cs="Wingdings" w:hint="default"/>
      </w:rPr>
    </w:lvl>
  </w:abstractNum>
  <w:abstractNum w:abstractNumId="2" w15:restartNumberingAfterBreak="0">
    <w:nsid w:val="31247271"/>
    <w:multiLevelType w:val="hybridMultilevel"/>
    <w:tmpl w:val="AC56D020"/>
    <w:lvl w:ilvl="0" w:tplc="2ADA7CC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74B33F7D"/>
    <w:multiLevelType w:val="hybridMultilevel"/>
    <w:tmpl w:val="D7521ADE"/>
    <w:lvl w:ilvl="0" w:tplc="26CCEBB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831172544">
    <w:abstractNumId w:val="0"/>
  </w:num>
  <w:num w:numId="2" w16cid:durableId="1237396035">
    <w:abstractNumId w:val="1"/>
  </w:num>
  <w:num w:numId="3" w16cid:durableId="1139686119">
    <w:abstractNumId w:val="3"/>
  </w:num>
  <w:num w:numId="4" w16cid:durableId="212403325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5"/>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17B87"/>
    <w:rsid w:val="00000B3F"/>
    <w:rsid w:val="000026FE"/>
    <w:rsid w:val="0000499B"/>
    <w:rsid w:val="0000734D"/>
    <w:rsid w:val="00007716"/>
    <w:rsid w:val="00013717"/>
    <w:rsid w:val="000157DC"/>
    <w:rsid w:val="00017E72"/>
    <w:rsid w:val="0002036D"/>
    <w:rsid w:val="000211F6"/>
    <w:rsid w:val="00021FDF"/>
    <w:rsid w:val="000220D0"/>
    <w:rsid w:val="00026657"/>
    <w:rsid w:val="00026B67"/>
    <w:rsid w:val="000304EF"/>
    <w:rsid w:val="000311F2"/>
    <w:rsid w:val="00031717"/>
    <w:rsid w:val="00032BA2"/>
    <w:rsid w:val="00035197"/>
    <w:rsid w:val="00035B86"/>
    <w:rsid w:val="00035F76"/>
    <w:rsid w:val="000365EA"/>
    <w:rsid w:val="00040C76"/>
    <w:rsid w:val="00041338"/>
    <w:rsid w:val="000415ED"/>
    <w:rsid w:val="00041D6F"/>
    <w:rsid w:val="00045102"/>
    <w:rsid w:val="00045E0B"/>
    <w:rsid w:val="00046579"/>
    <w:rsid w:val="0005020A"/>
    <w:rsid w:val="00051346"/>
    <w:rsid w:val="00053BF6"/>
    <w:rsid w:val="000547E3"/>
    <w:rsid w:val="00054AE8"/>
    <w:rsid w:val="000611FE"/>
    <w:rsid w:val="000615A2"/>
    <w:rsid w:val="000649BF"/>
    <w:rsid w:val="00065220"/>
    <w:rsid w:val="00066521"/>
    <w:rsid w:val="0006778C"/>
    <w:rsid w:val="000700B1"/>
    <w:rsid w:val="00070619"/>
    <w:rsid w:val="000727AA"/>
    <w:rsid w:val="00073392"/>
    <w:rsid w:val="0007352B"/>
    <w:rsid w:val="000741E2"/>
    <w:rsid w:val="00076431"/>
    <w:rsid w:val="00082775"/>
    <w:rsid w:val="00083D9B"/>
    <w:rsid w:val="00085C95"/>
    <w:rsid w:val="00085F44"/>
    <w:rsid w:val="000862BA"/>
    <w:rsid w:val="00087615"/>
    <w:rsid w:val="00087CE4"/>
    <w:rsid w:val="0009033B"/>
    <w:rsid w:val="000906DB"/>
    <w:rsid w:val="00091CC4"/>
    <w:rsid w:val="000936DD"/>
    <w:rsid w:val="00096C8A"/>
    <w:rsid w:val="000A0DC1"/>
    <w:rsid w:val="000A1656"/>
    <w:rsid w:val="000A2068"/>
    <w:rsid w:val="000A2705"/>
    <w:rsid w:val="000A2738"/>
    <w:rsid w:val="000A511C"/>
    <w:rsid w:val="000A7062"/>
    <w:rsid w:val="000A7D02"/>
    <w:rsid w:val="000B04FF"/>
    <w:rsid w:val="000B1ACC"/>
    <w:rsid w:val="000B21EE"/>
    <w:rsid w:val="000B419F"/>
    <w:rsid w:val="000B421F"/>
    <w:rsid w:val="000B4DB5"/>
    <w:rsid w:val="000B67AC"/>
    <w:rsid w:val="000B6AA1"/>
    <w:rsid w:val="000C10AC"/>
    <w:rsid w:val="000C4F94"/>
    <w:rsid w:val="000C66E2"/>
    <w:rsid w:val="000C753A"/>
    <w:rsid w:val="000D0F96"/>
    <w:rsid w:val="000D48B4"/>
    <w:rsid w:val="000D6F1C"/>
    <w:rsid w:val="000E05B6"/>
    <w:rsid w:val="000E078E"/>
    <w:rsid w:val="000E1102"/>
    <w:rsid w:val="000E37CD"/>
    <w:rsid w:val="000E4AEE"/>
    <w:rsid w:val="000F02A9"/>
    <w:rsid w:val="000F23D4"/>
    <w:rsid w:val="000F5BCD"/>
    <w:rsid w:val="000F5C7D"/>
    <w:rsid w:val="000F75CC"/>
    <w:rsid w:val="000F7C07"/>
    <w:rsid w:val="0010015B"/>
    <w:rsid w:val="0010079A"/>
    <w:rsid w:val="00100F0D"/>
    <w:rsid w:val="0010214E"/>
    <w:rsid w:val="00104028"/>
    <w:rsid w:val="001070D2"/>
    <w:rsid w:val="00111338"/>
    <w:rsid w:val="00115EFC"/>
    <w:rsid w:val="0011677D"/>
    <w:rsid w:val="00120681"/>
    <w:rsid w:val="00122EEB"/>
    <w:rsid w:val="00123EAC"/>
    <w:rsid w:val="00123EDD"/>
    <w:rsid w:val="001253F2"/>
    <w:rsid w:val="00132BCB"/>
    <w:rsid w:val="00134B93"/>
    <w:rsid w:val="00135E98"/>
    <w:rsid w:val="001366EA"/>
    <w:rsid w:val="001376D8"/>
    <w:rsid w:val="00137F7A"/>
    <w:rsid w:val="0014150A"/>
    <w:rsid w:val="00146B02"/>
    <w:rsid w:val="00150AE7"/>
    <w:rsid w:val="001548EC"/>
    <w:rsid w:val="00155D64"/>
    <w:rsid w:val="0016275C"/>
    <w:rsid w:val="001638C2"/>
    <w:rsid w:val="001651C7"/>
    <w:rsid w:val="00170B83"/>
    <w:rsid w:val="00170DA3"/>
    <w:rsid w:val="00171021"/>
    <w:rsid w:val="001712FC"/>
    <w:rsid w:val="001713E2"/>
    <w:rsid w:val="00171C20"/>
    <w:rsid w:val="001725F4"/>
    <w:rsid w:val="00173C21"/>
    <w:rsid w:val="001744BB"/>
    <w:rsid w:val="001751BF"/>
    <w:rsid w:val="0017642A"/>
    <w:rsid w:val="001766DF"/>
    <w:rsid w:val="00176E34"/>
    <w:rsid w:val="00177D7D"/>
    <w:rsid w:val="00180FBF"/>
    <w:rsid w:val="0018478B"/>
    <w:rsid w:val="00185E42"/>
    <w:rsid w:val="0018719E"/>
    <w:rsid w:val="00190120"/>
    <w:rsid w:val="00190512"/>
    <w:rsid w:val="00191281"/>
    <w:rsid w:val="00192D43"/>
    <w:rsid w:val="00195E14"/>
    <w:rsid w:val="00195FCD"/>
    <w:rsid w:val="00196942"/>
    <w:rsid w:val="0019756C"/>
    <w:rsid w:val="00197C8B"/>
    <w:rsid w:val="00197D14"/>
    <w:rsid w:val="001A2C77"/>
    <w:rsid w:val="001A530B"/>
    <w:rsid w:val="001A5311"/>
    <w:rsid w:val="001B1CEA"/>
    <w:rsid w:val="001B2273"/>
    <w:rsid w:val="001B2992"/>
    <w:rsid w:val="001B3355"/>
    <w:rsid w:val="001B353B"/>
    <w:rsid w:val="001B46D2"/>
    <w:rsid w:val="001B6DD3"/>
    <w:rsid w:val="001C0AE1"/>
    <w:rsid w:val="001C0BC7"/>
    <w:rsid w:val="001C3093"/>
    <w:rsid w:val="001C4B6C"/>
    <w:rsid w:val="001C4C27"/>
    <w:rsid w:val="001C64DE"/>
    <w:rsid w:val="001C77AC"/>
    <w:rsid w:val="001D17AA"/>
    <w:rsid w:val="001D309C"/>
    <w:rsid w:val="001D33A5"/>
    <w:rsid w:val="001D44E1"/>
    <w:rsid w:val="001D4866"/>
    <w:rsid w:val="001E2779"/>
    <w:rsid w:val="001E5FF4"/>
    <w:rsid w:val="001E6528"/>
    <w:rsid w:val="001E6ECE"/>
    <w:rsid w:val="001E6FD6"/>
    <w:rsid w:val="001E7708"/>
    <w:rsid w:val="001E7D87"/>
    <w:rsid w:val="001F1B46"/>
    <w:rsid w:val="001F1BDC"/>
    <w:rsid w:val="001F26A1"/>
    <w:rsid w:val="001F292B"/>
    <w:rsid w:val="001F5219"/>
    <w:rsid w:val="001F5482"/>
    <w:rsid w:val="001F5E83"/>
    <w:rsid w:val="001F6DEA"/>
    <w:rsid w:val="001F74CE"/>
    <w:rsid w:val="001F79E2"/>
    <w:rsid w:val="002001E4"/>
    <w:rsid w:val="00202359"/>
    <w:rsid w:val="00202658"/>
    <w:rsid w:val="00204470"/>
    <w:rsid w:val="00205A15"/>
    <w:rsid w:val="00207F76"/>
    <w:rsid w:val="00211D80"/>
    <w:rsid w:val="0021426D"/>
    <w:rsid w:val="002155ED"/>
    <w:rsid w:val="00215FC9"/>
    <w:rsid w:val="0021741C"/>
    <w:rsid w:val="002177B1"/>
    <w:rsid w:val="0022051E"/>
    <w:rsid w:val="00224A3B"/>
    <w:rsid w:val="00224A61"/>
    <w:rsid w:val="00232BC8"/>
    <w:rsid w:val="002331F4"/>
    <w:rsid w:val="0023327D"/>
    <w:rsid w:val="0023410D"/>
    <w:rsid w:val="00234443"/>
    <w:rsid w:val="002352DC"/>
    <w:rsid w:val="002361E3"/>
    <w:rsid w:val="00240535"/>
    <w:rsid w:val="00250766"/>
    <w:rsid w:val="0025181D"/>
    <w:rsid w:val="002529F4"/>
    <w:rsid w:val="00255CF8"/>
    <w:rsid w:val="00255D1D"/>
    <w:rsid w:val="00255DA2"/>
    <w:rsid w:val="002623B3"/>
    <w:rsid w:val="00264E04"/>
    <w:rsid w:val="00265440"/>
    <w:rsid w:val="00265D92"/>
    <w:rsid w:val="002710BB"/>
    <w:rsid w:val="00274726"/>
    <w:rsid w:val="0027508C"/>
    <w:rsid w:val="00276AB4"/>
    <w:rsid w:val="00276D8F"/>
    <w:rsid w:val="0027737F"/>
    <w:rsid w:val="002804F1"/>
    <w:rsid w:val="00280B5A"/>
    <w:rsid w:val="002811DC"/>
    <w:rsid w:val="0028296B"/>
    <w:rsid w:val="0028363C"/>
    <w:rsid w:val="00283C02"/>
    <w:rsid w:val="00287547"/>
    <w:rsid w:val="00287626"/>
    <w:rsid w:val="00287794"/>
    <w:rsid w:val="00290CE5"/>
    <w:rsid w:val="00290D04"/>
    <w:rsid w:val="002910CB"/>
    <w:rsid w:val="002917D6"/>
    <w:rsid w:val="00292108"/>
    <w:rsid w:val="002935CD"/>
    <w:rsid w:val="00294608"/>
    <w:rsid w:val="0029612E"/>
    <w:rsid w:val="00297514"/>
    <w:rsid w:val="00297B5E"/>
    <w:rsid w:val="002A07C1"/>
    <w:rsid w:val="002A1B16"/>
    <w:rsid w:val="002A1CE0"/>
    <w:rsid w:val="002A2144"/>
    <w:rsid w:val="002A3640"/>
    <w:rsid w:val="002A3B2E"/>
    <w:rsid w:val="002A6268"/>
    <w:rsid w:val="002A77E4"/>
    <w:rsid w:val="002A785F"/>
    <w:rsid w:val="002A7D0B"/>
    <w:rsid w:val="002B063C"/>
    <w:rsid w:val="002B0865"/>
    <w:rsid w:val="002B2589"/>
    <w:rsid w:val="002B44BD"/>
    <w:rsid w:val="002B4F4E"/>
    <w:rsid w:val="002B6D07"/>
    <w:rsid w:val="002C02C3"/>
    <w:rsid w:val="002C151C"/>
    <w:rsid w:val="002C24E4"/>
    <w:rsid w:val="002C3DFB"/>
    <w:rsid w:val="002C52B5"/>
    <w:rsid w:val="002D0BCC"/>
    <w:rsid w:val="002D0E75"/>
    <w:rsid w:val="002D19ED"/>
    <w:rsid w:val="002D1F83"/>
    <w:rsid w:val="002D2827"/>
    <w:rsid w:val="002D2E65"/>
    <w:rsid w:val="002D4D80"/>
    <w:rsid w:val="002D58CB"/>
    <w:rsid w:val="002E1FD3"/>
    <w:rsid w:val="002E3172"/>
    <w:rsid w:val="002E5962"/>
    <w:rsid w:val="002F0E68"/>
    <w:rsid w:val="002F23DB"/>
    <w:rsid w:val="002F2466"/>
    <w:rsid w:val="002F3B29"/>
    <w:rsid w:val="002F3F16"/>
    <w:rsid w:val="002F4C97"/>
    <w:rsid w:val="002F6D06"/>
    <w:rsid w:val="002F6E25"/>
    <w:rsid w:val="002F7C58"/>
    <w:rsid w:val="003015D0"/>
    <w:rsid w:val="0030163C"/>
    <w:rsid w:val="00303857"/>
    <w:rsid w:val="00306165"/>
    <w:rsid w:val="00306D49"/>
    <w:rsid w:val="0030741F"/>
    <w:rsid w:val="003117DA"/>
    <w:rsid w:val="0031233B"/>
    <w:rsid w:val="00312FDE"/>
    <w:rsid w:val="00313FA3"/>
    <w:rsid w:val="00314EEA"/>
    <w:rsid w:val="00315142"/>
    <w:rsid w:val="00317863"/>
    <w:rsid w:val="00320C55"/>
    <w:rsid w:val="00322183"/>
    <w:rsid w:val="003249E1"/>
    <w:rsid w:val="0032792E"/>
    <w:rsid w:val="00330E3E"/>
    <w:rsid w:val="003333B3"/>
    <w:rsid w:val="00341A8A"/>
    <w:rsid w:val="00341B6F"/>
    <w:rsid w:val="00345095"/>
    <w:rsid w:val="00345778"/>
    <w:rsid w:val="00347669"/>
    <w:rsid w:val="00354A7D"/>
    <w:rsid w:val="003561D4"/>
    <w:rsid w:val="00356310"/>
    <w:rsid w:val="00361703"/>
    <w:rsid w:val="0036375B"/>
    <w:rsid w:val="00363B61"/>
    <w:rsid w:val="00365478"/>
    <w:rsid w:val="00366593"/>
    <w:rsid w:val="00366787"/>
    <w:rsid w:val="00371721"/>
    <w:rsid w:val="00371F60"/>
    <w:rsid w:val="00372BBE"/>
    <w:rsid w:val="00380CDE"/>
    <w:rsid w:val="0038112B"/>
    <w:rsid w:val="003813E6"/>
    <w:rsid w:val="003819AF"/>
    <w:rsid w:val="0038289F"/>
    <w:rsid w:val="00383D10"/>
    <w:rsid w:val="00385FD8"/>
    <w:rsid w:val="00387164"/>
    <w:rsid w:val="0039119C"/>
    <w:rsid w:val="00392C74"/>
    <w:rsid w:val="003945BA"/>
    <w:rsid w:val="00394ECA"/>
    <w:rsid w:val="003951AF"/>
    <w:rsid w:val="003A2C27"/>
    <w:rsid w:val="003A2DBB"/>
    <w:rsid w:val="003A4621"/>
    <w:rsid w:val="003A4D91"/>
    <w:rsid w:val="003A7289"/>
    <w:rsid w:val="003A7802"/>
    <w:rsid w:val="003B1D9F"/>
    <w:rsid w:val="003B48DB"/>
    <w:rsid w:val="003B5277"/>
    <w:rsid w:val="003C011C"/>
    <w:rsid w:val="003C0445"/>
    <w:rsid w:val="003C151C"/>
    <w:rsid w:val="003C2981"/>
    <w:rsid w:val="003C5354"/>
    <w:rsid w:val="003C698E"/>
    <w:rsid w:val="003C7A71"/>
    <w:rsid w:val="003D1D9D"/>
    <w:rsid w:val="003D1FC6"/>
    <w:rsid w:val="003D267A"/>
    <w:rsid w:val="003D31DF"/>
    <w:rsid w:val="003D410C"/>
    <w:rsid w:val="003D5D1B"/>
    <w:rsid w:val="003D5EBF"/>
    <w:rsid w:val="003D5F1B"/>
    <w:rsid w:val="003D72B0"/>
    <w:rsid w:val="003D7814"/>
    <w:rsid w:val="003E2124"/>
    <w:rsid w:val="003E265F"/>
    <w:rsid w:val="003E5A07"/>
    <w:rsid w:val="003E602B"/>
    <w:rsid w:val="003F0251"/>
    <w:rsid w:val="003F129F"/>
    <w:rsid w:val="003F2DE8"/>
    <w:rsid w:val="003F34CE"/>
    <w:rsid w:val="003F40F3"/>
    <w:rsid w:val="003F4684"/>
    <w:rsid w:val="003F4E2B"/>
    <w:rsid w:val="003F5C51"/>
    <w:rsid w:val="003F611F"/>
    <w:rsid w:val="003F7E8F"/>
    <w:rsid w:val="00401991"/>
    <w:rsid w:val="00402B4C"/>
    <w:rsid w:val="00402F28"/>
    <w:rsid w:val="00404632"/>
    <w:rsid w:val="00405CFD"/>
    <w:rsid w:val="004106DA"/>
    <w:rsid w:val="004111AD"/>
    <w:rsid w:val="00411A7C"/>
    <w:rsid w:val="004140CA"/>
    <w:rsid w:val="00415AA5"/>
    <w:rsid w:val="004179CE"/>
    <w:rsid w:val="00417A3F"/>
    <w:rsid w:val="00420850"/>
    <w:rsid w:val="0042246A"/>
    <w:rsid w:val="00422B0C"/>
    <w:rsid w:val="00422C12"/>
    <w:rsid w:val="00423665"/>
    <w:rsid w:val="00424C9B"/>
    <w:rsid w:val="00427AB7"/>
    <w:rsid w:val="00427D61"/>
    <w:rsid w:val="00427D9F"/>
    <w:rsid w:val="004347D4"/>
    <w:rsid w:val="00436F9D"/>
    <w:rsid w:val="00440E0A"/>
    <w:rsid w:val="00442B5A"/>
    <w:rsid w:val="004441F5"/>
    <w:rsid w:val="0044520D"/>
    <w:rsid w:val="00446561"/>
    <w:rsid w:val="00446776"/>
    <w:rsid w:val="00450142"/>
    <w:rsid w:val="00454520"/>
    <w:rsid w:val="0045454E"/>
    <w:rsid w:val="004547A2"/>
    <w:rsid w:val="00460055"/>
    <w:rsid w:val="00460822"/>
    <w:rsid w:val="00460EED"/>
    <w:rsid w:val="00462F81"/>
    <w:rsid w:val="004632AD"/>
    <w:rsid w:val="00464B71"/>
    <w:rsid w:val="0046646D"/>
    <w:rsid w:val="0046693A"/>
    <w:rsid w:val="00466D14"/>
    <w:rsid w:val="00466F9D"/>
    <w:rsid w:val="004715B7"/>
    <w:rsid w:val="00471ADB"/>
    <w:rsid w:val="00471BFD"/>
    <w:rsid w:val="00472871"/>
    <w:rsid w:val="00473CE5"/>
    <w:rsid w:val="0047725C"/>
    <w:rsid w:val="00477D7B"/>
    <w:rsid w:val="00482977"/>
    <w:rsid w:val="00482AD7"/>
    <w:rsid w:val="0048340C"/>
    <w:rsid w:val="00483F41"/>
    <w:rsid w:val="004855C3"/>
    <w:rsid w:val="0048583D"/>
    <w:rsid w:val="00485F52"/>
    <w:rsid w:val="00486571"/>
    <w:rsid w:val="004871E9"/>
    <w:rsid w:val="00490E10"/>
    <w:rsid w:val="00491993"/>
    <w:rsid w:val="00492AF1"/>
    <w:rsid w:val="00494C9D"/>
    <w:rsid w:val="0049577D"/>
    <w:rsid w:val="00496AC5"/>
    <w:rsid w:val="0049767C"/>
    <w:rsid w:val="004A08E2"/>
    <w:rsid w:val="004A1901"/>
    <w:rsid w:val="004A3978"/>
    <w:rsid w:val="004A78FE"/>
    <w:rsid w:val="004B1E4E"/>
    <w:rsid w:val="004B2852"/>
    <w:rsid w:val="004B3884"/>
    <w:rsid w:val="004B4788"/>
    <w:rsid w:val="004B5DED"/>
    <w:rsid w:val="004C162F"/>
    <w:rsid w:val="004C1920"/>
    <w:rsid w:val="004C350A"/>
    <w:rsid w:val="004C352C"/>
    <w:rsid w:val="004C3989"/>
    <w:rsid w:val="004C541F"/>
    <w:rsid w:val="004C57D5"/>
    <w:rsid w:val="004C5FEB"/>
    <w:rsid w:val="004C6963"/>
    <w:rsid w:val="004D0B0B"/>
    <w:rsid w:val="004D1C7C"/>
    <w:rsid w:val="004D2377"/>
    <w:rsid w:val="004D2F45"/>
    <w:rsid w:val="004D391B"/>
    <w:rsid w:val="004D56D2"/>
    <w:rsid w:val="004D6556"/>
    <w:rsid w:val="004D7FC0"/>
    <w:rsid w:val="004E0694"/>
    <w:rsid w:val="004E084C"/>
    <w:rsid w:val="004E1911"/>
    <w:rsid w:val="004E251A"/>
    <w:rsid w:val="004E296C"/>
    <w:rsid w:val="004E3B60"/>
    <w:rsid w:val="004E3BAE"/>
    <w:rsid w:val="004E7A8F"/>
    <w:rsid w:val="004F0699"/>
    <w:rsid w:val="004F1F91"/>
    <w:rsid w:val="004F21C5"/>
    <w:rsid w:val="004F46E3"/>
    <w:rsid w:val="004F724C"/>
    <w:rsid w:val="004F73E1"/>
    <w:rsid w:val="004F7EA2"/>
    <w:rsid w:val="00500795"/>
    <w:rsid w:val="00504694"/>
    <w:rsid w:val="0050651A"/>
    <w:rsid w:val="005071B0"/>
    <w:rsid w:val="00510C48"/>
    <w:rsid w:val="00511F99"/>
    <w:rsid w:val="005126E7"/>
    <w:rsid w:val="00514490"/>
    <w:rsid w:val="00516F6D"/>
    <w:rsid w:val="005173E1"/>
    <w:rsid w:val="00517B87"/>
    <w:rsid w:val="0052053A"/>
    <w:rsid w:val="005210A2"/>
    <w:rsid w:val="005212AB"/>
    <w:rsid w:val="005224F1"/>
    <w:rsid w:val="00523D71"/>
    <w:rsid w:val="00524395"/>
    <w:rsid w:val="005258C5"/>
    <w:rsid w:val="00526CFC"/>
    <w:rsid w:val="005275F4"/>
    <w:rsid w:val="00527C32"/>
    <w:rsid w:val="00531F68"/>
    <w:rsid w:val="00532002"/>
    <w:rsid w:val="0053274B"/>
    <w:rsid w:val="00535049"/>
    <w:rsid w:val="00535328"/>
    <w:rsid w:val="0053572D"/>
    <w:rsid w:val="00536E67"/>
    <w:rsid w:val="0054067C"/>
    <w:rsid w:val="00541881"/>
    <w:rsid w:val="00541A97"/>
    <w:rsid w:val="00542B43"/>
    <w:rsid w:val="00546E45"/>
    <w:rsid w:val="00551DFC"/>
    <w:rsid w:val="00554672"/>
    <w:rsid w:val="00555A6F"/>
    <w:rsid w:val="00555D69"/>
    <w:rsid w:val="005565D3"/>
    <w:rsid w:val="0055754B"/>
    <w:rsid w:val="005643AA"/>
    <w:rsid w:val="00565C23"/>
    <w:rsid w:val="005665FB"/>
    <w:rsid w:val="00566A07"/>
    <w:rsid w:val="00566EB1"/>
    <w:rsid w:val="00567BD2"/>
    <w:rsid w:val="0057183C"/>
    <w:rsid w:val="005719E8"/>
    <w:rsid w:val="00571EA6"/>
    <w:rsid w:val="00574A41"/>
    <w:rsid w:val="00575A3B"/>
    <w:rsid w:val="005770D5"/>
    <w:rsid w:val="005801E7"/>
    <w:rsid w:val="00581425"/>
    <w:rsid w:val="00583B27"/>
    <w:rsid w:val="005842EB"/>
    <w:rsid w:val="00585390"/>
    <w:rsid w:val="00585D86"/>
    <w:rsid w:val="0058684F"/>
    <w:rsid w:val="00586AA9"/>
    <w:rsid w:val="00586D66"/>
    <w:rsid w:val="00592548"/>
    <w:rsid w:val="00592633"/>
    <w:rsid w:val="00595487"/>
    <w:rsid w:val="00595BB1"/>
    <w:rsid w:val="00595FA5"/>
    <w:rsid w:val="00596C53"/>
    <w:rsid w:val="00597A89"/>
    <w:rsid w:val="005A0F91"/>
    <w:rsid w:val="005A15FF"/>
    <w:rsid w:val="005A2415"/>
    <w:rsid w:val="005A26C6"/>
    <w:rsid w:val="005A7630"/>
    <w:rsid w:val="005B1986"/>
    <w:rsid w:val="005B2BCE"/>
    <w:rsid w:val="005B4D0E"/>
    <w:rsid w:val="005B7BE7"/>
    <w:rsid w:val="005C1208"/>
    <w:rsid w:val="005C1EDD"/>
    <w:rsid w:val="005C2F16"/>
    <w:rsid w:val="005C3189"/>
    <w:rsid w:val="005C3A01"/>
    <w:rsid w:val="005C3D71"/>
    <w:rsid w:val="005C478D"/>
    <w:rsid w:val="005C4E2C"/>
    <w:rsid w:val="005C61AA"/>
    <w:rsid w:val="005D02B9"/>
    <w:rsid w:val="005D12F1"/>
    <w:rsid w:val="005D1328"/>
    <w:rsid w:val="005D181C"/>
    <w:rsid w:val="005D23E4"/>
    <w:rsid w:val="005D4A5B"/>
    <w:rsid w:val="005D5F63"/>
    <w:rsid w:val="005E0076"/>
    <w:rsid w:val="005E07B3"/>
    <w:rsid w:val="005E15F0"/>
    <w:rsid w:val="005E3709"/>
    <w:rsid w:val="005E6B2C"/>
    <w:rsid w:val="005F32FE"/>
    <w:rsid w:val="005F3E3D"/>
    <w:rsid w:val="005F42E6"/>
    <w:rsid w:val="005F51B0"/>
    <w:rsid w:val="005F5299"/>
    <w:rsid w:val="00600716"/>
    <w:rsid w:val="00600AD0"/>
    <w:rsid w:val="00601A7F"/>
    <w:rsid w:val="00603673"/>
    <w:rsid w:val="006045DB"/>
    <w:rsid w:val="006050E9"/>
    <w:rsid w:val="00606854"/>
    <w:rsid w:val="0060705A"/>
    <w:rsid w:val="00613EE5"/>
    <w:rsid w:val="006149EA"/>
    <w:rsid w:val="00615F31"/>
    <w:rsid w:val="00617096"/>
    <w:rsid w:val="0062074C"/>
    <w:rsid w:val="00622A49"/>
    <w:rsid w:val="00622E32"/>
    <w:rsid w:val="00623852"/>
    <w:rsid w:val="00623B73"/>
    <w:rsid w:val="00625A5A"/>
    <w:rsid w:val="00627178"/>
    <w:rsid w:val="00631F9F"/>
    <w:rsid w:val="00633729"/>
    <w:rsid w:val="00633BCB"/>
    <w:rsid w:val="00633CB1"/>
    <w:rsid w:val="006368D3"/>
    <w:rsid w:val="00640482"/>
    <w:rsid w:val="00640517"/>
    <w:rsid w:val="006414AA"/>
    <w:rsid w:val="00642699"/>
    <w:rsid w:val="00643501"/>
    <w:rsid w:val="006438C5"/>
    <w:rsid w:val="00644268"/>
    <w:rsid w:val="0064450B"/>
    <w:rsid w:val="006447D6"/>
    <w:rsid w:val="00644D94"/>
    <w:rsid w:val="0064505B"/>
    <w:rsid w:val="006454E8"/>
    <w:rsid w:val="0065153B"/>
    <w:rsid w:val="00652E2D"/>
    <w:rsid w:val="006649F0"/>
    <w:rsid w:val="006649FE"/>
    <w:rsid w:val="00667530"/>
    <w:rsid w:val="006678D3"/>
    <w:rsid w:val="00670E59"/>
    <w:rsid w:val="00671112"/>
    <w:rsid w:val="00671F72"/>
    <w:rsid w:val="006725B4"/>
    <w:rsid w:val="00672F76"/>
    <w:rsid w:val="006732C1"/>
    <w:rsid w:val="006736A8"/>
    <w:rsid w:val="0067455E"/>
    <w:rsid w:val="00677F3D"/>
    <w:rsid w:val="00681A87"/>
    <w:rsid w:val="006828DE"/>
    <w:rsid w:val="00685314"/>
    <w:rsid w:val="00686FEB"/>
    <w:rsid w:val="0069009B"/>
    <w:rsid w:val="006905EF"/>
    <w:rsid w:val="00691F36"/>
    <w:rsid w:val="006924F1"/>
    <w:rsid w:val="00693C00"/>
    <w:rsid w:val="00696BBF"/>
    <w:rsid w:val="006A6B42"/>
    <w:rsid w:val="006A716F"/>
    <w:rsid w:val="006A7C7C"/>
    <w:rsid w:val="006B03B1"/>
    <w:rsid w:val="006B09C7"/>
    <w:rsid w:val="006B1215"/>
    <w:rsid w:val="006B19B6"/>
    <w:rsid w:val="006B3F40"/>
    <w:rsid w:val="006B6D50"/>
    <w:rsid w:val="006B6EDD"/>
    <w:rsid w:val="006B6F43"/>
    <w:rsid w:val="006B7113"/>
    <w:rsid w:val="006B7189"/>
    <w:rsid w:val="006C023C"/>
    <w:rsid w:val="006C10C7"/>
    <w:rsid w:val="006C194C"/>
    <w:rsid w:val="006C1C81"/>
    <w:rsid w:val="006C3410"/>
    <w:rsid w:val="006C359A"/>
    <w:rsid w:val="006C3CD2"/>
    <w:rsid w:val="006C5B3D"/>
    <w:rsid w:val="006D1043"/>
    <w:rsid w:val="006D1265"/>
    <w:rsid w:val="006D1439"/>
    <w:rsid w:val="006D42B4"/>
    <w:rsid w:val="006E11C5"/>
    <w:rsid w:val="006E3188"/>
    <w:rsid w:val="006E6C16"/>
    <w:rsid w:val="006F0D17"/>
    <w:rsid w:val="006F3364"/>
    <w:rsid w:val="006F3465"/>
    <w:rsid w:val="006F4505"/>
    <w:rsid w:val="006F45C9"/>
    <w:rsid w:val="006F4700"/>
    <w:rsid w:val="006F58CC"/>
    <w:rsid w:val="006F7131"/>
    <w:rsid w:val="006F7AC4"/>
    <w:rsid w:val="0070196D"/>
    <w:rsid w:val="00704AB2"/>
    <w:rsid w:val="007058E0"/>
    <w:rsid w:val="00705E5C"/>
    <w:rsid w:val="00713E06"/>
    <w:rsid w:val="00715FDB"/>
    <w:rsid w:val="00720461"/>
    <w:rsid w:val="00721491"/>
    <w:rsid w:val="0072525A"/>
    <w:rsid w:val="00730CFC"/>
    <w:rsid w:val="007310FD"/>
    <w:rsid w:val="00731123"/>
    <w:rsid w:val="007322B5"/>
    <w:rsid w:val="00733B20"/>
    <w:rsid w:val="00734313"/>
    <w:rsid w:val="007350C7"/>
    <w:rsid w:val="00735A64"/>
    <w:rsid w:val="00735E43"/>
    <w:rsid w:val="00740FFA"/>
    <w:rsid w:val="00742A31"/>
    <w:rsid w:val="00745A96"/>
    <w:rsid w:val="00751165"/>
    <w:rsid w:val="007526E2"/>
    <w:rsid w:val="00752B00"/>
    <w:rsid w:val="00753A06"/>
    <w:rsid w:val="00753F7E"/>
    <w:rsid w:val="00754E94"/>
    <w:rsid w:val="00754EA6"/>
    <w:rsid w:val="007568A4"/>
    <w:rsid w:val="00757280"/>
    <w:rsid w:val="00757327"/>
    <w:rsid w:val="00757539"/>
    <w:rsid w:val="00760886"/>
    <w:rsid w:val="00761954"/>
    <w:rsid w:val="0076268C"/>
    <w:rsid w:val="007643A7"/>
    <w:rsid w:val="00766CD4"/>
    <w:rsid w:val="00766F35"/>
    <w:rsid w:val="00767676"/>
    <w:rsid w:val="007677F5"/>
    <w:rsid w:val="0077136F"/>
    <w:rsid w:val="0077137F"/>
    <w:rsid w:val="00773DB2"/>
    <w:rsid w:val="007768A7"/>
    <w:rsid w:val="0078138C"/>
    <w:rsid w:val="00782379"/>
    <w:rsid w:val="00783558"/>
    <w:rsid w:val="007851CB"/>
    <w:rsid w:val="00785A3A"/>
    <w:rsid w:val="00786DA5"/>
    <w:rsid w:val="00791529"/>
    <w:rsid w:val="00794515"/>
    <w:rsid w:val="0079693E"/>
    <w:rsid w:val="007A0F0C"/>
    <w:rsid w:val="007A3082"/>
    <w:rsid w:val="007A32FB"/>
    <w:rsid w:val="007A3F6B"/>
    <w:rsid w:val="007A4015"/>
    <w:rsid w:val="007A46C2"/>
    <w:rsid w:val="007A5844"/>
    <w:rsid w:val="007A5B8F"/>
    <w:rsid w:val="007A5F95"/>
    <w:rsid w:val="007A68BA"/>
    <w:rsid w:val="007A6AA9"/>
    <w:rsid w:val="007B0771"/>
    <w:rsid w:val="007B2D5C"/>
    <w:rsid w:val="007B6097"/>
    <w:rsid w:val="007B67D3"/>
    <w:rsid w:val="007B6FB2"/>
    <w:rsid w:val="007C0E0F"/>
    <w:rsid w:val="007C41FF"/>
    <w:rsid w:val="007C42AD"/>
    <w:rsid w:val="007C47C1"/>
    <w:rsid w:val="007C5C4C"/>
    <w:rsid w:val="007C6327"/>
    <w:rsid w:val="007D1410"/>
    <w:rsid w:val="007D72F6"/>
    <w:rsid w:val="007E1567"/>
    <w:rsid w:val="007E19C9"/>
    <w:rsid w:val="007E2DAB"/>
    <w:rsid w:val="007E3CDC"/>
    <w:rsid w:val="007E7B97"/>
    <w:rsid w:val="007F05F7"/>
    <w:rsid w:val="007F07D8"/>
    <w:rsid w:val="007F2482"/>
    <w:rsid w:val="007F3CB7"/>
    <w:rsid w:val="007F55F4"/>
    <w:rsid w:val="007F6288"/>
    <w:rsid w:val="007F6BE8"/>
    <w:rsid w:val="007F6C69"/>
    <w:rsid w:val="007F7264"/>
    <w:rsid w:val="007F752F"/>
    <w:rsid w:val="007F78DD"/>
    <w:rsid w:val="00800189"/>
    <w:rsid w:val="00801990"/>
    <w:rsid w:val="00802070"/>
    <w:rsid w:val="0080351E"/>
    <w:rsid w:val="00806884"/>
    <w:rsid w:val="00806F3C"/>
    <w:rsid w:val="00807DE2"/>
    <w:rsid w:val="00811379"/>
    <w:rsid w:val="00811F3B"/>
    <w:rsid w:val="00814499"/>
    <w:rsid w:val="00814C67"/>
    <w:rsid w:val="00815574"/>
    <w:rsid w:val="00816D2C"/>
    <w:rsid w:val="0081750F"/>
    <w:rsid w:val="00817680"/>
    <w:rsid w:val="008177F5"/>
    <w:rsid w:val="00820814"/>
    <w:rsid w:val="00822403"/>
    <w:rsid w:val="00822E6F"/>
    <w:rsid w:val="00827F0D"/>
    <w:rsid w:val="008305CA"/>
    <w:rsid w:val="008374F4"/>
    <w:rsid w:val="008413BD"/>
    <w:rsid w:val="00842BA3"/>
    <w:rsid w:val="00843644"/>
    <w:rsid w:val="0084433F"/>
    <w:rsid w:val="00845557"/>
    <w:rsid w:val="008461C4"/>
    <w:rsid w:val="008476D4"/>
    <w:rsid w:val="008517B0"/>
    <w:rsid w:val="0085188A"/>
    <w:rsid w:val="00856229"/>
    <w:rsid w:val="00857136"/>
    <w:rsid w:val="00857198"/>
    <w:rsid w:val="0086363B"/>
    <w:rsid w:val="00864869"/>
    <w:rsid w:val="00864872"/>
    <w:rsid w:val="008652F2"/>
    <w:rsid w:val="008653DB"/>
    <w:rsid w:val="00865883"/>
    <w:rsid w:val="00866C0E"/>
    <w:rsid w:val="0086732C"/>
    <w:rsid w:val="00870D69"/>
    <w:rsid w:val="00874F36"/>
    <w:rsid w:val="0087541B"/>
    <w:rsid w:val="008813E6"/>
    <w:rsid w:val="00882F2B"/>
    <w:rsid w:val="00883406"/>
    <w:rsid w:val="00884DF1"/>
    <w:rsid w:val="008862B3"/>
    <w:rsid w:val="00890BB7"/>
    <w:rsid w:val="00890BE3"/>
    <w:rsid w:val="00890E59"/>
    <w:rsid w:val="00893205"/>
    <w:rsid w:val="0089387B"/>
    <w:rsid w:val="00895D6A"/>
    <w:rsid w:val="008965E5"/>
    <w:rsid w:val="00897DD6"/>
    <w:rsid w:val="008A13FB"/>
    <w:rsid w:val="008A2EAE"/>
    <w:rsid w:val="008A3460"/>
    <w:rsid w:val="008A560A"/>
    <w:rsid w:val="008A57BD"/>
    <w:rsid w:val="008A5ABA"/>
    <w:rsid w:val="008A64D1"/>
    <w:rsid w:val="008A7D9F"/>
    <w:rsid w:val="008A7FC3"/>
    <w:rsid w:val="008B080A"/>
    <w:rsid w:val="008B0A13"/>
    <w:rsid w:val="008B110B"/>
    <w:rsid w:val="008B228C"/>
    <w:rsid w:val="008B2799"/>
    <w:rsid w:val="008B3036"/>
    <w:rsid w:val="008B33A1"/>
    <w:rsid w:val="008B5BF9"/>
    <w:rsid w:val="008C13B1"/>
    <w:rsid w:val="008C1EFB"/>
    <w:rsid w:val="008C2E4C"/>
    <w:rsid w:val="008C31EA"/>
    <w:rsid w:val="008C4AD9"/>
    <w:rsid w:val="008C704D"/>
    <w:rsid w:val="008C7A2F"/>
    <w:rsid w:val="008C7EF1"/>
    <w:rsid w:val="008D0920"/>
    <w:rsid w:val="008D28D6"/>
    <w:rsid w:val="008D424F"/>
    <w:rsid w:val="008D5037"/>
    <w:rsid w:val="008D6CB1"/>
    <w:rsid w:val="008D7512"/>
    <w:rsid w:val="008E23F4"/>
    <w:rsid w:val="008E427A"/>
    <w:rsid w:val="008E4C23"/>
    <w:rsid w:val="008E7696"/>
    <w:rsid w:val="008E77E3"/>
    <w:rsid w:val="008F05C0"/>
    <w:rsid w:val="008F1DC1"/>
    <w:rsid w:val="008F2EAA"/>
    <w:rsid w:val="008F3FA3"/>
    <w:rsid w:val="008F4013"/>
    <w:rsid w:val="008F4FD4"/>
    <w:rsid w:val="008F6044"/>
    <w:rsid w:val="008F6219"/>
    <w:rsid w:val="009017B4"/>
    <w:rsid w:val="009018E6"/>
    <w:rsid w:val="00904759"/>
    <w:rsid w:val="00905590"/>
    <w:rsid w:val="00906C8C"/>
    <w:rsid w:val="00907309"/>
    <w:rsid w:val="00907737"/>
    <w:rsid w:val="009144ED"/>
    <w:rsid w:val="009148BB"/>
    <w:rsid w:val="00915260"/>
    <w:rsid w:val="00916634"/>
    <w:rsid w:val="0091763E"/>
    <w:rsid w:val="00920971"/>
    <w:rsid w:val="00921359"/>
    <w:rsid w:val="00921A90"/>
    <w:rsid w:val="009225DA"/>
    <w:rsid w:val="00923600"/>
    <w:rsid w:val="0092413D"/>
    <w:rsid w:val="00924B9E"/>
    <w:rsid w:val="009264EE"/>
    <w:rsid w:val="009273DE"/>
    <w:rsid w:val="009275A0"/>
    <w:rsid w:val="00927621"/>
    <w:rsid w:val="00930640"/>
    <w:rsid w:val="00930D15"/>
    <w:rsid w:val="00932B3E"/>
    <w:rsid w:val="0093466D"/>
    <w:rsid w:val="009351EC"/>
    <w:rsid w:val="0093530D"/>
    <w:rsid w:val="009375BB"/>
    <w:rsid w:val="00943327"/>
    <w:rsid w:val="00944524"/>
    <w:rsid w:val="00945F1A"/>
    <w:rsid w:val="009465E3"/>
    <w:rsid w:val="00947E31"/>
    <w:rsid w:val="00952BEC"/>
    <w:rsid w:val="00953316"/>
    <w:rsid w:val="0095388E"/>
    <w:rsid w:val="0095529D"/>
    <w:rsid w:val="00955833"/>
    <w:rsid w:val="00955997"/>
    <w:rsid w:val="00956BAD"/>
    <w:rsid w:val="00960780"/>
    <w:rsid w:val="009612D9"/>
    <w:rsid w:val="00962BAD"/>
    <w:rsid w:val="009633FF"/>
    <w:rsid w:val="00963828"/>
    <w:rsid w:val="0096545D"/>
    <w:rsid w:val="00965A01"/>
    <w:rsid w:val="00966760"/>
    <w:rsid w:val="009678E8"/>
    <w:rsid w:val="00971F29"/>
    <w:rsid w:val="0097225A"/>
    <w:rsid w:val="0097745C"/>
    <w:rsid w:val="00980B75"/>
    <w:rsid w:val="009810E0"/>
    <w:rsid w:val="00981639"/>
    <w:rsid w:val="00982B15"/>
    <w:rsid w:val="0098405A"/>
    <w:rsid w:val="0098460F"/>
    <w:rsid w:val="009847A8"/>
    <w:rsid w:val="00984FE8"/>
    <w:rsid w:val="00985675"/>
    <w:rsid w:val="009865BF"/>
    <w:rsid w:val="00987C42"/>
    <w:rsid w:val="00990B3D"/>
    <w:rsid w:val="00990E7F"/>
    <w:rsid w:val="00991942"/>
    <w:rsid w:val="00993E0D"/>
    <w:rsid w:val="00994EDE"/>
    <w:rsid w:val="00996285"/>
    <w:rsid w:val="00997D65"/>
    <w:rsid w:val="009A164E"/>
    <w:rsid w:val="009A1A3E"/>
    <w:rsid w:val="009A2B5A"/>
    <w:rsid w:val="009A5285"/>
    <w:rsid w:val="009A5936"/>
    <w:rsid w:val="009A687E"/>
    <w:rsid w:val="009A6BA2"/>
    <w:rsid w:val="009B14D6"/>
    <w:rsid w:val="009B1D77"/>
    <w:rsid w:val="009B1DB7"/>
    <w:rsid w:val="009B3D1B"/>
    <w:rsid w:val="009B4B64"/>
    <w:rsid w:val="009B56A0"/>
    <w:rsid w:val="009B5A18"/>
    <w:rsid w:val="009B6ED6"/>
    <w:rsid w:val="009B796D"/>
    <w:rsid w:val="009C0845"/>
    <w:rsid w:val="009C279D"/>
    <w:rsid w:val="009C2814"/>
    <w:rsid w:val="009C2DB4"/>
    <w:rsid w:val="009C4763"/>
    <w:rsid w:val="009C5FCC"/>
    <w:rsid w:val="009C7EB7"/>
    <w:rsid w:val="009D094D"/>
    <w:rsid w:val="009D13D6"/>
    <w:rsid w:val="009D1951"/>
    <w:rsid w:val="009D1E93"/>
    <w:rsid w:val="009D2BB4"/>
    <w:rsid w:val="009D3D17"/>
    <w:rsid w:val="009D5FCD"/>
    <w:rsid w:val="009D6922"/>
    <w:rsid w:val="009D69AC"/>
    <w:rsid w:val="009D7E97"/>
    <w:rsid w:val="009E35DE"/>
    <w:rsid w:val="009E48C2"/>
    <w:rsid w:val="009E48C7"/>
    <w:rsid w:val="009E65F5"/>
    <w:rsid w:val="009E65FA"/>
    <w:rsid w:val="009F0068"/>
    <w:rsid w:val="009F2036"/>
    <w:rsid w:val="009F3AE5"/>
    <w:rsid w:val="009F5A72"/>
    <w:rsid w:val="009F5B07"/>
    <w:rsid w:val="009F735E"/>
    <w:rsid w:val="009F7971"/>
    <w:rsid w:val="00A01570"/>
    <w:rsid w:val="00A0368E"/>
    <w:rsid w:val="00A042CE"/>
    <w:rsid w:val="00A05EFE"/>
    <w:rsid w:val="00A12DD7"/>
    <w:rsid w:val="00A174D5"/>
    <w:rsid w:val="00A210B4"/>
    <w:rsid w:val="00A246F7"/>
    <w:rsid w:val="00A25B5E"/>
    <w:rsid w:val="00A27165"/>
    <w:rsid w:val="00A302DD"/>
    <w:rsid w:val="00A308A2"/>
    <w:rsid w:val="00A3464D"/>
    <w:rsid w:val="00A346E7"/>
    <w:rsid w:val="00A35E9F"/>
    <w:rsid w:val="00A36F66"/>
    <w:rsid w:val="00A37641"/>
    <w:rsid w:val="00A424B1"/>
    <w:rsid w:val="00A460AB"/>
    <w:rsid w:val="00A478E3"/>
    <w:rsid w:val="00A50E84"/>
    <w:rsid w:val="00A5122C"/>
    <w:rsid w:val="00A51D3F"/>
    <w:rsid w:val="00A53497"/>
    <w:rsid w:val="00A53ACF"/>
    <w:rsid w:val="00A53CD1"/>
    <w:rsid w:val="00A54765"/>
    <w:rsid w:val="00A54803"/>
    <w:rsid w:val="00A578B5"/>
    <w:rsid w:val="00A60136"/>
    <w:rsid w:val="00A65139"/>
    <w:rsid w:val="00A70B18"/>
    <w:rsid w:val="00A72017"/>
    <w:rsid w:val="00A72445"/>
    <w:rsid w:val="00A726F0"/>
    <w:rsid w:val="00A75DA2"/>
    <w:rsid w:val="00A7649A"/>
    <w:rsid w:val="00A77F37"/>
    <w:rsid w:val="00A82C32"/>
    <w:rsid w:val="00A83A68"/>
    <w:rsid w:val="00A84468"/>
    <w:rsid w:val="00A84969"/>
    <w:rsid w:val="00A84FA2"/>
    <w:rsid w:val="00A86B21"/>
    <w:rsid w:val="00A87DCC"/>
    <w:rsid w:val="00A907E3"/>
    <w:rsid w:val="00A909F5"/>
    <w:rsid w:val="00A916F2"/>
    <w:rsid w:val="00A922B9"/>
    <w:rsid w:val="00A949AE"/>
    <w:rsid w:val="00A957C8"/>
    <w:rsid w:val="00A95A3E"/>
    <w:rsid w:val="00A95F08"/>
    <w:rsid w:val="00A95F5F"/>
    <w:rsid w:val="00A96D38"/>
    <w:rsid w:val="00A97465"/>
    <w:rsid w:val="00A974A8"/>
    <w:rsid w:val="00AA18E5"/>
    <w:rsid w:val="00AA1DD4"/>
    <w:rsid w:val="00AA2173"/>
    <w:rsid w:val="00AA306F"/>
    <w:rsid w:val="00AA3CE9"/>
    <w:rsid w:val="00AA3D1C"/>
    <w:rsid w:val="00AA4EDD"/>
    <w:rsid w:val="00AA5F41"/>
    <w:rsid w:val="00AA60BB"/>
    <w:rsid w:val="00AA6F05"/>
    <w:rsid w:val="00AA729F"/>
    <w:rsid w:val="00AB14B3"/>
    <w:rsid w:val="00AB18F6"/>
    <w:rsid w:val="00AB2833"/>
    <w:rsid w:val="00AB36FA"/>
    <w:rsid w:val="00AB383B"/>
    <w:rsid w:val="00AB5174"/>
    <w:rsid w:val="00AB670C"/>
    <w:rsid w:val="00AB6B34"/>
    <w:rsid w:val="00AB72B9"/>
    <w:rsid w:val="00AC07E3"/>
    <w:rsid w:val="00AC11D9"/>
    <w:rsid w:val="00AC3330"/>
    <w:rsid w:val="00AC3CC9"/>
    <w:rsid w:val="00AC662C"/>
    <w:rsid w:val="00AD1A80"/>
    <w:rsid w:val="00AE06F0"/>
    <w:rsid w:val="00AE0733"/>
    <w:rsid w:val="00AE0B1C"/>
    <w:rsid w:val="00AE11A7"/>
    <w:rsid w:val="00AE14CB"/>
    <w:rsid w:val="00AE1AFC"/>
    <w:rsid w:val="00AE2AAD"/>
    <w:rsid w:val="00AE3225"/>
    <w:rsid w:val="00AE7388"/>
    <w:rsid w:val="00AF28FE"/>
    <w:rsid w:val="00AF2DD0"/>
    <w:rsid w:val="00AF351B"/>
    <w:rsid w:val="00B005FA"/>
    <w:rsid w:val="00B0177E"/>
    <w:rsid w:val="00B02839"/>
    <w:rsid w:val="00B03393"/>
    <w:rsid w:val="00B046EF"/>
    <w:rsid w:val="00B076DD"/>
    <w:rsid w:val="00B077E3"/>
    <w:rsid w:val="00B07E37"/>
    <w:rsid w:val="00B12382"/>
    <w:rsid w:val="00B13AF7"/>
    <w:rsid w:val="00B157C5"/>
    <w:rsid w:val="00B15BF7"/>
    <w:rsid w:val="00B15C63"/>
    <w:rsid w:val="00B16F54"/>
    <w:rsid w:val="00B22191"/>
    <w:rsid w:val="00B228CE"/>
    <w:rsid w:val="00B236E7"/>
    <w:rsid w:val="00B24C26"/>
    <w:rsid w:val="00B26B1F"/>
    <w:rsid w:val="00B26F07"/>
    <w:rsid w:val="00B27120"/>
    <w:rsid w:val="00B3089B"/>
    <w:rsid w:val="00B32503"/>
    <w:rsid w:val="00B344B8"/>
    <w:rsid w:val="00B34C0F"/>
    <w:rsid w:val="00B36D4C"/>
    <w:rsid w:val="00B400C1"/>
    <w:rsid w:val="00B40798"/>
    <w:rsid w:val="00B4165A"/>
    <w:rsid w:val="00B42645"/>
    <w:rsid w:val="00B4353A"/>
    <w:rsid w:val="00B467A1"/>
    <w:rsid w:val="00B46B2C"/>
    <w:rsid w:val="00B50044"/>
    <w:rsid w:val="00B53B04"/>
    <w:rsid w:val="00B567EE"/>
    <w:rsid w:val="00B57406"/>
    <w:rsid w:val="00B57DE3"/>
    <w:rsid w:val="00B621E5"/>
    <w:rsid w:val="00B63A7E"/>
    <w:rsid w:val="00B66E1F"/>
    <w:rsid w:val="00B67EF0"/>
    <w:rsid w:val="00B73D2B"/>
    <w:rsid w:val="00B74010"/>
    <w:rsid w:val="00B7678A"/>
    <w:rsid w:val="00B76E6B"/>
    <w:rsid w:val="00B77B19"/>
    <w:rsid w:val="00B8032E"/>
    <w:rsid w:val="00B81A69"/>
    <w:rsid w:val="00B81B1A"/>
    <w:rsid w:val="00B83115"/>
    <w:rsid w:val="00B83967"/>
    <w:rsid w:val="00B85E50"/>
    <w:rsid w:val="00B862BB"/>
    <w:rsid w:val="00B86EE7"/>
    <w:rsid w:val="00B87214"/>
    <w:rsid w:val="00B87CF3"/>
    <w:rsid w:val="00B91480"/>
    <w:rsid w:val="00B918C6"/>
    <w:rsid w:val="00B9198A"/>
    <w:rsid w:val="00B936CD"/>
    <w:rsid w:val="00B939C1"/>
    <w:rsid w:val="00B93FAA"/>
    <w:rsid w:val="00B94C38"/>
    <w:rsid w:val="00B9604E"/>
    <w:rsid w:val="00B96221"/>
    <w:rsid w:val="00BA2029"/>
    <w:rsid w:val="00BA32AE"/>
    <w:rsid w:val="00BA3B51"/>
    <w:rsid w:val="00BA3E9D"/>
    <w:rsid w:val="00BA4315"/>
    <w:rsid w:val="00BA48EA"/>
    <w:rsid w:val="00BA4957"/>
    <w:rsid w:val="00BA5941"/>
    <w:rsid w:val="00BA7776"/>
    <w:rsid w:val="00BA7798"/>
    <w:rsid w:val="00BA7B56"/>
    <w:rsid w:val="00BB0F23"/>
    <w:rsid w:val="00BB13B9"/>
    <w:rsid w:val="00BB1453"/>
    <w:rsid w:val="00BB14ED"/>
    <w:rsid w:val="00BB359C"/>
    <w:rsid w:val="00BB3A27"/>
    <w:rsid w:val="00BB4805"/>
    <w:rsid w:val="00BB48F0"/>
    <w:rsid w:val="00BC2C00"/>
    <w:rsid w:val="00BC615B"/>
    <w:rsid w:val="00BD2D3A"/>
    <w:rsid w:val="00BD343A"/>
    <w:rsid w:val="00BD484D"/>
    <w:rsid w:val="00BD6285"/>
    <w:rsid w:val="00BD7651"/>
    <w:rsid w:val="00BE53C5"/>
    <w:rsid w:val="00BE5E2C"/>
    <w:rsid w:val="00BE6071"/>
    <w:rsid w:val="00BE723E"/>
    <w:rsid w:val="00BE760F"/>
    <w:rsid w:val="00BE76F3"/>
    <w:rsid w:val="00BE7ECD"/>
    <w:rsid w:val="00BF0982"/>
    <w:rsid w:val="00BF1CDC"/>
    <w:rsid w:val="00BF2392"/>
    <w:rsid w:val="00BF24C1"/>
    <w:rsid w:val="00BF3319"/>
    <w:rsid w:val="00BF37B4"/>
    <w:rsid w:val="00BF488A"/>
    <w:rsid w:val="00BF54C1"/>
    <w:rsid w:val="00BF7D90"/>
    <w:rsid w:val="00C02176"/>
    <w:rsid w:val="00C022DC"/>
    <w:rsid w:val="00C03462"/>
    <w:rsid w:val="00C0385F"/>
    <w:rsid w:val="00C03FF1"/>
    <w:rsid w:val="00C05CDE"/>
    <w:rsid w:val="00C06D89"/>
    <w:rsid w:val="00C12A86"/>
    <w:rsid w:val="00C12F30"/>
    <w:rsid w:val="00C13818"/>
    <w:rsid w:val="00C13DDD"/>
    <w:rsid w:val="00C157AB"/>
    <w:rsid w:val="00C15DD9"/>
    <w:rsid w:val="00C16232"/>
    <w:rsid w:val="00C1674E"/>
    <w:rsid w:val="00C17554"/>
    <w:rsid w:val="00C225CA"/>
    <w:rsid w:val="00C23F40"/>
    <w:rsid w:val="00C3237C"/>
    <w:rsid w:val="00C323C0"/>
    <w:rsid w:val="00C348A8"/>
    <w:rsid w:val="00C35771"/>
    <w:rsid w:val="00C3580C"/>
    <w:rsid w:val="00C375DF"/>
    <w:rsid w:val="00C4005E"/>
    <w:rsid w:val="00C41EAB"/>
    <w:rsid w:val="00C43117"/>
    <w:rsid w:val="00C434C9"/>
    <w:rsid w:val="00C4392F"/>
    <w:rsid w:val="00C47638"/>
    <w:rsid w:val="00C50B9E"/>
    <w:rsid w:val="00C5136B"/>
    <w:rsid w:val="00C51B71"/>
    <w:rsid w:val="00C52C14"/>
    <w:rsid w:val="00C5517C"/>
    <w:rsid w:val="00C570B1"/>
    <w:rsid w:val="00C575B9"/>
    <w:rsid w:val="00C60398"/>
    <w:rsid w:val="00C628BC"/>
    <w:rsid w:val="00C62EE5"/>
    <w:rsid w:val="00C630FB"/>
    <w:rsid w:val="00C6316E"/>
    <w:rsid w:val="00C655D2"/>
    <w:rsid w:val="00C730FD"/>
    <w:rsid w:val="00C740AE"/>
    <w:rsid w:val="00C74669"/>
    <w:rsid w:val="00C75A7C"/>
    <w:rsid w:val="00C765E9"/>
    <w:rsid w:val="00C8558B"/>
    <w:rsid w:val="00C857F9"/>
    <w:rsid w:val="00C87B64"/>
    <w:rsid w:val="00C906AB"/>
    <w:rsid w:val="00C9087D"/>
    <w:rsid w:val="00C91B49"/>
    <w:rsid w:val="00C93B92"/>
    <w:rsid w:val="00C9453C"/>
    <w:rsid w:val="00CA1281"/>
    <w:rsid w:val="00CA47A5"/>
    <w:rsid w:val="00CA5CC2"/>
    <w:rsid w:val="00CA7B1C"/>
    <w:rsid w:val="00CA7E0A"/>
    <w:rsid w:val="00CB0782"/>
    <w:rsid w:val="00CB4013"/>
    <w:rsid w:val="00CB4A3F"/>
    <w:rsid w:val="00CB53A0"/>
    <w:rsid w:val="00CB606D"/>
    <w:rsid w:val="00CB7681"/>
    <w:rsid w:val="00CC4010"/>
    <w:rsid w:val="00CC52C4"/>
    <w:rsid w:val="00CC7B6D"/>
    <w:rsid w:val="00CD1D4C"/>
    <w:rsid w:val="00CD41A8"/>
    <w:rsid w:val="00CD44AE"/>
    <w:rsid w:val="00CD4EEB"/>
    <w:rsid w:val="00CD517B"/>
    <w:rsid w:val="00CD700B"/>
    <w:rsid w:val="00CE1715"/>
    <w:rsid w:val="00CE373B"/>
    <w:rsid w:val="00CE3851"/>
    <w:rsid w:val="00CE7EA4"/>
    <w:rsid w:val="00CF15A9"/>
    <w:rsid w:val="00CF45C0"/>
    <w:rsid w:val="00CF47BD"/>
    <w:rsid w:val="00CF507F"/>
    <w:rsid w:val="00D012EF"/>
    <w:rsid w:val="00D01506"/>
    <w:rsid w:val="00D01843"/>
    <w:rsid w:val="00D01A98"/>
    <w:rsid w:val="00D0257A"/>
    <w:rsid w:val="00D05A91"/>
    <w:rsid w:val="00D061F3"/>
    <w:rsid w:val="00D063FB"/>
    <w:rsid w:val="00D12085"/>
    <w:rsid w:val="00D13D30"/>
    <w:rsid w:val="00D13DBB"/>
    <w:rsid w:val="00D14A52"/>
    <w:rsid w:val="00D14EB5"/>
    <w:rsid w:val="00D15BB0"/>
    <w:rsid w:val="00D16E57"/>
    <w:rsid w:val="00D22995"/>
    <w:rsid w:val="00D2314B"/>
    <w:rsid w:val="00D24D0C"/>
    <w:rsid w:val="00D261BA"/>
    <w:rsid w:val="00D3256C"/>
    <w:rsid w:val="00D329F7"/>
    <w:rsid w:val="00D33E2A"/>
    <w:rsid w:val="00D36752"/>
    <w:rsid w:val="00D37C8C"/>
    <w:rsid w:val="00D41F37"/>
    <w:rsid w:val="00D4227D"/>
    <w:rsid w:val="00D42C52"/>
    <w:rsid w:val="00D433EB"/>
    <w:rsid w:val="00D43AB9"/>
    <w:rsid w:val="00D44075"/>
    <w:rsid w:val="00D44E51"/>
    <w:rsid w:val="00D47F05"/>
    <w:rsid w:val="00D51CB0"/>
    <w:rsid w:val="00D52BDA"/>
    <w:rsid w:val="00D52CD2"/>
    <w:rsid w:val="00D53B0E"/>
    <w:rsid w:val="00D53B9E"/>
    <w:rsid w:val="00D53CB5"/>
    <w:rsid w:val="00D5466E"/>
    <w:rsid w:val="00D54966"/>
    <w:rsid w:val="00D550E5"/>
    <w:rsid w:val="00D55AE4"/>
    <w:rsid w:val="00D56039"/>
    <w:rsid w:val="00D57030"/>
    <w:rsid w:val="00D579FD"/>
    <w:rsid w:val="00D6071B"/>
    <w:rsid w:val="00D60848"/>
    <w:rsid w:val="00D60BC6"/>
    <w:rsid w:val="00D61C83"/>
    <w:rsid w:val="00D6440D"/>
    <w:rsid w:val="00D6575F"/>
    <w:rsid w:val="00D65B72"/>
    <w:rsid w:val="00D67DF9"/>
    <w:rsid w:val="00D706DF"/>
    <w:rsid w:val="00D70A7E"/>
    <w:rsid w:val="00D732CE"/>
    <w:rsid w:val="00D7532D"/>
    <w:rsid w:val="00D76211"/>
    <w:rsid w:val="00D763A0"/>
    <w:rsid w:val="00D77A1B"/>
    <w:rsid w:val="00D80132"/>
    <w:rsid w:val="00D80AF2"/>
    <w:rsid w:val="00D84CA3"/>
    <w:rsid w:val="00D85262"/>
    <w:rsid w:val="00D85F0D"/>
    <w:rsid w:val="00D87E4F"/>
    <w:rsid w:val="00D93B09"/>
    <w:rsid w:val="00D942BB"/>
    <w:rsid w:val="00D96932"/>
    <w:rsid w:val="00D97A1A"/>
    <w:rsid w:val="00DA2820"/>
    <w:rsid w:val="00DA33A8"/>
    <w:rsid w:val="00DA3FAD"/>
    <w:rsid w:val="00DA41E7"/>
    <w:rsid w:val="00DA6586"/>
    <w:rsid w:val="00DA7BD0"/>
    <w:rsid w:val="00DB09C1"/>
    <w:rsid w:val="00DB1E0D"/>
    <w:rsid w:val="00DB3810"/>
    <w:rsid w:val="00DB5E12"/>
    <w:rsid w:val="00DB6225"/>
    <w:rsid w:val="00DB6A0B"/>
    <w:rsid w:val="00DB6C2A"/>
    <w:rsid w:val="00DB726F"/>
    <w:rsid w:val="00DB7818"/>
    <w:rsid w:val="00DC2030"/>
    <w:rsid w:val="00DC2073"/>
    <w:rsid w:val="00DC22D6"/>
    <w:rsid w:val="00DC32A0"/>
    <w:rsid w:val="00DC331F"/>
    <w:rsid w:val="00DC363E"/>
    <w:rsid w:val="00DC3684"/>
    <w:rsid w:val="00DC36AD"/>
    <w:rsid w:val="00DC4362"/>
    <w:rsid w:val="00DC4DBA"/>
    <w:rsid w:val="00DC5584"/>
    <w:rsid w:val="00DC618B"/>
    <w:rsid w:val="00DC6F3D"/>
    <w:rsid w:val="00DC709A"/>
    <w:rsid w:val="00DD1F90"/>
    <w:rsid w:val="00DD2692"/>
    <w:rsid w:val="00DD4458"/>
    <w:rsid w:val="00DD4CB6"/>
    <w:rsid w:val="00DD7074"/>
    <w:rsid w:val="00DE29F3"/>
    <w:rsid w:val="00DE31B5"/>
    <w:rsid w:val="00DE49B7"/>
    <w:rsid w:val="00DE5619"/>
    <w:rsid w:val="00DE6D75"/>
    <w:rsid w:val="00DF43CE"/>
    <w:rsid w:val="00DF443A"/>
    <w:rsid w:val="00DF4DA8"/>
    <w:rsid w:val="00DF7C04"/>
    <w:rsid w:val="00E0123B"/>
    <w:rsid w:val="00E03580"/>
    <w:rsid w:val="00E04DAA"/>
    <w:rsid w:val="00E1049A"/>
    <w:rsid w:val="00E107BE"/>
    <w:rsid w:val="00E13F28"/>
    <w:rsid w:val="00E140C0"/>
    <w:rsid w:val="00E159DE"/>
    <w:rsid w:val="00E212CE"/>
    <w:rsid w:val="00E22293"/>
    <w:rsid w:val="00E2323F"/>
    <w:rsid w:val="00E247A8"/>
    <w:rsid w:val="00E24AFD"/>
    <w:rsid w:val="00E2540F"/>
    <w:rsid w:val="00E26A7D"/>
    <w:rsid w:val="00E2702F"/>
    <w:rsid w:val="00E27BDD"/>
    <w:rsid w:val="00E31013"/>
    <w:rsid w:val="00E33335"/>
    <w:rsid w:val="00E343D9"/>
    <w:rsid w:val="00E35E2F"/>
    <w:rsid w:val="00E36C9A"/>
    <w:rsid w:val="00E3702E"/>
    <w:rsid w:val="00E378A5"/>
    <w:rsid w:val="00E41433"/>
    <w:rsid w:val="00E41B47"/>
    <w:rsid w:val="00E41CB8"/>
    <w:rsid w:val="00E423F0"/>
    <w:rsid w:val="00E4467A"/>
    <w:rsid w:val="00E45C8E"/>
    <w:rsid w:val="00E471B2"/>
    <w:rsid w:val="00E47228"/>
    <w:rsid w:val="00E473FC"/>
    <w:rsid w:val="00E476C4"/>
    <w:rsid w:val="00E47D25"/>
    <w:rsid w:val="00E5046C"/>
    <w:rsid w:val="00E51B61"/>
    <w:rsid w:val="00E52554"/>
    <w:rsid w:val="00E5382B"/>
    <w:rsid w:val="00E56D84"/>
    <w:rsid w:val="00E61997"/>
    <w:rsid w:val="00E63D44"/>
    <w:rsid w:val="00E63DD3"/>
    <w:rsid w:val="00E645CA"/>
    <w:rsid w:val="00E7131F"/>
    <w:rsid w:val="00E718F2"/>
    <w:rsid w:val="00E724B2"/>
    <w:rsid w:val="00E72608"/>
    <w:rsid w:val="00E74845"/>
    <w:rsid w:val="00E76A6B"/>
    <w:rsid w:val="00E8237B"/>
    <w:rsid w:val="00E82C3D"/>
    <w:rsid w:val="00E843C6"/>
    <w:rsid w:val="00E85DA4"/>
    <w:rsid w:val="00E911BE"/>
    <w:rsid w:val="00E91CAE"/>
    <w:rsid w:val="00E95CF9"/>
    <w:rsid w:val="00E96EE2"/>
    <w:rsid w:val="00EA3C36"/>
    <w:rsid w:val="00EA59D9"/>
    <w:rsid w:val="00EA6D14"/>
    <w:rsid w:val="00EB0E9F"/>
    <w:rsid w:val="00EB123C"/>
    <w:rsid w:val="00EB351C"/>
    <w:rsid w:val="00EB4919"/>
    <w:rsid w:val="00EB59D5"/>
    <w:rsid w:val="00EB6C4B"/>
    <w:rsid w:val="00EB7EDB"/>
    <w:rsid w:val="00EC1600"/>
    <w:rsid w:val="00EC3188"/>
    <w:rsid w:val="00EC3399"/>
    <w:rsid w:val="00EC3702"/>
    <w:rsid w:val="00EC7795"/>
    <w:rsid w:val="00ED1206"/>
    <w:rsid w:val="00ED1B4E"/>
    <w:rsid w:val="00ED2537"/>
    <w:rsid w:val="00ED76DD"/>
    <w:rsid w:val="00EE072D"/>
    <w:rsid w:val="00EE0B88"/>
    <w:rsid w:val="00EE2CB1"/>
    <w:rsid w:val="00EE5F49"/>
    <w:rsid w:val="00EF0CB5"/>
    <w:rsid w:val="00EF1B7E"/>
    <w:rsid w:val="00EF449F"/>
    <w:rsid w:val="00EF4A7B"/>
    <w:rsid w:val="00EF5DA5"/>
    <w:rsid w:val="00EF6BB6"/>
    <w:rsid w:val="00F00EB7"/>
    <w:rsid w:val="00F0197A"/>
    <w:rsid w:val="00F028FA"/>
    <w:rsid w:val="00F0717A"/>
    <w:rsid w:val="00F16B2B"/>
    <w:rsid w:val="00F173E5"/>
    <w:rsid w:val="00F22CA1"/>
    <w:rsid w:val="00F231DC"/>
    <w:rsid w:val="00F23B85"/>
    <w:rsid w:val="00F24901"/>
    <w:rsid w:val="00F25180"/>
    <w:rsid w:val="00F26DD1"/>
    <w:rsid w:val="00F2729D"/>
    <w:rsid w:val="00F273B1"/>
    <w:rsid w:val="00F302D6"/>
    <w:rsid w:val="00F323D5"/>
    <w:rsid w:val="00F32D65"/>
    <w:rsid w:val="00F356A5"/>
    <w:rsid w:val="00F36FA0"/>
    <w:rsid w:val="00F41DF2"/>
    <w:rsid w:val="00F434DD"/>
    <w:rsid w:val="00F439E1"/>
    <w:rsid w:val="00F458DB"/>
    <w:rsid w:val="00F460B1"/>
    <w:rsid w:val="00F4752F"/>
    <w:rsid w:val="00F50952"/>
    <w:rsid w:val="00F511C1"/>
    <w:rsid w:val="00F512EB"/>
    <w:rsid w:val="00F54FAC"/>
    <w:rsid w:val="00F564C0"/>
    <w:rsid w:val="00F570BC"/>
    <w:rsid w:val="00F61709"/>
    <w:rsid w:val="00F61F2A"/>
    <w:rsid w:val="00F63CA2"/>
    <w:rsid w:val="00F641D6"/>
    <w:rsid w:val="00F66502"/>
    <w:rsid w:val="00F67B1C"/>
    <w:rsid w:val="00F67F21"/>
    <w:rsid w:val="00F72089"/>
    <w:rsid w:val="00F7323F"/>
    <w:rsid w:val="00F73901"/>
    <w:rsid w:val="00F7465D"/>
    <w:rsid w:val="00F7626A"/>
    <w:rsid w:val="00F77FA1"/>
    <w:rsid w:val="00F802CC"/>
    <w:rsid w:val="00F81A54"/>
    <w:rsid w:val="00F82043"/>
    <w:rsid w:val="00F82E60"/>
    <w:rsid w:val="00F838EF"/>
    <w:rsid w:val="00F839FA"/>
    <w:rsid w:val="00F860CE"/>
    <w:rsid w:val="00F86657"/>
    <w:rsid w:val="00F910E4"/>
    <w:rsid w:val="00F92761"/>
    <w:rsid w:val="00F951B2"/>
    <w:rsid w:val="00F9562F"/>
    <w:rsid w:val="00FA021B"/>
    <w:rsid w:val="00FA3A9C"/>
    <w:rsid w:val="00FA5847"/>
    <w:rsid w:val="00FA6FAE"/>
    <w:rsid w:val="00FA7A3F"/>
    <w:rsid w:val="00FB1AB4"/>
    <w:rsid w:val="00FB2441"/>
    <w:rsid w:val="00FB2D94"/>
    <w:rsid w:val="00FB3AD1"/>
    <w:rsid w:val="00FB3FA1"/>
    <w:rsid w:val="00FB5131"/>
    <w:rsid w:val="00FC0491"/>
    <w:rsid w:val="00FC1A3E"/>
    <w:rsid w:val="00FC49E9"/>
    <w:rsid w:val="00FC6770"/>
    <w:rsid w:val="00FC784B"/>
    <w:rsid w:val="00FD50B9"/>
    <w:rsid w:val="00FD5539"/>
    <w:rsid w:val="00FD6E6E"/>
    <w:rsid w:val="00FD779C"/>
    <w:rsid w:val="00FE1504"/>
    <w:rsid w:val="00FE3F4E"/>
    <w:rsid w:val="00FE5E89"/>
    <w:rsid w:val="00FF27AD"/>
    <w:rsid w:val="00FF306B"/>
    <w:rsid w:val="00FF30F0"/>
    <w:rsid w:val="00FF3BEE"/>
    <w:rsid w:val="00FF5738"/>
    <w:rsid w:val="00FF5E5F"/>
    <w:rsid w:val="00FF6253"/>
    <w:rsid w:val="00FF6A06"/>
    <w:rsid w:val="00FF7F9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72EF3F0"/>
  <w15:chartTrackingRefBased/>
  <w15:docId w15:val="{1D5CF6B4-80FC-D64C-AA86-98DA5E57A4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041D6F"/>
    <w:pPr>
      <w:spacing w:before="100" w:beforeAutospacing="1" w:after="100" w:afterAutospacing="1"/>
    </w:pPr>
    <w:rPr>
      <w:rFonts w:ascii="Times New Roman" w:eastAsia="Times New Roman" w:hAnsi="Times New Roman" w:cs="Times New Roman"/>
    </w:rPr>
  </w:style>
  <w:style w:type="character" w:styleId="PlaceholderText">
    <w:name w:val="Placeholder Text"/>
    <w:basedOn w:val="DefaultParagraphFont"/>
    <w:uiPriority w:val="99"/>
    <w:semiHidden/>
    <w:rsid w:val="005D181C"/>
    <w:rPr>
      <w:color w:val="808080"/>
    </w:rPr>
  </w:style>
  <w:style w:type="paragraph" w:styleId="FootnoteText">
    <w:name w:val="footnote text"/>
    <w:basedOn w:val="Normal"/>
    <w:link w:val="FootnoteTextChar"/>
    <w:uiPriority w:val="99"/>
    <w:unhideWhenUsed/>
    <w:qFormat/>
    <w:rsid w:val="00A51D3F"/>
    <w:rPr>
      <w:rFonts w:ascii="Calibri" w:eastAsia="Times New Roman" w:hAnsi="Calibri" w:cs="Times New Roman"/>
      <w:sz w:val="20"/>
      <w:szCs w:val="20"/>
    </w:rPr>
  </w:style>
  <w:style w:type="character" w:customStyle="1" w:styleId="FootnoteTextChar">
    <w:name w:val="Footnote Text Char"/>
    <w:basedOn w:val="DefaultParagraphFont"/>
    <w:link w:val="FootnoteText"/>
    <w:uiPriority w:val="99"/>
    <w:rsid w:val="00A51D3F"/>
    <w:rPr>
      <w:rFonts w:ascii="Calibri" w:eastAsia="Times New Roman" w:hAnsi="Calibri" w:cs="Times New Roman"/>
      <w:sz w:val="20"/>
      <w:szCs w:val="20"/>
    </w:rPr>
  </w:style>
  <w:style w:type="character" w:styleId="FootnoteReference">
    <w:name w:val="footnote reference"/>
    <w:basedOn w:val="DefaultParagraphFont"/>
    <w:uiPriority w:val="99"/>
    <w:unhideWhenUsed/>
    <w:rsid w:val="00A51D3F"/>
    <w:rPr>
      <w:vertAlign w:val="superscript"/>
    </w:rPr>
  </w:style>
  <w:style w:type="table" w:styleId="TableGrid">
    <w:name w:val="Table Grid"/>
    <w:basedOn w:val="TableNormal"/>
    <w:uiPriority w:val="39"/>
    <w:rsid w:val="00622A4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CF47BD"/>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CF47BD"/>
    <w:rPr>
      <w:rFonts w:ascii="Times New Roman" w:hAnsi="Times New Roman" w:cs="Times New Roman"/>
      <w:sz w:val="18"/>
      <w:szCs w:val="18"/>
    </w:rPr>
  </w:style>
  <w:style w:type="paragraph" w:styleId="ListParagraph">
    <w:name w:val="List Paragraph"/>
    <w:basedOn w:val="Normal"/>
    <w:uiPriority w:val="34"/>
    <w:qFormat/>
    <w:rsid w:val="00994EDE"/>
    <w:pPr>
      <w:ind w:left="720"/>
      <w:contextualSpacing/>
    </w:pPr>
  </w:style>
  <w:style w:type="paragraph" w:styleId="Header">
    <w:name w:val="header"/>
    <w:basedOn w:val="Normal"/>
    <w:link w:val="HeaderChar"/>
    <w:uiPriority w:val="99"/>
    <w:unhideWhenUsed/>
    <w:rsid w:val="00994EDE"/>
    <w:pPr>
      <w:tabs>
        <w:tab w:val="center" w:pos="4680"/>
        <w:tab w:val="right" w:pos="9360"/>
      </w:tabs>
    </w:pPr>
  </w:style>
  <w:style w:type="character" w:customStyle="1" w:styleId="HeaderChar">
    <w:name w:val="Header Char"/>
    <w:basedOn w:val="DefaultParagraphFont"/>
    <w:link w:val="Header"/>
    <w:uiPriority w:val="99"/>
    <w:rsid w:val="00994EDE"/>
  </w:style>
  <w:style w:type="paragraph" w:styleId="Footer">
    <w:name w:val="footer"/>
    <w:basedOn w:val="Normal"/>
    <w:link w:val="FooterChar"/>
    <w:uiPriority w:val="99"/>
    <w:unhideWhenUsed/>
    <w:rsid w:val="00994EDE"/>
    <w:pPr>
      <w:tabs>
        <w:tab w:val="center" w:pos="4680"/>
        <w:tab w:val="right" w:pos="9360"/>
      </w:tabs>
    </w:pPr>
  </w:style>
  <w:style w:type="character" w:customStyle="1" w:styleId="FooterChar">
    <w:name w:val="Footer Char"/>
    <w:basedOn w:val="DefaultParagraphFont"/>
    <w:link w:val="Footer"/>
    <w:uiPriority w:val="99"/>
    <w:rsid w:val="00994EDE"/>
  </w:style>
  <w:style w:type="character" w:styleId="PageNumber">
    <w:name w:val="page number"/>
    <w:basedOn w:val="DefaultParagraphFont"/>
    <w:uiPriority w:val="99"/>
    <w:semiHidden/>
    <w:unhideWhenUsed/>
    <w:rsid w:val="00994EDE"/>
  </w:style>
  <w:style w:type="character" w:styleId="EndnoteReference">
    <w:name w:val="endnote reference"/>
    <w:basedOn w:val="DefaultParagraphFont"/>
    <w:uiPriority w:val="99"/>
    <w:semiHidden/>
    <w:unhideWhenUsed/>
    <w:rsid w:val="00F434DD"/>
    <w:rPr>
      <w:vertAlign w:val="superscript"/>
    </w:rPr>
  </w:style>
  <w:style w:type="character" w:customStyle="1" w:styleId="apple-converted-space">
    <w:name w:val="apple-converted-space"/>
    <w:basedOn w:val="DefaultParagraphFont"/>
    <w:rsid w:val="00864872"/>
  </w:style>
  <w:style w:type="character" w:styleId="Emphasis">
    <w:name w:val="Emphasis"/>
    <w:basedOn w:val="DefaultParagraphFont"/>
    <w:uiPriority w:val="20"/>
    <w:qFormat/>
    <w:rsid w:val="00864872"/>
    <w:rPr>
      <w:i/>
      <w:iCs/>
    </w:rPr>
  </w:style>
  <w:style w:type="character" w:styleId="Hyperlink">
    <w:name w:val="Hyperlink"/>
    <w:basedOn w:val="DefaultParagraphFont"/>
    <w:uiPriority w:val="99"/>
    <w:semiHidden/>
    <w:unhideWhenUsed/>
    <w:rsid w:val="0080351E"/>
    <w:rPr>
      <w:color w:val="0000FF"/>
      <w:u w:val="single"/>
    </w:rPr>
  </w:style>
  <w:style w:type="character" w:styleId="CommentReference">
    <w:name w:val="annotation reference"/>
    <w:basedOn w:val="DefaultParagraphFont"/>
    <w:uiPriority w:val="99"/>
    <w:semiHidden/>
    <w:unhideWhenUsed/>
    <w:rsid w:val="00890BE3"/>
    <w:rPr>
      <w:sz w:val="16"/>
      <w:szCs w:val="16"/>
    </w:rPr>
  </w:style>
  <w:style w:type="paragraph" w:styleId="CommentText">
    <w:name w:val="annotation text"/>
    <w:basedOn w:val="Normal"/>
    <w:link w:val="CommentTextChar"/>
    <w:uiPriority w:val="99"/>
    <w:unhideWhenUsed/>
    <w:rsid w:val="00890BE3"/>
    <w:rPr>
      <w:sz w:val="20"/>
      <w:szCs w:val="20"/>
    </w:rPr>
  </w:style>
  <w:style w:type="character" w:customStyle="1" w:styleId="CommentTextChar">
    <w:name w:val="Comment Text Char"/>
    <w:basedOn w:val="DefaultParagraphFont"/>
    <w:link w:val="CommentText"/>
    <w:uiPriority w:val="99"/>
    <w:rsid w:val="00890BE3"/>
    <w:rPr>
      <w:sz w:val="20"/>
      <w:szCs w:val="20"/>
    </w:rPr>
  </w:style>
  <w:style w:type="paragraph" w:styleId="CommentSubject">
    <w:name w:val="annotation subject"/>
    <w:basedOn w:val="CommentText"/>
    <w:next w:val="CommentText"/>
    <w:link w:val="CommentSubjectChar"/>
    <w:uiPriority w:val="99"/>
    <w:semiHidden/>
    <w:unhideWhenUsed/>
    <w:rsid w:val="00890BE3"/>
    <w:rPr>
      <w:b/>
      <w:bCs/>
    </w:rPr>
  </w:style>
  <w:style w:type="character" w:customStyle="1" w:styleId="CommentSubjectChar">
    <w:name w:val="Comment Subject Char"/>
    <w:basedOn w:val="CommentTextChar"/>
    <w:link w:val="CommentSubject"/>
    <w:uiPriority w:val="99"/>
    <w:semiHidden/>
    <w:rsid w:val="00890BE3"/>
    <w:rPr>
      <w:b/>
      <w:bCs/>
      <w:sz w:val="20"/>
      <w:szCs w:val="20"/>
    </w:rPr>
  </w:style>
  <w:style w:type="paragraph" w:styleId="Revision">
    <w:name w:val="Revision"/>
    <w:hidden/>
    <w:uiPriority w:val="99"/>
    <w:semiHidden/>
    <w:rsid w:val="00CD4EE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30544">
      <w:bodyDiv w:val="1"/>
      <w:marLeft w:val="0"/>
      <w:marRight w:val="0"/>
      <w:marTop w:val="0"/>
      <w:marBottom w:val="0"/>
      <w:divBdr>
        <w:top w:val="none" w:sz="0" w:space="0" w:color="auto"/>
        <w:left w:val="none" w:sz="0" w:space="0" w:color="auto"/>
        <w:bottom w:val="none" w:sz="0" w:space="0" w:color="auto"/>
        <w:right w:val="none" w:sz="0" w:space="0" w:color="auto"/>
      </w:divBdr>
    </w:div>
    <w:div w:id="30343296">
      <w:bodyDiv w:val="1"/>
      <w:marLeft w:val="0"/>
      <w:marRight w:val="0"/>
      <w:marTop w:val="0"/>
      <w:marBottom w:val="0"/>
      <w:divBdr>
        <w:top w:val="none" w:sz="0" w:space="0" w:color="auto"/>
        <w:left w:val="none" w:sz="0" w:space="0" w:color="auto"/>
        <w:bottom w:val="none" w:sz="0" w:space="0" w:color="auto"/>
        <w:right w:val="none" w:sz="0" w:space="0" w:color="auto"/>
      </w:divBdr>
    </w:div>
    <w:div w:id="46493084">
      <w:bodyDiv w:val="1"/>
      <w:marLeft w:val="0"/>
      <w:marRight w:val="0"/>
      <w:marTop w:val="0"/>
      <w:marBottom w:val="0"/>
      <w:divBdr>
        <w:top w:val="none" w:sz="0" w:space="0" w:color="auto"/>
        <w:left w:val="none" w:sz="0" w:space="0" w:color="auto"/>
        <w:bottom w:val="none" w:sz="0" w:space="0" w:color="auto"/>
        <w:right w:val="none" w:sz="0" w:space="0" w:color="auto"/>
      </w:divBdr>
    </w:div>
    <w:div w:id="61149229">
      <w:bodyDiv w:val="1"/>
      <w:marLeft w:val="0"/>
      <w:marRight w:val="0"/>
      <w:marTop w:val="0"/>
      <w:marBottom w:val="0"/>
      <w:divBdr>
        <w:top w:val="none" w:sz="0" w:space="0" w:color="auto"/>
        <w:left w:val="none" w:sz="0" w:space="0" w:color="auto"/>
        <w:bottom w:val="none" w:sz="0" w:space="0" w:color="auto"/>
        <w:right w:val="none" w:sz="0" w:space="0" w:color="auto"/>
      </w:divBdr>
    </w:div>
    <w:div w:id="78210023">
      <w:bodyDiv w:val="1"/>
      <w:marLeft w:val="0"/>
      <w:marRight w:val="0"/>
      <w:marTop w:val="0"/>
      <w:marBottom w:val="0"/>
      <w:divBdr>
        <w:top w:val="none" w:sz="0" w:space="0" w:color="auto"/>
        <w:left w:val="none" w:sz="0" w:space="0" w:color="auto"/>
        <w:bottom w:val="none" w:sz="0" w:space="0" w:color="auto"/>
        <w:right w:val="none" w:sz="0" w:space="0" w:color="auto"/>
      </w:divBdr>
      <w:divsChild>
        <w:div w:id="266475208">
          <w:marLeft w:val="0"/>
          <w:marRight w:val="0"/>
          <w:marTop w:val="0"/>
          <w:marBottom w:val="0"/>
          <w:divBdr>
            <w:top w:val="none" w:sz="0" w:space="0" w:color="auto"/>
            <w:left w:val="none" w:sz="0" w:space="0" w:color="auto"/>
            <w:bottom w:val="none" w:sz="0" w:space="0" w:color="auto"/>
            <w:right w:val="none" w:sz="0" w:space="0" w:color="auto"/>
          </w:divBdr>
          <w:divsChild>
            <w:div w:id="1538542451">
              <w:marLeft w:val="0"/>
              <w:marRight w:val="0"/>
              <w:marTop w:val="0"/>
              <w:marBottom w:val="0"/>
              <w:divBdr>
                <w:top w:val="none" w:sz="0" w:space="0" w:color="auto"/>
                <w:left w:val="none" w:sz="0" w:space="0" w:color="auto"/>
                <w:bottom w:val="none" w:sz="0" w:space="0" w:color="auto"/>
                <w:right w:val="none" w:sz="0" w:space="0" w:color="auto"/>
              </w:divBdr>
              <w:divsChild>
                <w:div w:id="331832959">
                  <w:marLeft w:val="0"/>
                  <w:marRight w:val="0"/>
                  <w:marTop w:val="0"/>
                  <w:marBottom w:val="0"/>
                  <w:divBdr>
                    <w:top w:val="none" w:sz="0" w:space="0" w:color="auto"/>
                    <w:left w:val="none" w:sz="0" w:space="0" w:color="auto"/>
                    <w:bottom w:val="none" w:sz="0" w:space="0" w:color="auto"/>
                    <w:right w:val="none" w:sz="0" w:space="0" w:color="auto"/>
                  </w:divBdr>
                  <w:divsChild>
                    <w:div w:id="4293512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2741995">
      <w:bodyDiv w:val="1"/>
      <w:marLeft w:val="0"/>
      <w:marRight w:val="0"/>
      <w:marTop w:val="0"/>
      <w:marBottom w:val="0"/>
      <w:divBdr>
        <w:top w:val="none" w:sz="0" w:space="0" w:color="auto"/>
        <w:left w:val="none" w:sz="0" w:space="0" w:color="auto"/>
        <w:bottom w:val="none" w:sz="0" w:space="0" w:color="auto"/>
        <w:right w:val="none" w:sz="0" w:space="0" w:color="auto"/>
      </w:divBdr>
      <w:divsChild>
        <w:div w:id="1348362447">
          <w:marLeft w:val="0"/>
          <w:marRight w:val="0"/>
          <w:marTop w:val="0"/>
          <w:marBottom w:val="0"/>
          <w:divBdr>
            <w:top w:val="none" w:sz="0" w:space="0" w:color="auto"/>
            <w:left w:val="none" w:sz="0" w:space="0" w:color="auto"/>
            <w:bottom w:val="none" w:sz="0" w:space="0" w:color="auto"/>
            <w:right w:val="none" w:sz="0" w:space="0" w:color="auto"/>
          </w:divBdr>
          <w:divsChild>
            <w:div w:id="149250080">
              <w:marLeft w:val="0"/>
              <w:marRight w:val="0"/>
              <w:marTop w:val="0"/>
              <w:marBottom w:val="0"/>
              <w:divBdr>
                <w:top w:val="none" w:sz="0" w:space="0" w:color="auto"/>
                <w:left w:val="none" w:sz="0" w:space="0" w:color="auto"/>
                <w:bottom w:val="none" w:sz="0" w:space="0" w:color="auto"/>
                <w:right w:val="none" w:sz="0" w:space="0" w:color="auto"/>
              </w:divBdr>
              <w:divsChild>
                <w:div w:id="1924677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7363825">
      <w:bodyDiv w:val="1"/>
      <w:marLeft w:val="0"/>
      <w:marRight w:val="0"/>
      <w:marTop w:val="0"/>
      <w:marBottom w:val="0"/>
      <w:divBdr>
        <w:top w:val="none" w:sz="0" w:space="0" w:color="auto"/>
        <w:left w:val="none" w:sz="0" w:space="0" w:color="auto"/>
        <w:bottom w:val="none" w:sz="0" w:space="0" w:color="auto"/>
        <w:right w:val="none" w:sz="0" w:space="0" w:color="auto"/>
      </w:divBdr>
      <w:divsChild>
        <w:div w:id="1044674105">
          <w:marLeft w:val="0"/>
          <w:marRight w:val="0"/>
          <w:marTop w:val="0"/>
          <w:marBottom w:val="0"/>
          <w:divBdr>
            <w:top w:val="none" w:sz="0" w:space="0" w:color="auto"/>
            <w:left w:val="none" w:sz="0" w:space="0" w:color="auto"/>
            <w:bottom w:val="none" w:sz="0" w:space="0" w:color="auto"/>
            <w:right w:val="none" w:sz="0" w:space="0" w:color="auto"/>
          </w:divBdr>
          <w:divsChild>
            <w:div w:id="1199590857">
              <w:marLeft w:val="0"/>
              <w:marRight w:val="0"/>
              <w:marTop w:val="0"/>
              <w:marBottom w:val="0"/>
              <w:divBdr>
                <w:top w:val="none" w:sz="0" w:space="0" w:color="auto"/>
                <w:left w:val="none" w:sz="0" w:space="0" w:color="auto"/>
                <w:bottom w:val="none" w:sz="0" w:space="0" w:color="auto"/>
                <w:right w:val="none" w:sz="0" w:space="0" w:color="auto"/>
              </w:divBdr>
              <w:divsChild>
                <w:div w:id="19532463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2067233">
      <w:bodyDiv w:val="1"/>
      <w:marLeft w:val="0"/>
      <w:marRight w:val="0"/>
      <w:marTop w:val="0"/>
      <w:marBottom w:val="0"/>
      <w:divBdr>
        <w:top w:val="none" w:sz="0" w:space="0" w:color="auto"/>
        <w:left w:val="none" w:sz="0" w:space="0" w:color="auto"/>
        <w:bottom w:val="none" w:sz="0" w:space="0" w:color="auto"/>
        <w:right w:val="none" w:sz="0" w:space="0" w:color="auto"/>
      </w:divBdr>
    </w:div>
    <w:div w:id="977880950">
      <w:bodyDiv w:val="1"/>
      <w:marLeft w:val="0"/>
      <w:marRight w:val="0"/>
      <w:marTop w:val="0"/>
      <w:marBottom w:val="0"/>
      <w:divBdr>
        <w:top w:val="none" w:sz="0" w:space="0" w:color="auto"/>
        <w:left w:val="none" w:sz="0" w:space="0" w:color="auto"/>
        <w:bottom w:val="none" w:sz="0" w:space="0" w:color="auto"/>
        <w:right w:val="none" w:sz="0" w:space="0" w:color="auto"/>
      </w:divBdr>
    </w:div>
    <w:div w:id="1009865115">
      <w:bodyDiv w:val="1"/>
      <w:marLeft w:val="0"/>
      <w:marRight w:val="0"/>
      <w:marTop w:val="0"/>
      <w:marBottom w:val="0"/>
      <w:divBdr>
        <w:top w:val="none" w:sz="0" w:space="0" w:color="auto"/>
        <w:left w:val="none" w:sz="0" w:space="0" w:color="auto"/>
        <w:bottom w:val="none" w:sz="0" w:space="0" w:color="auto"/>
        <w:right w:val="none" w:sz="0" w:space="0" w:color="auto"/>
      </w:divBdr>
    </w:div>
    <w:div w:id="1171025688">
      <w:bodyDiv w:val="1"/>
      <w:marLeft w:val="0"/>
      <w:marRight w:val="0"/>
      <w:marTop w:val="0"/>
      <w:marBottom w:val="0"/>
      <w:divBdr>
        <w:top w:val="none" w:sz="0" w:space="0" w:color="auto"/>
        <w:left w:val="none" w:sz="0" w:space="0" w:color="auto"/>
        <w:bottom w:val="none" w:sz="0" w:space="0" w:color="auto"/>
        <w:right w:val="none" w:sz="0" w:space="0" w:color="auto"/>
      </w:divBdr>
      <w:divsChild>
        <w:div w:id="144978292">
          <w:marLeft w:val="0"/>
          <w:marRight w:val="0"/>
          <w:marTop w:val="0"/>
          <w:marBottom w:val="0"/>
          <w:divBdr>
            <w:top w:val="none" w:sz="0" w:space="0" w:color="auto"/>
            <w:left w:val="none" w:sz="0" w:space="0" w:color="auto"/>
            <w:bottom w:val="none" w:sz="0" w:space="0" w:color="auto"/>
            <w:right w:val="none" w:sz="0" w:space="0" w:color="auto"/>
          </w:divBdr>
          <w:divsChild>
            <w:div w:id="1288046793">
              <w:marLeft w:val="0"/>
              <w:marRight w:val="0"/>
              <w:marTop w:val="0"/>
              <w:marBottom w:val="0"/>
              <w:divBdr>
                <w:top w:val="none" w:sz="0" w:space="0" w:color="auto"/>
                <w:left w:val="none" w:sz="0" w:space="0" w:color="auto"/>
                <w:bottom w:val="none" w:sz="0" w:space="0" w:color="auto"/>
                <w:right w:val="none" w:sz="0" w:space="0" w:color="auto"/>
              </w:divBdr>
              <w:divsChild>
                <w:div w:id="16515156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8902249">
      <w:bodyDiv w:val="1"/>
      <w:marLeft w:val="0"/>
      <w:marRight w:val="0"/>
      <w:marTop w:val="0"/>
      <w:marBottom w:val="0"/>
      <w:divBdr>
        <w:top w:val="none" w:sz="0" w:space="0" w:color="auto"/>
        <w:left w:val="none" w:sz="0" w:space="0" w:color="auto"/>
        <w:bottom w:val="none" w:sz="0" w:space="0" w:color="auto"/>
        <w:right w:val="none" w:sz="0" w:space="0" w:color="auto"/>
      </w:divBdr>
      <w:divsChild>
        <w:div w:id="1164509399">
          <w:marLeft w:val="0"/>
          <w:marRight w:val="0"/>
          <w:marTop w:val="0"/>
          <w:marBottom w:val="0"/>
          <w:divBdr>
            <w:top w:val="none" w:sz="0" w:space="0" w:color="auto"/>
            <w:left w:val="none" w:sz="0" w:space="0" w:color="auto"/>
            <w:bottom w:val="none" w:sz="0" w:space="0" w:color="auto"/>
            <w:right w:val="none" w:sz="0" w:space="0" w:color="auto"/>
          </w:divBdr>
          <w:divsChild>
            <w:div w:id="769156478">
              <w:marLeft w:val="0"/>
              <w:marRight w:val="0"/>
              <w:marTop w:val="0"/>
              <w:marBottom w:val="0"/>
              <w:divBdr>
                <w:top w:val="none" w:sz="0" w:space="0" w:color="auto"/>
                <w:left w:val="none" w:sz="0" w:space="0" w:color="auto"/>
                <w:bottom w:val="none" w:sz="0" w:space="0" w:color="auto"/>
                <w:right w:val="none" w:sz="0" w:space="0" w:color="auto"/>
              </w:divBdr>
              <w:divsChild>
                <w:div w:id="811799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4438904">
      <w:bodyDiv w:val="1"/>
      <w:marLeft w:val="0"/>
      <w:marRight w:val="0"/>
      <w:marTop w:val="0"/>
      <w:marBottom w:val="0"/>
      <w:divBdr>
        <w:top w:val="none" w:sz="0" w:space="0" w:color="auto"/>
        <w:left w:val="none" w:sz="0" w:space="0" w:color="auto"/>
        <w:bottom w:val="none" w:sz="0" w:space="0" w:color="auto"/>
        <w:right w:val="none" w:sz="0" w:space="0" w:color="auto"/>
      </w:divBdr>
      <w:divsChild>
        <w:div w:id="1580822225">
          <w:marLeft w:val="0"/>
          <w:marRight w:val="0"/>
          <w:marTop w:val="0"/>
          <w:marBottom w:val="0"/>
          <w:divBdr>
            <w:top w:val="none" w:sz="0" w:space="0" w:color="auto"/>
            <w:left w:val="none" w:sz="0" w:space="0" w:color="auto"/>
            <w:bottom w:val="none" w:sz="0" w:space="0" w:color="auto"/>
            <w:right w:val="none" w:sz="0" w:space="0" w:color="auto"/>
          </w:divBdr>
          <w:divsChild>
            <w:div w:id="1470628634">
              <w:marLeft w:val="0"/>
              <w:marRight w:val="0"/>
              <w:marTop w:val="0"/>
              <w:marBottom w:val="0"/>
              <w:divBdr>
                <w:top w:val="none" w:sz="0" w:space="0" w:color="auto"/>
                <w:left w:val="none" w:sz="0" w:space="0" w:color="auto"/>
                <w:bottom w:val="none" w:sz="0" w:space="0" w:color="auto"/>
                <w:right w:val="none" w:sz="0" w:space="0" w:color="auto"/>
              </w:divBdr>
              <w:divsChild>
                <w:div w:id="1072459846">
                  <w:marLeft w:val="0"/>
                  <w:marRight w:val="0"/>
                  <w:marTop w:val="0"/>
                  <w:marBottom w:val="0"/>
                  <w:divBdr>
                    <w:top w:val="none" w:sz="0" w:space="0" w:color="auto"/>
                    <w:left w:val="none" w:sz="0" w:space="0" w:color="auto"/>
                    <w:bottom w:val="none" w:sz="0" w:space="0" w:color="auto"/>
                    <w:right w:val="none" w:sz="0" w:space="0" w:color="auto"/>
                  </w:divBdr>
                </w:div>
              </w:divsChild>
            </w:div>
            <w:div w:id="493565985">
              <w:marLeft w:val="0"/>
              <w:marRight w:val="0"/>
              <w:marTop w:val="0"/>
              <w:marBottom w:val="0"/>
              <w:divBdr>
                <w:top w:val="none" w:sz="0" w:space="0" w:color="auto"/>
                <w:left w:val="none" w:sz="0" w:space="0" w:color="auto"/>
                <w:bottom w:val="none" w:sz="0" w:space="0" w:color="auto"/>
                <w:right w:val="none" w:sz="0" w:space="0" w:color="auto"/>
              </w:divBdr>
              <w:divsChild>
                <w:div w:id="1933783009">
                  <w:marLeft w:val="0"/>
                  <w:marRight w:val="0"/>
                  <w:marTop w:val="0"/>
                  <w:marBottom w:val="0"/>
                  <w:divBdr>
                    <w:top w:val="none" w:sz="0" w:space="0" w:color="auto"/>
                    <w:left w:val="none" w:sz="0" w:space="0" w:color="auto"/>
                    <w:bottom w:val="none" w:sz="0" w:space="0" w:color="auto"/>
                    <w:right w:val="none" w:sz="0" w:space="0" w:color="auto"/>
                  </w:divBdr>
                </w:div>
                <w:div w:id="17296425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8358140">
      <w:bodyDiv w:val="1"/>
      <w:marLeft w:val="0"/>
      <w:marRight w:val="0"/>
      <w:marTop w:val="0"/>
      <w:marBottom w:val="0"/>
      <w:divBdr>
        <w:top w:val="none" w:sz="0" w:space="0" w:color="auto"/>
        <w:left w:val="none" w:sz="0" w:space="0" w:color="auto"/>
        <w:bottom w:val="none" w:sz="0" w:space="0" w:color="auto"/>
        <w:right w:val="none" w:sz="0" w:space="0" w:color="auto"/>
      </w:divBdr>
    </w:div>
    <w:div w:id="1816683131">
      <w:bodyDiv w:val="1"/>
      <w:marLeft w:val="0"/>
      <w:marRight w:val="0"/>
      <w:marTop w:val="0"/>
      <w:marBottom w:val="0"/>
      <w:divBdr>
        <w:top w:val="none" w:sz="0" w:space="0" w:color="auto"/>
        <w:left w:val="none" w:sz="0" w:space="0" w:color="auto"/>
        <w:bottom w:val="none" w:sz="0" w:space="0" w:color="auto"/>
        <w:right w:val="none" w:sz="0" w:space="0" w:color="auto"/>
      </w:divBdr>
    </w:div>
    <w:div w:id="1825001318">
      <w:bodyDiv w:val="1"/>
      <w:marLeft w:val="0"/>
      <w:marRight w:val="0"/>
      <w:marTop w:val="0"/>
      <w:marBottom w:val="0"/>
      <w:divBdr>
        <w:top w:val="none" w:sz="0" w:space="0" w:color="auto"/>
        <w:left w:val="none" w:sz="0" w:space="0" w:color="auto"/>
        <w:bottom w:val="none" w:sz="0" w:space="0" w:color="auto"/>
        <w:right w:val="none" w:sz="0" w:space="0" w:color="auto"/>
      </w:divBdr>
      <w:divsChild>
        <w:div w:id="500855969">
          <w:marLeft w:val="0"/>
          <w:marRight w:val="0"/>
          <w:marTop w:val="0"/>
          <w:marBottom w:val="0"/>
          <w:divBdr>
            <w:top w:val="none" w:sz="0" w:space="0" w:color="auto"/>
            <w:left w:val="none" w:sz="0" w:space="0" w:color="auto"/>
            <w:bottom w:val="none" w:sz="0" w:space="0" w:color="auto"/>
            <w:right w:val="none" w:sz="0" w:space="0" w:color="auto"/>
          </w:divBdr>
          <w:divsChild>
            <w:div w:id="590357864">
              <w:marLeft w:val="0"/>
              <w:marRight w:val="0"/>
              <w:marTop w:val="0"/>
              <w:marBottom w:val="0"/>
              <w:divBdr>
                <w:top w:val="none" w:sz="0" w:space="0" w:color="auto"/>
                <w:left w:val="none" w:sz="0" w:space="0" w:color="auto"/>
                <w:bottom w:val="none" w:sz="0" w:space="0" w:color="auto"/>
                <w:right w:val="none" w:sz="0" w:space="0" w:color="auto"/>
              </w:divBdr>
              <w:divsChild>
                <w:div w:id="11893726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0937249">
      <w:bodyDiv w:val="1"/>
      <w:marLeft w:val="0"/>
      <w:marRight w:val="0"/>
      <w:marTop w:val="0"/>
      <w:marBottom w:val="0"/>
      <w:divBdr>
        <w:top w:val="none" w:sz="0" w:space="0" w:color="auto"/>
        <w:left w:val="none" w:sz="0" w:space="0" w:color="auto"/>
        <w:bottom w:val="none" w:sz="0" w:space="0" w:color="auto"/>
        <w:right w:val="none" w:sz="0" w:space="0" w:color="auto"/>
      </w:divBdr>
      <w:divsChild>
        <w:div w:id="1374498402">
          <w:marLeft w:val="0"/>
          <w:marRight w:val="0"/>
          <w:marTop w:val="0"/>
          <w:marBottom w:val="0"/>
          <w:divBdr>
            <w:top w:val="none" w:sz="0" w:space="0" w:color="auto"/>
            <w:left w:val="none" w:sz="0" w:space="0" w:color="auto"/>
            <w:bottom w:val="none" w:sz="0" w:space="0" w:color="auto"/>
            <w:right w:val="none" w:sz="0" w:space="0" w:color="auto"/>
          </w:divBdr>
          <w:divsChild>
            <w:div w:id="608244089">
              <w:marLeft w:val="0"/>
              <w:marRight w:val="0"/>
              <w:marTop w:val="0"/>
              <w:marBottom w:val="0"/>
              <w:divBdr>
                <w:top w:val="none" w:sz="0" w:space="0" w:color="auto"/>
                <w:left w:val="none" w:sz="0" w:space="0" w:color="auto"/>
                <w:bottom w:val="none" w:sz="0" w:space="0" w:color="auto"/>
                <w:right w:val="none" w:sz="0" w:space="0" w:color="auto"/>
              </w:divBdr>
              <w:divsChild>
                <w:div w:id="589867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5865158">
      <w:bodyDiv w:val="1"/>
      <w:marLeft w:val="0"/>
      <w:marRight w:val="0"/>
      <w:marTop w:val="0"/>
      <w:marBottom w:val="0"/>
      <w:divBdr>
        <w:top w:val="none" w:sz="0" w:space="0" w:color="auto"/>
        <w:left w:val="none" w:sz="0" w:space="0" w:color="auto"/>
        <w:bottom w:val="none" w:sz="0" w:space="0" w:color="auto"/>
        <w:right w:val="none" w:sz="0" w:space="0" w:color="auto"/>
      </w:divBdr>
    </w:div>
    <w:div w:id="1991977648">
      <w:bodyDiv w:val="1"/>
      <w:marLeft w:val="0"/>
      <w:marRight w:val="0"/>
      <w:marTop w:val="0"/>
      <w:marBottom w:val="0"/>
      <w:divBdr>
        <w:top w:val="none" w:sz="0" w:space="0" w:color="auto"/>
        <w:left w:val="none" w:sz="0" w:space="0" w:color="auto"/>
        <w:bottom w:val="none" w:sz="0" w:space="0" w:color="auto"/>
        <w:right w:val="none" w:sz="0" w:space="0" w:color="auto"/>
      </w:divBdr>
      <w:divsChild>
        <w:div w:id="739907542">
          <w:marLeft w:val="0"/>
          <w:marRight w:val="0"/>
          <w:marTop w:val="0"/>
          <w:marBottom w:val="0"/>
          <w:divBdr>
            <w:top w:val="none" w:sz="0" w:space="0" w:color="auto"/>
            <w:left w:val="none" w:sz="0" w:space="0" w:color="auto"/>
            <w:bottom w:val="none" w:sz="0" w:space="0" w:color="auto"/>
            <w:right w:val="none" w:sz="0" w:space="0" w:color="auto"/>
          </w:divBdr>
          <w:divsChild>
            <w:div w:id="1561096688">
              <w:marLeft w:val="0"/>
              <w:marRight w:val="0"/>
              <w:marTop w:val="0"/>
              <w:marBottom w:val="0"/>
              <w:divBdr>
                <w:top w:val="none" w:sz="0" w:space="0" w:color="auto"/>
                <w:left w:val="none" w:sz="0" w:space="0" w:color="auto"/>
                <w:bottom w:val="none" w:sz="0" w:space="0" w:color="auto"/>
                <w:right w:val="none" w:sz="0" w:space="0" w:color="auto"/>
              </w:divBdr>
              <w:divsChild>
                <w:div w:id="3279511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8655588">
      <w:bodyDiv w:val="1"/>
      <w:marLeft w:val="0"/>
      <w:marRight w:val="0"/>
      <w:marTop w:val="0"/>
      <w:marBottom w:val="0"/>
      <w:divBdr>
        <w:top w:val="none" w:sz="0" w:space="0" w:color="auto"/>
        <w:left w:val="none" w:sz="0" w:space="0" w:color="auto"/>
        <w:bottom w:val="none" w:sz="0" w:space="0" w:color="auto"/>
        <w:right w:val="none" w:sz="0" w:space="0" w:color="auto"/>
      </w:divBdr>
    </w:div>
    <w:div w:id="2052529891">
      <w:bodyDiv w:val="1"/>
      <w:marLeft w:val="0"/>
      <w:marRight w:val="0"/>
      <w:marTop w:val="0"/>
      <w:marBottom w:val="0"/>
      <w:divBdr>
        <w:top w:val="none" w:sz="0" w:space="0" w:color="auto"/>
        <w:left w:val="none" w:sz="0" w:space="0" w:color="auto"/>
        <w:bottom w:val="none" w:sz="0" w:space="0" w:color="auto"/>
        <w:right w:val="none" w:sz="0" w:space="0" w:color="auto"/>
      </w:divBdr>
      <w:divsChild>
        <w:div w:id="1126891753">
          <w:marLeft w:val="0"/>
          <w:marRight w:val="0"/>
          <w:marTop w:val="0"/>
          <w:marBottom w:val="0"/>
          <w:divBdr>
            <w:top w:val="none" w:sz="0" w:space="0" w:color="auto"/>
            <w:left w:val="none" w:sz="0" w:space="0" w:color="auto"/>
            <w:bottom w:val="none" w:sz="0" w:space="0" w:color="auto"/>
            <w:right w:val="none" w:sz="0" w:space="0" w:color="auto"/>
          </w:divBdr>
          <w:divsChild>
            <w:div w:id="1529181671">
              <w:marLeft w:val="0"/>
              <w:marRight w:val="0"/>
              <w:marTop w:val="0"/>
              <w:marBottom w:val="0"/>
              <w:divBdr>
                <w:top w:val="none" w:sz="0" w:space="0" w:color="auto"/>
                <w:left w:val="none" w:sz="0" w:space="0" w:color="auto"/>
                <w:bottom w:val="none" w:sz="0" w:space="0" w:color="auto"/>
                <w:right w:val="none" w:sz="0" w:space="0" w:color="auto"/>
              </w:divBdr>
              <w:divsChild>
                <w:div w:id="8711910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931CB7A-531A-4B58-B8A7-71546CF236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31</Pages>
  <Words>25154</Words>
  <Characters>143381</Characters>
  <Application>Microsoft Office Word</Application>
  <DocSecurity>0</DocSecurity>
  <Lines>1194</Lines>
  <Paragraphs>336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168199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Christa Taylor</dc:creator>
  <cp:keywords/>
  <dc:description/>
  <cp:lastModifiedBy>Christa Taylor</cp:lastModifiedBy>
  <cp:revision>2</cp:revision>
  <dcterms:created xsi:type="dcterms:W3CDTF">2022-03-24T21:49:00Z</dcterms:created>
  <dcterms:modified xsi:type="dcterms:W3CDTF">2022-03-24T21:49:00Z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http://csl.mendeley.com/styles/284876101/apa</vt:lpwstr>
  </property>
  <property fmtid="{D5CDD505-2E9C-101B-9397-08002B2CF9AE}" pid="7" name="Mendeley Recent Style Name 2_1">
    <vt:lpwstr>American Psychological Association 6th edition - Christa Taylor</vt:lpwstr>
  </property>
  <property fmtid="{D5CDD505-2E9C-101B-9397-08002B2CF9AE}" pid="8" name="Mendeley Recent Style Id 3_1">
    <vt:lpwstr>http://www.zotero.org/styles/apa</vt:lpwstr>
  </property>
  <property fmtid="{D5CDD505-2E9C-101B-9397-08002B2CF9AE}" pid="9" name="Mendeley Recent Style Name 3_1">
    <vt:lpwstr>American Psychological Association 7th edition</vt:lpwstr>
  </property>
  <property fmtid="{D5CDD505-2E9C-101B-9397-08002B2CF9AE}" pid="10" name="Mendeley Recent Style Id 4_1">
    <vt:lpwstr>http://www.zotero.org/styles/american-sociological-association</vt:lpwstr>
  </property>
  <property fmtid="{D5CDD505-2E9C-101B-9397-08002B2CF9AE}" pid="11" name="Mendeley Recent Style Name 4_1">
    <vt:lpwstr>American Sociological Association</vt:lpwstr>
  </property>
  <property fmtid="{D5CDD505-2E9C-101B-9397-08002B2CF9AE}" pid="12" name="Mendeley Recent Style Id 5_1">
    <vt:lpwstr>http://www.zotero.org/styles/chicago-author-date</vt:lpwstr>
  </property>
  <property fmtid="{D5CDD505-2E9C-101B-9397-08002B2CF9AE}" pid="13" name="Mendeley Recent Style Name 5_1">
    <vt:lpwstr>Chicago Manual of Style 17th edition (author-date)</vt:lpwstr>
  </property>
  <property fmtid="{D5CDD505-2E9C-101B-9397-08002B2CF9AE}" pid="14" name="Mendeley Recent Style Id 6_1">
    <vt:lpwstr>http://www.zotero.org/styles/harvard-cite-them-right</vt:lpwstr>
  </property>
  <property fmtid="{D5CDD505-2E9C-101B-9397-08002B2CF9AE}" pid="15" name="Mendeley Recent Style Name 6_1">
    <vt:lpwstr>Cite Them Right 10th edition - Harvard</vt:lpwstr>
  </property>
  <property fmtid="{D5CDD505-2E9C-101B-9397-08002B2CF9AE}" pid="16" name="Mendeley Recent Style Id 7_1">
    <vt:lpwstr>http://www.zotero.org/styles/ieee</vt:lpwstr>
  </property>
  <property fmtid="{D5CDD505-2E9C-101B-9397-08002B2CF9AE}" pid="17" name="Mendeley Recent Style Name 7_1">
    <vt:lpwstr>IEEE</vt:lpwstr>
  </property>
  <property fmtid="{D5CDD505-2E9C-101B-9397-08002B2CF9AE}" pid="18" name="Mendeley Recent Style Id 8_1">
    <vt:lpwstr>http://www.zotero.org/styles/modern-humanities-research-association</vt:lpwstr>
  </property>
  <property fmtid="{D5CDD505-2E9C-101B-9397-08002B2CF9AE}" pid="19" name="Mendeley Recent Style Name 8_1">
    <vt:lpwstr>Modern Humanities Research Association 3rd edition (note with bibliography)</vt:lpwstr>
  </property>
  <property fmtid="{D5CDD505-2E9C-101B-9397-08002B2CF9AE}" pid="20" name="Mendeley Recent Style Id 9_1">
    <vt:lpwstr>http://www.zotero.org/styles/modern-language-association</vt:lpwstr>
  </property>
  <property fmtid="{D5CDD505-2E9C-101B-9397-08002B2CF9AE}" pid="21" name="Mendeley Recent Style Name 9_1">
    <vt:lpwstr>Modern Language Association 8th edition</vt:lpwstr>
  </property>
  <property fmtid="{D5CDD505-2E9C-101B-9397-08002B2CF9AE}" pid="22" name="Mendeley Document_1">
    <vt:lpwstr>True</vt:lpwstr>
  </property>
  <property fmtid="{D5CDD505-2E9C-101B-9397-08002B2CF9AE}" pid="23" name="Mendeley Unique User Id_1">
    <vt:lpwstr>1e20b378-02b3-3cb6-8567-ed1ad8d0f839</vt:lpwstr>
  </property>
  <property fmtid="{D5CDD505-2E9C-101B-9397-08002B2CF9AE}" pid="24" name="Mendeley Citation Style_1">
    <vt:lpwstr>http://www.zotero.org/styles/apa</vt:lpwstr>
  </property>
</Properties>
</file>