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628B7" w14:textId="576E3C9D" w:rsidR="00191839" w:rsidRDefault="00191839" w:rsidP="00191839">
      <w:pPr>
        <w:pStyle w:val="Titre"/>
        <w:rPr>
          <w:rFonts w:ascii="Times New Roman" w:hAnsi="Times New Roman" w:cs="Times New Roman"/>
          <w:sz w:val="28"/>
          <w:szCs w:val="24"/>
        </w:rPr>
      </w:pPr>
      <w:r>
        <w:rPr>
          <w:rFonts w:ascii="Times New Roman" w:hAnsi="Times New Roman" w:cs="Times New Roman"/>
          <w:sz w:val="28"/>
          <w:szCs w:val="24"/>
        </w:rPr>
        <w:t>Aider les (futurs) enseignants à planifier leurs activités : une typologie de profils d’élèves pour anticiper et guider leurs interventions d’évaluation formative</w:t>
      </w:r>
    </w:p>
    <w:p w14:paraId="634425DF" w14:textId="77777777" w:rsidR="00856AF4" w:rsidRPr="0058663C" w:rsidRDefault="00856AF4" w:rsidP="00856AF4">
      <w:pPr>
        <w:spacing w:line="240" w:lineRule="auto"/>
        <w:jc w:val="left"/>
        <w:rPr>
          <w:rFonts w:ascii="Times New Roman" w:eastAsia="Times New Roman" w:hAnsi="Times New Roman" w:cs="Times New Roman"/>
          <w:color w:val="000000"/>
          <w:lang w:val="fr-BE"/>
        </w:rPr>
      </w:pPr>
    </w:p>
    <w:p w14:paraId="486DB759" w14:textId="7382D368" w:rsidR="004C6EC3" w:rsidRPr="0058663C" w:rsidRDefault="003C33D8" w:rsidP="004C6EC3">
      <w:pPr>
        <w:spacing w:line="240" w:lineRule="auto"/>
        <w:jc w:val="center"/>
        <w:rPr>
          <w:rFonts w:ascii="Times New Roman" w:eastAsia="Times New Roman" w:hAnsi="Times New Roman" w:cs="Times New Roman"/>
          <w:color w:val="000000"/>
          <w:lang w:val="fr-BE"/>
        </w:rPr>
      </w:pPr>
      <w:r>
        <w:rPr>
          <w:rFonts w:ascii="Times New Roman" w:eastAsia="Times New Roman" w:hAnsi="Times New Roman" w:cs="Times New Roman"/>
          <w:color w:val="000000"/>
          <w:lang w:val="fr-BE"/>
        </w:rPr>
        <w:t xml:space="preserve">Stéphane </w:t>
      </w:r>
      <w:proofErr w:type="spellStart"/>
      <w:r>
        <w:rPr>
          <w:rFonts w:ascii="Times New Roman" w:eastAsia="Times New Roman" w:hAnsi="Times New Roman" w:cs="Times New Roman"/>
          <w:color w:val="000000"/>
          <w:lang w:val="fr-BE"/>
        </w:rPr>
        <w:t>Colognesi</w:t>
      </w:r>
      <w:proofErr w:type="spellEnd"/>
      <w:r>
        <w:rPr>
          <w:rFonts w:ascii="Times New Roman" w:eastAsia="Times New Roman" w:hAnsi="Times New Roman" w:cs="Times New Roman"/>
          <w:color w:val="000000"/>
          <w:lang w:val="fr-BE"/>
        </w:rPr>
        <w:t xml:space="preserve"> (</w:t>
      </w:r>
      <w:proofErr w:type="spellStart"/>
      <w:r>
        <w:rPr>
          <w:rFonts w:ascii="Times New Roman" w:eastAsia="Times New Roman" w:hAnsi="Times New Roman" w:cs="Times New Roman"/>
          <w:color w:val="000000"/>
          <w:lang w:val="fr-BE"/>
        </w:rPr>
        <w:t>UCLouvain</w:t>
      </w:r>
      <w:proofErr w:type="spellEnd"/>
      <w:r>
        <w:rPr>
          <w:rFonts w:ascii="Times New Roman" w:eastAsia="Times New Roman" w:hAnsi="Times New Roman" w:cs="Times New Roman"/>
          <w:color w:val="000000"/>
          <w:lang w:val="fr-BE"/>
        </w:rPr>
        <w:t>), Josée-Anne Gou</w:t>
      </w:r>
      <w:r w:rsidR="005B72B7">
        <w:rPr>
          <w:rFonts w:ascii="Times New Roman" w:eastAsia="Times New Roman" w:hAnsi="Times New Roman" w:cs="Times New Roman"/>
          <w:color w:val="000000"/>
          <w:lang w:val="fr-BE"/>
        </w:rPr>
        <w:t xml:space="preserve">in </w:t>
      </w:r>
      <w:r>
        <w:rPr>
          <w:rFonts w:ascii="Times New Roman" w:eastAsia="Times New Roman" w:hAnsi="Times New Roman" w:cs="Times New Roman"/>
          <w:color w:val="000000"/>
          <w:lang w:val="fr-BE"/>
        </w:rPr>
        <w:t>(Université Laval)</w:t>
      </w:r>
    </w:p>
    <w:p w14:paraId="341FBB48" w14:textId="77777777" w:rsidR="004C6EC3" w:rsidRPr="0058663C" w:rsidRDefault="004C6EC3" w:rsidP="00856AF4">
      <w:pPr>
        <w:spacing w:line="240" w:lineRule="auto"/>
        <w:jc w:val="left"/>
        <w:rPr>
          <w:rFonts w:ascii="Times New Roman" w:eastAsia="Times New Roman" w:hAnsi="Times New Roman" w:cs="Times New Roman"/>
          <w:color w:val="000000"/>
          <w:lang w:val="fr-BE"/>
        </w:rPr>
      </w:pPr>
    </w:p>
    <w:p w14:paraId="40608CDA" w14:textId="77777777" w:rsidR="004C6EC3" w:rsidRPr="0058663C" w:rsidRDefault="004C6EC3" w:rsidP="00856AF4">
      <w:pPr>
        <w:spacing w:line="240" w:lineRule="auto"/>
        <w:jc w:val="left"/>
        <w:rPr>
          <w:rFonts w:ascii="Times New Roman" w:eastAsia="Times New Roman" w:hAnsi="Times New Roman" w:cs="Times New Roman"/>
          <w:color w:val="000000"/>
          <w:lang w:val="fr-BE"/>
        </w:rPr>
      </w:pPr>
    </w:p>
    <w:p w14:paraId="0C2454D9" w14:textId="77777777" w:rsidR="005A374F" w:rsidRPr="0058663C" w:rsidRDefault="005A374F" w:rsidP="00856AF4">
      <w:pPr>
        <w:spacing w:line="240" w:lineRule="auto"/>
        <w:jc w:val="left"/>
        <w:rPr>
          <w:rFonts w:ascii="Times New Roman" w:eastAsia="Times New Roman" w:hAnsi="Times New Roman" w:cs="Times New Roman"/>
          <w:color w:val="000000"/>
          <w:lang w:val="fr-BE"/>
        </w:rPr>
      </w:pPr>
    </w:p>
    <w:p w14:paraId="1BBE3079" w14:textId="66811ECF" w:rsidR="00713C10" w:rsidRPr="0058663C" w:rsidRDefault="006A7221" w:rsidP="00856AF4">
      <w:pPr>
        <w:spacing w:line="240" w:lineRule="auto"/>
        <w:jc w:val="left"/>
        <w:rPr>
          <w:rFonts w:ascii="Times New Roman" w:eastAsia="Times New Roman" w:hAnsi="Times New Roman" w:cs="Times New Roman"/>
          <w:b/>
          <w:color w:val="000000"/>
          <w:lang w:val="fr-BE"/>
        </w:rPr>
      </w:pPr>
      <w:r w:rsidRPr="0058663C">
        <w:rPr>
          <w:rFonts w:ascii="Times New Roman" w:eastAsia="Times New Roman" w:hAnsi="Times New Roman" w:cs="Times New Roman"/>
          <w:b/>
          <w:color w:val="000000"/>
          <w:lang w:val="fr-BE"/>
        </w:rPr>
        <w:t>Résumé court</w:t>
      </w:r>
      <w:r w:rsidR="002954DA">
        <w:rPr>
          <w:rFonts w:ascii="Times New Roman" w:eastAsia="Times New Roman" w:hAnsi="Times New Roman" w:cs="Times New Roman"/>
          <w:b/>
          <w:color w:val="000000"/>
          <w:lang w:val="fr-BE"/>
        </w:rPr>
        <w:t xml:space="preserve"> (300 mots)</w:t>
      </w:r>
    </w:p>
    <w:p w14:paraId="0460A745" w14:textId="77777777" w:rsidR="006A7221" w:rsidRPr="0058663C" w:rsidRDefault="006A7221" w:rsidP="00856AF4">
      <w:pPr>
        <w:spacing w:line="240" w:lineRule="auto"/>
        <w:jc w:val="left"/>
        <w:rPr>
          <w:rFonts w:ascii="Times New Roman" w:eastAsia="Times New Roman" w:hAnsi="Times New Roman" w:cs="Times New Roman"/>
          <w:color w:val="000000"/>
          <w:lang w:val="fr-BE"/>
        </w:rPr>
      </w:pPr>
    </w:p>
    <w:p w14:paraId="5A09A16C" w14:textId="09CF96AB" w:rsidR="002954DA" w:rsidRDefault="002954DA" w:rsidP="002954DA">
      <w:pPr>
        <w:rPr>
          <w:rFonts w:ascii="Times New Roman" w:hAnsi="Times New Roman" w:cs="Times New Roman"/>
        </w:rPr>
      </w:pPr>
      <w:r>
        <w:rPr>
          <w:rFonts w:ascii="Times New Roman" w:hAnsi="Times New Roman" w:cs="Times New Roman"/>
        </w:rPr>
        <w:t>L</w:t>
      </w:r>
      <w:r w:rsidRPr="007C2D44">
        <w:rPr>
          <w:rFonts w:ascii="Times New Roman" w:hAnsi="Times New Roman" w:cs="Times New Roman"/>
        </w:rPr>
        <w:t>’OCDE</w:t>
      </w:r>
      <w:r w:rsidR="00334ED0">
        <w:rPr>
          <w:rStyle w:val="Appelnotedebasdep"/>
          <w:rFonts w:ascii="Times New Roman" w:hAnsi="Times New Roman" w:cs="Times New Roman"/>
        </w:rPr>
        <w:footnoteReference w:id="1"/>
      </w:r>
      <w:r>
        <w:rPr>
          <w:rFonts w:ascii="Times New Roman" w:hAnsi="Times New Roman" w:cs="Times New Roman"/>
        </w:rPr>
        <w:t xml:space="preserve"> (2015) renvoie que </w:t>
      </w:r>
      <w:r w:rsidRPr="007C2D44">
        <w:rPr>
          <w:rFonts w:ascii="Times New Roman" w:hAnsi="Times New Roman" w:cs="Times New Roman"/>
        </w:rPr>
        <w:t>les progrès</w:t>
      </w:r>
      <w:r w:rsidR="007B1C42">
        <w:rPr>
          <w:rFonts w:ascii="Times New Roman" w:hAnsi="Times New Roman" w:cs="Times New Roman"/>
        </w:rPr>
        <w:t xml:space="preserve"> d’apprentissage</w:t>
      </w:r>
      <w:r w:rsidRPr="007C2D44">
        <w:rPr>
          <w:rFonts w:ascii="Times New Roman" w:hAnsi="Times New Roman" w:cs="Times New Roman"/>
        </w:rPr>
        <w:t xml:space="preserve"> </w:t>
      </w:r>
      <w:r>
        <w:rPr>
          <w:rFonts w:ascii="Times New Roman" w:hAnsi="Times New Roman" w:cs="Times New Roman"/>
        </w:rPr>
        <w:t>réalisés</w:t>
      </w:r>
      <w:r w:rsidRPr="007C2D44">
        <w:rPr>
          <w:rFonts w:ascii="Times New Roman" w:hAnsi="Times New Roman" w:cs="Times New Roman"/>
        </w:rPr>
        <w:t xml:space="preserve"> par le biais de l’évaluation formative</w:t>
      </w:r>
      <w:r w:rsidR="00334ED0">
        <w:rPr>
          <w:rFonts w:ascii="Times New Roman" w:hAnsi="Times New Roman" w:cs="Times New Roman"/>
        </w:rPr>
        <w:t xml:space="preserve"> des élèves</w:t>
      </w:r>
      <w:r w:rsidRPr="007C2D44">
        <w:rPr>
          <w:rFonts w:ascii="Times New Roman" w:hAnsi="Times New Roman" w:cs="Times New Roman"/>
        </w:rPr>
        <w:t xml:space="preserve"> </w:t>
      </w:r>
      <w:r>
        <w:rPr>
          <w:rFonts w:ascii="Times New Roman" w:hAnsi="Times New Roman" w:cs="Times New Roman"/>
        </w:rPr>
        <w:t>se positionnent parmi les plus importants.</w:t>
      </w:r>
      <w:r w:rsidRPr="007C2D44">
        <w:rPr>
          <w:rFonts w:ascii="Times New Roman" w:hAnsi="Times New Roman" w:cs="Times New Roman"/>
        </w:rPr>
        <w:t xml:space="preserve"> </w:t>
      </w:r>
      <w:r>
        <w:rPr>
          <w:rFonts w:ascii="Times New Roman" w:hAnsi="Times New Roman" w:cs="Times New Roman"/>
        </w:rPr>
        <w:t>Pourtant</w:t>
      </w:r>
      <w:r w:rsidRPr="007C2D44">
        <w:rPr>
          <w:rFonts w:ascii="Times New Roman" w:hAnsi="Times New Roman" w:cs="Times New Roman"/>
        </w:rPr>
        <w:t>, qua</w:t>
      </w:r>
      <w:r>
        <w:rPr>
          <w:rFonts w:ascii="Times New Roman" w:hAnsi="Times New Roman" w:cs="Times New Roman"/>
        </w:rPr>
        <w:t>nd on interroge les enseignants et les futurs enseignants, ils se disent démunis</w:t>
      </w:r>
      <w:r w:rsidRPr="007C2D44">
        <w:rPr>
          <w:rFonts w:ascii="Times New Roman" w:hAnsi="Times New Roman" w:cs="Times New Roman"/>
        </w:rPr>
        <w:t xml:space="preserve"> </w:t>
      </w:r>
      <w:r>
        <w:rPr>
          <w:rFonts w:ascii="Times New Roman" w:hAnsi="Times New Roman" w:cs="Times New Roman"/>
        </w:rPr>
        <w:t>tant pour construire un diagnostic des difficultés des élèves que dans</w:t>
      </w:r>
      <w:r w:rsidRPr="007C2D44">
        <w:rPr>
          <w:rFonts w:ascii="Times New Roman" w:hAnsi="Times New Roman" w:cs="Times New Roman"/>
        </w:rPr>
        <w:t xml:space="preserve"> </w:t>
      </w:r>
      <w:r>
        <w:rPr>
          <w:rFonts w:ascii="Times New Roman" w:hAnsi="Times New Roman" w:cs="Times New Roman"/>
        </w:rPr>
        <w:t>les</w:t>
      </w:r>
      <w:r w:rsidRPr="007C2D44">
        <w:rPr>
          <w:rFonts w:ascii="Times New Roman" w:hAnsi="Times New Roman" w:cs="Times New Roman"/>
        </w:rPr>
        <w:t xml:space="preserve"> </w:t>
      </w:r>
      <w:r>
        <w:rPr>
          <w:rFonts w:ascii="Times New Roman" w:hAnsi="Times New Roman" w:cs="Times New Roman"/>
        </w:rPr>
        <w:t>interventions</w:t>
      </w:r>
      <w:r w:rsidRPr="007C2D44">
        <w:rPr>
          <w:rFonts w:ascii="Times New Roman" w:hAnsi="Times New Roman" w:cs="Times New Roman"/>
        </w:rPr>
        <w:t xml:space="preserve"> qu’ils peuvent </w:t>
      </w:r>
      <w:r>
        <w:rPr>
          <w:rFonts w:ascii="Times New Roman" w:hAnsi="Times New Roman" w:cs="Times New Roman"/>
        </w:rPr>
        <w:t xml:space="preserve">anticiper et </w:t>
      </w:r>
      <w:r w:rsidRPr="007C2D44">
        <w:rPr>
          <w:rFonts w:ascii="Times New Roman" w:hAnsi="Times New Roman" w:cs="Times New Roman"/>
        </w:rPr>
        <w:t>adopter</w:t>
      </w:r>
      <w:r w:rsidRPr="00F16892">
        <w:rPr>
          <w:rFonts w:ascii="Times New Roman" w:hAnsi="Times New Roman" w:cs="Times New Roman"/>
        </w:rPr>
        <w:t xml:space="preserve"> </w:t>
      </w:r>
      <w:r w:rsidRPr="007C2D44">
        <w:rPr>
          <w:rFonts w:ascii="Times New Roman" w:hAnsi="Times New Roman" w:cs="Times New Roman"/>
        </w:rPr>
        <w:t xml:space="preserve">pour </w:t>
      </w:r>
      <w:r>
        <w:rPr>
          <w:rFonts w:ascii="Times New Roman" w:hAnsi="Times New Roman" w:cs="Times New Roman"/>
        </w:rPr>
        <w:t>accompagner</w:t>
      </w:r>
      <w:r w:rsidRPr="007C2D44">
        <w:rPr>
          <w:rFonts w:ascii="Times New Roman" w:hAnsi="Times New Roman" w:cs="Times New Roman"/>
        </w:rPr>
        <w:t xml:space="preserve"> les élèves dans la réalisation des tâches</w:t>
      </w:r>
      <w:r>
        <w:rPr>
          <w:rFonts w:ascii="Times New Roman" w:hAnsi="Times New Roman" w:cs="Times New Roman"/>
        </w:rPr>
        <w:t xml:space="preserve"> complexes, avec une perspective de régulations pro et interactives (</w:t>
      </w:r>
      <w:r w:rsidRPr="007C2D44">
        <w:rPr>
          <w:rFonts w:ascii="Times New Roman" w:hAnsi="Times New Roman" w:cs="Times New Roman"/>
        </w:rPr>
        <w:t xml:space="preserve">Allal &amp; </w:t>
      </w:r>
      <w:proofErr w:type="spellStart"/>
      <w:r w:rsidRPr="007C2D44">
        <w:rPr>
          <w:rFonts w:ascii="Times New Roman" w:hAnsi="Times New Roman" w:cs="Times New Roman"/>
        </w:rPr>
        <w:t>Mottier</w:t>
      </w:r>
      <w:proofErr w:type="spellEnd"/>
      <w:r w:rsidRPr="007C2D44">
        <w:rPr>
          <w:rFonts w:ascii="Times New Roman" w:hAnsi="Times New Roman" w:cs="Times New Roman"/>
        </w:rPr>
        <w:t xml:space="preserve"> Lopez, 2005</w:t>
      </w:r>
      <w:r>
        <w:rPr>
          <w:rFonts w:ascii="Times New Roman" w:hAnsi="Times New Roman" w:cs="Times New Roman"/>
        </w:rPr>
        <w:t>)</w:t>
      </w:r>
      <w:r w:rsidRPr="007C2D44">
        <w:rPr>
          <w:rFonts w:ascii="Times New Roman" w:hAnsi="Times New Roman" w:cs="Times New Roman"/>
        </w:rPr>
        <w:t>.</w:t>
      </w:r>
      <w:r>
        <w:rPr>
          <w:rFonts w:ascii="Times New Roman" w:hAnsi="Times New Roman" w:cs="Times New Roman"/>
        </w:rPr>
        <w:t xml:space="preserve"> </w:t>
      </w:r>
    </w:p>
    <w:p w14:paraId="3E8295F5" w14:textId="77777777" w:rsidR="002954DA" w:rsidRPr="007C2D44" w:rsidRDefault="002954DA" w:rsidP="002954DA">
      <w:pPr>
        <w:rPr>
          <w:rFonts w:ascii="Times New Roman" w:hAnsi="Times New Roman" w:cs="Times New Roman"/>
        </w:rPr>
      </w:pPr>
    </w:p>
    <w:p w14:paraId="32BFBD29" w14:textId="51FD20DE" w:rsidR="002954DA" w:rsidRDefault="002D06FD" w:rsidP="002954DA">
      <w:pPr>
        <w:rPr>
          <w:rFonts w:ascii="Times New Roman" w:hAnsi="Times New Roman" w:cs="Times New Roman"/>
        </w:rPr>
      </w:pPr>
      <w:r w:rsidRPr="002E5CF1">
        <w:rPr>
          <w:rFonts w:ascii="Times New Roman" w:hAnsi="Times New Roman" w:cs="Times New Roman"/>
        </w:rPr>
        <w:t xml:space="preserve">Nous avons ainsi cherché à savoir si, dans des classes d’élèves du primaire, des profils récurrents émergent dès lors qu’on </w:t>
      </w:r>
      <w:r>
        <w:rPr>
          <w:rFonts w:ascii="Times New Roman" w:hAnsi="Times New Roman" w:cs="Times New Roman"/>
        </w:rPr>
        <w:t xml:space="preserve">leur </w:t>
      </w:r>
      <w:r w:rsidRPr="002E5CF1">
        <w:rPr>
          <w:rFonts w:ascii="Times New Roman" w:hAnsi="Times New Roman" w:cs="Times New Roman"/>
        </w:rPr>
        <w:t xml:space="preserve">propose une </w:t>
      </w:r>
      <w:r>
        <w:rPr>
          <w:rFonts w:ascii="Times New Roman" w:hAnsi="Times New Roman" w:cs="Times New Roman"/>
        </w:rPr>
        <w:t>tâche complexe</w:t>
      </w:r>
      <w:r w:rsidRPr="002E5CF1">
        <w:rPr>
          <w:rFonts w:ascii="Times New Roman" w:hAnsi="Times New Roman" w:cs="Times New Roman"/>
        </w:rPr>
        <w:t>, de manière à pouvoir élaborer une typologie de profils qui permettraient à tout enseignant d’anticiper ses actes de régulation au p</w:t>
      </w:r>
      <w:r>
        <w:rPr>
          <w:rFonts w:ascii="Times New Roman" w:hAnsi="Times New Roman" w:cs="Times New Roman"/>
        </w:rPr>
        <w:t>lus près des réalités dès la planification</w:t>
      </w:r>
      <w:r w:rsidR="00D65558">
        <w:rPr>
          <w:rFonts w:ascii="Times New Roman" w:hAnsi="Times New Roman" w:cs="Times New Roman"/>
        </w:rPr>
        <w:t xml:space="preserve"> de l’évaluation formation dans</w:t>
      </w:r>
      <w:r>
        <w:rPr>
          <w:rFonts w:ascii="Times New Roman" w:hAnsi="Times New Roman" w:cs="Times New Roman"/>
        </w:rPr>
        <w:t xml:space="preserve"> leurs activités d’enseignement (</w:t>
      </w:r>
      <w:proofErr w:type="spellStart"/>
      <w:r w:rsidRPr="00C375C8">
        <w:rPr>
          <w:rFonts w:ascii="Times New Roman" w:hAnsi="Times New Roman" w:cs="Times New Roman"/>
        </w:rPr>
        <w:t>Deprit</w:t>
      </w:r>
      <w:proofErr w:type="spellEnd"/>
      <w:r w:rsidRPr="00C375C8">
        <w:rPr>
          <w:rFonts w:ascii="Times New Roman" w:hAnsi="Times New Roman" w:cs="Times New Roman"/>
        </w:rPr>
        <w:t xml:space="preserve"> </w:t>
      </w:r>
      <w:r>
        <w:rPr>
          <w:rFonts w:ascii="Times New Roman" w:hAnsi="Times New Roman" w:cs="Times New Roman"/>
        </w:rPr>
        <w:t>&amp;</w:t>
      </w:r>
      <w:r w:rsidRPr="00C375C8">
        <w:rPr>
          <w:rFonts w:ascii="Times New Roman" w:hAnsi="Times New Roman" w:cs="Times New Roman"/>
        </w:rPr>
        <w:t xml:space="preserve"> Van </w:t>
      </w:r>
      <w:proofErr w:type="spellStart"/>
      <w:r w:rsidRPr="00C375C8">
        <w:rPr>
          <w:rFonts w:ascii="Times New Roman" w:hAnsi="Times New Roman" w:cs="Times New Roman"/>
        </w:rPr>
        <w:t>Nieuwenhoven</w:t>
      </w:r>
      <w:proofErr w:type="spellEnd"/>
      <w:r w:rsidRPr="00C375C8">
        <w:rPr>
          <w:rFonts w:ascii="Times New Roman" w:hAnsi="Times New Roman" w:cs="Times New Roman"/>
        </w:rPr>
        <w:t>, 2018</w:t>
      </w:r>
      <w:r>
        <w:rPr>
          <w:rFonts w:ascii="Times New Roman" w:hAnsi="Times New Roman" w:cs="Times New Roman"/>
        </w:rPr>
        <w:t xml:space="preserve"> ; </w:t>
      </w:r>
      <w:r w:rsidRPr="006A5F15">
        <w:rPr>
          <w:rFonts w:ascii="Times New Roman" w:hAnsi="Times New Roman" w:cs="Times New Roman"/>
        </w:rPr>
        <w:t>Durand, 1996</w:t>
      </w:r>
      <w:r>
        <w:rPr>
          <w:rFonts w:ascii="Times New Roman" w:hAnsi="Times New Roman" w:cs="Times New Roman"/>
        </w:rPr>
        <w:t>).</w:t>
      </w:r>
      <w:r w:rsidRPr="002E5CF1">
        <w:rPr>
          <w:rFonts w:ascii="Times New Roman" w:hAnsi="Times New Roman" w:cs="Times New Roman"/>
        </w:rPr>
        <w:t xml:space="preserve"> Pour ce faire, nous avons observé </w:t>
      </w:r>
      <w:r>
        <w:rPr>
          <w:rFonts w:ascii="Times New Roman" w:hAnsi="Times New Roman" w:cs="Times New Roman"/>
        </w:rPr>
        <w:t>282</w:t>
      </w:r>
      <w:r w:rsidRPr="002E5CF1">
        <w:rPr>
          <w:rFonts w:ascii="Times New Roman" w:hAnsi="Times New Roman" w:cs="Times New Roman"/>
        </w:rPr>
        <w:t xml:space="preserve"> élèves belges francophones </w:t>
      </w:r>
      <w:r>
        <w:rPr>
          <w:rFonts w:ascii="Times New Roman" w:hAnsi="Times New Roman" w:cs="Times New Roman"/>
        </w:rPr>
        <w:t>âgés de</w:t>
      </w:r>
      <w:r w:rsidRPr="002E5CF1">
        <w:rPr>
          <w:rFonts w:ascii="Times New Roman" w:hAnsi="Times New Roman" w:cs="Times New Roman"/>
        </w:rPr>
        <w:t xml:space="preserve"> 10-12 ans dans les premiers moments de réalisation d’une tâche complexe en lecture. </w:t>
      </w:r>
      <w:r w:rsidR="002954DA">
        <w:rPr>
          <w:rFonts w:ascii="Times New Roman" w:hAnsi="Times New Roman" w:cs="Times New Roman"/>
        </w:rPr>
        <w:t xml:space="preserve">De plus, dans une optique compréhensive, nous en avons suivis quelques-uns plus spécifiquement en réalisant une étude multi-cas. </w:t>
      </w:r>
    </w:p>
    <w:p w14:paraId="00C8899E" w14:textId="77777777" w:rsidR="002954DA" w:rsidRDefault="002954DA" w:rsidP="002954DA">
      <w:pPr>
        <w:rPr>
          <w:rFonts w:ascii="Times New Roman" w:hAnsi="Times New Roman" w:cs="Times New Roman"/>
        </w:rPr>
      </w:pPr>
    </w:p>
    <w:p w14:paraId="28541CF6" w14:textId="0125B358" w:rsidR="002954DA" w:rsidRDefault="000A2C1F" w:rsidP="002954DA">
      <w:pPr>
        <w:rPr>
          <w:rFonts w:ascii="Times New Roman" w:hAnsi="Times New Roman" w:cs="Times New Roman"/>
        </w:rPr>
      </w:pPr>
      <w:r>
        <w:rPr>
          <w:rFonts w:ascii="Times New Roman" w:hAnsi="Times New Roman" w:cs="Times New Roman"/>
        </w:rPr>
        <w:t xml:space="preserve">Dans notre présentation, nous aborderons (1) </w:t>
      </w:r>
      <w:r w:rsidR="002954DA" w:rsidRPr="007C2D44">
        <w:rPr>
          <w:rFonts w:ascii="Times New Roman" w:hAnsi="Times New Roman" w:cs="Times New Roman"/>
        </w:rPr>
        <w:t>les cadres théoriques qui</w:t>
      </w:r>
      <w:r w:rsidR="002954DA">
        <w:rPr>
          <w:rFonts w:ascii="Times New Roman" w:hAnsi="Times New Roman" w:cs="Times New Roman"/>
        </w:rPr>
        <w:t xml:space="preserve"> nous</w:t>
      </w:r>
      <w:r w:rsidR="002954DA" w:rsidRPr="007C2D44">
        <w:rPr>
          <w:rFonts w:ascii="Times New Roman" w:hAnsi="Times New Roman" w:cs="Times New Roman"/>
        </w:rPr>
        <w:t xml:space="preserve"> </w:t>
      </w:r>
      <w:r w:rsidR="002954DA">
        <w:rPr>
          <w:rFonts w:ascii="Times New Roman" w:hAnsi="Times New Roman" w:cs="Times New Roman"/>
        </w:rPr>
        <w:t>ont guidés (</w:t>
      </w:r>
      <w:r w:rsidR="002954DA" w:rsidRPr="007C2D44">
        <w:rPr>
          <w:rFonts w:ascii="Times New Roman" w:hAnsi="Times New Roman" w:cs="Times New Roman"/>
        </w:rPr>
        <w:t xml:space="preserve">les fondements relatifs aux </w:t>
      </w:r>
      <w:r w:rsidR="00BA4C22">
        <w:rPr>
          <w:rFonts w:ascii="Times New Roman" w:hAnsi="Times New Roman" w:cs="Times New Roman"/>
        </w:rPr>
        <w:t>tâches complexes, à l’engagement scolaire et</w:t>
      </w:r>
      <w:r w:rsidR="00BA4C22" w:rsidRPr="007C2D44">
        <w:rPr>
          <w:rFonts w:ascii="Times New Roman" w:hAnsi="Times New Roman" w:cs="Times New Roman"/>
        </w:rPr>
        <w:t xml:space="preserve"> </w:t>
      </w:r>
      <w:r w:rsidR="002954DA" w:rsidRPr="007C2D44">
        <w:rPr>
          <w:rFonts w:ascii="Times New Roman" w:hAnsi="Times New Roman" w:cs="Times New Roman"/>
        </w:rPr>
        <w:t xml:space="preserve">les notions </w:t>
      </w:r>
      <w:r w:rsidR="00110102">
        <w:rPr>
          <w:rFonts w:ascii="Times New Roman" w:hAnsi="Times New Roman" w:cs="Times New Roman"/>
        </w:rPr>
        <w:t>d’</w:t>
      </w:r>
      <w:r w:rsidR="002954DA" w:rsidRPr="007C2D44">
        <w:rPr>
          <w:rFonts w:ascii="Times New Roman" w:hAnsi="Times New Roman" w:cs="Times New Roman"/>
        </w:rPr>
        <w:t xml:space="preserve">accompagnement </w:t>
      </w:r>
      <w:r w:rsidR="00110102">
        <w:rPr>
          <w:rFonts w:ascii="Times New Roman" w:hAnsi="Times New Roman" w:cs="Times New Roman"/>
        </w:rPr>
        <w:t>et d</w:t>
      </w:r>
      <w:r>
        <w:rPr>
          <w:rFonts w:ascii="Times New Roman" w:hAnsi="Times New Roman" w:cs="Times New Roman"/>
        </w:rPr>
        <w:t xml:space="preserve">’évaluation </w:t>
      </w:r>
      <w:r w:rsidR="00110102">
        <w:rPr>
          <w:rFonts w:ascii="Times New Roman" w:hAnsi="Times New Roman" w:cs="Times New Roman"/>
        </w:rPr>
        <w:t>formative</w:t>
      </w:r>
      <w:r>
        <w:rPr>
          <w:rFonts w:ascii="Times New Roman" w:hAnsi="Times New Roman" w:cs="Times New Roman"/>
        </w:rPr>
        <w:t xml:space="preserve">; (2) </w:t>
      </w:r>
      <w:r w:rsidR="002954DA">
        <w:rPr>
          <w:rFonts w:ascii="Times New Roman" w:hAnsi="Times New Roman" w:cs="Times New Roman"/>
        </w:rPr>
        <w:t>le cadre méthodologique de l’étude</w:t>
      </w:r>
      <w:r>
        <w:rPr>
          <w:rFonts w:ascii="Times New Roman" w:hAnsi="Times New Roman" w:cs="Times New Roman"/>
        </w:rPr>
        <w:t> ; (3)</w:t>
      </w:r>
      <w:r w:rsidR="002954DA">
        <w:rPr>
          <w:rFonts w:ascii="Times New Roman" w:hAnsi="Times New Roman" w:cs="Times New Roman"/>
        </w:rPr>
        <w:t xml:space="preserve"> </w:t>
      </w:r>
      <w:r>
        <w:rPr>
          <w:rFonts w:ascii="Times New Roman" w:hAnsi="Times New Roman" w:cs="Times New Roman"/>
        </w:rPr>
        <w:t>l</w:t>
      </w:r>
      <w:r w:rsidR="002954DA">
        <w:rPr>
          <w:rFonts w:ascii="Times New Roman" w:hAnsi="Times New Roman" w:cs="Times New Roman"/>
        </w:rPr>
        <w:t xml:space="preserve">es </w:t>
      </w:r>
      <w:r>
        <w:rPr>
          <w:rFonts w:ascii="Times New Roman" w:hAnsi="Times New Roman" w:cs="Times New Roman"/>
        </w:rPr>
        <w:t xml:space="preserve">principaux </w:t>
      </w:r>
      <w:r w:rsidR="002954DA">
        <w:rPr>
          <w:rFonts w:ascii="Times New Roman" w:hAnsi="Times New Roman" w:cs="Times New Roman"/>
        </w:rPr>
        <w:t>résultats</w:t>
      </w:r>
      <w:r>
        <w:rPr>
          <w:rFonts w:ascii="Times New Roman" w:hAnsi="Times New Roman" w:cs="Times New Roman"/>
        </w:rPr>
        <w:t xml:space="preserve"> </w:t>
      </w:r>
      <w:r w:rsidR="002954DA">
        <w:rPr>
          <w:rFonts w:ascii="Times New Roman" w:hAnsi="Times New Roman" w:cs="Times New Roman"/>
        </w:rPr>
        <w:t xml:space="preserve">: la typologie à laquelle nous arrivons sera mise en évidence, puisqu’effectivement des profils récurrents ont été observés, et un focus sera porté sur les quatre profils les plus importants, de manière à montrer comment ils fonctionnent, ce qu’ils disent lors de la réalisation de la tâche et les leviers qui </w:t>
      </w:r>
      <w:r>
        <w:rPr>
          <w:rFonts w:ascii="Times New Roman" w:hAnsi="Times New Roman" w:cs="Times New Roman"/>
        </w:rPr>
        <w:t xml:space="preserve">peuvent permettre aux enseignants de travailler dans une logique de régulation pro et interactive. </w:t>
      </w:r>
      <w:r w:rsidR="002954DA">
        <w:rPr>
          <w:rFonts w:ascii="Times New Roman" w:hAnsi="Times New Roman" w:cs="Times New Roman"/>
        </w:rPr>
        <w:t xml:space="preserve"> </w:t>
      </w:r>
    </w:p>
    <w:p w14:paraId="4F0BB004" w14:textId="77777777" w:rsidR="004E24CB" w:rsidRPr="0058663C" w:rsidRDefault="004E24CB" w:rsidP="00856AF4">
      <w:pPr>
        <w:spacing w:line="240" w:lineRule="auto"/>
        <w:jc w:val="left"/>
        <w:rPr>
          <w:rFonts w:ascii="Times New Roman" w:hAnsi="Times New Roman" w:cs="Times New Roman"/>
          <w:lang w:eastAsia="ja-JP"/>
        </w:rPr>
      </w:pPr>
    </w:p>
    <w:p w14:paraId="0E6C744E" w14:textId="0287C6C4" w:rsidR="004E24CB" w:rsidRPr="0058663C" w:rsidRDefault="004E24CB" w:rsidP="00856AF4">
      <w:pPr>
        <w:spacing w:line="240" w:lineRule="auto"/>
        <w:jc w:val="left"/>
        <w:rPr>
          <w:rFonts w:ascii="Times New Roman" w:hAnsi="Times New Roman" w:cs="Times New Roman"/>
          <w:b/>
          <w:lang w:eastAsia="ja-JP"/>
        </w:rPr>
      </w:pPr>
      <w:r w:rsidRPr="0058663C">
        <w:rPr>
          <w:rFonts w:ascii="Times New Roman" w:hAnsi="Times New Roman" w:cs="Times New Roman"/>
          <w:b/>
          <w:lang w:eastAsia="ja-JP"/>
        </w:rPr>
        <w:t>Résumé long</w:t>
      </w:r>
      <w:r w:rsidR="002954DA">
        <w:rPr>
          <w:rFonts w:ascii="Times New Roman" w:hAnsi="Times New Roman" w:cs="Times New Roman"/>
          <w:b/>
          <w:lang w:eastAsia="ja-JP"/>
        </w:rPr>
        <w:t xml:space="preserve"> (1000 mots)</w:t>
      </w:r>
    </w:p>
    <w:p w14:paraId="71B6888F" w14:textId="77777777" w:rsidR="004E24CB" w:rsidRPr="0058663C" w:rsidRDefault="004E24CB" w:rsidP="00856AF4">
      <w:pPr>
        <w:spacing w:line="240" w:lineRule="auto"/>
        <w:jc w:val="left"/>
        <w:rPr>
          <w:rFonts w:ascii="Times New Roman" w:hAnsi="Times New Roman" w:cs="Times New Roman"/>
          <w:lang w:eastAsia="ja-JP"/>
        </w:rPr>
      </w:pPr>
    </w:p>
    <w:p w14:paraId="0E3E507A" w14:textId="77777777" w:rsidR="004D041D" w:rsidRDefault="004D041D" w:rsidP="00856AF4">
      <w:pPr>
        <w:spacing w:line="240" w:lineRule="auto"/>
        <w:jc w:val="left"/>
        <w:rPr>
          <w:rFonts w:ascii="Times New Roman" w:eastAsia="Times New Roman" w:hAnsi="Times New Roman" w:cs="Times New Roman"/>
          <w:color w:val="000000"/>
          <w:lang w:val="fr-BE"/>
        </w:rPr>
      </w:pPr>
    </w:p>
    <w:p w14:paraId="6ECE980C" w14:textId="06ABF0B6" w:rsidR="003C33D8" w:rsidRDefault="003C33D8" w:rsidP="003C33D8">
      <w:pPr>
        <w:rPr>
          <w:rFonts w:ascii="Times New Roman" w:hAnsi="Times New Roman" w:cs="Times New Roman"/>
        </w:rPr>
      </w:pPr>
      <w:r w:rsidRPr="007C2D44">
        <w:rPr>
          <w:rFonts w:ascii="Times New Roman" w:hAnsi="Times New Roman" w:cs="Times New Roman"/>
        </w:rPr>
        <w:lastRenderedPageBreak/>
        <w:t xml:space="preserve">Dans leur enquête de 2007, </w:t>
      </w:r>
      <w:proofErr w:type="spellStart"/>
      <w:r w:rsidRPr="007C2D44">
        <w:rPr>
          <w:rFonts w:ascii="Times New Roman" w:hAnsi="Times New Roman" w:cs="Times New Roman"/>
        </w:rPr>
        <w:t>D</w:t>
      </w:r>
      <w:r>
        <w:rPr>
          <w:rFonts w:ascii="Times New Roman" w:hAnsi="Times New Roman" w:cs="Times New Roman"/>
        </w:rPr>
        <w:t>eaudelin</w:t>
      </w:r>
      <w:proofErr w:type="spellEnd"/>
      <w:r>
        <w:rPr>
          <w:rFonts w:ascii="Times New Roman" w:hAnsi="Times New Roman" w:cs="Times New Roman"/>
        </w:rPr>
        <w:t xml:space="preserve"> et ses collègues mettent en exergue que </w:t>
      </w:r>
      <w:r w:rsidRPr="007C2D44">
        <w:rPr>
          <w:rFonts w:ascii="Times New Roman" w:hAnsi="Times New Roman" w:cs="Times New Roman"/>
        </w:rPr>
        <w:t xml:space="preserve">l’intégration systématique de l’évaluation formative à </w:t>
      </w:r>
      <w:r>
        <w:rPr>
          <w:rFonts w:ascii="Times New Roman" w:hAnsi="Times New Roman" w:cs="Times New Roman"/>
        </w:rPr>
        <w:t xml:space="preserve">l’enseignement se révèle occasionnelle, alors que </w:t>
      </w:r>
      <w:r w:rsidRPr="007C2D44">
        <w:rPr>
          <w:rFonts w:ascii="Times New Roman" w:hAnsi="Times New Roman" w:cs="Times New Roman"/>
        </w:rPr>
        <w:t>les travaux sur le concept d’</w:t>
      </w:r>
      <w:proofErr w:type="spellStart"/>
      <w:r w:rsidRPr="007C2D44">
        <w:rPr>
          <w:rFonts w:ascii="Times New Roman" w:hAnsi="Times New Roman" w:cs="Times New Roman"/>
          <w:i/>
        </w:rPr>
        <w:t>assessment</w:t>
      </w:r>
      <w:proofErr w:type="spellEnd"/>
      <w:r w:rsidRPr="007C2D44">
        <w:rPr>
          <w:rFonts w:ascii="Times New Roman" w:hAnsi="Times New Roman" w:cs="Times New Roman"/>
          <w:i/>
        </w:rPr>
        <w:t xml:space="preserve"> as </w:t>
      </w:r>
      <w:proofErr w:type="spellStart"/>
      <w:r w:rsidRPr="007C2D44">
        <w:rPr>
          <w:rFonts w:ascii="Times New Roman" w:hAnsi="Times New Roman" w:cs="Times New Roman"/>
          <w:i/>
        </w:rPr>
        <w:t>learning</w:t>
      </w:r>
      <w:proofErr w:type="spellEnd"/>
      <w:r w:rsidRPr="007C2D44">
        <w:rPr>
          <w:rFonts w:ascii="Times New Roman" w:hAnsi="Times New Roman" w:cs="Times New Roman"/>
          <w:i/>
        </w:rPr>
        <w:t xml:space="preserve"> </w:t>
      </w:r>
      <w:r w:rsidRPr="007C2D44">
        <w:rPr>
          <w:rFonts w:ascii="Times New Roman" w:hAnsi="Times New Roman" w:cs="Times New Roman"/>
        </w:rPr>
        <w:t xml:space="preserve">(Earl, 2003) renouvellent </w:t>
      </w:r>
      <w:r>
        <w:rPr>
          <w:rFonts w:ascii="Times New Roman" w:hAnsi="Times New Roman" w:cs="Times New Roman"/>
        </w:rPr>
        <w:t xml:space="preserve">justement </w:t>
      </w:r>
      <w:r w:rsidRPr="007C2D44">
        <w:rPr>
          <w:rFonts w:ascii="Times New Roman" w:hAnsi="Times New Roman" w:cs="Times New Roman"/>
        </w:rPr>
        <w:t xml:space="preserve">le paradigme de l’évaluation formative </w:t>
      </w:r>
      <w:r>
        <w:rPr>
          <w:rFonts w:ascii="Times New Roman" w:hAnsi="Times New Roman" w:cs="Times New Roman"/>
        </w:rPr>
        <w:t>en envisageant</w:t>
      </w:r>
      <w:r w:rsidRPr="007C2D44">
        <w:rPr>
          <w:rFonts w:ascii="Times New Roman" w:hAnsi="Times New Roman" w:cs="Times New Roman"/>
        </w:rPr>
        <w:t xml:space="preserve"> évaluation et apprentissage ensemble</w:t>
      </w:r>
      <w:r>
        <w:rPr>
          <w:rFonts w:ascii="Times New Roman" w:hAnsi="Times New Roman" w:cs="Times New Roman"/>
        </w:rPr>
        <w:t>.</w:t>
      </w:r>
    </w:p>
    <w:p w14:paraId="53C196E2" w14:textId="6C0F9B37" w:rsidR="003C33D8" w:rsidRDefault="003C33D8" w:rsidP="003C33D8">
      <w:pPr>
        <w:rPr>
          <w:rFonts w:ascii="Times New Roman" w:hAnsi="Times New Roman" w:cs="Times New Roman"/>
        </w:rPr>
      </w:pPr>
      <w:r>
        <w:rPr>
          <w:rFonts w:ascii="Times New Roman" w:hAnsi="Times New Roman" w:cs="Times New Roman"/>
        </w:rPr>
        <w:t>L</w:t>
      </w:r>
      <w:r w:rsidRPr="007C2D44">
        <w:rPr>
          <w:rFonts w:ascii="Times New Roman" w:hAnsi="Times New Roman" w:cs="Times New Roman"/>
        </w:rPr>
        <w:t>’OCDE</w:t>
      </w:r>
      <w:r>
        <w:rPr>
          <w:rFonts w:ascii="Times New Roman" w:hAnsi="Times New Roman" w:cs="Times New Roman"/>
        </w:rPr>
        <w:t xml:space="preserve"> (2015) renvoie que </w:t>
      </w:r>
      <w:r w:rsidRPr="007C2D44">
        <w:rPr>
          <w:rFonts w:ascii="Times New Roman" w:hAnsi="Times New Roman" w:cs="Times New Roman"/>
        </w:rPr>
        <w:t xml:space="preserve">les progrès </w:t>
      </w:r>
      <w:r>
        <w:rPr>
          <w:rFonts w:ascii="Times New Roman" w:hAnsi="Times New Roman" w:cs="Times New Roman"/>
        </w:rPr>
        <w:t>réalisés</w:t>
      </w:r>
      <w:r w:rsidRPr="007C2D44">
        <w:rPr>
          <w:rFonts w:ascii="Times New Roman" w:hAnsi="Times New Roman" w:cs="Times New Roman"/>
        </w:rPr>
        <w:t xml:space="preserve"> par le biais de l’évaluation formative </w:t>
      </w:r>
      <w:r>
        <w:rPr>
          <w:rFonts w:ascii="Times New Roman" w:hAnsi="Times New Roman" w:cs="Times New Roman"/>
        </w:rPr>
        <w:t>se positionnent parmi les plus importants.</w:t>
      </w:r>
      <w:r w:rsidRPr="007C2D44">
        <w:rPr>
          <w:rFonts w:ascii="Times New Roman" w:hAnsi="Times New Roman" w:cs="Times New Roman"/>
        </w:rPr>
        <w:t xml:space="preserve"> </w:t>
      </w:r>
    </w:p>
    <w:p w14:paraId="74849A6F" w14:textId="77777777" w:rsidR="008E0B05" w:rsidRDefault="008E0B05" w:rsidP="003C33D8">
      <w:pPr>
        <w:rPr>
          <w:rFonts w:ascii="Times New Roman" w:hAnsi="Times New Roman" w:cs="Times New Roman"/>
        </w:rPr>
      </w:pPr>
    </w:p>
    <w:p w14:paraId="22CE3012" w14:textId="76866D95" w:rsidR="008E0B05" w:rsidRDefault="008E0B05" w:rsidP="008E0B05">
      <w:pPr>
        <w:rPr>
          <w:rFonts w:ascii="Times New Roman" w:hAnsi="Times New Roman" w:cs="Times New Roman"/>
        </w:rPr>
      </w:pPr>
      <w:r>
        <w:rPr>
          <w:rFonts w:ascii="Times New Roman" w:hAnsi="Times New Roman" w:cs="Times New Roman"/>
        </w:rPr>
        <w:t>O</w:t>
      </w:r>
      <w:r w:rsidRPr="006A5F15">
        <w:rPr>
          <w:rFonts w:ascii="Times New Roman" w:hAnsi="Times New Roman" w:cs="Times New Roman"/>
        </w:rPr>
        <w:t xml:space="preserve">rganiser la matière en séquences temporelles et préparer l’intervention </w:t>
      </w:r>
      <w:r>
        <w:rPr>
          <w:rFonts w:ascii="Times New Roman" w:hAnsi="Times New Roman" w:cs="Times New Roman"/>
        </w:rPr>
        <w:t>pour la classe revient à planifier l’apprentissage</w:t>
      </w:r>
      <w:r w:rsidRPr="006A5F15">
        <w:rPr>
          <w:rFonts w:ascii="Times New Roman" w:hAnsi="Times New Roman" w:cs="Times New Roman"/>
        </w:rPr>
        <w:t xml:space="preserve"> (Durand, 1996)</w:t>
      </w:r>
      <w:r>
        <w:rPr>
          <w:rFonts w:ascii="Times New Roman" w:hAnsi="Times New Roman" w:cs="Times New Roman"/>
        </w:rPr>
        <w:t>.</w:t>
      </w:r>
      <w:r w:rsidRPr="006A5F15">
        <w:rPr>
          <w:rFonts w:ascii="Times New Roman" w:hAnsi="Times New Roman" w:cs="Times New Roman"/>
        </w:rPr>
        <w:t xml:space="preserve"> </w:t>
      </w:r>
      <w:proofErr w:type="spellStart"/>
      <w:r w:rsidRPr="00C375C8">
        <w:rPr>
          <w:rFonts w:ascii="Times New Roman" w:hAnsi="Times New Roman" w:cs="Times New Roman"/>
        </w:rPr>
        <w:t>Tochon</w:t>
      </w:r>
      <w:proofErr w:type="spellEnd"/>
      <w:r w:rsidRPr="00C375C8">
        <w:rPr>
          <w:rFonts w:ascii="Times New Roman" w:hAnsi="Times New Roman" w:cs="Times New Roman"/>
        </w:rPr>
        <w:t xml:space="preserve"> (1989), reprit par </w:t>
      </w:r>
      <w:proofErr w:type="spellStart"/>
      <w:r w:rsidRPr="00C375C8">
        <w:rPr>
          <w:rFonts w:ascii="Times New Roman" w:hAnsi="Times New Roman" w:cs="Times New Roman"/>
        </w:rPr>
        <w:t>Deprit</w:t>
      </w:r>
      <w:proofErr w:type="spellEnd"/>
      <w:r w:rsidRPr="00C375C8">
        <w:rPr>
          <w:rFonts w:ascii="Times New Roman" w:hAnsi="Times New Roman" w:cs="Times New Roman"/>
        </w:rPr>
        <w:t xml:space="preserve"> et Van </w:t>
      </w:r>
      <w:proofErr w:type="spellStart"/>
      <w:r w:rsidRPr="00C375C8">
        <w:rPr>
          <w:rFonts w:ascii="Times New Roman" w:hAnsi="Times New Roman" w:cs="Times New Roman"/>
        </w:rPr>
        <w:t>Nieuwenhoven</w:t>
      </w:r>
      <w:proofErr w:type="spellEnd"/>
      <w:r w:rsidRPr="00C375C8">
        <w:rPr>
          <w:rFonts w:ascii="Times New Roman" w:hAnsi="Times New Roman" w:cs="Times New Roman"/>
        </w:rPr>
        <w:t>, 2018, explique que la planification en milieu scolaire passe par tro</w:t>
      </w:r>
      <w:r>
        <w:rPr>
          <w:rFonts w:ascii="Times New Roman" w:hAnsi="Times New Roman" w:cs="Times New Roman"/>
        </w:rPr>
        <w:t xml:space="preserve">is phases : la phase </w:t>
      </w:r>
      <w:proofErr w:type="spellStart"/>
      <w:r>
        <w:rPr>
          <w:rFonts w:ascii="Times New Roman" w:hAnsi="Times New Roman" w:cs="Times New Roman"/>
        </w:rPr>
        <w:t>préactive</w:t>
      </w:r>
      <w:proofErr w:type="spellEnd"/>
      <w:r>
        <w:rPr>
          <w:rFonts w:ascii="Times New Roman" w:hAnsi="Times New Roman" w:cs="Times New Roman"/>
        </w:rPr>
        <w:t xml:space="preserve">, qui consiste à planifier avant la leçon, la phase interactive, qui renvoie à la </w:t>
      </w:r>
      <w:r w:rsidRPr="00C375C8">
        <w:rPr>
          <w:rFonts w:ascii="Times New Roman" w:hAnsi="Times New Roman" w:cs="Times New Roman"/>
        </w:rPr>
        <w:t>planification cognitive durant l’action permettant d’aju</w:t>
      </w:r>
      <w:r>
        <w:rPr>
          <w:rFonts w:ascii="Times New Roman" w:hAnsi="Times New Roman" w:cs="Times New Roman"/>
        </w:rPr>
        <w:t>ster l’activité à ce qui se vit,</w:t>
      </w:r>
      <w:r w:rsidRPr="00C375C8">
        <w:rPr>
          <w:rFonts w:ascii="Times New Roman" w:hAnsi="Times New Roman" w:cs="Times New Roman"/>
        </w:rPr>
        <w:t xml:space="preserve"> et la phase </w:t>
      </w:r>
      <w:proofErr w:type="spellStart"/>
      <w:r w:rsidRPr="00C375C8">
        <w:rPr>
          <w:rFonts w:ascii="Times New Roman" w:hAnsi="Times New Roman" w:cs="Times New Roman"/>
        </w:rPr>
        <w:t>postactive</w:t>
      </w:r>
      <w:proofErr w:type="spellEnd"/>
      <w:r w:rsidRPr="00C375C8">
        <w:rPr>
          <w:rFonts w:ascii="Times New Roman" w:hAnsi="Times New Roman" w:cs="Times New Roman"/>
        </w:rPr>
        <w:t xml:space="preserve"> </w:t>
      </w:r>
      <w:r>
        <w:rPr>
          <w:rFonts w:ascii="Times New Roman" w:hAnsi="Times New Roman" w:cs="Times New Roman"/>
        </w:rPr>
        <w:t>qui est réalisée</w:t>
      </w:r>
      <w:r w:rsidRPr="00C375C8">
        <w:rPr>
          <w:rFonts w:ascii="Times New Roman" w:hAnsi="Times New Roman" w:cs="Times New Roman"/>
        </w:rPr>
        <w:t xml:space="preserve"> entre deux leçons e</w:t>
      </w:r>
      <w:r>
        <w:rPr>
          <w:rFonts w:ascii="Times New Roman" w:hAnsi="Times New Roman" w:cs="Times New Roman"/>
        </w:rPr>
        <w:t>n fonction de ce qui a été vécu</w:t>
      </w:r>
      <w:r w:rsidRPr="00C375C8">
        <w:rPr>
          <w:rFonts w:ascii="Times New Roman" w:hAnsi="Times New Roman" w:cs="Times New Roman"/>
        </w:rPr>
        <w:t>.</w:t>
      </w:r>
      <w:r>
        <w:rPr>
          <w:rFonts w:ascii="Times New Roman" w:hAnsi="Times New Roman" w:cs="Times New Roman"/>
        </w:rPr>
        <w:t xml:space="preserve"> Dans les pratiques, </w:t>
      </w:r>
      <w:r w:rsidRPr="00C375C8">
        <w:rPr>
          <w:rFonts w:ascii="Times New Roman" w:hAnsi="Times New Roman" w:cs="Times New Roman"/>
        </w:rPr>
        <w:t xml:space="preserve"> </w:t>
      </w:r>
      <w:r>
        <w:rPr>
          <w:rFonts w:ascii="Times New Roman" w:hAnsi="Times New Roman" w:cs="Times New Roman"/>
        </w:rPr>
        <w:t xml:space="preserve">la phase </w:t>
      </w:r>
      <w:proofErr w:type="spellStart"/>
      <w:r>
        <w:rPr>
          <w:rFonts w:ascii="Times New Roman" w:hAnsi="Times New Roman" w:cs="Times New Roman"/>
        </w:rPr>
        <w:t>préactive</w:t>
      </w:r>
      <w:proofErr w:type="spellEnd"/>
      <w:r>
        <w:rPr>
          <w:rFonts w:ascii="Times New Roman" w:hAnsi="Times New Roman" w:cs="Times New Roman"/>
        </w:rPr>
        <w:t xml:space="preserve"> de l’activité en classe est communément appelée la planification (Clerc &amp; Martin, 2011). Et si certains travaux mettent en évidence comment les enseignants préparent leurs supports de cours (voir par exemple </w:t>
      </w:r>
      <w:proofErr w:type="spellStart"/>
      <w:r>
        <w:rPr>
          <w:rFonts w:ascii="Times New Roman" w:hAnsi="Times New Roman" w:cs="Times New Roman"/>
        </w:rPr>
        <w:t>Coppe</w:t>
      </w:r>
      <w:proofErr w:type="spellEnd"/>
      <w:r>
        <w:rPr>
          <w:rFonts w:ascii="Times New Roman" w:hAnsi="Times New Roman" w:cs="Times New Roman"/>
        </w:rPr>
        <w:t xml:space="preserve"> et al., soumis ; Law, 2009</w:t>
      </w:r>
      <w:r>
        <w:t xml:space="preserve">), </w:t>
      </w:r>
      <w:r>
        <w:rPr>
          <w:rFonts w:ascii="Times New Roman" w:hAnsi="Times New Roman" w:cs="Times New Roman"/>
        </w:rPr>
        <w:t>on sait donc peu de chose sur la manière dont les (futurs) enseignants s’y prennent pour concevoir l’accompagnement de leurs élèves, et donc pour les planifier et anticiper ce qu’il va / peut se passer en classe</w:t>
      </w:r>
      <w:r w:rsidRPr="00DE7558">
        <w:rPr>
          <w:rFonts w:ascii="Times New Roman" w:hAnsi="Times New Roman" w:cs="Times New Roman"/>
        </w:rPr>
        <w:t xml:space="preserve"> (</w:t>
      </w:r>
      <w:proofErr w:type="spellStart"/>
      <w:r w:rsidRPr="00DE7558">
        <w:rPr>
          <w:rFonts w:ascii="Times New Roman" w:hAnsi="Times New Roman" w:cs="Times New Roman"/>
        </w:rPr>
        <w:t>Deprit</w:t>
      </w:r>
      <w:proofErr w:type="spellEnd"/>
      <w:r w:rsidRPr="00DE7558">
        <w:rPr>
          <w:rFonts w:ascii="Times New Roman" w:hAnsi="Times New Roman" w:cs="Times New Roman"/>
        </w:rPr>
        <w:t xml:space="preserve">, </w:t>
      </w:r>
      <w:proofErr w:type="spellStart"/>
      <w:r w:rsidRPr="00DE7558">
        <w:rPr>
          <w:rFonts w:ascii="Times New Roman" w:hAnsi="Times New Roman" w:cs="Times New Roman"/>
        </w:rPr>
        <w:t>März</w:t>
      </w:r>
      <w:proofErr w:type="spellEnd"/>
      <w:r w:rsidRPr="00DE7558">
        <w:rPr>
          <w:rFonts w:ascii="Times New Roman" w:hAnsi="Times New Roman" w:cs="Times New Roman"/>
        </w:rPr>
        <w:t xml:space="preserve"> &amp; Van </w:t>
      </w:r>
      <w:proofErr w:type="spellStart"/>
      <w:r w:rsidRPr="00DE7558">
        <w:rPr>
          <w:rFonts w:ascii="Times New Roman" w:hAnsi="Times New Roman" w:cs="Times New Roman"/>
        </w:rPr>
        <w:t>Nieuwenhoven</w:t>
      </w:r>
      <w:proofErr w:type="spellEnd"/>
      <w:r w:rsidRPr="00DE7558">
        <w:rPr>
          <w:rFonts w:ascii="Times New Roman" w:hAnsi="Times New Roman" w:cs="Times New Roman"/>
        </w:rPr>
        <w:t>, 2019).</w:t>
      </w:r>
      <w:r>
        <w:rPr>
          <w:rFonts w:ascii="Times New Roman" w:hAnsi="Times New Roman" w:cs="Times New Roman"/>
        </w:rPr>
        <w:t xml:space="preserve"> Pourtant, </w:t>
      </w:r>
      <w:r w:rsidRPr="007C2D44">
        <w:rPr>
          <w:rFonts w:ascii="Times New Roman" w:hAnsi="Times New Roman" w:cs="Times New Roman"/>
        </w:rPr>
        <w:t>qua</w:t>
      </w:r>
      <w:r>
        <w:rPr>
          <w:rFonts w:ascii="Times New Roman" w:hAnsi="Times New Roman" w:cs="Times New Roman"/>
        </w:rPr>
        <w:t>nd on interroge ces acteurs, ils se disent démunis</w:t>
      </w:r>
      <w:r w:rsidRPr="007C2D44">
        <w:rPr>
          <w:rFonts w:ascii="Times New Roman" w:hAnsi="Times New Roman" w:cs="Times New Roman"/>
        </w:rPr>
        <w:t xml:space="preserve"> </w:t>
      </w:r>
      <w:r>
        <w:rPr>
          <w:rFonts w:ascii="Times New Roman" w:hAnsi="Times New Roman" w:cs="Times New Roman"/>
        </w:rPr>
        <w:t>tant pour construire un diagnostic des difficultés des élèves que dans</w:t>
      </w:r>
      <w:r w:rsidRPr="007C2D44">
        <w:rPr>
          <w:rFonts w:ascii="Times New Roman" w:hAnsi="Times New Roman" w:cs="Times New Roman"/>
        </w:rPr>
        <w:t xml:space="preserve"> </w:t>
      </w:r>
      <w:r>
        <w:rPr>
          <w:rFonts w:ascii="Times New Roman" w:hAnsi="Times New Roman" w:cs="Times New Roman"/>
        </w:rPr>
        <w:t>les</w:t>
      </w:r>
      <w:r w:rsidRPr="007C2D44">
        <w:rPr>
          <w:rFonts w:ascii="Times New Roman" w:hAnsi="Times New Roman" w:cs="Times New Roman"/>
        </w:rPr>
        <w:t xml:space="preserve"> </w:t>
      </w:r>
      <w:r>
        <w:rPr>
          <w:rFonts w:ascii="Times New Roman" w:hAnsi="Times New Roman" w:cs="Times New Roman"/>
        </w:rPr>
        <w:t>interventions</w:t>
      </w:r>
      <w:r w:rsidRPr="007C2D44">
        <w:rPr>
          <w:rFonts w:ascii="Times New Roman" w:hAnsi="Times New Roman" w:cs="Times New Roman"/>
        </w:rPr>
        <w:t xml:space="preserve"> qu’ils peuvent </w:t>
      </w:r>
      <w:r>
        <w:rPr>
          <w:rFonts w:ascii="Times New Roman" w:hAnsi="Times New Roman" w:cs="Times New Roman"/>
        </w:rPr>
        <w:t xml:space="preserve">anticiper et </w:t>
      </w:r>
      <w:r w:rsidRPr="007C2D44">
        <w:rPr>
          <w:rFonts w:ascii="Times New Roman" w:hAnsi="Times New Roman" w:cs="Times New Roman"/>
        </w:rPr>
        <w:t>adopter</w:t>
      </w:r>
      <w:r w:rsidRPr="00F16892">
        <w:rPr>
          <w:rFonts w:ascii="Times New Roman" w:hAnsi="Times New Roman" w:cs="Times New Roman"/>
        </w:rPr>
        <w:t xml:space="preserve"> </w:t>
      </w:r>
      <w:r w:rsidRPr="007C2D44">
        <w:rPr>
          <w:rFonts w:ascii="Times New Roman" w:hAnsi="Times New Roman" w:cs="Times New Roman"/>
        </w:rPr>
        <w:t xml:space="preserve">pour </w:t>
      </w:r>
      <w:r>
        <w:rPr>
          <w:rFonts w:ascii="Times New Roman" w:hAnsi="Times New Roman" w:cs="Times New Roman"/>
        </w:rPr>
        <w:t>accompagner</w:t>
      </w:r>
      <w:r w:rsidRPr="007C2D44">
        <w:rPr>
          <w:rFonts w:ascii="Times New Roman" w:hAnsi="Times New Roman" w:cs="Times New Roman"/>
        </w:rPr>
        <w:t xml:space="preserve"> les élèves dans la réalisation des tâches</w:t>
      </w:r>
      <w:r>
        <w:rPr>
          <w:rFonts w:ascii="Times New Roman" w:hAnsi="Times New Roman" w:cs="Times New Roman"/>
        </w:rPr>
        <w:t xml:space="preserve"> complexes, avec une perspective de régulations pro et interactives (</w:t>
      </w:r>
      <w:r w:rsidRPr="007C2D44">
        <w:rPr>
          <w:rFonts w:ascii="Times New Roman" w:hAnsi="Times New Roman" w:cs="Times New Roman"/>
        </w:rPr>
        <w:t xml:space="preserve">Allal &amp; </w:t>
      </w:r>
      <w:proofErr w:type="spellStart"/>
      <w:r w:rsidRPr="007C2D44">
        <w:rPr>
          <w:rFonts w:ascii="Times New Roman" w:hAnsi="Times New Roman" w:cs="Times New Roman"/>
        </w:rPr>
        <w:t>Mottier</w:t>
      </w:r>
      <w:proofErr w:type="spellEnd"/>
      <w:r w:rsidRPr="007C2D44">
        <w:rPr>
          <w:rFonts w:ascii="Times New Roman" w:hAnsi="Times New Roman" w:cs="Times New Roman"/>
        </w:rPr>
        <w:t xml:space="preserve"> Lopez, 2005</w:t>
      </w:r>
      <w:r>
        <w:rPr>
          <w:rFonts w:ascii="Times New Roman" w:hAnsi="Times New Roman" w:cs="Times New Roman"/>
        </w:rPr>
        <w:t>)</w:t>
      </w:r>
      <w:r w:rsidRPr="007C2D44">
        <w:rPr>
          <w:rFonts w:ascii="Times New Roman" w:hAnsi="Times New Roman" w:cs="Times New Roman"/>
        </w:rPr>
        <w:t>.</w:t>
      </w:r>
    </w:p>
    <w:p w14:paraId="5B16E752" w14:textId="77777777" w:rsidR="008E0B05" w:rsidRDefault="008E0B05" w:rsidP="008E0B05">
      <w:pPr>
        <w:rPr>
          <w:rFonts w:ascii="Times New Roman" w:hAnsi="Times New Roman" w:cs="Times New Roman"/>
        </w:rPr>
      </w:pPr>
    </w:p>
    <w:p w14:paraId="18B52B41" w14:textId="77777777" w:rsidR="008E0B05" w:rsidRDefault="008E0B05" w:rsidP="008E0B05">
      <w:pPr>
        <w:rPr>
          <w:rFonts w:ascii="Times New Roman" w:hAnsi="Times New Roman" w:cs="Times New Roman"/>
        </w:rPr>
      </w:pPr>
      <w:r>
        <w:rPr>
          <w:rFonts w:ascii="Times New Roman" w:hAnsi="Times New Roman" w:cs="Times New Roman"/>
        </w:rPr>
        <w:t>Dans la littérature, on trouve la notion « d’archi-élève » (</w:t>
      </w:r>
      <w:proofErr w:type="spellStart"/>
      <w:r>
        <w:rPr>
          <w:rFonts w:ascii="Times New Roman" w:hAnsi="Times New Roman" w:cs="Times New Roman"/>
        </w:rPr>
        <w:t>Ronveaux</w:t>
      </w:r>
      <w:proofErr w:type="spellEnd"/>
      <w:r>
        <w:rPr>
          <w:rFonts w:ascii="Times New Roman" w:hAnsi="Times New Roman" w:cs="Times New Roman"/>
        </w:rPr>
        <w:t xml:space="preserve">, 2014), c’est-à-dire l’élève </w:t>
      </w:r>
    </w:p>
    <w:p w14:paraId="794916C1" w14:textId="4B7732F8" w:rsidR="008E0B05" w:rsidRPr="00175E7B" w:rsidRDefault="008E0B05" w:rsidP="008E0B05">
      <w:pPr>
        <w:rPr>
          <w:rFonts w:ascii="Times New Roman" w:hAnsi="Times New Roman" w:cs="Times New Roman"/>
        </w:rPr>
      </w:pPr>
      <w:r>
        <w:rPr>
          <w:rFonts w:ascii="Times New Roman" w:hAnsi="Times New Roman" w:cs="Times New Roman"/>
        </w:rPr>
        <w:t>que « </w:t>
      </w:r>
      <w:r w:rsidRPr="00A75D61">
        <w:rPr>
          <w:rFonts w:ascii="Times New Roman" w:hAnsi="Times New Roman" w:cs="Times New Roman"/>
        </w:rPr>
        <w:t xml:space="preserve">l'enseignant inscrit dans la tâche </w:t>
      </w:r>
      <w:r w:rsidRPr="00386CC2">
        <w:rPr>
          <w:rFonts w:ascii="Times New Roman" w:hAnsi="Times New Roman" w:cs="Times New Roman"/>
        </w:rPr>
        <w:t xml:space="preserve">et qui </w:t>
      </w:r>
      <w:r w:rsidRPr="00A75D61">
        <w:rPr>
          <w:rFonts w:ascii="Times New Roman" w:hAnsi="Times New Roman" w:cs="Times New Roman"/>
        </w:rPr>
        <w:t>réalise</w:t>
      </w:r>
      <w:r w:rsidRPr="00386CC2">
        <w:rPr>
          <w:rFonts w:ascii="Times New Roman" w:hAnsi="Times New Roman" w:cs="Times New Roman"/>
        </w:rPr>
        <w:t xml:space="preserve"> effectivement cette dernière dans une activité scolaire</w:t>
      </w:r>
      <w:r w:rsidR="0037729F">
        <w:rPr>
          <w:rFonts w:ascii="Times New Roman" w:hAnsi="Times New Roman" w:cs="Times New Roman"/>
        </w:rPr>
        <w:t xml:space="preserve"> »</w:t>
      </w:r>
      <w:r w:rsidRPr="00386CC2">
        <w:rPr>
          <w:rFonts w:ascii="Times New Roman" w:hAnsi="Times New Roman" w:cs="Times New Roman"/>
        </w:rPr>
        <w:t xml:space="preserve"> (</w:t>
      </w:r>
      <w:r>
        <w:rPr>
          <w:rFonts w:ascii="Times New Roman" w:hAnsi="Times New Roman" w:cs="Times New Roman"/>
        </w:rPr>
        <w:t>p. 24). Au-delà de cet « archi-élève », d’autres théories proposent aux enseignants de penser aux élèves novices et experts (</w:t>
      </w:r>
      <w:proofErr w:type="spellStart"/>
      <w:r w:rsidRPr="00A75D61">
        <w:rPr>
          <w:rFonts w:ascii="Times New Roman" w:hAnsi="Times New Roman" w:cs="Times New Roman"/>
        </w:rPr>
        <w:t>Bassok</w:t>
      </w:r>
      <w:proofErr w:type="spellEnd"/>
      <w:r w:rsidRPr="00A75D61">
        <w:rPr>
          <w:rFonts w:ascii="Times New Roman" w:hAnsi="Times New Roman" w:cs="Times New Roman"/>
        </w:rPr>
        <w:t xml:space="preserve">, 2003 ; Brand, Reimer &amp; </w:t>
      </w:r>
      <w:proofErr w:type="spellStart"/>
      <w:r w:rsidRPr="00A75D61">
        <w:rPr>
          <w:rFonts w:ascii="Times New Roman" w:hAnsi="Times New Roman" w:cs="Times New Roman"/>
        </w:rPr>
        <w:t>Opwis</w:t>
      </w:r>
      <w:proofErr w:type="spellEnd"/>
      <w:r w:rsidRPr="00A75D61">
        <w:rPr>
          <w:rFonts w:ascii="Times New Roman" w:hAnsi="Times New Roman" w:cs="Times New Roman"/>
        </w:rPr>
        <w:t>, 2003), c’est-à-dire aux élèves qui ont de faibles versus de bonnes compétences pour réaliser les tâches demandées.</w:t>
      </w:r>
      <w:r>
        <w:rPr>
          <w:rFonts w:ascii="Times New Roman" w:hAnsi="Times New Roman" w:cs="Times New Roman"/>
        </w:rPr>
        <w:t xml:space="preserve"> Mais cette dichotomie est à dépasser, pour une prise</w:t>
      </w:r>
      <w:r w:rsidRPr="00175E7B">
        <w:rPr>
          <w:rFonts w:ascii="Times New Roman" w:hAnsi="Times New Roman" w:cs="Times New Roman"/>
        </w:rPr>
        <w:t xml:space="preserve"> en compte la diversité́ des profils qui composent la classe afin de mieux répondre aux besoins </w:t>
      </w:r>
      <w:r>
        <w:rPr>
          <w:rFonts w:ascii="Times New Roman" w:hAnsi="Times New Roman" w:cs="Times New Roman"/>
        </w:rPr>
        <w:t xml:space="preserve">de l’apprenant (Hanin &amp; Van </w:t>
      </w:r>
      <w:proofErr w:type="spellStart"/>
      <w:r>
        <w:rPr>
          <w:rFonts w:ascii="Times New Roman" w:hAnsi="Times New Roman" w:cs="Times New Roman"/>
        </w:rPr>
        <w:t>Nieuwenhoven</w:t>
      </w:r>
      <w:proofErr w:type="spellEnd"/>
      <w:r>
        <w:rPr>
          <w:rFonts w:ascii="Times New Roman" w:hAnsi="Times New Roman" w:cs="Times New Roman"/>
        </w:rPr>
        <w:t>,  2019</w:t>
      </w:r>
      <w:r w:rsidRPr="00175E7B">
        <w:rPr>
          <w:rFonts w:ascii="Times New Roman" w:hAnsi="Times New Roman" w:cs="Times New Roman"/>
        </w:rPr>
        <w:t>)</w:t>
      </w:r>
      <w:r>
        <w:rPr>
          <w:rFonts w:ascii="Times New Roman" w:hAnsi="Times New Roman" w:cs="Times New Roman"/>
        </w:rPr>
        <w:t>.</w:t>
      </w:r>
    </w:p>
    <w:p w14:paraId="1E2594E7" w14:textId="77777777" w:rsidR="008E0B05" w:rsidRDefault="008E0B05" w:rsidP="003C33D8">
      <w:pPr>
        <w:rPr>
          <w:rFonts w:ascii="Times New Roman" w:hAnsi="Times New Roman" w:cs="Times New Roman"/>
        </w:rPr>
      </w:pPr>
    </w:p>
    <w:p w14:paraId="101F0C6E" w14:textId="346930F4" w:rsidR="008E0B05" w:rsidRDefault="008E0B05" w:rsidP="008E0B05">
      <w:pPr>
        <w:rPr>
          <w:rFonts w:ascii="Times New Roman" w:hAnsi="Times New Roman" w:cs="Times New Roman"/>
        </w:rPr>
      </w:pPr>
      <w:r w:rsidRPr="002E5CF1">
        <w:rPr>
          <w:rFonts w:ascii="Times New Roman" w:hAnsi="Times New Roman" w:cs="Times New Roman"/>
        </w:rPr>
        <w:t xml:space="preserve">Nous avons ainsi cherché à savoir si, dans des classes d’élèves du primaire, des profils récurrents émergent dès lors qu’on </w:t>
      </w:r>
      <w:r>
        <w:rPr>
          <w:rFonts w:ascii="Times New Roman" w:hAnsi="Times New Roman" w:cs="Times New Roman"/>
        </w:rPr>
        <w:t xml:space="preserve">leur </w:t>
      </w:r>
      <w:r w:rsidRPr="002E5CF1">
        <w:rPr>
          <w:rFonts w:ascii="Times New Roman" w:hAnsi="Times New Roman" w:cs="Times New Roman"/>
        </w:rPr>
        <w:t xml:space="preserve">propose une </w:t>
      </w:r>
      <w:r>
        <w:rPr>
          <w:rFonts w:ascii="Times New Roman" w:hAnsi="Times New Roman" w:cs="Times New Roman"/>
        </w:rPr>
        <w:t>tâche complexe</w:t>
      </w:r>
      <w:r w:rsidRPr="002E5CF1">
        <w:rPr>
          <w:rFonts w:ascii="Times New Roman" w:hAnsi="Times New Roman" w:cs="Times New Roman"/>
        </w:rPr>
        <w:t>, de manière à pouvoir élaborer une typologie de profils qui permettraient à tout enseignant d’anticiper ses actes de régulation au p</w:t>
      </w:r>
      <w:r>
        <w:rPr>
          <w:rFonts w:ascii="Times New Roman" w:hAnsi="Times New Roman" w:cs="Times New Roman"/>
        </w:rPr>
        <w:t>lus près des réalités dès la planification de leurs activités d’enseignement (</w:t>
      </w:r>
      <w:proofErr w:type="spellStart"/>
      <w:r w:rsidRPr="00C375C8">
        <w:rPr>
          <w:rFonts w:ascii="Times New Roman" w:hAnsi="Times New Roman" w:cs="Times New Roman"/>
        </w:rPr>
        <w:t>Deprit</w:t>
      </w:r>
      <w:proofErr w:type="spellEnd"/>
      <w:r w:rsidRPr="00C375C8">
        <w:rPr>
          <w:rFonts w:ascii="Times New Roman" w:hAnsi="Times New Roman" w:cs="Times New Roman"/>
        </w:rPr>
        <w:t xml:space="preserve"> </w:t>
      </w:r>
      <w:r>
        <w:rPr>
          <w:rFonts w:ascii="Times New Roman" w:hAnsi="Times New Roman" w:cs="Times New Roman"/>
        </w:rPr>
        <w:t>&amp;</w:t>
      </w:r>
      <w:r w:rsidRPr="00C375C8">
        <w:rPr>
          <w:rFonts w:ascii="Times New Roman" w:hAnsi="Times New Roman" w:cs="Times New Roman"/>
        </w:rPr>
        <w:t xml:space="preserve"> Van </w:t>
      </w:r>
      <w:proofErr w:type="spellStart"/>
      <w:r w:rsidRPr="00C375C8">
        <w:rPr>
          <w:rFonts w:ascii="Times New Roman" w:hAnsi="Times New Roman" w:cs="Times New Roman"/>
        </w:rPr>
        <w:t>Nieuwenhoven</w:t>
      </w:r>
      <w:proofErr w:type="spellEnd"/>
      <w:r w:rsidRPr="00C375C8">
        <w:rPr>
          <w:rFonts w:ascii="Times New Roman" w:hAnsi="Times New Roman" w:cs="Times New Roman"/>
        </w:rPr>
        <w:t>, 2018</w:t>
      </w:r>
      <w:r>
        <w:rPr>
          <w:rFonts w:ascii="Times New Roman" w:hAnsi="Times New Roman" w:cs="Times New Roman"/>
        </w:rPr>
        <w:t xml:space="preserve"> ; </w:t>
      </w:r>
      <w:r w:rsidRPr="006A5F15">
        <w:rPr>
          <w:rFonts w:ascii="Times New Roman" w:hAnsi="Times New Roman" w:cs="Times New Roman"/>
        </w:rPr>
        <w:t>Durand, 1996</w:t>
      </w:r>
      <w:r>
        <w:rPr>
          <w:rFonts w:ascii="Times New Roman" w:hAnsi="Times New Roman" w:cs="Times New Roman"/>
        </w:rPr>
        <w:t>).</w:t>
      </w:r>
      <w:r w:rsidRPr="002E5CF1">
        <w:rPr>
          <w:rFonts w:ascii="Times New Roman" w:hAnsi="Times New Roman" w:cs="Times New Roman"/>
        </w:rPr>
        <w:t xml:space="preserve"> Pour ce faire, nous avons observé </w:t>
      </w:r>
      <w:r>
        <w:rPr>
          <w:rFonts w:ascii="Times New Roman" w:hAnsi="Times New Roman" w:cs="Times New Roman"/>
        </w:rPr>
        <w:t>282</w:t>
      </w:r>
      <w:r w:rsidRPr="002E5CF1">
        <w:rPr>
          <w:rFonts w:ascii="Times New Roman" w:hAnsi="Times New Roman" w:cs="Times New Roman"/>
        </w:rPr>
        <w:t xml:space="preserve"> élèves </w:t>
      </w:r>
      <w:r w:rsidRPr="002E5CF1">
        <w:rPr>
          <w:rFonts w:ascii="Times New Roman" w:hAnsi="Times New Roman" w:cs="Times New Roman"/>
        </w:rPr>
        <w:lastRenderedPageBreak/>
        <w:t xml:space="preserve">belges francophones </w:t>
      </w:r>
      <w:r>
        <w:rPr>
          <w:rFonts w:ascii="Times New Roman" w:hAnsi="Times New Roman" w:cs="Times New Roman"/>
        </w:rPr>
        <w:t>âgés de</w:t>
      </w:r>
      <w:r w:rsidRPr="002E5CF1">
        <w:rPr>
          <w:rFonts w:ascii="Times New Roman" w:hAnsi="Times New Roman" w:cs="Times New Roman"/>
        </w:rPr>
        <w:t xml:space="preserve"> 10-12 ans dans les premiers moments de réalisation d’une tâche complexe en lecture. </w:t>
      </w:r>
      <w:r>
        <w:rPr>
          <w:rFonts w:ascii="Times New Roman" w:hAnsi="Times New Roman" w:cs="Times New Roman"/>
        </w:rPr>
        <w:t xml:space="preserve">Trois étapes constituent notre approche méthodologique : </w:t>
      </w:r>
    </w:p>
    <w:p w14:paraId="53ABA550" w14:textId="77777777" w:rsidR="008E0B05" w:rsidRDefault="008E0B05" w:rsidP="008E0B05">
      <w:pPr>
        <w:rPr>
          <w:rFonts w:ascii="Times New Roman" w:hAnsi="Times New Roman" w:cs="Times New Roman"/>
        </w:rPr>
      </w:pPr>
    </w:p>
    <w:p w14:paraId="1B2C5E01" w14:textId="122C970E" w:rsidR="008E0B05" w:rsidRDefault="008E0B05" w:rsidP="008E0B05">
      <w:pPr>
        <w:rPr>
          <w:rFonts w:ascii="Times New Roman" w:hAnsi="Times New Roman" w:cs="Times New Roman"/>
        </w:rPr>
      </w:pPr>
      <w:r>
        <w:rPr>
          <w:rFonts w:ascii="Times New Roman" w:hAnsi="Times New Roman" w:cs="Times New Roman"/>
        </w:rPr>
        <w:t xml:space="preserve">De plus, dans une optique compréhensive, nous en avons suivis quelques-uns plus spécifiquement en réalisant une étude multi-cas. </w:t>
      </w:r>
    </w:p>
    <w:p w14:paraId="30922FFE" w14:textId="77777777" w:rsidR="003C33D8" w:rsidRDefault="003C33D8" w:rsidP="003C33D8">
      <w:pPr>
        <w:rPr>
          <w:rFonts w:ascii="Times New Roman" w:hAnsi="Times New Roman" w:cs="Times New Roman"/>
        </w:rPr>
      </w:pPr>
    </w:p>
    <w:p w14:paraId="7347FB76" w14:textId="5EDC6BDF" w:rsidR="003C33D8" w:rsidRDefault="003C33D8" w:rsidP="003C33D8">
      <w:pPr>
        <w:rPr>
          <w:rFonts w:ascii="Times New Roman" w:hAnsi="Times New Roman" w:cs="Times New Roman"/>
        </w:rPr>
      </w:pPr>
      <w:r>
        <w:rPr>
          <w:rFonts w:ascii="Times New Roman" w:hAnsi="Times New Roman" w:cs="Times New Roman"/>
        </w:rPr>
        <w:t xml:space="preserve">Dans notre présentation, nous aborderons </w:t>
      </w:r>
      <w:r w:rsidR="00E62F04">
        <w:rPr>
          <w:rFonts w:ascii="Times New Roman" w:hAnsi="Times New Roman" w:cs="Times New Roman"/>
        </w:rPr>
        <w:t>(1)</w:t>
      </w:r>
      <w:r>
        <w:rPr>
          <w:rFonts w:ascii="Times New Roman" w:hAnsi="Times New Roman" w:cs="Times New Roman"/>
        </w:rPr>
        <w:t xml:space="preserve"> </w:t>
      </w:r>
      <w:r w:rsidRPr="007C2D44">
        <w:rPr>
          <w:rFonts w:ascii="Times New Roman" w:hAnsi="Times New Roman" w:cs="Times New Roman"/>
        </w:rPr>
        <w:t>les cadres théoriques qui</w:t>
      </w:r>
      <w:r>
        <w:rPr>
          <w:rFonts w:ascii="Times New Roman" w:hAnsi="Times New Roman" w:cs="Times New Roman"/>
        </w:rPr>
        <w:t xml:space="preserve"> nous</w:t>
      </w:r>
      <w:r w:rsidRPr="007C2D44">
        <w:rPr>
          <w:rFonts w:ascii="Times New Roman" w:hAnsi="Times New Roman" w:cs="Times New Roman"/>
        </w:rPr>
        <w:t xml:space="preserve"> </w:t>
      </w:r>
      <w:r>
        <w:rPr>
          <w:rFonts w:ascii="Times New Roman" w:hAnsi="Times New Roman" w:cs="Times New Roman"/>
        </w:rPr>
        <w:t>ont guidés</w:t>
      </w:r>
      <w:r w:rsidR="008E0B05">
        <w:rPr>
          <w:rFonts w:ascii="Times New Roman" w:hAnsi="Times New Roman" w:cs="Times New Roman"/>
        </w:rPr>
        <w:t xml:space="preserve"> : </w:t>
      </w:r>
      <w:r w:rsidRPr="007C2D44">
        <w:rPr>
          <w:rFonts w:ascii="Times New Roman" w:hAnsi="Times New Roman" w:cs="Times New Roman"/>
        </w:rPr>
        <w:t xml:space="preserve">les fondements relatifs aux </w:t>
      </w:r>
      <w:r>
        <w:rPr>
          <w:rFonts w:ascii="Times New Roman" w:hAnsi="Times New Roman" w:cs="Times New Roman"/>
        </w:rPr>
        <w:t>tâches complexes et</w:t>
      </w:r>
      <w:r w:rsidRPr="007C2D44">
        <w:rPr>
          <w:rFonts w:ascii="Times New Roman" w:hAnsi="Times New Roman" w:cs="Times New Roman"/>
        </w:rPr>
        <w:t xml:space="preserve"> les notions relatives à l’accompagnement </w:t>
      </w:r>
      <w:r>
        <w:rPr>
          <w:rFonts w:ascii="Times New Roman" w:hAnsi="Times New Roman" w:cs="Times New Roman"/>
        </w:rPr>
        <w:t xml:space="preserve">et l’évaluation </w:t>
      </w:r>
      <w:r w:rsidRPr="007C2D44">
        <w:rPr>
          <w:rFonts w:ascii="Times New Roman" w:hAnsi="Times New Roman" w:cs="Times New Roman"/>
        </w:rPr>
        <w:t>des élèves dans la résolution d</w:t>
      </w:r>
      <w:r>
        <w:rPr>
          <w:rFonts w:ascii="Times New Roman" w:hAnsi="Times New Roman" w:cs="Times New Roman"/>
        </w:rPr>
        <w:t>e</w:t>
      </w:r>
      <w:r w:rsidRPr="007C2D44">
        <w:rPr>
          <w:rFonts w:ascii="Times New Roman" w:hAnsi="Times New Roman" w:cs="Times New Roman"/>
        </w:rPr>
        <w:t xml:space="preserve"> tâches</w:t>
      </w:r>
      <w:r w:rsidR="00E62F04">
        <w:rPr>
          <w:rFonts w:ascii="Times New Roman" w:hAnsi="Times New Roman" w:cs="Times New Roman"/>
        </w:rPr>
        <w:t> ;</w:t>
      </w:r>
      <w:r>
        <w:rPr>
          <w:rFonts w:ascii="Times New Roman" w:hAnsi="Times New Roman" w:cs="Times New Roman"/>
        </w:rPr>
        <w:t xml:space="preserve"> (2) le cadre méthodologique de l’étude ; (3) les principaux résultats : la typologie à laquelle nous arrivons sera mise en évidence, puisqu’effectivement des profils récurrents ont été observés, et un focus sera porté sur les quatre profils les plus importants, de manière à montrer comment ils fonctionnent, ce qu’ils disent lors de la réalisation de la tâche et les leviers qui peuvent permettre aux enseignants de travailler dans une logique de régulation pro et interactive.  </w:t>
      </w:r>
    </w:p>
    <w:p w14:paraId="34D468B4" w14:textId="0E6831A8" w:rsidR="003C33D8" w:rsidRDefault="003C33D8" w:rsidP="00856AF4">
      <w:pPr>
        <w:spacing w:line="240" w:lineRule="auto"/>
        <w:jc w:val="left"/>
        <w:rPr>
          <w:rFonts w:ascii="Times New Roman" w:eastAsia="Times New Roman" w:hAnsi="Times New Roman" w:cs="Times New Roman"/>
          <w:color w:val="000000"/>
          <w:lang w:val="fr-BE"/>
        </w:rPr>
      </w:pPr>
    </w:p>
    <w:p w14:paraId="4E45BA78" w14:textId="640F6F86" w:rsidR="00966563" w:rsidRDefault="00966563" w:rsidP="00856AF4">
      <w:pPr>
        <w:spacing w:line="240" w:lineRule="auto"/>
        <w:jc w:val="left"/>
        <w:rPr>
          <w:rFonts w:ascii="Times New Roman" w:eastAsia="Times New Roman" w:hAnsi="Times New Roman" w:cs="Times New Roman"/>
          <w:color w:val="000000"/>
          <w:lang w:val="fr-BE"/>
        </w:rPr>
      </w:pPr>
    </w:p>
    <w:p w14:paraId="3F365107" w14:textId="03B8263F" w:rsidR="00966563" w:rsidRPr="009045AF" w:rsidRDefault="00966563" w:rsidP="00856AF4">
      <w:pPr>
        <w:spacing w:line="240" w:lineRule="auto"/>
        <w:jc w:val="left"/>
        <w:rPr>
          <w:rFonts w:ascii="Times New Roman" w:eastAsia="Times New Roman" w:hAnsi="Times New Roman" w:cs="Times New Roman"/>
          <w:b/>
          <w:color w:val="000000"/>
          <w:lang w:val="fr-BE"/>
        </w:rPr>
      </w:pPr>
      <w:r w:rsidRPr="009045AF">
        <w:rPr>
          <w:rFonts w:ascii="Times New Roman" w:eastAsia="Times New Roman" w:hAnsi="Times New Roman" w:cs="Times New Roman"/>
          <w:b/>
          <w:color w:val="000000"/>
          <w:lang w:val="fr-BE"/>
        </w:rPr>
        <w:t>Bibliographie</w:t>
      </w:r>
    </w:p>
    <w:p w14:paraId="4AA002B3" w14:textId="77946641" w:rsidR="00966563" w:rsidRDefault="00966563" w:rsidP="00856AF4">
      <w:pPr>
        <w:spacing w:line="240" w:lineRule="auto"/>
        <w:jc w:val="left"/>
        <w:rPr>
          <w:rFonts w:ascii="Times New Roman" w:eastAsia="Times New Roman" w:hAnsi="Times New Roman" w:cs="Times New Roman"/>
          <w:color w:val="000000"/>
          <w:lang w:val="fr-BE"/>
        </w:rPr>
      </w:pPr>
    </w:p>
    <w:p w14:paraId="5EF00703" w14:textId="77777777" w:rsidR="00966563" w:rsidRPr="009045AF" w:rsidRDefault="00966563" w:rsidP="00966563">
      <w:pPr>
        <w:ind w:left="567" w:hanging="567"/>
        <w:rPr>
          <w:rFonts w:ascii="Times New Roman" w:hAnsi="Times New Roman" w:cs="Times New Roman"/>
          <w:color w:val="000000" w:themeColor="text1"/>
        </w:rPr>
      </w:pPr>
      <w:bookmarkStart w:id="0" w:name="_GoBack"/>
      <w:proofErr w:type="spellStart"/>
      <w:r w:rsidRPr="009045AF">
        <w:rPr>
          <w:rFonts w:ascii="Times New Roman" w:hAnsi="Times New Roman" w:cs="Times New Roman"/>
          <w:color w:val="000000" w:themeColor="text1"/>
          <w:lang w:val="en-US"/>
        </w:rPr>
        <w:t>Allal</w:t>
      </w:r>
      <w:proofErr w:type="spellEnd"/>
      <w:r w:rsidRPr="009045AF">
        <w:rPr>
          <w:rFonts w:ascii="Times New Roman" w:hAnsi="Times New Roman" w:cs="Times New Roman"/>
          <w:color w:val="000000" w:themeColor="text1"/>
          <w:lang w:val="en-US"/>
        </w:rPr>
        <w:t xml:space="preserve">, L. &amp; </w:t>
      </w:r>
      <w:proofErr w:type="spellStart"/>
      <w:r w:rsidRPr="009045AF">
        <w:rPr>
          <w:rFonts w:ascii="Times New Roman" w:hAnsi="Times New Roman" w:cs="Times New Roman"/>
          <w:color w:val="000000" w:themeColor="text1"/>
          <w:lang w:val="en-US"/>
        </w:rPr>
        <w:t>Mottier</w:t>
      </w:r>
      <w:proofErr w:type="spellEnd"/>
      <w:r w:rsidRPr="009045AF">
        <w:rPr>
          <w:rFonts w:ascii="Times New Roman" w:hAnsi="Times New Roman" w:cs="Times New Roman"/>
          <w:color w:val="000000" w:themeColor="text1"/>
          <w:lang w:val="en-US"/>
        </w:rPr>
        <w:t xml:space="preserve"> Lopez, L. (2005). Formative assessment of learning : A review of publications in French. In OECF (Ed.) </w:t>
      </w:r>
      <w:r w:rsidRPr="009045AF">
        <w:rPr>
          <w:rFonts w:ascii="Times New Roman" w:hAnsi="Times New Roman" w:cs="Times New Roman"/>
          <w:i/>
          <w:color w:val="000000" w:themeColor="text1"/>
          <w:lang w:val="en-US"/>
        </w:rPr>
        <w:t>Formative Assessment – Improving Learning in Secondary Classrooms</w:t>
      </w:r>
      <w:r w:rsidRPr="009045AF">
        <w:rPr>
          <w:rFonts w:ascii="Times New Roman" w:hAnsi="Times New Roman" w:cs="Times New Roman"/>
          <w:color w:val="000000" w:themeColor="text1"/>
          <w:lang w:val="en-US"/>
        </w:rPr>
        <w:t xml:space="preserve"> (241-264-. </w:t>
      </w:r>
      <w:r w:rsidRPr="009045AF">
        <w:rPr>
          <w:rFonts w:ascii="Times New Roman" w:hAnsi="Times New Roman" w:cs="Times New Roman"/>
          <w:color w:val="000000" w:themeColor="text1"/>
        </w:rPr>
        <w:t>Paris : OECD-CERI Publication.</w:t>
      </w:r>
    </w:p>
    <w:p w14:paraId="65EBCB09" w14:textId="77777777" w:rsidR="00C05598" w:rsidRPr="009045AF" w:rsidRDefault="00966563" w:rsidP="00C05598">
      <w:pPr>
        <w:ind w:left="567" w:hanging="567"/>
        <w:rPr>
          <w:rFonts w:ascii="Times New Roman" w:hAnsi="Times New Roman" w:cs="Times New Roman"/>
          <w:color w:val="000000" w:themeColor="text1"/>
        </w:rPr>
      </w:pPr>
      <w:r w:rsidRPr="009045AF">
        <w:rPr>
          <w:rFonts w:ascii="Times New Roman" w:hAnsi="Times New Roman" w:cs="Times New Roman"/>
          <w:color w:val="000000" w:themeColor="text1"/>
          <w:lang w:val="nl-BE"/>
        </w:rPr>
        <w:t xml:space="preserve">Bassok, M. (2003). Analogical transfer in problem solving. In J. E. Davidson &amp; R. J. Sternberg (Eds.), </w:t>
      </w:r>
      <w:r w:rsidRPr="009045AF">
        <w:rPr>
          <w:rFonts w:ascii="Times New Roman" w:hAnsi="Times New Roman" w:cs="Times New Roman"/>
          <w:i/>
          <w:iCs/>
          <w:color w:val="000000" w:themeColor="text1"/>
          <w:lang w:val="nl-BE"/>
        </w:rPr>
        <w:t xml:space="preserve">The psychology of problem solving </w:t>
      </w:r>
      <w:r w:rsidRPr="009045AF">
        <w:rPr>
          <w:rFonts w:ascii="Times New Roman" w:hAnsi="Times New Roman" w:cs="Times New Roman"/>
          <w:color w:val="000000" w:themeColor="text1"/>
          <w:lang w:val="nl-BE"/>
        </w:rPr>
        <w:t xml:space="preserve">(pp. 343-369). </w:t>
      </w:r>
      <w:r w:rsidRPr="009045AF">
        <w:rPr>
          <w:rFonts w:ascii="Times New Roman" w:hAnsi="Times New Roman" w:cs="Times New Roman"/>
          <w:color w:val="000000" w:themeColor="text1"/>
        </w:rPr>
        <w:t xml:space="preserve">New York, NY: Cambridge </w:t>
      </w:r>
      <w:proofErr w:type="spellStart"/>
      <w:r w:rsidRPr="009045AF">
        <w:rPr>
          <w:rFonts w:ascii="Times New Roman" w:hAnsi="Times New Roman" w:cs="Times New Roman"/>
          <w:color w:val="000000" w:themeColor="text1"/>
        </w:rPr>
        <w:t>University</w:t>
      </w:r>
      <w:proofErr w:type="spellEnd"/>
      <w:r w:rsidRPr="009045AF">
        <w:rPr>
          <w:rFonts w:ascii="Times New Roman" w:hAnsi="Times New Roman" w:cs="Times New Roman"/>
          <w:color w:val="000000" w:themeColor="text1"/>
        </w:rPr>
        <w:t xml:space="preserve"> </w:t>
      </w:r>
      <w:proofErr w:type="spellStart"/>
      <w:r w:rsidRPr="009045AF">
        <w:rPr>
          <w:rFonts w:ascii="Times New Roman" w:hAnsi="Times New Roman" w:cs="Times New Roman"/>
          <w:color w:val="000000" w:themeColor="text1"/>
        </w:rPr>
        <w:t>Press</w:t>
      </w:r>
      <w:proofErr w:type="spellEnd"/>
      <w:r w:rsidRPr="009045AF">
        <w:rPr>
          <w:rFonts w:ascii="Times New Roman" w:hAnsi="Times New Roman" w:cs="Times New Roman"/>
          <w:color w:val="000000" w:themeColor="text1"/>
        </w:rPr>
        <w:t xml:space="preserve">. </w:t>
      </w:r>
    </w:p>
    <w:p w14:paraId="16661E47" w14:textId="77777777" w:rsidR="00C05598" w:rsidRPr="009045AF" w:rsidRDefault="00C05598" w:rsidP="00C05598">
      <w:pPr>
        <w:ind w:left="567" w:hanging="567"/>
        <w:rPr>
          <w:rFonts w:ascii="Times New Roman" w:hAnsi="Times New Roman" w:cs="Times New Roman"/>
          <w:color w:val="000000" w:themeColor="text1"/>
          <w:lang w:val="nl-BE"/>
        </w:rPr>
      </w:pPr>
      <w:r w:rsidRPr="00C05598">
        <w:rPr>
          <w:rFonts w:ascii="Times New Roman" w:eastAsia="Times New Roman" w:hAnsi="Times New Roman" w:cs="Times New Roman"/>
          <w:color w:val="000000" w:themeColor="text1"/>
          <w:shd w:val="clear" w:color="auto" w:fill="FFFFFF"/>
          <w:lang w:val="nl-BE"/>
        </w:rPr>
        <w:t>Brand, S., Reimer, T., &amp; Opwis, K. (2003). Effects of metacognitive thinking and knowledge acquisition in dyads on individual problem solving and transfer performance.</w:t>
      </w:r>
      <w:r w:rsidRPr="009045AF">
        <w:rPr>
          <w:rFonts w:ascii="Times New Roman" w:eastAsia="Times New Roman" w:hAnsi="Times New Roman" w:cs="Times New Roman"/>
          <w:color w:val="000000" w:themeColor="text1"/>
          <w:shd w:val="clear" w:color="auto" w:fill="FFFFFF"/>
          <w:lang w:val="nl-BE"/>
        </w:rPr>
        <w:t> </w:t>
      </w:r>
      <w:r w:rsidRPr="009045AF">
        <w:rPr>
          <w:rFonts w:ascii="Times New Roman" w:eastAsia="Times New Roman" w:hAnsi="Times New Roman" w:cs="Times New Roman"/>
          <w:i/>
          <w:iCs/>
          <w:color w:val="000000" w:themeColor="text1"/>
          <w:lang w:val="nl-BE"/>
        </w:rPr>
        <w:t>Swiss Journal of Psychology / Schweizerische Zeitschrift für Psychologie / Revue Suisse de Psychologie, 62</w:t>
      </w:r>
      <w:r w:rsidRPr="00C05598">
        <w:rPr>
          <w:rFonts w:ascii="Times New Roman" w:eastAsia="Times New Roman" w:hAnsi="Times New Roman" w:cs="Times New Roman"/>
          <w:color w:val="000000" w:themeColor="text1"/>
          <w:shd w:val="clear" w:color="auto" w:fill="FFFFFF"/>
          <w:lang w:val="nl-BE"/>
        </w:rPr>
        <w:t>(4), 251-261.</w:t>
      </w:r>
    </w:p>
    <w:p w14:paraId="52254190" w14:textId="13509B65" w:rsidR="00C05598" w:rsidRPr="00C05598" w:rsidRDefault="00C05598" w:rsidP="00C05598">
      <w:pPr>
        <w:ind w:left="567" w:hanging="567"/>
        <w:rPr>
          <w:rFonts w:ascii="Times New Roman" w:hAnsi="Times New Roman" w:cs="Times New Roman"/>
          <w:color w:val="000000" w:themeColor="text1"/>
          <w:lang w:val="nl-BE"/>
        </w:rPr>
      </w:pPr>
      <w:r w:rsidRPr="00C05598">
        <w:rPr>
          <w:rFonts w:ascii="Times New Roman" w:eastAsia="Times New Roman" w:hAnsi="Times New Roman" w:cs="Times New Roman"/>
          <w:color w:val="000000" w:themeColor="text1"/>
          <w:lang w:val="fr-BE"/>
        </w:rPr>
        <w:t>Clerc, A. et Martin, D. (2011). L’</w:t>
      </w:r>
      <w:proofErr w:type="spellStart"/>
      <w:r w:rsidRPr="00C05598">
        <w:rPr>
          <w:rFonts w:ascii="Times New Roman" w:eastAsia="Times New Roman" w:hAnsi="Times New Roman" w:cs="Times New Roman"/>
          <w:color w:val="000000" w:themeColor="text1"/>
          <w:lang w:val="fr-BE"/>
        </w:rPr>
        <w:t>étude</w:t>
      </w:r>
      <w:proofErr w:type="spellEnd"/>
      <w:r w:rsidRPr="00C05598">
        <w:rPr>
          <w:rFonts w:ascii="Times New Roman" w:eastAsia="Times New Roman" w:hAnsi="Times New Roman" w:cs="Times New Roman"/>
          <w:color w:val="000000" w:themeColor="text1"/>
          <w:lang w:val="fr-BE"/>
        </w:rPr>
        <w:t xml:space="preserve"> collective d’une </w:t>
      </w:r>
      <w:proofErr w:type="spellStart"/>
      <w:r w:rsidRPr="00C05598">
        <w:rPr>
          <w:rFonts w:ascii="Times New Roman" w:eastAsia="Times New Roman" w:hAnsi="Times New Roman" w:cs="Times New Roman"/>
          <w:color w:val="000000" w:themeColor="text1"/>
          <w:lang w:val="fr-BE"/>
        </w:rPr>
        <w:t>leçon</w:t>
      </w:r>
      <w:proofErr w:type="spellEnd"/>
      <w:r w:rsidRPr="00C05598">
        <w:rPr>
          <w:rFonts w:ascii="Times New Roman" w:eastAsia="Times New Roman" w:hAnsi="Times New Roman" w:cs="Times New Roman"/>
          <w:color w:val="000000" w:themeColor="text1"/>
          <w:lang w:val="fr-BE"/>
        </w:rPr>
        <w:t xml:space="preserve">, une </w:t>
      </w:r>
      <w:proofErr w:type="spellStart"/>
      <w:r w:rsidRPr="00C05598">
        <w:rPr>
          <w:rFonts w:ascii="Times New Roman" w:eastAsia="Times New Roman" w:hAnsi="Times New Roman" w:cs="Times New Roman"/>
          <w:color w:val="000000" w:themeColor="text1"/>
          <w:lang w:val="fr-BE"/>
        </w:rPr>
        <w:t>démarche</w:t>
      </w:r>
      <w:proofErr w:type="spellEnd"/>
      <w:r w:rsidRPr="00C05598">
        <w:rPr>
          <w:rFonts w:ascii="Times New Roman" w:eastAsia="Times New Roman" w:hAnsi="Times New Roman" w:cs="Times New Roman"/>
          <w:color w:val="000000" w:themeColor="text1"/>
          <w:lang w:val="fr-BE"/>
        </w:rPr>
        <w:t xml:space="preserve"> de formation pour </w:t>
      </w:r>
      <w:proofErr w:type="spellStart"/>
      <w:r w:rsidRPr="00C05598">
        <w:rPr>
          <w:rFonts w:ascii="Times New Roman" w:eastAsia="Times New Roman" w:hAnsi="Times New Roman" w:cs="Times New Roman"/>
          <w:color w:val="000000" w:themeColor="text1"/>
          <w:lang w:val="fr-BE"/>
        </w:rPr>
        <w:t>développer</w:t>
      </w:r>
      <w:proofErr w:type="spellEnd"/>
      <w:r w:rsidRPr="00C05598">
        <w:rPr>
          <w:rFonts w:ascii="Times New Roman" w:eastAsia="Times New Roman" w:hAnsi="Times New Roman" w:cs="Times New Roman"/>
          <w:color w:val="000000" w:themeColor="text1"/>
          <w:lang w:val="fr-BE"/>
        </w:rPr>
        <w:t xml:space="preserve"> et </w:t>
      </w:r>
      <w:proofErr w:type="spellStart"/>
      <w:r w:rsidRPr="00C05598">
        <w:rPr>
          <w:rFonts w:ascii="Times New Roman" w:eastAsia="Times New Roman" w:hAnsi="Times New Roman" w:cs="Times New Roman"/>
          <w:color w:val="000000" w:themeColor="text1"/>
          <w:lang w:val="fr-BE"/>
        </w:rPr>
        <w:t>évaluer</w:t>
      </w:r>
      <w:proofErr w:type="spellEnd"/>
      <w:r w:rsidRPr="00C05598">
        <w:rPr>
          <w:rFonts w:ascii="Times New Roman" w:eastAsia="Times New Roman" w:hAnsi="Times New Roman" w:cs="Times New Roman"/>
          <w:color w:val="000000" w:themeColor="text1"/>
          <w:lang w:val="fr-BE"/>
        </w:rPr>
        <w:t xml:space="preserve"> la construction des </w:t>
      </w:r>
      <w:proofErr w:type="spellStart"/>
      <w:r w:rsidRPr="00C05598">
        <w:rPr>
          <w:rFonts w:ascii="Times New Roman" w:eastAsia="Times New Roman" w:hAnsi="Times New Roman" w:cs="Times New Roman"/>
          <w:color w:val="000000" w:themeColor="text1"/>
          <w:lang w:val="fr-BE"/>
        </w:rPr>
        <w:t>compétences</w:t>
      </w:r>
      <w:proofErr w:type="spellEnd"/>
      <w:r w:rsidRPr="00C05598">
        <w:rPr>
          <w:rFonts w:ascii="Times New Roman" w:eastAsia="Times New Roman" w:hAnsi="Times New Roman" w:cs="Times New Roman"/>
          <w:color w:val="000000" w:themeColor="text1"/>
          <w:lang w:val="fr-BE"/>
        </w:rPr>
        <w:t xml:space="preserve"> professionnelles des futurs enseignants. </w:t>
      </w:r>
      <w:r w:rsidRPr="00C05598">
        <w:rPr>
          <w:rFonts w:ascii="Times New Roman" w:eastAsia="Times New Roman" w:hAnsi="Times New Roman" w:cs="Times New Roman"/>
          <w:i/>
          <w:iCs/>
          <w:color w:val="000000" w:themeColor="text1"/>
          <w:lang w:val="fr-BE"/>
        </w:rPr>
        <w:t xml:space="preserve">Revue internationale de </w:t>
      </w:r>
      <w:proofErr w:type="spellStart"/>
      <w:r w:rsidRPr="00C05598">
        <w:rPr>
          <w:rFonts w:ascii="Times New Roman" w:eastAsia="Times New Roman" w:hAnsi="Times New Roman" w:cs="Times New Roman"/>
          <w:i/>
          <w:iCs/>
          <w:color w:val="000000" w:themeColor="text1"/>
          <w:lang w:val="fr-BE"/>
        </w:rPr>
        <w:t>pédagogie</w:t>
      </w:r>
      <w:proofErr w:type="spellEnd"/>
      <w:r w:rsidRPr="00C05598">
        <w:rPr>
          <w:rFonts w:ascii="Times New Roman" w:eastAsia="Times New Roman" w:hAnsi="Times New Roman" w:cs="Times New Roman"/>
          <w:i/>
          <w:iCs/>
          <w:color w:val="000000" w:themeColor="text1"/>
          <w:lang w:val="fr-BE"/>
        </w:rPr>
        <w:t xml:space="preserve"> de</w:t>
      </w:r>
      <w:r w:rsidRPr="00C05598">
        <w:rPr>
          <w:rFonts w:ascii="Times New Roman" w:eastAsia="Times New Roman" w:hAnsi="Times New Roman" w:cs="Times New Roman"/>
          <w:i/>
          <w:iCs/>
          <w:color w:val="000000" w:themeColor="text1"/>
          <w:lang w:val="fr-BE"/>
        </w:rPr>
        <w:br/>
        <w:t xml:space="preserve">l ’enseignement </w:t>
      </w:r>
      <w:proofErr w:type="spellStart"/>
      <w:r w:rsidRPr="00C05598">
        <w:rPr>
          <w:rFonts w:ascii="Times New Roman" w:eastAsia="Times New Roman" w:hAnsi="Times New Roman" w:cs="Times New Roman"/>
          <w:i/>
          <w:iCs/>
          <w:color w:val="000000" w:themeColor="text1"/>
          <w:lang w:val="fr-BE"/>
        </w:rPr>
        <w:t>supérieur</w:t>
      </w:r>
      <w:proofErr w:type="spellEnd"/>
      <w:r w:rsidRPr="00C05598">
        <w:rPr>
          <w:rFonts w:ascii="Times New Roman" w:eastAsia="Times New Roman" w:hAnsi="Times New Roman" w:cs="Times New Roman"/>
          <w:color w:val="000000" w:themeColor="text1"/>
          <w:lang w:val="fr-BE"/>
        </w:rPr>
        <w:t xml:space="preserve">, </w:t>
      </w:r>
      <w:r w:rsidRPr="00C05598">
        <w:rPr>
          <w:rFonts w:ascii="Times New Roman" w:eastAsia="Times New Roman" w:hAnsi="Times New Roman" w:cs="Times New Roman"/>
          <w:i/>
          <w:iCs/>
          <w:color w:val="000000" w:themeColor="text1"/>
          <w:lang w:val="fr-BE"/>
        </w:rPr>
        <w:t>27</w:t>
      </w:r>
      <w:r w:rsidRPr="00C05598">
        <w:rPr>
          <w:rFonts w:ascii="Times New Roman" w:eastAsia="Times New Roman" w:hAnsi="Times New Roman" w:cs="Times New Roman"/>
          <w:color w:val="000000" w:themeColor="text1"/>
          <w:lang w:val="fr-BE"/>
        </w:rPr>
        <w:t xml:space="preserve">(2). </w:t>
      </w:r>
      <w:proofErr w:type="spellStart"/>
      <w:r w:rsidRPr="00C05598">
        <w:rPr>
          <w:rFonts w:ascii="Times New Roman" w:eastAsia="Times New Roman" w:hAnsi="Times New Roman" w:cs="Times New Roman"/>
          <w:color w:val="000000" w:themeColor="text1"/>
          <w:lang w:val="fr-BE"/>
        </w:rPr>
        <w:t>Repére</w:t>
      </w:r>
      <w:proofErr w:type="spellEnd"/>
      <w:r w:rsidRPr="00C05598">
        <w:rPr>
          <w:rFonts w:ascii="Times New Roman" w:eastAsia="Times New Roman" w:hAnsi="Times New Roman" w:cs="Times New Roman"/>
          <w:color w:val="000000" w:themeColor="text1"/>
          <w:lang w:val="fr-BE"/>
        </w:rPr>
        <w:t xml:space="preserve">́ à http://ripes.revues.org/514 </w:t>
      </w:r>
    </w:p>
    <w:p w14:paraId="70F44B97" w14:textId="77777777" w:rsidR="00C05598" w:rsidRPr="009045AF" w:rsidRDefault="00966563" w:rsidP="00C05598">
      <w:pPr>
        <w:spacing w:line="240" w:lineRule="auto"/>
        <w:ind w:left="567" w:hanging="567"/>
        <w:rPr>
          <w:rFonts w:ascii="Times New Roman" w:hAnsi="Times New Roman" w:cs="Times New Roman"/>
          <w:color w:val="000000" w:themeColor="text1"/>
        </w:rPr>
      </w:pPr>
      <w:proofErr w:type="spellStart"/>
      <w:r w:rsidRPr="009045AF">
        <w:rPr>
          <w:rFonts w:ascii="Times New Roman" w:hAnsi="Times New Roman" w:cs="Times New Roman"/>
          <w:color w:val="000000" w:themeColor="text1"/>
        </w:rPr>
        <w:t>Coppe</w:t>
      </w:r>
      <w:proofErr w:type="spellEnd"/>
      <w:r w:rsidRPr="009045AF">
        <w:rPr>
          <w:rFonts w:ascii="Times New Roman" w:hAnsi="Times New Roman" w:cs="Times New Roman"/>
          <w:color w:val="000000" w:themeColor="text1"/>
        </w:rPr>
        <w:t xml:space="preserve">, T., </w:t>
      </w:r>
      <w:proofErr w:type="spellStart"/>
      <w:r w:rsidRPr="009045AF">
        <w:rPr>
          <w:rFonts w:ascii="Times New Roman" w:hAnsi="Times New Roman" w:cs="Times New Roman"/>
          <w:color w:val="000000" w:themeColor="text1"/>
        </w:rPr>
        <w:t>Colognesi</w:t>
      </w:r>
      <w:proofErr w:type="spellEnd"/>
      <w:r w:rsidRPr="009045AF">
        <w:rPr>
          <w:rFonts w:ascii="Times New Roman" w:hAnsi="Times New Roman" w:cs="Times New Roman"/>
          <w:color w:val="000000" w:themeColor="text1"/>
        </w:rPr>
        <w:t xml:space="preserve">, S., </w:t>
      </w:r>
      <w:proofErr w:type="spellStart"/>
      <w:r w:rsidRPr="009045AF">
        <w:rPr>
          <w:rFonts w:ascii="Times New Roman" w:hAnsi="Times New Roman" w:cs="Times New Roman"/>
          <w:color w:val="000000" w:themeColor="text1"/>
        </w:rPr>
        <w:t>Springuel</w:t>
      </w:r>
      <w:proofErr w:type="spellEnd"/>
      <w:r w:rsidRPr="009045AF">
        <w:rPr>
          <w:rFonts w:ascii="Times New Roman" w:hAnsi="Times New Roman" w:cs="Times New Roman"/>
          <w:color w:val="000000" w:themeColor="text1"/>
        </w:rPr>
        <w:t xml:space="preserve">, F., </w:t>
      </w:r>
      <w:proofErr w:type="spellStart"/>
      <w:r w:rsidRPr="009045AF">
        <w:rPr>
          <w:rFonts w:ascii="Times New Roman" w:hAnsi="Times New Roman" w:cs="Times New Roman"/>
          <w:color w:val="000000" w:themeColor="text1"/>
        </w:rPr>
        <w:t>Decuypere</w:t>
      </w:r>
      <w:proofErr w:type="spellEnd"/>
      <w:r w:rsidRPr="009045AF">
        <w:rPr>
          <w:rFonts w:ascii="Times New Roman" w:hAnsi="Times New Roman" w:cs="Times New Roman"/>
          <w:color w:val="000000" w:themeColor="text1"/>
        </w:rPr>
        <w:t xml:space="preserve">, M. &amp; </w:t>
      </w:r>
      <w:proofErr w:type="spellStart"/>
      <w:r w:rsidRPr="009045AF">
        <w:rPr>
          <w:rFonts w:ascii="Times New Roman" w:hAnsi="Times New Roman" w:cs="Times New Roman"/>
          <w:color w:val="000000" w:themeColor="text1"/>
        </w:rPr>
        <w:t>März</w:t>
      </w:r>
      <w:proofErr w:type="spellEnd"/>
      <w:r w:rsidRPr="009045AF">
        <w:rPr>
          <w:rFonts w:ascii="Times New Roman" w:hAnsi="Times New Roman" w:cs="Times New Roman"/>
          <w:color w:val="000000" w:themeColor="text1"/>
        </w:rPr>
        <w:t xml:space="preserve">, V. (soumis). </w:t>
      </w:r>
      <w:r w:rsidRPr="009045AF">
        <w:rPr>
          <w:rFonts w:ascii="Times New Roman" w:hAnsi="Times New Roman" w:cs="Times New Roman"/>
          <w:color w:val="000000" w:themeColor="text1"/>
          <w:lang w:val="en-US"/>
        </w:rPr>
        <w:t xml:space="preserve">Opening the black box of course preparation: Multiple case study on teachers’ use of textbooks. </w:t>
      </w:r>
      <w:r w:rsidRPr="009045AF">
        <w:rPr>
          <w:rFonts w:ascii="Times New Roman" w:hAnsi="Times New Roman" w:cs="Times New Roman"/>
          <w:i/>
          <w:color w:val="000000" w:themeColor="text1"/>
        </w:rPr>
        <w:t>Revue française de pédagogie</w:t>
      </w:r>
      <w:r w:rsidRPr="009045AF">
        <w:rPr>
          <w:rFonts w:ascii="Times New Roman" w:hAnsi="Times New Roman" w:cs="Times New Roman"/>
          <w:color w:val="000000" w:themeColor="text1"/>
        </w:rPr>
        <w:t>.</w:t>
      </w:r>
    </w:p>
    <w:p w14:paraId="08F37A75" w14:textId="3E2A1F01" w:rsidR="00C05598" w:rsidRPr="00C05598" w:rsidRDefault="00C05598" w:rsidP="00C05598">
      <w:pPr>
        <w:spacing w:line="240" w:lineRule="auto"/>
        <w:ind w:left="567" w:hanging="567"/>
        <w:rPr>
          <w:rFonts w:ascii="Times New Roman" w:hAnsi="Times New Roman" w:cs="Times New Roman"/>
          <w:color w:val="000000" w:themeColor="text1"/>
        </w:rPr>
      </w:pPr>
      <w:proofErr w:type="spellStart"/>
      <w:r w:rsidRPr="00C05598">
        <w:rPr>
          <w:rFonts w:ascii="Times New Roman" w:eastAsia="Times New Roman" w:hAnsi="Times New Roman" w:cs="Times New Roman"/>
          <w:color w:val="000000" w:themeColor="text1"/>
          <w:lang w:val="fr-BE"/>
        </w:rPr>
        <w:t>Deaudelin</w:t>
      </w:r>
      <w:proofErr w:type="spellEnd"/>
      <w:r w:rsidRPr="00C05598">
        <w:rPr>
          <w:rFonts w:ascii="Times New Roman" w:eastAsia="Times New Roman" w:hAnsi="Times New Roman" w:cs="Times New Roman"/>
          <w:color w:val="000000" w:themeColor="text1"/>
          <w:lang w:val="fr-BE"/>
        </w:rPr>
        <w:t xml:space="preserve">, C., Desjardins, J., </w:t>
      </w:r>
      <w:proofErr w:type="spellStart"/>
      <w:r w:rsidRPr="00C05598">
        <w:rPr>
          <w:rFonts w:ascii="Times New Roman" w:eastAsia="Times New Roman" w:hAnsi="Times New Roman" w:cs="Times New Roman"/>
          <w:color w:val="000000" w:themeColor="text1"/>
          <w:lang w:val="fr-BE"/>
        </w:rPr>
        <w:t>Dezutter</w:t>
      </w:r>
      <w:proofErr w:type="spellEnd"/>
      <w:r w:rsidRPr="00C05598">
        <w:rPr>
          <w:rFonts w:ascii="Times New Roman" w:eastAsia="Times New Roman" w:hAnsi="Times New Roman" w:cs="Times New Roman"/>
          <w:color w:val="000000" w:themeColor="text1"/>
          <w:lang w:val="fr-BE"/>
        </w:rPr>
        <w:t xml:space="preserve">, O., Thomas, L., </w:t>
      </w:r>
      <w:proofErr w:type="spellStart"/>
      <w:r w:rsidRPr="00C05598">
        <w:rPr>
          <w:rFonts w:ascii="Times New Roman" w:eastAsia="Times New Roman" w:hAnsi="Times New Roman" w:cs="Times New Roman"/>
          <w:color w:val="000000" w:themeColor="text1"/>
          <w:lang w:val="fr-BE"/>
        </w:rPr>
        <w:t>Corriveau</w:t>
      </w:r>
      <w:proofErr w:type="spellEnd"/>
      <w:r w:rsidRPr="00C05598">
        <w:rPr>
          <w:rFonts w:ascii="Times New Roman" w:eastAsia="Times New Roman" w:hAnsi="Times New Roman" w:cs="Times New Roman"/>
          <w:color w:val="000000" w:themeColor="text1"/>
          <w:lang w:val="fr-BE"/>
        </w:rPr>
        <w:t xml:space="preserve">, A., Lavoie, J., </w:t>
      </w:r>
      <w:proofErr w:type="spellStart"/>
      <w:r w:rsidRPr="00C05598">
        <w:rPr>
          <w:rFonts w:ascii="Times New Roman" w:eastAsia="Times New Roman" w:hAnsi="Times New Roman" w:cs="Times New Roman"/>
          <w:color w:val="000000" w:themeColor="text1"/>
          <w:lang w:val="fr-BE"/>
        </w:rPr>
        <w:t>Bousadra</w:t>
      </w:r>
      <w:proofErr w:type="spellEnd"/>
      <w:r w:rsidRPr="00C05598">
        <w:rPr>
          <w:rFonts w:ascii="Times New Roman" w:eastAsia="Times New Roman" w:hAnsi="Times New Roman" w:cs="Times New Roman"/>
          <w:color w:val="000000" w:themeColor="text1"/>
          <w:lang w:val="fr-BE"/>
        </w:rPr>
        <w:t>, F. &amp; Hébert, M. (2007). L’évaluation formative en contexte de renouveau pédagogique au primaire : analyse de pratiques au service de la réussite.</w:t>
      </w:r>
      <w:r w:rsidRPr="009045AF">
        <w:rPr>
          <w:rFonts w:ascii="Times New Roman" w:eastAsia="Times New Roman" w:hAnsi="Times New Roman" w:cs="Times New Roman"/>
          <w:color w:val="000000" w:themeColor="text1"/>
          <w:lang w:val="fr-BE"/>
        </w:rPr>
        <w:t> </w:t>
      </w:r>
      <w:r w:rsidRPr="009045AF">
        <w:rPr>
          <w:rFonts w:ascii="Times New Roman" w:eastAsia="Times New Roman" w:hAnsi="Times New Roman" w:cs="Times New Roman"/>
          <w:i/>
          <w:iCs/>
          <w:color w:val="000000" w:themeColor="text1"/>
          <w:lang w:val="fr-BE"/>
        </w:rPr>
        <w:t>Nouveaux cahiers de la recherche en éducation</w:t>
      </w:r>
      <w:r w:rsidRPr="00C05598">
        <w:rPr>
          <w:rFonts w:ascii="Times New Roman" w:eastAsia="Times New Roman" w:hAnsi="Times New Roman" w:cs="Times New Roman"/>
          <w:color w:val="000000" w:themeColor="text1"/>
          <w:lang w:val="fr-BE"/>
        </w:rPr>
        <w:t>,</w:t>
      </w:r>
      <w:r w:rsidRPr="009045AF">
        <w:rPr>
          <w:rFonts w:ascii="Times New Roman" w:eastAsia="Times New Roman" w:hAnsi="Times New Roman" w:cs="Times New Roman"/>
          <w:color w:val="000000" w:themeColor="text1"/>
          <w:lang w:val="fr-BE"/>
        </w:rPr>
        <w:t> </w:t>
      </w:r>
      <w:r w:rsidRPr="009045AF">
        <w:rPr>
          <w:rFonts w:ascii="Times New Roman" w:eastAsia="Times New Roman" w:hAnsi="Times New Roman" w:cs="Times New Roman"/>
          <w:i/>
          <w:iCs/>
          <w:color w:val="000000" w:themeColor="text1"/>
          <w:lang w:val="fr-BE"/>
        </w:rPr>
        <w:t>10</w:t>
      </w:r>
      <w:r w:rsidRPr="009045AF">
        <w:rPr>
          <w:rFonts w:ascii="Times New Roman" w:eastAsia="Times New Roman" w:hAnsi="Times New Roman" w:cs="Times New Roman"/>
          <w:color w:val="000000" w:themeColor="text1"/>
          <w:lang w:val="fr-BE"/>
        </w:rPr>
        <w:t> </w:t>
      </w:r>
      <w:r w:rsidRPr="00C05598">
        <w:rPr>
          <w:rFonts w:ascii="Times New Roman" w:eastAsia="Times New Roman" w:hAnsi="Times New Roman" w:cs="Times New Roman"/>
          <w:color w:val="000000" w:themeColor="text1"/>
          <w:lang w:val="fr-BE"/>
        </w:rPr>
        <w:t>(1), 27–45. https://doi.org/10.7202/1016856ar</w:t>
      </w:r>
    </w:p>
    <w:p w14:paraId="22699A66" w14:textId="77777777" w:rsidR="00966563" w:rsidRPr="009045AF" w:rsidRDefault="00966563" w:rsidP="00966563">
      <w:pPr>
        <w:spacing w:line="240" w:lineRule="auto"/>
        <w:ind w:left="567" w:hanging="567"/>
        <w:rPr>
          <w:rFonts w:ascii="Times New Roman" w:hAnsi="Times New Roman" w:cs="Times New Roman"/>
          <w:color w:val="000000" w:themeColor="text1"/>
          <w:lang w:val="en-US"/>
        </w:rPr>
      </w:pPr>
      <w:r w:rsidRPr="009045AF">
        <w:rPr>
          <w:rFonts w:ascii="Times New Roman" w:hAnsi="Times New Roman" w:cs="Times New Roman"/>
          <w:color w:val="000000" w:themeColor="text1"/>
          <w:lang w:val="nl-BE"/>
        </w:rPr>
        <w:t xml:space="preserve">Deprit, A., März, V., &amp; Van Nieuwenhoven, C. (2019). </w:t>
      </w:r>
      <w:r w:rsidRPr="009045AF">
        <w:rPr>
          <w:rFonts w:ascii="Times New Roman" w:hAnsi="Times New Roman" w:cs="Times New Roman"/>
          <w:color w:val="000000" w:themeColor="text1"/>
        </w:rPr>
        <w:t xml:space="preserve">Parmi ressources mobilisées par l’étudiant pour planifier son stage, quel rôle réserve-t-il au formateur institutionnel? </w:t>
      </w:r>
      <w:r w:rsidRPr="009045AF">
        <w:rPr>
          <w:rFonts w:ascii="Times New Roman" w:hAnsi="Times New Roman" w:cs="Times New Roman"/>
          <w:color w:val="000000" w:themeColor="text1"/>
          <w:lang w:val="en-US"/>
        </w:rPr>
        <w:t xml:space="preserve">Revue </w:t>
      </w:r>
      <w:proofErr w:type="spellStart"/>
      <w:r w:rsidRPr="009045AF">
        <w:rPr>
          <w:rFonts w:ascii="Times New Roman" w:hAnsi="Times New Roman" w:cs="Times New Roman"/>
          <w:color w:val="000000" w:themeColor="text1"/>
          <w:lang w:val="en-US"/>
        </w:rPr>
        <w:t>suisse</w:t>
      </w:r>
      <w:proofErr w:type="spellEnd"/>
      <w:r w:rsidRPr="009045AF">
        <w:rPr>
          <w:rFonts w:ascii="Times New Roman" w:hAnsi="Times New Roman" w:cs="Times New Roman"/>
          <w:color w:val="000000" w:themeColor="text1"/>
          <w:lang w:val="en-US"/>
        </w:rPr>
        <w:t xml:space="preserve"> des Sciences de </w:t>
      </w:r>
      <w:proofErr w:type="spellStart"/>
      <w:r w:rsidRPr="009045AF">
        <w:rPr>
          <w:rFonts w:ascii="Times New Roman" w:hAnsi="Times New Roman" w:cs="Times New Roman"/>
          <w:color w:val="000000" w:themeColor="text1"/>
          <w:lang w:val="en-US"/>
        </w:rPr>
        <w:t>l’Education</w:t>
      </w:r>
      <w:proofErr w:type="spellEnd"/>
      <w:r w:rsidRPr="009045AF">
        <w:rPr>
          <w:rFonts w:ascii="Times New Roman" w:hAnsi="Times New Roman" w:cs="Times New Roman"/>
          <w:color w:val="000000" w:themeColor="text1"/>
          <w:lang w:val="en-US"/>
        </w:rPr>
        <w:t>, 41(1), 1)19.</w:t>
      </w:r>
    </w:p>
    <w:p w14:paraId="48550562" w14:textId="77777777" w:rsidR="00966563" w:rsidRPr="009045AF" w:rsidRDefault="00966563" w:rsidP="00966563">
      <w:pPr>
        <w:spacing w:line="240" w:lineRule="auto"/>
        <w:ind w:left="567" w:hanging="567"/>
        <w:rPr>
          <w:rFonts w:ascii="Times New Roman" w:hAnsi="Times New Roman" w:cs="Times New Roman"/>
          <w:color w:val="000000" w:themeColor="text1"/>
        </w:rPr>
      </w:pPr>
      <w:proofErr w:type="spellStart"/>
      <w:r w:rsidRPr="009045AF">
        <w:rPr>
          <w:rFonts w:ascii="Times New Roman" w:hAnsi="Times New Roman" w:cs="Times New Roman"/>
          <w:color w:val="000000" w:themeColor="text1"/>
          <w:lang w:eastAsia="ja-JP"/>
        </w:rPr>
        <w:lastRenderedPageBreak/>
        <w:t>Deprit</w:t>
      </w:r>
      <w:proofErr w:type="spellEnd"/>
      <w:r w:rsidRPr="009045AF">
        <w:rPr>
          <w:rFonts w:ascii="Times New Roman" w:hAnsi="Times New Roman" w:cs="Times New Roman"/>
          <w:color w:val="000000" w:themeColor="text1"/>
          <w:lang w:eastAsia="ja-JP"/>
        </w:rPr>
        <w:t xml:space="preserve">, A., &amp; Van </w:t>
      </w:r>
      <w:proofErr w:type="spellStart"/>
      <w:r w:rsidRPr="009045AF">
        <w:rPr>
          <w:rFonts w:ascii="Times New Roman" w:hAnsi="Times New Roman" w:cs="Times New Roman"/>
          <w:color w:val="000000" w:themeColor="text1"/>
          <w:lang w:eastAsia="ja-JP"/>
        </w:rPr>
        <w:t>Nieuwenhoven</w:t>
      </w:r>
      <w:proofErr w:type="spellEnd"/>
      <w:r w:rsidRPr="009045AF">
        <w:rPr>
          <w:rFonts w:ascii="Times New Roman" w:hAnsi="Times New Roman" w:cs="Times New Roman"/>
          <w:color w:val="000000" w:themeColor="text1"/>
          <w:lang w:eastAsia="ja-JP"/>
        </w:rPr>
        <w:t xml:space="preserve">, C. (2018). Comment les étudiants se préparent-ils aux stages. Ressources exploitées et choix stratégiques, </w:t>
      </w:r>
      <w:r w:rsidRPr="009045AF">
        <w:rPr>
          <w:rFonts w:ascii="Times New Roman" w:hAnsi="Times New Roman" w:cs="Times New Roman"/>
          <w:i/>
          <w:iCs/>
          <w:color w:val="000000" w:themeColor="text1"/>
          <w:lang w:eastAsia="ja-JP"/>
        </w:rPr>
        <w:t>Revue canadienne de l’éducation, 41</w:t>
      </w:r>
      <w:r w:rsidRPr="009045AF">
        <w:rPr>
          <w:rFonts w:ascii="Times New Roman" w:hAnsi="Times New Roman" w:cs="Times New Roman"/>
          <w:color w:val="000000" w:themeColor="text1"/>
          <w:lang w:eastAsia="ja-JP"/>
        </w:rPr>
        <w:t xml:space="preserve">(3), 726-752. </w:t>
      </w:r>
    </w:p>
    <w:p w14:paraId="00BC61A3" w14:textId="77777777" w:rsidR="00966563" w:rsidRPr="009045AF" w:rsidRDefault="00966563" w:rsidP="00966563">
      <w:pPr>
        <w:spacing w:line="240" w:lineRule="auto"/>
        <w:ind w:left="567" w:hanging="567"/>
        <w:rPr>
          <w:rFonts w:ascii="Times New Roman" w:hAnsi="Times New Roman" w:cs="Times New Roman"/>
          <w:color w:val="000000" w:themeColor="text1"/>
          <w:lang w:val="en-US"/>
        </w:rPr>
      </w:pPr>
      <w:r w:rsidRPr="009045AF">
        <w:rPr>
          <w:rFonts w:ascii="Times New Roman" w:eastAsia="Times New Roman" w:hAnsi="Times New Roman" w:cs="Times New Roman"/>
          <w:color w:val="000000" w:themeColor="text1"/>
          <w:lang w:val="en-US"/>
        </w:rPr>
        <w:t xml:space="preserve">Durand, M. (1996). </w:t>
      </w:r>
      <w:proofErr w:type="spellStart"/>
      <w:r w:rsidRPr="009045AF">
        <w:rPr>
          <w:rFonts w:ascii="Times New Roman" w:eastAsia="Times New Roman" w:hAnsi="Times New Roman" w:cs="Times New Roman"/>
          <w:i/>
          <w:color w:val="000000" w:themeColor="text1"/>
          <w:lang w:val="en-US"/>
        </w:rPr>
        <w:t>L’enseignement</w:t>
      </w:r>
      <w:proofErr w:type="spellEnd"/>
      <w:r w:rsidRPr="009045AF">
        <w:rPr>
          <w:rFonts w:ascii="Times New Roman" w:eastAsia="Times New Roman" w:hAnsi="Times New Roman" w:cs="Times New Roman"/>
          <w:i/>
          <w:color w:val="000000" w:themeColor="text1"/>
          <w:lang w:val="en-US"/>
        </w:rPr>
        <w:t xml:space="preserve"> </w:t>
      </w:r>
      <w:proofErr w:type="spellStart"/>
      <w:r w:rsidRPr="009045AF">
        <w:rPr>
          <w:rFonts w:ascii="Times New Roman" w:eastAsia="Times New Roman" w:hAnsi="Times New Roman" w:cs="Times New Roman"/>
          <w:i/>
          <w:color w:val="000000" w:themeColor="text1"/>
          <w:lang w:val="en-US"/>
        </w:rPr>
        <w:t>en</w:t>
      </w:r>
      <w:proofErr w:type="spellEnd"/>
      <w:r w:rsidRPr="009045AF">
        <w:rPr>
          <w:rFonts w:ascii="Times New Roman" w:eastAsia="Times New Roman" w:hAnsi="Times New Roman" w:cs="Times New Roman"/>
          <w:i/>
          <w:color w:val="000000" w:themeColor="text1"/>
          <w:lang w:val="en-US"/>
        </w:rPr>
        <w:t xml:space="preserve"> milieu </w:t>
      </w:r>
      <w:proofErr w:type="spellStart"/>
      <w:r w:rsidRPr="009045AF">
        <w:rPr>
          <w:rFonts w:ascii="Times New Roman" w:eastAsia="Times New Roman" w:hAnsi="Times New Roman" w:cs="Times New Roman"/>
          <w:i/>
          <w:color w:val="000000" w:themeColor="text1"/>
          <w:lang w:val="en-US"/>
        </w:rPr>
        <w:t>scolaire</w:t>
      </w:r>
      <w:proofErr w:type="spellEnd"/>
      <w:r w:rsidRPr="009045AF">
        <w:rPr>
          <w:rFonts w:ascii="Times New Roman" w:eastAsia="Times New Roman" w:hAnsi="Times New Roman" w:cs="Times New Roman"/>
          <w:color w:val="000000" w:themeColor="text1"/>
          <w:lang w:val="en-US"/>
        </w:rPr>
        <w:t>. Paris, France : PUF</w:t>
      </w:r>
    </w:p>
    <w:p w14:paraId="55FA664E" w14:textId="77777777" w:rsidR="00966563" w:rsidRPr="009045AF" w:rsidRDefault="00966563" w:rsidP="00966563">
      <w:pPr>
        <w:spacing w:line="240" w:lineRule="auto"/>
        <w:ind w:left="567" w:hanging="567"/>
        <w:rPr>
          <w:rFonts w:ascii="Times New Roman" w:hAnsi="Times New Roman" w:cs="Times New Roman"/>
          <w:color w:val="000000" w:themeColor="text1"/>
          <w:lang w:val="en-US"/>
        </w:rPr>
      </w:pPr>
      <w:r w:rsidRPr="009045AF">
        <w:rPr>
          <w:rFonts w:ascii="Times New Roman" w:hAnsi="Times New Roman" w:cs="Times New Roman"/>
          <w:color w:val="000000" w:themeColor="text1"/>
          <w:lang w:val="en-US"/>
        </w:rPr>
        <w:t xml:space="preserve">Earl, L. (2003). </w:t>
      </w:r>
      <w:r w:rsidRPr="009045AF">
        <w:rPr>
          <w:rFonts w:ascii="Times New Roman" w:hAnsi="Times New Roman" w:cs="Times New Roman"/>
          <w:i/>
          <w:color w:val="000000" w:themeColor="text1"/>
          <w:lang w:val="en-US"/>
        </w:rPr>
        <w:t xml:space="preserve">Assessment as Learning : Using Classroom Assessment to </w:t>
      </w:r>
      <w:proofErr w:type="spellStart"/>
      <w:r w:rsidRPr="009045AF">
        <w:rPr>
          <w:rFonts w:ascii="Times New Roman" w:hAnsi="Times New Roman" w:cs="Times New Roman"/>
          <w:i/>
          <w:color w:val="000000" w:themeColor="text1"/>
          <w:lang w:val="en-US"/>
        </w:rPr>
        <w:t>Maximise</w:t>
      </w:r>
      <w:proofErr w:type="spellEnd"/>
      <w:r w:rsidRPr="009045AF">
        <w:rPr>
          <w:rFonts w:ascii="Times New Roman" w:hAnsi="Times New Roman" w:cs="Times New Roman"/>
          <w:i/>
          <w:color w:val="000000" w:themeColor="text1"/>
          <w:lang w:val="en-US"/>
        </w:rPr>
        <w:t xml:space="preserve"> Student Learning</w:t>
      </w:r>
      <w:r w:rsidRPr="009045AF">
        <w:rPr>
          <w:rFonts w:ascii="Times New Roman" w:hAnsi="Times New Roman" w:cs="Times New Roman"/>
          <w:color w:val="000000" w:themeColor="text1"/>
          <w:lang w:val="en-US"/>
        </w:rPr>
        <w:t xml:space="preserve">. Thousand Oaks, CA : Corwin Press. </w:t>
      </w:r>
    </w:p>
    <w:p w14:paraId="144466BD" w14:textId="77777777" w:rsidR="00966563" w:rsidRPr="009045AF" w:rsidRDefault="00966563" w:rsidP="00966563">
      <w:pPr>
        <w:spacing w:line="240" w:lineRule="auto"/>
        <w:ind w:left="567" w:hanging="567"/>
        <w:rPr>
          <w:rFonts w:ascii="Times New Roman" w:eastAsia="Times New Roman" w:hAnsi="Times New Roman" w:cs="Times New Roman"/>
          <w:color w:val="000000" w:themeColor="text1"/>
          <w:lang w:val="en-US"/>
        </w:rPr>
      </w:pPr>
      <w:proofErr w:type="spellStart"/>
      <w:r w:rsidRPr="009045AF">
        <w:rPr>
          <w:rFonts w:ascii="Times New Roman" w:eastAsia="Times New Roman" w:hAnsi="Times New Roman" w:cs="Times New Roman"/>
          <w:color w:val="000000" w:themeColor="text1"/>
          <w:lang w:val="en-US"/>
        </w:rPr>
        <w:t>Hanin</w:t>
      </w:r>
      <w:proofErr w:type="spellEnd"/>
      <w:r w:rsidRPr="009045AF">
        <w:rPr>
          <w:rFonts w:ascii="Times New Roman" w:eastAsia="Times New Roman" w:hAnsi="Times New Roman" w:cs="Times New Roman"/>
          <w:color w:val="000000" w:themeColor="text1"/>
          <w:lang w:val="en-US"/>
        </w:rPr>
        <w:t xml:space="preserve">, V., &amp; Van </w:t>
      </w:r>
      <w:proofErr w:type="spellStart"/>
      <w:r w:rsidRPr="009045AF">
        <w:rPr>
          <w:rFonts w:ascii="Times New Roman" w:eastAsia="Times New Roman" w:hAnsi="Times New Roman" w:cs="Times New Roman"/>
          <w:color w:val="000000" w:themeColor="text1"/>
          <w:lang w:val="en-US"/>
        </w:rPr>
        <w:t>Nieuwenhoven</w:t>
      </w:r>
      <w:proofErr w:type="spellEnd"/>
      <w:r w:rsidRPr="009045AF">
        <w:rPr>
          <w:rFonts w:ascii="Times New Roman" w:eastAsia="Times New Roman" w:hAnsi="Times New Roman" w:cs="Times New Roman"/>
          <w:color w:val="000000" w:themeColor="text1"/>
          <w:lang w:val="en-US"/>
        </w:rPr>
        <w:t xml:space="preserve">, C. (2019). Emotional and motivational relationship of elementary students to mathematical problem-solving: a person-centered approach. </w:t>
      </w:r>
      <w:r w:rsidRPr="009045AF">
        <w:rPr>
          <w:rFonts w:ascii="Times New Roman" w:eastAsia="Times New Roman" w:hAnsi="Times New Roman" w:cs="Times New Roman"/>
          <w:i/>
          <w:color w:val="000000" w:themeColor="text1"/>
          <w:lang w:val="en-US"/>
        </w:rPr>
        <w:t>European Journal of Psychology of Education</w:t>
      </w:r>
      <w:r w:rsidRPr="009045AF">
        <w:rPr>
          <w:rFonts w:ascii="Times New Roman" w:eastAsia="Times New Roman" w:hAnsi="Times New Roman" w:cs="Times New Roman"/>
          <w:color w:val="000000" w:themeColor="text1"/>
          <w:lang w:val="en-US"/>
        </w:rPr>
        <w:t xml:space="preserve">. </w:t>
      </w:r>
      <w:hyperlink r:id="rId7" w:history="1">
        <w:r w:rsidRPr="009045AF">
          <w:rPr>
            <w:rStyle w:val="Lienhypertexte"/>
            <w:rFonts w:ascii="Times New Roman" w:eastAsia="Times New Roman" w:hAnsi="Times New Roman" w:cs="Times New Roman"/>
            <w:color w:val="000000" w:themeColor="text1"/>
            <w:spacing w:val="4"/>
            <w:lang w:val="en-US"/>
          </w:rPr>
          <w:t>https://doi.org/10.1007/s10212-018-00411-7</w:t>
        </w:r>
      </w:hyperlink>
      <w:r w:rsidRPr="009045AF">
        <w:rPr>
          <w:rFonts w:ascii="Times New Roman" w:eastAsia="Times New Roman" w:hAnsi="Times New Roman" w:cs="Times New Roman"/>
          <w:color w:val="000000" w:themeColor="text1"/>
          <w:spacing w:val="4"/>
          <w:lang w:val="en-US"/>
        </w:rPr>
        <w:t xml:space="preserve"> </w:t>
      </w:r>
    </w:p>
    <w:p w14:paraId="1F262B98" w14:textId="77777777" w:rsidR="00966563" w:rsidRPr="009045AF" w:rsidRDefault="00966563" w:rsidP="00966563">
      <w:pPr>
        <w:spacing w:line="240" w:lineRule="auto"/>
        <w:ind w:left="567" w:hanging="567"/>
        <w:rPr>
          <w:rFonts w:ascii="Times New Roman" w:hAnsi="Times New Roman" w:cs="Times New Roman"/>
          <w:color w:val="000000" w:themeColor="text1"/>
          <w:lang w:val="en-US"/>
        </w:rPr>
      </w:pPr>
      <w:r w:rsidRPr="009045AF">
        <w:rPr>
          <w:rFonts w:ascii="Times New Roman" w:hAnsi="Times New Roman" w:cs="Times New Roman"/>
          <w:color w:val="000000" w:themeColor="text1"/>
          <w:lang w:val="en-US"/>
        </w:rPr>
        <w:t xml:space="preserve">Law, J. (2009). Actor network theory and material semiotics. </w:t>
      </w:r>
      <w:r w:rsidRPr="009045AF">
        <w:rPr>
          <w:rFonts w:ascii="Times New Roman" w:hAnsi="Times New Roman" w:cs="Times New Roman"/>
          <w:i/>
          <w:iCs/>
          <w:color w:val="000000" w:themeColor="text1"/>
          <w:lang w:val="en-US"/>
        </w:rPr>
        <w:t>The new Blackwell companion to social theory</w:t>
      </w:r>
      <w:r w:rsidRPr="009045AF">
        <w:rPr>
          <w:rFonts w:ascii="Times New Roman" w:hAnsi="Times New Roman" w:cs="Times New Roman"/>
          <w:color w:val="000000" w:themeColor="text1"/>
          <w:lang w:val="en-US"/>
        </w:rPr>
        <w:t>, 141-158.</w:t>
      </w:r>
    </w:p>
    <w:p w14:paraId="166322EA" w14:textId="77777777" w:rsidR="00966563" w:rsidRPr="009045AF" w:rsidRDefault="00966563" w:rsidP="00966563">
      <w:pPr>
        <w:spacing w:line="240" w:lineRule="auto"/>
        <w:ind w:left="567" w:hanging="567"/>
        <w:rPr>
          <w:rFonts w:ascii="Times New Roman" w:hAnsi="Times New Roman" w:cs="Times New Roman"/>
          <w:color w:val="000000" w:themeColor="text1"/>
          <w:lang w:val="en-US"/>
        </w:rPr>
      </w:pPr>
      <w:proofErr w:type="spellStart"/>
      <w:r w:rsidRPr="009045AF">
        <w:rPr>
          <w:rFonts w:ascii="Times New Roman" w:hAnsi="Times New Roman" w:cs="Times New Roman"/>
          <w:color w:val="000000" w:themeColor="text1"/>
          <w:lang w:val="en-US"/>
        </w:rPr>
        <w:t>Ronveaux</w:t>
      </w:r>
      <w:proofErr w:type="spellEnd"/>
      <w:r w:rsidRPr="009045AF">
        <w:rPr>
          <w:rFonts w:ascii="Times New Roman" w:hAnsi="Times New Roman" w:cs="Times New Roman"/>
          <w:color w:val="000000" w:themeColor="text1"/>
          <w:lang w:val="en-US"/>
        </w:rPr>
        <w:t xml:space="preserve">, C. (2014) </w:t>
      </w:r>
      <w:proofErr w:type="spellStart"/>
      <w:r w:rsidRPr="009045AF">
        <w:rPr>
          <w:rFonts w:ascii="Times New Roman" w:eastAsia="Times New Roman" w:hAnsi="Times New Roman" w:cs="Times New Roman"/>
          <w:color w:val="000000" w:themeColor="text1"/>
          <w:shd w:val="clear" w:color="auto" w:fill="FFFFFF"/>
          <w:lang w:val="en-US"/>
        </w:rPr>
        <w:t>L'archi-élève</w:t>
      </w:r>
      <w:proofErr w:type="spellEnd"/>
      <w:r w:rsidRPr="009045AF">
        <w:rPr>
          <w:rFonts w:ascii="Times New Roman" w:eastAsia="Times New Roman" w:hAnsi="Times New Roman" w:cs="Times New Roman"/>
          <w:color w:val="000000" w:themeColor="text1"/>
          <w:shd w:val="clear" w:color="auto" w:fill="FFFFFF"/>
          <w:lang w:val="en-US"/>
        </w:rPr>
        <w:t xml:space="preserve"> </w:t>
      </w:r>
      <w:proofErr w:type="spellStart"/>
      <w:r w:rsidRPr="009045AF">
        <w:rPr>
          <w:rFonts w:ascii="Times New Roman" w:eastAsia="Times New Roman" w:hAnsi="Times New Roman" w:cs="Times New Roman"/>
          <w:color w:val="000000" w:themeColor="text1"/>
          <w:shd w:val="clear" w:color="auto" w:fill="FFFFFF"/>
          <w:lang w:val="en-US"/>
        </w:rPr>
        <w:t>lecteur</w:t>
      </w:r>
      <w:proofErr w:type="spellEnd"/>
      <w:r w:rsidRPr="009045AF">
        <w:rPr>
          <w:rFonts w:ascii="Times New Roman" w:eastAsia="Times New Roman" w:hAnsi="Times New Roman" w:cs="Times New Roman"/>
          <w:color w:val="000000" w:themeColor="text1"/>
          <w:shd w:val="clear" w:color="auto" w:fill="FFFFFF"/>
          <w:lang w:val="en-US"/>
        </w:rPr>
        <w:t xml:space="preserve"> </w:t>
      </w:r>
      <w:proofErr w:type="spellStart"/>
      <w:r w:rsidRPr="009045AF">
        <w:rPr>
          <w:rFonts w:ascii="Times New Roman" w:eastAsia="Times New Roman" w:hAnsi="Times New Roman" w:cs="Times New Roman"/>
          <w:color w:val="000000" w:themeColor="text1"/>
          <w:shd w:val="clear" w:color="auto" w:fill="FFFFFF"/>
          <w:lang w:val="en-US"/>
        </w:rPr>
        <w:t>en</w:t>
      </w:r>
      <w:proofErr w:type="spellEnd"/>
      <w:r w:rsidRPr="009045AF">
        <w:rPr>
          <w:rFonts w:ascii="Times New Roman" w:eastAsia="Times New Roman" w:hAnsi="Times New Roman" w:cs="Times New Roman"/>
          <w:color w:val="000000" w:themeColor="text1"/>
          <w:shd w:val="clear" w:color="auto" w:fill="FFFFFF"/>
          <w:lang w:val="en-US"/>
        </w:rPr>
        <w:t xml:space="preserve"> progression entre </w:t>
      </w:r>
      <w:proofErr w:type="spellStart"/>
      <w:r w:rsidRPr="009045AF">
        <w:rPr>
          <w:rFonts w:ascii="Times New Roman" w:eastAsia="Times New Roman" w:hAnsi="Times New Roman" w:cs="Times New Roman"/>
          <w:color w:val="000000" w:themeColor="text1"/>
          <w:shd w:val="clear" w:color="auto" w:fill="FFFFFF"/>
          <w:lang w:val="en-US"/>
        </w:rPr>
        <w:t>tâche</w:t>
      </w:r>
      <w:proofErr w:type="spellEnd"/>
      <w:r w:rsidRPr="009045AF">
        <w:rPr>
          <w:rFonts w:ascii="Times New Roman" w:eastAsia="Times New Roman" w:hAnsi="Times New Roman" w:cs="Times New Roman"/>
          <w:color w:val="000000" w:themeColor="text1"/>
          <w:shd w:val="clear" w:color="auto" w:fill="FFFFFF"/>
          <w:lang w:val="en-US"/>
        </w:rPr>
        <w:t xml:space="preserve">, </w:t>
      </w:r>
      <w:proofErr w:type="spellStart"/>
      <w:r w:rsidRPr="009045AF">
        <w:rPr>
          <w:rFonts w:ascii="Times New Roman" w:eastAsia="Times New Roman" w:hAnsi="Times New Roman" w:cs="Times New Roman"/>
          <w:color w:val="000000" w:themeColor="text1"/>
          <w:shd w:val="clear" w:color="auto" w:fill="FFFFFF"/>
          <w:lang w:val="en-US"/>
        </w:rPr>
        <w:t>activité</w:t>
      </w:r>
      <w:proofErr w:type="spellEnd"/>
      <w:r w:rsidRPr="009045AF">
        <w:rPr>
          <w:rFonts w:ascii="Times New Roman" w:eastAsia="Times New Roman" w:hAnsi="Times New Roman" w:cs="Times New Roman"/>
          <w:color w:val="000000" w:themeColor="text1"/>
          <w:shd w:val="clear" w:color="auto" w:fill="FFFFFF"/>
          <w:lang w:val="en-US"/>
        </w:rPr>
        <w:t xml:space="preserve"> et performance de lecture. In: B. </w:t>
      </w:r>
      <w:proofErr w:type="spellStart"/>
      <w:r w:rsidRPr="009045AF">
        <w:rPr>
          <w:rFonts w:ascii="Times New Roman" w:eastAsia="Times New Roman" w:hAnsi="Times New Roman" w:cs="Times New Roman"/>
          <w:color w:val="000000" w:themeColor="text1"/>
          <w:shd w:val="clear" w:color="auto" w:fill="FFFFFF"/>
          <w:lang w:val="en-US"/>
        </w:rPr>
        <w:t>Daunay</w:t>
      </w:r>
      <w:proofErr w:type="spellEnd"/>
      <w:r w:rsidRPr="009045AF">
        <w:rPr>
          <w:rFonts w:ascii="Times New Roman" w:eastAsia="Times New Roman" w:hAnsi="Times New Roman" w:cs="Times New Roman"/>
          <w:color w:val="000000" w:themeColor="text1"/>
          <w:shd w:val="clear" w:color="auto" w:fill="FFFFFF"/>
          <w:lang w:val="en-US"/>
        </w:rPr>
        <w:t xml:space="preserve"> &amp; J.-L. </w:t>
      </w:r>
      <w:proofErr w:type="spellStart"/>
      <w:r w:rsidRPr="009045AF">
        <w:rPr>
          <w:rFonts w:ascii="Times New Roman" w:eastAsia="Times New Roman" w:hAnsi="Times New Roman" w:cs="Times New Roman"/>
          <w:color w:val="000000" w:themeColor="text1"/>
          <w:shd w:val="clear" w:color="auto" w:fill="FFFFFF"/>
          <w:lang w:val="en-US"/>
        </w:rPr>
        <w:t>Dufays</w:t>
      </w:r>
      <w:proofErr w:type="spellEnd"/>
      <w:r w:rsidRPr="009045AF">
        <w:rPr>
          <w:rFonts w:ascii="Times New Roman" w:eastAsia="Times New Roman" w:hAnsi="Times New Roman" w:cs="Times New Roman"/>
          <w:color w:val="000000" w:themeColor="text1"/>
          <w:shd w:val="clear" w:color="auto" w:fill="FFFFFF"/>
          <w:lang w:val="en-US"/>
        </w:rPr>
        <w:t xml:space="preserve"> (Ed.). </w:t>
      </w:r>
      <w:proofErr w:type="spellStart"/>
      <w:r w:rsidRPr="009045AF">
        <w:rPr>
          <w:rFonts w:ascii="Times New Roman" w:eastAsia="Times New Roman" w:hAnsi="Times New Roman" w:cs="Times New Roman"/>
          <w:i/>
          <w:iCs/>
          <w:color w:val="000000" w:themeColor="text1"/>
          <w:lang w:val="en-US"/>
        </w:rPr>
        <w:t>Didactique</w:t>
      </w:r>
      <w:proofErr w:type="spellEnd"/>
      <w:r w:rsidRPr="009045AF">
        <w:rPr>
          <w:rFonts w:ascii="Times New Roman" w:eastAsia="Times New Roman" w:hAnsi="Times New Roman" w:cs="Times New Roman"/>
          <w:i/>
          <w:iCs/>
          <w:color w:val="000000" w:themeColor="text1"/>
          <w:lang w:val="en-US"/>
        </w:rPr>
        <w:t xml:space="preserve"> du </w:t>
      </w:r>
      <w:proofErr w:type="spellStart"/>
      <w:r w:rsidRPr="009045AF">
        <w:rPr>
          <w:rFonts w:ascii="Times New Roman" w:eastAsia="Times New Roman" w:hAnsi="Times New Roman" w:cs="Times New Roman"/>
          <w:i/>
          <w:iCs/>
          <w:color w:val="000000" w:themeColor="text1"/>
          <w:lang w:val="en-US"/>
        </w:rPr>
        <w:t>français</w:t>
      </w:r>
      <w:proofErr w:type="spellEnd"/>
      <w:r w:rsidRPr="009045AF">
        <w:rPr>
          <w:rFonts w:ascii="Times New Roman" w:eastAsia="Times New Roman" w:hAnsi="Times New Roman" w:cs="Times New Roman"/>
          <w:i/>
          <w:iCs/>
          <w:color w:val="000000" w:themeColor="text1"/>
          <w:lang w:val="en-US"/>
        </w:rPr>
        <w:t xml:space="preserve"> : du </w:t>
      </w:r>
      <w:proofErr w:type="spellStart"/>
      <w:r w:rsidRPr="009045AF">
        <w:rPr>
          <w:rFonts w:ascii="Times New Roman" w:eastAsia="Times New Roman" w:hAnsi="Times New Roman" w:cs="Times New Roman"/>
          <w:i/>
          <w:iCs/>
          <w:color w:val="000000" w:themeColor="text1"/>
          <w:lang w:val="en-US"/>
        </w:rPr>
        <w:t>côté</w:t>
      </w:r>
      <w:proofErr w:type="spellEnd"/>
      <w:r w:rsidRPr="009045AF">
        <w:rPr>
          <w:rFonts w:ascii="Times New Roman" w:eastAsia="Times New Roman" w:hAnsi="Times New Roman" w:cs="Times New Roman"/>
          <w:i/>
          <w:iCs/>
          <w:color w:val="000000" w:themeColor="text1"/>
          <w:lang w:val="en-US"/>
        </w:rPr>
        <w:t xml:space="preserve"> des </w:t>
      </w:r>
      <w:proofErr w:type="spellStart"/>
      <w:r w:rsidRPr="009045AF">
        <w:rPr>
          <w:rFonts w:ascii="Times New Roman" w:eastAsia="Times New Roman" w:hAnsi="Times New Roman" w:cs="Times New Roman"/>
          <w:i/>
          <w:iCs/>
          <w:color w:val="000000" w:themeColor="text1"/>
          <w:lang w:val="en-US"/>
        </w:rPr>
        <w:t>élèves</w:t>
      </w:r>
      <w:proofErr w:type="spellEnd"/>
      <w:r w:rsidRPr="009045AF">
        <w:rPr>
          <w:rFonts w:ascii="Times New Roman" w:eastAsia="Times New Roman" w:hAnsi="Times New Roman" w:cs="Times New Roman"/>
          <w:i/>
          <w:iCs/>
          <w:color w:val="000000" w:themeColor="text1"/>
          <w:lang w:val="en-US"/>
        </w:rPr>
        <w:t xml:space="preserve">. </w:t>
      </w:r>
      <w:proofErr w:type="spellStart"/>
      <w:r w:rsidRPr="009045AF">
        <w:rPr>
          <w:rFonts w:ascii="Times New Roman" w:eastAsia="Times New Roman" w:hAnsi="Times New Roman" w:cs="Times New Roman"/>
          <w:i/>
          <w:iCs/>
          <w:color w:val="000000" w:themeColor="text1"/>
          <w:lang w:val="en-US"/>
        </w:rPr>
        <w:t>Comprendre</w:t>
      </w:r>
      <w:proofErr w:type="spellEnd"/>
      <w:r w:rsidRPr="009045AF">
        <w:rPr>
          <w:rFonts w:ascii="Times New Roman" w:eastAsia="Times New Roman" w:hAnsi="Times New Roman" w:cs="Times New Roman"/>
          <w:i/>
          <w:iCs/>
          <w:color w:val="000000" w:themeColor="text1"/>
          <w:lang w:val="en-US"/>
        </w:rPr>
        <w:t xml:space="preserve"> les </w:t>
      </w:r>
      <w:proofErr w:type="spellStart"/>
      <w:r w:rsidRPr="009045AF">
        <w:rPr>
          <w:rFonts w:ascii="Times New Roman" w:eastAsia="Times New Roman" w:hAnsi="Times New Roman" w:cs="Times New Roman"/>
          <w:i/>
          <w:iCs/>
          <w:color w:val="000000" w:themeColor="text1"/>
          <w:lang w:val="en-US"/>
        </w:rPr>
        <w:t>discours</w:t>
      </w:r>
      <w:proofErr w:type="spellEnd"/>
      <w:r w:rsidRPr="009045AF">
        <w:rPr>
          <w:rFonts w:ascii="Times New Roman" w:eastAsia="Times New Roman" w:hAnsi="Times New Roman" w:cs="Times New Roman"/>
          <w:i/>
          <w:iCs/>
          <w:color w:val="000000" w:themeColor="text1"/>
          <w:lang w:val="en-US"/>
        </w:rPr>
        <w:t xml:space="preserve"> et les </w:t>
      </w:r>
      <w:proofErr w:type="spellStart"/>
      <w:r w:rsidRPr="009045AF">
        <w:rPr>
          <w:rFonts w:ascii="Times New Roman" w:eastAsia="Times New Roman" w:hAnsi="Times New Roman" w:cs="Times New Roman"/>
          <w:i/>
          <w:iCs/>
          <w:color w:val="000000" w:themeColor="text1"/>
          <w:lang w:val="en-US"/>
        </w:rPr>
        <w:t>pratiques</w:t>
      </w:r>
      <w:proofErr w:type="spellEnd"/>
      <w:r w:rsidRPr="009045AF">
        <w:rPr>
          <w:rFonts w:ascii="Times New Roman" w:eastAsia="Times New Roman" w:hAnsi="Times New Roman" w:cs="Times New Roman"/>
          <w:i/>
          <w:iCs/>
          <w:color w:val="000000" w:themeColor="text1"/>
          <w:lang w:val="en-US"/>
        </w:rPr>
        <w:t xml:space="preserve"> des </w:t>
      </w:r>
      <w:proofErr w:type="spellStart"/>
      <w:r w:rsidRPr="009045AF">
        <w:rPr>
          <w:rFonts w:ascii="Times New Roman" w:eastAsia="Times New Roman" w:hAnsi="Times New Roman" w:cs="Times New Roman"/>
          <w:i/>
          <w:iCs/>
          <w:color w:val="000000" w:themeColor="text1"/>
          <w:lang w:val="en-US"/>
        </w:rPr>
        <w:t>apprenants</w:t>
      </w:r>
      <w:proofErr w:type="spellEnd"/>
      <w:r w:rsidRPr="009045AF">
        <w:rPr>
          <w:rFonts w:ascii="Times New Roman" w:eastAsia="Times New Roman" w:hAnsi="Times New Roman" w:cs="Times New Roman"/>
          <w:color w:val="000000" w:themeColor="text1"/>
          <w:shd w:val="clear" w:color="auto" w:fill="FFFFFF"/>
          <w:lang w:val="en-US"/>
        </w:rPr>
        <w:t xml:space="preserve">. </w:t>
      </w:r>
      <w:proofErr w:type="spellStart"/>
      <w:r w:rsidRPr="009045AF">
        <w:rPr>
          <w:rFonts w:ascii="Times New Roman" w:eastAsia="Times New Roman" w:hAnsi="Times New Roman" w:cs="Times New Roman"/>
          <w:color w:val="000000" w:themeColor="text1"/>
          <w:shd w:val="clear" w:color="auto" w:fill="FFFFFF"/>
          <w:lang w:val="en-US"/>
        </w:rPr>
        <w:t>Bruxelles</w:t>
      </w:r>
      <w:proofErr w:type="spellEnd"/>
      <w:r w:rsidRPr="009045AF">
        <w:rPr>
          <w:rFonts w:ascii="Times New Roman" w:eastAsia="Times New Roman" w:hAnsi="Times New Roman" w:cs="Times New Roman"/>
          <w:color w:val="000000" w:themeColor="text1"/>
          <w:shd w:val="clear" w:color="auto" w:fill="FFFFFF"/>
          <w:lang w:val="en-US"/>
        </w:rPr>
        <w:t xml:space="preserve"> : De </w:t>
      </w:r>
      <w:proofErr w:type="spellStart"/>
      <w:r w:rsidRPr="009045AF">
        <w:rPr>
          <w:rFonts w:ascii="Times New Roman" w:eastAsia="Times New Roman" w:hAnsi="Times New Roman" w:cs="Times New Roman"/>
          <w:color w:val="000000" w:themeColor="text1"/>
          <w:shd w:val="clear" w:color="auto" w:fill="FFFFFF"/>
          <w:lang w:val="en-US"/>
        </w:rPr>
        <w:t>Boeck</w:t>
      </w:r>
      <w:proofErr w:type="spellEnd"/>
      <w:r w:rsidRPr="009045AF">
        <w:rPr>
          <w:rFonts w:ascii="Times New Roman" w:eastAsia="Times New Roman" w:hAnsi="Times New Roman" w:cs="Times New Roman"/>
          <w:color w:val="000000" w:themeColor="text1"/>
          <w:shd w:val="clear" w:color="auto" w:fill="FFFFFF"/>
          <w:lang w:val="en-US"/>
        </w:rPr>
        <w:t>, 2014. https://archive-ouverte.unige.ch/unige:84005</w:t>
      </w:r>
    </w:p>
    <w:bookmarkEnd w:id="0"/>
    <w:p w14:paraId="743F236D" w14:textId="77777777" w:rsidR="00966563" w:rsidRPr="004E30CE" w:rsidRDefault="00966563" w:rsidP="00966563">
      <w:pPr>
        <w:rPr>
          <w:lang w:val="fr-BE"/>
        </w:rPr>
      </w:pPr>
    </w:p>
    <w:p w14:paraId="1323C959" w14:textId="77777777" w:rsidR="00966563" w:rsidRPr="0058663C" w:rsidRDefault="00966563" w:rsidP="00856AF4">
      <w:pPr>
        <w:spacing w:line="240" w:lineRule="auto"/>
        <w:jc w:val="left"/>
        <w:rPr>
          <w:rFonts w:ascii="Times New Roman" w:eastAsia="Times New Roman" w:hAnsi="Times New Roman" w:cs="Times New Roman"/>
          <w:color w:val="000000"/>
          <w:lang w:val="fr-BE"/>
        </w:rPr>
      </w:pPr>
    </w:p>
    <w:sectPr w:rsidR="00966563" w:rsidRPr="0058663C" w:rsidSect="00693D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0711D" w14:textId="77777777" w:rsidR="00376E01" w:rsidRDefault="00376E01" w:rsidP="00334ED0">
      <w:pPr>
        <w:spacing w:line="240" w:lineRule="auto"/>
      </w:pPr>
      <w:r>
        <w:separator/>
      </w:r>
    </w:p>
  </w:endnote>
  <w:endnote w:type="continuationSeparator" w:id="0">
    <w:p w14:paraId="5EA25E11" w14:textId="77777777" w:rsidR="00376E01" w:rsidRDefault="00376E01" w:rsidP="00334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BA8EE" w14:textId="77777777" w:rsidR="00376E01" w:rsidRDefault="00376E01" w:rsidP="00334ED0">
      <w:pPr>
        <w:spacing w:line="240" w:lineRule="auto"/>
      </w:pPr>
      <w:r>
        <w:separator/>
      </w:r>
    </w:p>
  </w:footnote>
  <w:footnote w:type="continuationSeparator" w:id="0">
    <w:p w14:paraId="5D1B9F68" w14:textId="77777777" w:rsidR="00376E01" w:rsidRDefault="00376E01" w:rsidP="00334ED0">
      <w:pPr>
        <w:spacing w:line="240" w:lineRule="auto"/>
      </w:pPr>
      <w:r>
        <w:continuationSeparator/>
      </w:r>
    </w:p>
  </w:footnote>
  <w:footnote w:id="1">
    <w:p w14:paraId="7BD3E719" w14:textId="6668C1E5" w:rsidR="00334ED0" w:rsidRPr="00334ED0" w:rsidRDefault="00334ED0">
      <w:pPr>
        <w:pStyle w:val="Notedebasdepage"/>
        <w:rPr>
          <w:lang w:val="fr-BE"/>
        </w:rPr>
      </w:pPr>
      <w:r>
        <w:rPr>
          <w:rStyle w:val="Appelnotedebasdep"/>
        </w:rPr>
        <w:footnoteRef/>
      </w:r>
      <w:r>
        <w:t xml:space="preserve"> </w:t>
      </w:r>
      <w:r w:rsidRPr="00334ED0">
        <w:rPr>
          <w:lang w:val="fr-BE"/>
        </w:rPr>
        <w:t>Organisation de coopération et de développement éco</w:t>
      </w:r>
      <w:r>
        <w:rPr>
          <w:lang w:val="fr-BE"/>
        </w:rPr>
        <w:t>nomiques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0D7F21"/>
    <w:multiLevelType w:val="multilevel"/>
    <w:tmpl w:val="F308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4A67B0"/>
    <w:multiLevelType w:val="multilevel"/>
    <w:tmpl w:val="60A4F510"/>
    <w:lvl w:ilvl="0">
      <w:start w:val="1"/>
      <w:numFmt w:val="decimal"/>
      <w:pStyle w:val="Titre1"/>
      <w:lvlText w:val="%1."/>
      <w:lvlJc w:val="left"/>
      <w:pPr>
        <w:ind w:left="170" w:hanging="170"/>
      </w:pPr>
      <w:rPr>
        <w:rFonts w:hint="default"/>
      </w:rPr>
    </w:lvl>
    <w:lvl w:ilvl="1">
      <w:start w:val="1"/>
      <w:numFmt w:val="decimal"/>
      <w:pStyle w:val="Titre2"/>
      <w:isLgl/>
      <w:lvlText w:val="%1.%2"/>
      <w:lvlJc w:val="left"/>
      <w:pPr>
        <w:ind w:left="720" w:hanging="360"/>
      </w:pPr>
      <w:rPr>
        <w:rFonts w:hint="default"/>
      </w:rPr>
    </w:lvl>
    <w:lvl w:ilvl="2">
      <w:start w:val="1"/>
      <w:numFmt w:val="decimal"/>
      <w:pStyle w:val="Titre3"/>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F4"/>
    <w:rsid w:val="00034F15"/>
    <w:rsid w:val="00055A7A"/>
    <w:rsid w:val="000662C6"/>
    <w:rsid w:val="000A2C1F"/>
    <w:rsid w:val="000A32AC"/>
    <w:rsid w:val="00110102"/>
    <w:rsid w:val="00191839"/>
    <w:rsid w:val="001C1EFC"/>
    <w:rsid w:val="002066D4"/>
    <w:rsid w:val="00247194"/>
    <w:rsid w:val="00251B91"/>
    <w:rsid w:val="002579D1"/>
    <w:rsid w:val="002954DA"/>
    <w:rsid w:val="002C2FA7"/>
    <w:rsid w:val="002C67EC"/>
    <w:rsid w:val="002D06FD"/>
    <w:rsid w:val="002F5F9A"/>
    <w:rsid w:val="00305F1C"/>
    <w:rsid w:val="003245F6"/>
    <w:rsid w:val="00334ED0"/>
    <w:rsid w:val="00341BAD"/>
    <w:rsid w:val="00376E01"/>
    <w:rsid w:val="0037729F"/>
    <w:rsid w:val="003962FD"/>
    <w:rsid w:val="003A4CA2"/>
    <w:rsid w:val="003C33D8"/>
    <w:rsid w:val="003D6BBF"/>
    <w:rsid w:val="003F1653"/>
    <w:rsid w:val="00421787"/>
    <w:rsid w:val="004360AA"/>
    <w:rsid w:val="004410CE"/>
    <w:rsid w:val="004C6EC3"/>
    <w:rsid w:val="004D041D"/>
    <w:rsid w:val="004E24CB"/>
    <w:rsid w:val="0058663C"/>
    <w:rsid w:val="005A374F"/>
    <w:rsid w:val="005A5051"/>
    <w:rsid w:val="005B72B7"/>
    <w:rsid w:val="00691DCE"/>
    <w:rsid w:val="00693DD6"/>
    <w:rsid w:val="006A7221"/>
    <w:rsid w:val="006F7A9B"/>
    <w:rsid w:val="00713C10"/>
    <w:rsid w:val="00774E3A"/>
    <w:rsid w:val="007B1C42"/>
    <w:rsid w:val="007C0C18"/>
    <w:rsid w:val="007D105F"/>
    <w:rsid w:val="00845C39"/>
    <w:rsid w:val="00856AF4"/>
    <w:rsid w:val="008D097B"/>
    <w:rsid w:val="008E0B05"/>
    <w:rsid w:val="008F398E"/>
    <w:rsid w:val="009045AF"/>
    <w:rsid w:val="0091735E"/>
    <w:rsid w:val="009215F1"/>
    <w:rsid w:val="009241D3"/>
    <w:rsid w:val="00966563"/>
    <w:rsid w:val="00983438"/>
    <w:rsid w:val="0099078A"/>
    <w:rsid w:val="00A00B2E"/>
    <w:rsid w:val="00A62FB8"/>
    <w:rsid w:val="00A83469"/>
    <w:rsid w:val="00AE206E"/>
    <w:rsid w:val="00AE54E0"/>
    <w:rsid w:val="00B33A83"/>
    <w:rsid w:val="00B67366"/>
    <w:rsid w:val="00BA4C22"/>
    <w:rsid w:val="00BC146F"/>
    <w:rsid w:val="00BC258F"/>
    <w:rsid w:val="00C05598"/>
    <w:rsid w:val="00C24177"/>
    <w:rsid w:val="00CA00AD"/>
    <w:rsid w:val="00CE726D"/>
    <w:rsid w:val="00D047E2"/>
    <w:rsid w:val="00D13261"/>
    <w:rsid w:val="00D65558"/>
    <w:rsid w:val="00D81B97"/>
    <w:rsid w:val="00DB030D"/>
    <w:rsid w:val="00DC0B23"/>
    <w:rsid w:val="00E070ED"/>
    <w:rsid w:val="00E34B97"/>
    <w:rsid w:val="00E54FCA"/>
    <w:rsid w:val="00E62F04"/>
    <w:rsid w:val="00F06E27"/>
    <w:rsid w:val="00F14D86"/>
    <w:rsid w:val="00FA4DF2"/>
    <w:rsid w:val="00FF24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60F29C"/>
  <w14:defaultImageDpi w14:val="300"/>
  <w15:docId w15:val="{4580F840-111D-ED4C-9E51-9B065B4A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177"/>
    <w:pPr>
      <w:spacing w:line="312" w:lineRule="auto"/>
      <w:jc w:val="both"/>
    </w:pPr>
    <w:rPr>
      <w:rFonts w:ascii="Garamond" w:hAnsi="Garamond"/>
      <w:lang w:eastAsia="fr-FR"/>
    </w:rPr>
  </w:style>
  <w:style w:type="paragraph" w:styleId="Titre1">
    <w:name w:val="heading 1"/>
    <w:basedOn w:val="Normal"/>
    <w:next w:val="Normal"/>
    <w:link w:val="Titre1Car"/>
    <w:uiPriority w:val="9"/>
    <w:qFormat/>
    <w:rsid w:val="00C24177"/>
    <w:pPr>
      <w:keepNext/>
      <w:keepLines/>
      <w:numPr>
        <w:numId w:val="6"/>
      </w:numPr>
      <w:spacing w:before="480" w:after="240"/>
      <w:outlineLvl w:val="0"/>
    </w:pPr>
    <w:rPr>
      <w:rFonts w:asciiTheme="majorHAnsi" w:eastAsiaTheme="majorEastAsia" w:hAnsiTheme="majorHAnsi" w:cstheme="majorBidi"/>
      <w:b/>
      <w:bCs/>
      <w:color w:val="000000" w:themeColor="text1"/>
      <w:sz w:val="28"/>
      <w:szCs w:val="32"/>
    </w:rPr>
  </w:style>
  <w:style w:type="paragraph" w:styleId="Titre2">
    <w:name w:val="heading 2"/>
    <w:basedOn w:val="Normal"/>
    <w:next w:val="Normal"/>
    <w:link w:val="Titre2Car"/>
    <w:uiPriority w:val="9"/>
    <w:unhideWhenUsed/>
    <w:qFormat/>
    <w:rsid w:val="00C24177"/>
    <w:pPr>
      <w:keepNext/>
      <w:keepLines/>
      <w:numPr>
        <w:ilvl w:val="1"/>
        <w:numId w:val="6"/>
      </w:numPr>
      <w:spacing w:before="200" w:after="12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C24177"/>
    <w:pPr>
      <w:keepNext/>
      <w:keepLines/>
      <w:numPr>
        <w:ilvl w:val="2"/>
        <w:numId w:val="6"/>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24177"/>
    <w:pPr>
      <w:spacing w:after="300" w:line="240" w:lineRule="auto"/>
      <w:contextualSpacing/>
      <w:jc w:val="center"/>
    </w:pPr>
    <w:rPr>
      <w:rFonts w:asciiTheme="majorHAnsi" w:eastAsiaTheme="majorEastAsia" w:hAnsiTheme="majorHAnsi" w:cstheme="majorBidi"/>
      <w:b/>
      <w:spacing w:val="5"/>
      <w:kern w:val="28"/>
      <w:sz w:val="36"/>
      <w:szCs w:val="52"/>
    </w:rPr>
  </w:style>
  <w:style w:type="character" w:customStyle="1" w:styleId="TitreCar">
    <w:name w:val="Titre Car"/>
    <w:basedOn w:val="Policepardfaut"/>
    <w:link w:val="Titre"/>
    <w:uiPriority w:val="10"/>
    <w:rsid w:val="00C24177"/>
    <w:rPr>
      <w:rFonts w:asciiTheme="majorHAnsi" w:eastAsiaTheme="majorEastAsia" w:hAnsiTheme="majorHAnsi" w:cstheme="majorBidi"/>
      <w:b/>
      <w:spacing w:val="5"/>
      <w:kern w:val="28"/>
      <w:sz w:val="36"/>
      <w:szCs w:val="52"/>
      <w:lang w:eastAsia="fr-FR"/>
    </w:rPr>
  </w:style>
  <w:style w:type="character" w:customStyle="1" w:styleId="Titre1Car">
    <w:name w:val="Titre 1 Car"/>
    <w:basedOn w:val="Policepardfaut"/>
    <w:link w:val="Titre1"/>
    <w:uiPriority w:val="9"/>
    <w:rsid w:val="00C24177"/>
    <w:rPr>
      <w:rFonts w:asciiTheme="majorHAnsi" w:eastAsiaTheme="majorEastAsia" w:hAnsiTheme="majorHAnsi" w:cstheme="majorBidi"/>
      <w:b/>
      <w:bCs/>
      <w:color w:val="000000" w:themeColor="text1"/>
      <w:sz w:val="28"/>
      <w:szCs w:val="32"/>
      <w:lang w:eastAsia="fr-FR"/>
    </w:rPr>
  </w:style>
  <w:style w:type="character" w:customStyle="1" w:styleId="Titre2Car">
    <w:name w:val="Titre 2 Car"/>
    <w:basedOn w:val="Policepardfaut"/>
    <w:link w:val="Titre2"/>
    <w:uiPriority w:val="9"/>
    <w:rsid w:val="00C24177"/>
    <w:rPr>
      <w:rFonts w:asciiTheme="majorHAnsi" w:eastAsiaTheme="majorEastAsia" w:hAnsiTheme="majorHAnsi" w:cstheme="majorBidi"/>
      <w:b/>
      <w:bCs/>
      <w:sz w:val="26"/>
      <w:szCs w:val="26"/>
      <w:lang w:eastAsia="fr-FR"/>
    </w:rPr>
  </w:style>
  <w:style w:type="character" w:customStyle="1" w:styleId="Titre3Car">
    <w:name w:val="Titre 3 Car"/>
    <w:basedOn w:val="Policepardfaut"/>
    <w:link w:val="Titre3"/>
    <w:uiPriority w:val="9"/>
    <w:rsid w:val="00C24177"/>
    <w:rPr>
      <w:rFonts w:asciiTheme="majorHAnsi" w:eastAsiaTheme="majorEastAsia" w:hAnsiTheme="majorHAnsi" w:cstheme="majorBidi"/>
      <w:b/>
      <w:bCs/>
      <w:lang w:eastAsia="fr-FR"/>
    </w:rPr>
  </w:style>
  <w:style w:type="paragraph" w:customStyle="1" w:styleId="Verbatim">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themeFill="background1" w:themeFillShade="F2"/>
      <w:ind w:left="426" w:right="702"/>
    </w:pPr>
    <w:rPr>
      <w:sz w:val="20"/>
    </w:rPr>
  </w:style>
  <w:style w:type="paragraph" w:styleId="Notedebasdepage">
    <w:name w:val="footnote text"/>
    <w:basedOn w:val="Normal"/>
    <w:link w:val="NotedebasdepageCar"/>
    <w:uiPriority w:val="99"/>
    <w:unhideWhenUsed/>
    <w:rsid w:val="008F398E"/>
  </w:style>
  <w:style w:type="character" w:customStyle="1" w:styleId="NotedebasdepageCar">
    <w:name w:val="Note de bas de page Car"/>
    <w:basedOn w:val="Policepardfaut"/>
    <w:link w:val="Notedebasdepage"/>
    <w:uiPriority w:val="99"/>
    <w:rsid w:val="008F398E"/>
    <w:rPr>
      <w:rFonts w:ascii="Garamond" w:hAnsi="Garamond"/>
    </w:rPr>
  </w:style>
  <w:style w:type="paragraph" w:styleId="Lgende">
    <w:name w:val="caption"/>
    <w:aliases w:val="Légende tableau,L_gende tableau"/>
    <w:basedOn w:val="Normal"/>
    <w:next w:val="Normal"/>
    <w:uiPriority w:val="35"/>
    <w:qFormat/>
    <w:rsid w:val="008F398E"/>
    <w:rPr>
      <w:rFonts w:ascii="Verdana" w:hAnsi="Verdana"/>
      <w:bCs/>
      <w:szCs w:val="18"/>
    </w:rPr>
  </w:style>
  <w:style w:type="paragraph" w:customStyle="1" w:styleId="notebasdepage">
    <w:name w:val="note bas de page"/>
    <w:basedOn w:val="Notedebasdepage"/>
    <w:qFormat/>
    <w:rsid w:val="00C24177"/>
    <w:pPr>
      <w:spacing w:line="240" w:lineRule="auto"/>
    </w:pPr>
    <w:rPr>
      <w:rFonts w:ascii="Times New Roman" w:eastAsia="Times New Roman" w:hAnsi="Times New Roman" w:cs="Times New Roman"/>
      <w:sz w:val="17"/>
      <w:szCs w:val="22"/>
    </w:rPr>
  </w:style>
  <w:style w:type="paragraph" w:customStyle="1" w:styleId="VERBATIM0">
    <w:name w:val="VERBATIM"/>
    <w:basedOn w:val="Normal"/>
    <w:qFormat/>
    <w:rsid w:val="00C24177"/>
    <w:pPr>
      <w:pBdr>
        <w:top w:val="single" w:sz="4" w:space="1" w:color="auto"/>
        <w:left w:val="single" w:sz="4" w:space="4" w:color="auto"/>
        <w:bottom w:val="single" w:sz="4" w:space="1" w:color="auto"/>
        <w:right w:val="single" w:sz="4" w:space="4" w:color="auto"/>
      </w:pBdr>
      <w:shd w:val="clear" w:color="auto" w:fill="F2F2F2"/>
      <w:spacing w:line="240" w:lineRule="auto"/>
      <w:ind w:left="2098" w:right="680" w:hanging="1418"/>
    </w:pPr>
    <w:rPr>
      <w:rFonts w:ascii="Times New Roman" w:eastAsia="Times New Roman" w:hAnsi="Times New Roman" w:cs="Times New Roman"/>
      <w:sz w:val="20"/>
    </w:rPr>
  </w:style>
  <w:style w:type="paragraph" w:styleId="Bibliographie">
    <w:name w:val="Bibliography"/>
    <w:basedOn w:val="Normal"/>
    <w:next w:val="Normal"/>
    <w:uiPriority w:val="37"/>
    <w:semiHidden/>
    <w:unhideWhenUsed/>
    <w:rsid w:val="00DB030D"/>
  </w:style>
  <w:style w:type="paragraph" w:styleId="NormalWeb">
    <w:name w:val="Normal (Web)"/>
    <w:basedOn w:val="Normal"/>
    <w:uiPriority w:val="99"/>
    <w:semiHidden/>
    <w:unhideWhenUsed/>
    <w:rsid w:val="009241D3"/>
    <w:pPr>
      <w:spacing w:before="100" w:beforeAutospacing="1" w:after="100" w:afterAutospacing="1" w:line="240" w:lineRule="auto"/>
      <w:jc w:val="left"/>
    </w:pPr>
    <w:rPr>
      <w:rFonts w:ascii="Times New Roman" w:hAnsi="Times New Roman" w:cs="Times New Roman"/>
      <w:sz w:val="20"/>
      <w:szCs w:val="20"/>
      <w:lang w:val="fr-BE"/>
    </w:rPr>
  </w:style>
  <w:style w:type="character" w:customStyle="1" w:styleId="apple-converted-space">
    <w:name w:val="apple-converted-space"/>
    <w:basedOn w:val="Policepardfaut"/>
    <w:rsid w:val="00305F1C"/>
  </w:style>
  <w:style w:type="character" w:styleId="Accentuation">
    <w:name w:val="Emphasis"/>
    <w:basedOn w:val="Policepardfaut"/>
    <w:uiPriority w:val="20"/>
    <w:qFormat/>
    <w:rsid w:val="00305F1C"/>
    <w:rPr>
      <w:i/>
      <w:iCs/>
    </w:rPr>
  </w:style>
  <w:style w:type="paragraph" w:customStyle="1" w:styleId="Rfrence">
    <w:name w:val="Référence"/>
    <w:basedOn w:val="Normal"/>
    <w:qFormat/>
    <w:rsid w:val="001C1EFC"/>
    <w:pPr>
      <w:keepLines/>
      <w:autoSpaceDE w:val="0"/>
      <w:autoSpaceDN w:val="0"/>
      <w:adjustRightInd w:val="0"/>
      <w:spacing w:after="200" w:line="276" w:lineRule="auto"/>
      <w:ind w:left="567" w:hanging="567"/>
      <w:jc w:val="left"/>
    </w:pPr>
    <w:rPr>
      <w:rFonts w:ascii="Times New Roman" w:eastAsiaTheme="minorHAnsi" w:hAnsi="Times New Roman"/>
      <w:szCs w:val="22"/>
      <w:lang w:eastAsia="ja-JP"/>
    </w:rPr>
  </w:style>
  <w:style w:type="paragraph" w:customStyle="1" w:styleId="rfBIBLIO">
    <w:name w:val="réf. BIBLIO"/>
    <w:basedOn w:val="Normal"/>
    <w:qFormat/>
    <w:rsid w:val="00CE726D"/>
    <w:pPr>
      <w:spacing w:after="120" w:line="240" w:lineRule="auto"/>
      <w:ind w:left="284" w:hanging="284"/>
    </w:pPr>
    <w:rPr>
      <w:rFonts w:ascii="Times New Roman" w:eastAsia="MS Mincho" w:hAnsi="Times New Roman" w:cs="Times New Roman"/>
      <w:bCs/>
      <w:sz w:val="20"/>
    </w:rPr>
  </w:style>
  <w:style w:type="character" w:styleId="Marquedecommentaire">
    <w:name w:val="annotation reference"/>
    <w:basedOn w:val="Policepardfaut"/>
    <w:uiPriority w:val="99"/>
    <w:semiHidden/>
    <w:unhideWhenUsed/>
    <w:rsid w:val="0037729F"/>
    <w:rPr>
      <w:sz w:val="16"/>
      <w:szCs w:val="16"/>
    </w:rPr>
  </w:style>
  <w:style w:type="paragraph" w:styleId="Commentaire">
    <w:name w:val="annotation text"/>
    <w:basedOn w:val="Normal"/>
    <w:link w:val="CommentaireCar"/>
    <w:uiPriority w:val="99"/>
    <w:semiHidden/>
    <w:unhideWhenUsed/>
    <w:rsid w:val="0037729F"/>
    <w:pPr>
      <w:spacing w:line="240" w:lineRule="auto"/>
    </w:pPr>
    <w:rPr>
      <w:sz w:val="20"/>
      <w:szCs w:val="20"/>
    </w:rPr>
  </w:style>
  <w:style w:type="character" w:customStyle="1" w:styleId="CommentaireCar">
    <w:name w:val="Commentaire Car"/>
    <w:basedOn w:val="Policepardfaut"/>
    <w:link w:val="Commentaire"/>
    <w:uiPriority w:val="99"/>
    <w:semiHidden/>
    <w:rsid w:val="0037729F"/>
    <w:rPr>
      <w:rFonts w:ascii="Garamond" w:hAnsi="Garamond"/>
      <w:sz w:val="20"/>
      <w:szCs w:val="20"/>
      <w:lang w:eastAsia="fr-FR"/>
    </w:rPr>
  </w:style>
  <w:style w:type="paragraph" w:styleId="Objetducommentaire">
    <w:name w:val="annotation subject"/>
    <w:basedOn w:val="Commentaire"/>
    <w:next w:val="Commentaire"/>
    <w:link w:val="ObjetducommentaireCar"/>
    <w:uiPriority w:val="99"/>
    <w:semiHidden/>
    <w:unhideWhenUsed/>
    <w:rsid w:val="0037729F"/>
    <w:rPr>
      <w:b/>
      <w:bCs/>
    </w:rPr>
  </w:style>
  <w:style w:type="character" w:customStyle="1" w:styleId="ObjetducommentaireCar">
    <w:name w:val="Objet du commentaire Car"/>
    <w:basedOn w:val="CommentaireCar"/>
    <w:link w:val="Objetducommentaire"/>
    <w:uiPriority w:val="99"/>
    <w:semiHidden/>
    <w:rsid w:val="0037729F"/>
    <w:rPr>
      <w:rFonts w:ascii="Garamond" w:hAnsi="Garamond"/>
      <w:b/>
      <w:bCs/>
      <w:sz w:val="20"/>
      <w:szCs w:val="20"/>
      <w:lang w:eastAsia="fr-FR"/>
    </w:rPr>
  </w:style>
  <w:style w:type="paragraph" w:styleId="Textedebulles">
    <w:name w:val="Balloon Text"/>
    <w:basedOn w:val="Normal"/>
    <w:link w:val="TextedebullesCar"/>
    <w:uiPriority w:val="99"/>
    <w:semiHidden/>
    <w:unhideWhenUsed/>
    <w:rsid w:val="0037729F"/>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37729F"/>
    <w:rPr>
      <w:rFonts w:ascii="Times New Roman" w:hAnsi="Times New Roman" w:cs="Times New Roman"/>
      <w:sz w:val="18"/>
      <w:szCs w:val="18"/>
      <w:lang w:eastAsia="fr-FR"/>
    </w:rPr>
  </w:style>
  <w:style w:type="character" w:styleId="Appelnotedebasdep">
    <w:name w:val="footnote reference"/>
    <w:basedOn w:val="Policepardfaut"/>
    <w:uiPriority w:val="99"/>
    <w:semiHidden/>
    <w:unhideWhenUsed/>
    <w:rsid w:val="00334ED0"/>
    <w:rPr>
      <w:vertAlign w:val="superscript"/>
    </w:rPr>
  </w:style>
  <w:style w:type="character" w:styleId="Lienhypertexte">
    <w:name w:val="Hyperlink"/>
    <w:basedOn w:val="Policepardfaut"/>
    <w:uiPriority w:val="99"/>
    <w:unhideWhenUsed/>
    <w:rsid w:val="009665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562958">
      <w:bodyDiv w:val="1"/>
      <w:marLeft w:val="0"/>
      <w:marRight w:val="0"/>
      <w:marTop w:val="0"/>
      <w:marBottom w:val="0"/>
      <w:divBdr>
        <w:top w:val="none" w:sz="0" w:space="0" w:color="auto"/>
        <w:left w:val="none" w:sz="0" w:space="0" w:color="auto"/>
        <w:bottom w:val="none" w:sz="0" w:space="0" w:color="auto"/>
        <w:right w:val="none" w:sz="0" w:space="0" w:color="auto"/>
      </w:divBdr>
    </w:div>
    <w:div w:id="322202923">
      <w:bodyDiv w:val="1"/>
      <w:marLeft w:val="0"/>
      <w:marRight w:val="0"/>
      <w:marTop w:val="0"/>
      <w:marBottom w:val="0"/>
      <w:divBdr>
        <w:top w:val="none" w:sz="0" w:space="0" w:color="auto"/>
        <w:left w:val="none" w:sz="0" w:space="0" w:color="auto"/>
        <w:bottom w:val="none" w:sz="0" w:space="0" w:color="auto"/>
        <w:right w:val="none" w:sz="0" w:space="0" w:color="auto"/>
      </w:divBdr>
    </w:div>
    <w:div w:id="970746138">
      <w:bodyDiv w:val="1"/>
      <w:marLeft w:val="0"/>
      <w:marRight w:val="0"/>
      <w:marTop w:val="0"/>
      <w:marBottom w:val="0"/>
      <w:divBdr>
        <w:top w:val="none" w:sz="0" w:space="0" w:color="auto"/>
        <w:left w:val="none" w:sz="0" w:space="0" w:color="auto"/>
        <w:bottom w:val="none" w:sz="0" w:space="0" w:color="auto"/>
        <w:right w:val="none" w:sz="0" w:space="0" w:color="auto"/>
      </w:divBdr>
    </w:div>
    <w:div w:id="1045788802">
      <w:bodyDiv w:val="1"/>
      <w:marLeft w:val="0"/>
      <w:marRight w:val="0"/>
      <w:marTop w:val="0"/>
      <w:marBottom w:val="0"/>
      <w:divBdr>
        <w:top w:val="none" w:sz="0" w:space="0" w:color="auto"/>
        <w:left w:val="none" w:sz="0" w:space="0" w:color="auto"/>
        <w:bottom w:val="none" w:sz="0" w:space="0" w:color="auto"/>
        <w:right w:val="none" w:sz="0" w:space="0" w:color="auto"/>
      </w:divBdr>
    </w:div>
    <w:div w:id="1924607465">
      <w:bodyDiv w:val="1"/>
      <w:marLeft w:val="0"/>
      <w:marRight w:val="0"/>
      <w:marTop w:val="0"/>
      <w:marBottom w:val="0"/>
      <w:divBdr>
        <w:top w:val="none" w:sz="0" w:space="0" w:color="auto"/>
        <w:left w:val="none" w:sz="0" w:space="0" w:color="auto"/>
        <w:bottom w:val="none" w:sz="0" w:space="0" w:color="auto"/>
        <w:right w:val="none" w:sz="0" w:space="0" w:color="auto"/>
      </w:divBdr>
    </w:div>
    <w:div w:id="1997491849">
      <w:bodyDiv w:val="1"/>
      <w:marLeft w:val="0"/>
      <w:marRight w:val="0"/>
      <w:marTop w:val="0"/>
      <w:marBottom w:val="0"/>
      <w:divBdr>
        <w:top w:val="none" w:sz="0" w:space="0" w:color="auto"/>
        <w:left w:val="none" w:sz="0" w:space="0" w:color="auto"/>
        <w:bottom w:val="none" w:sz="0" w:space="0" w:color="auto"/>
        <w:right w:val="none" w:sz="0" w:space="0" w:color="auto"/>
      </w:divBdr>
      <w:divsChild>
        <w:div w:id="1476415160">
          <w:marLeft w:val="0"/>
          <w:marRight w:val="0"/>
          <w:marTop w:val="0"/>
          <w:marBottom w:val="0"/>
          <w:divBdr>
            <w:top w:val="none" w:sz="0" w:space="0" w:color="auto"/>
            <w:left w:val="none" w:sz="0" w:space="0" w:color="auto"/>
            <w:bottom w:val="none" w:sz="0" w:space="0" w:color="auto"/>
            <w:right w:val="none" w:sz="0" w:space="0" w:color="auto"/>
          </w:divBdr>
          <w:divsChild>
            <w:div w:id="830952226">
              <w:marLeft w:val="0"/>
              <w:marRight w:val="0"/>
              <w:marTop w:val="0"/>
              <w:marBottom w:val="0"/>
              <w:divBdr>
                <w:top w:val="none" w:sz="0" w:space="0" w:color="auto"/>
                <w:left w:val="none" w:sz="0" w:space="0" w:color="auto"/>
                <w:bottom w:val="none" w:sz="0" w:space="0" w:color="auto"/>
                <w:right w:val="none" w:sz="0" w:space="0" w:color="auto"/>
              </w:divBdr>
              <w:divsChild>
                <w:div w:id="3281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913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10212-018-0041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1431</Words>
  <Characters>7875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dc:creator>
  <cp:keywords/>
  <dc:description/>
  <cp:lastModifiedBy>Stéphane Colognesi</cp:lastModifiedBy>
  <cp:revision>7</cp:revision>
  <dcterms:created xsi:type="dcterms:W3CDTF">2019-09-11T11:28:00Z</dcterms:created>
  <dcterms:modified xsi:type="dcterms:W3CDTF">2019-09-11T11:40:00Z</dcterms:modified>
</cp:coreProperties>
</file>