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B1380" w14:textId="77777777" w:rsidR="003C413F" w:rsidRPr="003F0732" w:rsidRDefault="003C413F" w:rsidP="003C413F">
      <w:pPr>
        <w:spacing w:after="0" w:line="240" w:lineRule="auto"/>
        <w:jc w:val="center"/>
        <w:rPr>
          <w:rFonts w:ascii="Times New Roman" w:eastAsia="Times New Roman" w:hAnsi="Times New Roman" w:cs="Times New Roman"/>
          <w:sz w:val="24"/>
          <w:szCs w:val="24"/>
          <w:lang w:eastAsia="fr-BE"/>
        </w:rPr>
      </w:pPr>
      <w:bookmarkStart w:id="0" w:name="_Hlk116552394"/>
      <w:bookmarkStart w:id="1" w:name="_Hlk103759594"/>
      <w:r w:rsidRPr="003F0732">
        <w:rPr>
          <w:rFonts w:ascii="Times New Roman" w:hAnsi="Times New Roman" w:cs="Times New Roman"/>
          <w:b/>
          <w:bCs/>
          <w:sz w:val="24"/>
          <w:szCs w:val="24"/>
          <w:lang w:val="fr-FR"/>
        </w:rPr>
        <w:t>Accompagner le développement d’une posture réflexive en formation initiale des enseignants : des besoins différents en fonction de l’année de formation ?</w:t>
      </w:r>
    </w:p>
    <w:p w14:paraId="2F57E633" w14:textId="77777777" w:rsidR="003C413F" w:rsidRPr="003F0732" w:rsidRDefault="003C413F" w:rsidP="003C413F">
      <w:pPr>
        <w:spacing w:after="0" w:line="240" w:lineRule="auto"/>
        <w:jc w:val="both"/>
        <w:rPr>
          <w:rFonts w:ascii="Times New Roman" w:eastAsia="Times New Roman" w:hAnsi="Times New Roman" w:cs="Times New Roman"/>
          <w:b/>
          <w:bCs/>
          <w:color w:val="000000"/>
          <w:sz w:val="24"/>
          <w:szCs w:val="24"/>
          <w:lang w:eastAsia="fr-BE"/>
        </w:rPr>
      </w:pPr>
    </w:p>
    <w:p w14:paraId="5A26FE0E" w14:textId="77777777" w:rsidR="003C413F" w:rsidRPr="003F0732" w:rsidRDefault="003C413F" w:rsidP="003C413F">
      <w:pPr>
        <w:spacing w:after="0" w:line="240" w:lineRule="auto"/>
        <w:jc w:val="both"/>
        <w:rPr>
          <w:rFonts w:ascii="Times New Roman" w:eastAsia="Times New Roman" w:hAnsi="Times New Roman" w:cs="Times New Roman"/>
          <w:b/>
          <w:bCs/>
          <w:color w:val="000000"/>
          <w:sz w:val="24"/>
          <w:szCs w:val="24"/>
          <w:lang w:eastAsia="fr-BE"/>
        </w:rPr>
      </w:pPr>
    </w:p>
    <w:p w14:paraId="24ED3C86"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b/>
          <w:bCs/>
          <w:color w:val="000000"/>
          <w:sz w:val="24"/>
          <w:szCs w:val="24"/>
          <w:lang w:eastAsia="fr-BE"/>
        </w:rPr>
        <w:t>Problématique</w:t>
      </w:r>
    </w:p>
    <w:p w14:paraId="3C37A790" w14:textId="5BDB20FD" w:rsidR="003C413F" w:rsidRPr="003F0732" w:rsidRDefault="003C413F" w:rsidP="003C413F">
      <w:pPr>
        <w:autoSpaceDE w:val="0"/>
        <w:autoSpaceDN w:val="0"/>
        <w:adjustRightInd w:val="0"/>
        <w:spacing w:after="0" w:line="240" w:lineRule="auto"/>
        <w:jc w:val="both"/>
      </w:pPr>
      <w:r w:rsidRPr="003F0732">
        <w:rPr>
          <w:rFonts w:ascii="Times New Roman" w:hAnsi="Times New Roman" w:cs="Times New Roman"/>
          <w:sz w:val="24"/>
          <w:szCs w:val="24"/>
        </w:rPr>
        <w:t xml:space="preserve">La transition entre la formation initiale </w:t>
      </w:r>
      <w:r w:rsidR="00D373F6" w:rsidRPr="003F0732">
        <w:rPr>
          <w:rFonts w:ascii="Times New Roman" w:hAnsi="Times New Roman" w:cs="Times New Roman"/>
          <w:sz w:val="24"/>
          <w:szCs w:val="24"/>
        </w:rPr>
        <w:t xml:space="preserve">(FI) </w:t>
      </w:r>
      <w:r w:rsidRPr="003F0732">
        <w:rPr>
          <w:rFonts w:ascii="Times New Roman" w:hAnsi="Times New Roman" w:cs="Times New Roman"/>
          <w:sz w:val="24"/>
          <w:szCs w:val="24"/>
        </w:rPr>
        <w:t>et l’insertion professionnelle apparait comme l’une des étapes les plus ardues de la carrière enseignante (</w:t>
      </w:r>
      <w:proofErr w:type="spellStart"/>
      <w:r w:rsidRPr="003F0732">
        <w:rPr>
          <w:rFonts w:ascii="Times New Roman" w:hAnsi="Times New Roman" w:cs="Times New Roman"/>
          <w:sz w:val="24"/>
          <w:szCs w:val="24"/>
        </w:rPr>
        <w:t>Ingersoll</w:t>
      </w:r>
      <w:proofErr w:type="spellEnd"/>
      <w:r w:rsidRPr="003F0732">
        <w:rPr>
          <w:rFonts w:ascii="Times New Roman" w:hAnsi="Times New Roman" w:cs="Times New Roman"/>
          <w:sz w:val="24"/>
          <w:szCs w:val="24"/>
        </w:rPr>
        <w:t xml:space="preserve"> et Strong, 2011). Cette transition est décrite comme un « choc » entre les idéaux construits durant la </w:t>
      </w:r>
      <w:r w:rsidR="00D373F6" w:rsidRPr="003F0732">
        <w:rPr>
          <w:rFonts w:ascii="Times New Roman" w:hAnsi="Times New Roman" w:cs="Times New Roman"/>
          <w:sz w:val="24"/>
          <w:szCs w:val="24"/>
        </w:rPr>
        <w:t>FI</w:t>
      </w:r>
      <w:r w:rsidRPr="003F0732">
        <w:rPr>
          <w:rFonts w:ascii="Times New Roman" w:hAnsi="Times New Roman" w:cs="Times New Roman"/>
          <w:sz w:val="24"/>
          <w:szCs w:val="24"/>
        </w:rPr>
        <w:t xml:space="preserve"> et la réalité de terrain (März et al., 2016; Nault, </w:t>
      </w:r>
      <w:bookmarkStart w:id="2" w:name="_GoBack"/>
      <w:bookmarkEnd w:id="2"/>
      <w:r w:rsidRPr="003F0732">
        <w:rPr>
          <w:rFonts w:ascii="Times New Roman" w:hAnsi="Times New Roman" w:cs="Times New Roman"/>
          <w:sz w:val="24"/>
          <w:szCs w:val="24"/>
        </w:rPr>
        <w:t>1999). Ce choc conduit un nombre substantiel d’enseignants (entre 25</w:t>
      </w:r>
      <w:r w:rsidRPr="003F0732">
        <w:t> </w:t>
      </w:r>
      <w:r w:rsidRPr="003F0732">
        <w:rPr>
          <w:rFonts w:ascii="Times New Roman" w:hAnsi="Times New Roman" w:cs="Times New Roman"/>
          <w:sz w:val="24"/>
          <w:szCs w:val="24"/>
        </w:rPr>
        <w:t>% et 40</w:t>
      </w:r>
      <w:r w:rsidRPr="003F0732">
        <w:t> </w:t>
      </w:r>
      <w:r w:rsidRPr="003F0732">
        <w:rPr>
          <w:rFonts w:ascii="Times New Roman" w:hAnsi="Times New Roman" w:cs="Times New Roman"/>
          <w:sz w:val="24"/>
          <w:szCs w:val="24"/>
        </w:rPr>
        <w:t>% selon les pays) à quitter la profession endéans les cinq premières années, sans compter le taux d’absentéisme et le roulement des enseignants débutants qui se sont accrus au cours des dernières décennies (</w:t>
      </w:r>
      <w:r w:rsidRPr="003F0732">
        <w:rPr>
          <w:rFonts w:ascii="Times New Roman" w:hAnsi="Times New Roman" w:cs="Times New Roman"/>
          <w:color w:val="222222"/>
          <w:sz w:val="24"/>
          <w:szCs w:val="24"/>
          <w:shd w:val="clear" w:color="auto" w:fill="FFFFFF"/>
        </w:rPr>
        <w:t>Delvaux et al.,</w:t>
      </w:r>
      <w:r w:rsidRPr="003F0732">
        <w:rPr>
          <w:rFonts w:ascii="Times New Roman" w:hAnsi="Times New Roman" w:cs="Times New Roman"/>
          <w:sz w:val="24"/>
          <w:szCs w:val="24"/>
        </w:rPr>
        <w:t xml:space="preserve"> 2013). Cette attrition a des retombées négatives, non seulement, au niveau individuel (e.g., en termes d’estime de soi, de sentiment de compétence, de satisfaction professionnelle), mais également au niveau sociétal, en termes de qualité de l’enseignement et de l’apprentissage et, conséquemment, sur l’économie du pays (OCDE, 2005).  </w:t>
      </w:r>
    </w:p>
    <w:p w14:paraId="3E2412B5" w14:textId="77777777"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p>
    <w:p w14:paraId="08EE89F7" w14:textId="77777777"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Ce  « choc » de la réalité est documenté depuis une vingtaine d’années. En cause : la gestion concomitante de la multiplicité des tâches à assumer par le novice et les responsabilités associées. Les transformations profondes que connait notre société, depuis le XXe siècle, complexifient encore davantage la profession (</w:t>
      </w:r>
      <w:proofErr w:type="spellStart"/>
      <w:r w:rsidRPr="003F0732">
        <w:rPr>
          <w:rFonts w:ascii="Times New Roman" w:hAnsi="Times New Roman" w:cs="Times New Roman"/>
          <w:sz w:val="24"/>
          <w:szCs w:val="24"/>
        </w:rPr>
        <w:t>Chaubet</w:t>
      </w:r>
      <w:proofErr w:type="spellEnd"/>
      <w:r w:rsidRPr="003F0732">
        <w:rPr>
          <w:rFonts w:ascii="Times New Roman" w:hAnsi="Times New Roman" w:cs="Times New Roman"/>
          <w:sz w:val="24"/>
          <w:szCs w:val="24"/>
        </w:rPr>
        <w:t xml:space="preserve"> et al., 2019). L’enseignant doit, en effet, s’adapter aux changements technologiques et informationnels rapides et continus (Charlier et al., 2020); aux nouveaux défis sociétaux, à l’hétérogénéité croissante du public scolaire provenant de la massification et de l’allongement des études (Rayou et </w:t>
      </w:r>
      <w:proofErr w:type="spellStart"/>
      <w:r w:rsidRPr="003F0732">
        <w:rPr>
          <w:rFonts w:ascii="Times New Roman" w:hAnsi="Times New Roman" w:cs="Times New Roman"/>
          <w:sz w:val="24"/>
          <w:szCs w:val="24"/>
        </w:rPr>
        <w:t>Véran</w:t>
      </w:r>
      <w:proofErr w:type="spellEnd"/>
      <w:r w:rsidRPr="003F0732">
        <w:rPr>
          <w:rFonts w:ascii="Times New Roman" w:hAnsi="Times New Roman" w:cs="Times New Roman"/>
          <w:sz w:val="24"/>
          <w:szCs w:val="24"/>
        </w:rPr>
        <w:t>, 2017) ainsi qu’aux nouvelles politiques de l’éducation (</w:t>
      </w:r>
      <w:proofErr w:type="spellStart"/>
      <w:r w:rsidRPr="003F0732">
        <w:rPr>
          <w:rFonts w:ascii="Times New Roman" w:hAnsi="Times New Roman" w:cs="Times New Roman"/>
          <w:sz w:val="24"/>
          <w:szCs w:val="24"/>
        </w:rPr>
        <w:t>Cattonar</w:t>
      </w:r>
      <w:proofErr w:type="spellEnd"/>
      <w:r w:rsidRPr="003F0732">
        <w:rPr>
          <w:rFonts w:ascii="Times New Roman" w:hAnsi="Times New Roman" w:cs="Times New Roman"/>
          <w:sz w:val="24"/>
          <w:szCs w:val="24"/>
        </w:rPr>
        <w:t xml:space="preserve"> et Dupriez, 2019). </w:t>
      </w:r>
      <w:bookmarkStart w:id="3" w:name="_Hlk95117274"/>
      <w:r w:rsidRPr="003F0732">
        <w:rPr>
          <w:rFonts w:ascii="Times New Roman" w:hAnsi="Times New Roman" w:cs="Times New Roman"/>
          <w:sz w:val="24"/>
          <w:szCs w:val="24"/>
          <w:lang w:val="fr-FR"/>
        </w:rPr>
        <w:t xml:space="preserve">Aujourd’hui, le métier d’enseignant dépasse donc largement les frontières du « faire la classe ». Il sollicite </w:t>
      </w:r>
      <w:r w:rsidRPr="003F0732">
        <w:rPr>
          <w:rFonts w:ascii="Times New Roman" w:hAnsi="Times New Roman" w:cs="Times New Roman"/>
          <w:sz w:val="24"/>
          <w:szCs w:val="24"/>
        </w:rPr>
        <w:t>de façon accrue l’autonomie, l’adaptativité et l’intelligibilité au travail du professionnel (</w:t>
      </w:r>
      <w:proofErr w:type="spellStart"/>
      <w:r w:rsidRPr="003F0732">
        <w:rPr>
          <w:rFonts w:ascii="Times New Roman" w:hAnsi="Times New Roman" w:cs="Times New Roman"/>
          <w:sz w:val="24"/>
          <w:szCs w:val="24"/>
        </w:rPr>
        <w:t>Chaubet</w:t>
      </w:r>
      <w:proofErr w:type="spellEnd"/>
      <w:r w:rsidRPr="003F0732">
        <w:rPr>
          <w:rFonts w:ascii="Times New Roman" w:hAnsi="Times New Roman" w:cs="Times New Roman"/>
          <w:sz w:val="24"/>
          <w:szCs w:val="24"/>
        </w:rPr>
        <w:t xml:space="preserve"> et al., 2019 ; </w:t>
      </w:r>
      <w:proofErr w:type="spellStart"/>
      <w:r w:rsidRPr="003F0732">
        <w:rPr>
          <w:rFonts w:ascii="Times New Roman" w:hAnsi="Times New Roman" w:cs="Times New Roman"/>
          <w:sz w:val="24"/>
          <w:szCs w:val="24"/>
        </w:rPr>
        <w:t>Coppe</w:t>
      </w:r>
      <w:proofErr w:type="spellEnd"/>
      <w:r w:rsidRPr="003F0732">
        <w:rPr>
          <w:rFonts w:ascii="Times New Roman" w:hAnsi="Times New Roman" w:cs="Times New Roman"/>
          <w:sz w:val="24"/>
          <w:szCs w:val="24"/>
        </w:rPr>
        <w:t xml:space="preserve"> et al., 2020) dit autrement, sa capacité à adopter une posture réflexive. </w:t>
      </w:r>
      <w:bookmarkEnd w:id="3"/>
    </w:p>
    <w:p w14:paraId="422F84E6" w14:textId="77777777"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p>
    <w:p w14:paraId="340A3FED" w14:textId="711DC754"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 xml:space="preserve">Si la littérature scientifique, tant francophone qu’anglophone, foisonne de modèles de la réflexivité, ils se rejoignent sur l’idée générique qu’il s’agit d’adopter un regard méta, une prise de recul délibérée sur sa pratique en vue de l’améliorer. La réflexivité renvoie à la fois à une posture (ou un </w:t>
      </w:r>
      <w:r w:rsidRPr="003F0732">
        <w:rPr>
          <w:rFonts w:ascii="Times New Roman" w:eastAsia="Times New Roman" w:hAnsi="Times New Roman" w:cs="Times New Roman"/>
          <w:i/>
          <w:sz w:val="24"/>
          <w:szCs w:val="24"/>
          <w:lang w:eastAsia="fr-BE"/>
        </w:rPr>
        <w:t>habitus</w:t>
      </w:r>
      <w:r w:rsidRPr="003F0732">
        <w:rPr>
          <w:rFonts w:ascii="Times New Roman" w:eastAsia="Times New Roman" w:hAnsi="Times New Roman" w:cs="Times New Roman"/>
          <w:sz w:val="24"/>
          <w:szCs w:val="24"/>
          <w:lang w:eastAsia="fr-BE"/>
        </w:rPr>
        <w:t>), une pratique et une compétence (</w:t>
      </w:r>
      <w:proofErr w:type="spellStart"/>
      <w:r w:rsidRPr="003F0732">
        <w:rPr>
          <w:rFonts w:ascii="Times New Roman" w:eastAsia="Times New Roman" w:hAnsi="Times New Roman" w:cs="Times New Roman"/>
          <w:sz w:val="24"/>
          <w:szCs w:val="24"/>
          <w:lang w:eastAsia="fr-BE"/>
        </w:rPr>
        <w:t>Balslev</w:t>
      </w:r>
      <w:proofErr w:type="spellEnd"/>
      <w:r w:rsidRPr="003F0732">
        <w:rPr>
          <w:rFonts w:ascii="Times New Roman" w:eastAsia="Times New Roman" w:hAnsi="Times New Roman" w:cs="Times New Roman"/>
          <w:sz w:val="24"/>
          <w:szCs w:val="24"/>
          <w:lang w:eastAsia="fr-BE"/>
        </w:rPr>
        <w:t xml:space="preserve"> et Gagnon, 2019 ; </w:t>
      </w:r>
      <w:r w:rsidRPr="003F0732">
        <w:rPr>
          <w:rFonts w:ascii="Times New Roman" w:eastAsia="Times New Roman" w:hAnsi="Times New Roman" w:cs="Times New Roman"/>
          <w:color w:val="222222"/>
          <w:sz w:val="24"/>
          <w:szCs w:val="24"/>
          <w:shd w:val="clear" w:color="auto" w:fill="FFFFFF"/>
          <w:lang w:eastAsia="fr-FR"/>
        </w:rPr>
        <w:t xml:space="preserve">Bocquillon et </w:t>
      </w:r>
      <w:proofErr w:type="spellStart"/>
      <w:r w:rsidRPr="003F0732">
        <w:rPr>
          <w:rFonts w:ascii="Times New Roman" w:eastAsia="Times New Roman" w:hAnsi="Times New Roman" w:cs="Times New Roman"/>
          <w:color w:val="222222"/>
          <w:sz w:val="24"/>
          <w:szCs w:val="24"/>
          <w:shd w:val="clear" w:color="auto" w:fill="FFFFFF"/>
          <w:lang w:eastAsia="fr-FR"/>
        </w:rPr>
        <w:t>Derobertmasure</w:t>
      </w:r>
      <w:proofErr w:type="spellEnd"/>
      <w:r w:rsidRPr="003F0732">
        <w:rPr>
          <w:rFonts w:ascii="Times New Roman" w:eastAsia="Times New Roman" w:hAnsi="Times New Roman" w:cs="Times New Roman"/>
          <w:color w:val="222222"/>
          <w:sz w:val="24"/>
          <w:szCs w:val="24"/>
          <w:shd w:val="clear" w:color="auto" w:fill="FFFFFF"/>
          <w:lang w:eastAsia="fr-FR"/>
        </w:rPr>
        <w:t>, 2018</w:t>
      </w:r>
      <w:r w:rsidRPr="003F0732">
        <w:rPr>
          <w:rFonts w:ascii="Times New Roman" w:eastAsia="Times New Roman" w:hAnsi="Times New Roman" w:cs="Times New Roman"/>
          <w:sz w:val="24"/>
          <w:szCs w:val="24"/>
          <w:lang w:eastAsia="fr-BE"/>
        </w:rPr>
        <w:t>). Il faut effectivement distinguer les réflexions épisodiques que tout individu mène quotidiennement dans et sur son action d’une posture réflexive  (Guillemette, 2017). Ainsi, « pour aller vers une véritable pratique réflexive, il faut que cette posture devienne quasi permanente, s’inscrive dans un rapport analytique à l’action » (Perrenoud, 2018, p. 15). En d’autres termes, la pratique réflexive réfère à l’action même d’analyser ses pratiques professionnelles tandis que la posture réflexive désigne la disposition acquise à entrer en pratique réflexive (Perrenoud, 2013).</w:t>
      </w:r>
      <w:r w:rsidR="00E43FE4" w:rsidRPr="003F0732">
        <w:rPr>
          <w:rFonts w:ascii="Times New Roman" w:eastAsia="Times New Roman" w:hAnsi="Times New Roman" w:cs="Times New Roman"/>
          <w:sz w:val="24"/>
          <w:szCs w:val="24"/>
          <w:lang w:eastAsia="fr-BE"/>
        </w:rPr>
        <w:t xml:space="preserve"> Dans cette contribution, nous nous intéressons au développement de la </w:t>
      </w:r>
      <w:r w:rsidR="00185DED" w:rsidRPr="003F0732">
        <w:rPr>
          <w:rFonts w:ascii="Times New Roman" w:eastAsia="Times New Roman" w:hAnsi="Times New Roman" w:cs="Times New Roman"/>
          <w:sz w:val="24"/>
          <w:szCs w:val="24"/>
          <w:lang w:eastAsia="fr-BE"/>
        </w:rPr>
        <w:t>compétence réflexive</w:t>
      </w:r>
      <w:r w:rsidR="00E43FE4" w:rsidRPr="003F0732">
        <w:rPr>
          <w:rFonts w:ascii="Times New Roman" w:eastAsia="Times New Roman" w:hAnsi="Times New Roman" w:cs="Times New Roman"/>
          <w:sz w:val="24"/>
          <w:szCs w:val="24"/>
          <w:lang w:eastAsia="fr-BE"/>
        </w:rPr>
        <w:t xml:space="preserve"> en </w:t>
      </w:r>
      <w:r w:rsidR="00D373F6" w:rsidRPr="003F0732">
        <w:rPr>
          <w:rFonts w:ascii="Times New Roman" w:eastAsia="Times New Roman" w:hAnsi="Times New Roman" w:cs="Times New Roman"/>
          <w:sz w:val="24"/>
          <w:szCs w:val="24"/>
          <w:lang w:eastAsia="fr-BE"/>
        </w:rPr>
        <w:t>FI</w:t>
      </w:r>
      <w:r w:rsidR="00E43FE4" w:rsidRPr="003F0732">
        <w:rPr>
          <w:rFonts w:ascii="Times New Roman" w:eastAsia="Times New Roman" w:hAnsi="Times New Roman" w:cs="Times New Roman"/>
          <w:sz w:val="24"/>
          <w:szCs w:val="24"/>
          <w:lang w:eastAsia="fr-BE"/>
        </w:rPr>
        <w:t>.</w:t>
      </w:r>
    </w:p>
    <w:p w14:paraId="08432ECF"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14676829" w14:textId="77777777" w:rsidR="00414FB1" w:rsidRPr="003F0732" w:rsidRDefault="003C413F" w:rsidP="00376D15">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Erigée en incontournable de la formation au vu de son rôle clé dans le développement professionnel (</w:t>
      </w:r>
      <w:proofErr w:type="spellStart"/>
      <w:r w:rsidRPr="003F0732">
        <w:rPr>
          <w:rFonts w:ascii="Times New Roman" w:eastAsia="Times New Roman" w:hAnsi="Times New Roman" w:cs="Times New Roman"/>
          <w:sz w:val="24"/>
          <w:szCs w:val="24"/>
          <w:lang w:eastAsia="fr-BE"/>
        </w:rPr>
        <w:t>Chaubet</w:t>
      </w:r>
      <w:proofErr w:type="spellEnd"/>
      <w:r w:rsidRPr="003F0732">
        <w:rPr>
          <w:rFonts w:ascii="Times New Roman" w:eastAsia="Times New Roman" w:hAnsi="Times New Roman" w:cs="Times New Roman"/>
          <w:sz w:val="24"/>
          <w:szCs w:val="24"/>
          <w:lang w:eastAsia="fr-BE"/>
        </w:rPr>
        <w:t xml:space="preserve"> et al., 2019), la compétence réflexive est constamment sollicitée, mais reste peu enseignée, accompagnée et pratiquée (Bocquillon et </w:t>
      </w:r>
      <w:proofErr w:type="spellStart"/>
      <w:r w:rsidRPr="003F0732">
        <w:rPr>
          <w:rFonts w:ascii="Times New Roman" w:eastAsia="Times New Roman" w:hAnsi="Times New Roman" w:cs="Times New Roman"/>
          <w:sz w:val="24"/>
          <w:szCs w:val="24"/>
          <w:lang w:eastAsia="fr-BE"/>
        </w:rPr>
        <w:t>Derobertmasure</w:t>
      </w:r>
      <w:proofErr w:type="spellEnd"/>
      <w:r w:rsidRPr="003F0732">
        <w:rPr>
          <w:rFonts w:ascii="Times New Roman" w:eastAsia="Times New Roman" w:hAnsi="Times New Roman" w:cs="Times New Roman"/>
          <w:sz w:val="24"/>
          <w:szCs w:val="24"/>
          <w:lang w:eastAsia="fr-BE"/>
        </w:rPr>
        <w:t xml:space="preserve">, 2018). L’exercice réflexif est exigeant pour l’étudiant. Il demande, en effet, à ce dernier une structuration et une clarification de ses pensées et conduites. De plus, mener une réflexion engagée et authentique en dévoilant ses inquiétudes, incompétences et erreurs peut être déstabilisant pour l’étudiant et, conséquemment, pour son identité professionnelle encore en chantier. Lorsque cet inconfort est couplé à une évaluation certificative, l’exercice réflexif est </w:t>
      </w:r>
      <w:r w:rsidRPr="003F0732">
        <w:rPr>
          <w:rFonts w:ascii="Times New Roman" w:eastAsia="Times New Roman" w:hAnsi="Times New Roman" w:cs="Times New Roman"/>
          <w:sz w:val="24"/>
          <w:szCs w:val="24"/>
          <w:lang w:eastAsia="fr-BE"/>
        </w:rPr>
        <w:lastRenderedPageBreak/>
        <w:t xml:space="preserve">bien souvent effectué avec une posture stratégique (Goï et Huver, 2011). L’étudiant cherche alors à identifier les attentes du formateur et à s’y conformer plutôt qu’à réellement se transformer. </w:t>
      </w:r>
      <w:r w:rsidR="00376D15" w:rsidRPr="003F0732">
        <w:rPr>
          <w:rFonts w:ascii="Times New Roman" w:eastAsia="Times New Roman" w:hAnsi="Times New Roman" w:cs="Times New Roman"/>
          <w:sz w:val="24"/>
          <w:szCs w:val="24"/>
          <w:lang w:eastAsia="fr-BE"/>
        </w:rPr>
        <w:t xml:space="preserve">Avec un tel coût, si l’étudiant ne perçoit pas le sens de l’exercice réflexif, il ne s’y investira pas de manière authentique. </w:t>
      </w:r>
      <w:r w:rsidR="00414FB1" w:rsidRPr="003F0732">
        <w:rPr>
          <w:rFonts w:ascii="Times New Roman" w:eastAsia="Times New Roman" w:hAnsi="Times New Roman" w:cs="Times New Roman"/>
          <w:sz w:val="24"/>
          <w:szCs w:val="24"/>
          <w:lang w:eastAsia="fr-BE"/>
        </w:rPr>
        <w:t>Les recherches font état de résistances chez les étudiants à la pratique de la réflexivité et appellent les formateurs à travailler le rapport à la formation et le sens du métier (</w:t>
      </w:r>
      <w:r w:rsidR="00414FB1" w:rsidRPr="003F0732">
        <w:rPr>
          <w:rFonts w:ascii="Times New Roman" w:hAnsi="Times New Roman" w:cs="Times New Roman"/>
          <w:sz w:val="24"/>
          <w:szCs w:val="24"/>
        </w:rPr>
        <w:t>Perez-Roux, 2013 ;</w:t>
      </w:r>
      <w:r w:rsidR="00414FB1" w:rsidRPr="003F0732">
        <w:t xml:space="preserve"> </w:t>
      </w:r>
      <w:r w:rsidR="00414FB1" w:rsidRPr="003F0732">
        <w:rPr>
          <w:rFonts w:ascii="Times New Roman" w:eastAsia="Times New Roman" w:hAnsi="Times New Roman" w:cs="Times New Roman"/>
          <w:sz w:val="24"/>
          <w:szCs w:val="24"/>
          <w:lang w:eastAsia="fr-BE"/>
        </w:rPr>
        <w:t xml:space="preserve">Perrenoud, 2013). </w:t>
      </w:r>
    </w:p>
    <w:p w14:paraId="5E139FC5" w14:textId="77777777" w:rsidR="009610AE" w:rsidRPr="003F0732" w:rsidRDefault="009610AE" w:rsidP="00376D15">
      <w:pPr>
        <w:spacing w:after="0" w:line="240" w:lineRule="auto"/>
        <w:jc w:val="both"/>
        <w:rPr>
          <w:rFonts w:ascii="Times New Roman" w:eastAsia="Times New Roman" w:hAnsi="Times New Roman" w:cs="Times New Roman"/>
          <w:sz w:val="24"/>
          <w:szCs w:val="24"/>
          <w:lang w:eastAsia="fr-BE"/>
        </w:rPr>
      </w:pPr>
    </w:p>
    <w:p w14:paraId="31E52F38" w14:textId="29B7154A" w:rsidR="009610AE" w:rsidRPr="003F0732" w:rsidRDefault="009610AE" w:rsidP="009610AE">
      <w:pPr>
        <w:spacing w:after="60"/>
        <w:jc w:val="both"/>
        <w:rPr>
          <w:rFonts w:ascii="Times New Roman" w:hAnsi="Times New Roman" w:cs="Times New Roman"/>
          <w:sz w:val="24"/>
          <w:lang w:val="fr-FR"/>
        </w:rPr>
      </w:pPr>
      <w:r w:rsidRPr="003F0732">
        <w:rPr>
          <w:rFonts w:ascii="Times New Roman" w:hAnsi="Times New Roman" w:cs="Times New Roman"/>
          <w:sz w:val="24"/>
          <w:lang w:val="fr-FR"/>
        </w:rPr>
        <w:t xml:space="preserve">Le concept de rapport à la formation s’inscrit dans le prolongement des travaux conduits par Charlot et ses collègues sur le rapport au savoir (Altet, 2000 ; </w:t>
      </w:r>
      <w:r w:rsidR="000A78F3" w:rsidRPr="003F0732">
        <w:rPr>
          <w:rFonts w:ascii="Times New Roman" w:hAnsi="Times New Roman" w:cs="Times New Roman"/>
          <w:sz w:val="24"/>
          <w:lang w:val="fr-FR"/>
        </w:rPr>
        <w:t>Perez-Roux</w:t>
      </w:r>
      <w:r w:rsidRPr="003F0732">
        <w:rPr>
          <w:rFonts w:ascii="Times New Roman" w:hAnsi="Times New Roman" w:cs="Times New Roman"/>
          <w:sz w:val="24"/>
          <w:lang w:val="fr-FR"/>
        </w:rPr>
        <w:t xml:space="preserve">, 2010). Ce dernier désigne la « relation de sens et donc de valeur entre un individu (ou un groupe) et les processus ou produits du savoir » (Charlot et al., 1992, p. </w:t>
      </w:r>
      <w:r w:rsidR="007271CE" w:rsidRPr="003F0732">
        <w:rPr>
          <w:rFonts w:ascii="Times New Roman" w:hAnsi="Times New Roman" w:cs="Times New Roman"/>
          <w:sz w:val="24"/>
          <w:lang w:val="fr-FR"/>
        </w:rPr>
        <w:t>29</w:t>
      </w:r>
      <w:r w:rsidRPr="003F0732">
        <w:rPr>
          <w:rFonts w:ascii="Times New Roman" w:hAnsi="Times New Roman" w:cs="Times New Roman"/>
          <w:sz w:val="24"/>
          <w:lang w:val="fr-FR"/>
        </w:rPr>
        <w:t xml:space="preserve">). Les recherches conduites auprès de futurs enseignants </w:t>
      </w:r>
      <w:r w:rsidR="00D373F6" w:rsidRPr="003F0732">
        <w:rPr>
          <w:rFonts w:ascii="Times New Roman" w:hAnsi="Times New Roman" w:cs="Times New Roman"/>
          <w:sz w:val="24"/>
          <w:lang w:val="fr-FR"/>
        </w:rPr>
        <w:t xml:space="preserve">(FE) </w:t>
      </w:r>
      <w:r w:rsidRPr="003F0732">
        <w:rPr>
          <w:rFonts w:ascii="Times New Roman" w:hAnsi="Times New Roman" w:cs="Times New Roman"/>
          <w:sz w:val="24"/>
          <w:lang w:val="fr-FR"/>
        </w:rPr>
        <w:t>font ressortir différents types de rapport à la formation. Altet (2000), reprise par</w:t>
      </w:r>
      <w:r w:rsidR="000A78F3" w:rsidRPr="003F0732">
        <w:rPr>
          <w:rFonts w:ascii="Times New Roman" w:hAnsi="Times New Roman" w:cs="Times New Roman"/>
          <w:sz w:val="24"/>
          <w:lang w:val="fr-FR"/>
        </w:rPr>
        <w:t xml:space="preserve"> </w:t>
      </w:r>
      <w:r w:rsidRPr="003F0732">
        <w:rPr>
          <w:rFonts w:ascii="Times New Roman" w:hAnsi="Times New Roman" w:cs="Times New Roman"/>
          <w:sz w:val="24"/>
          <w:lang w:val="fr-FR"/>
        </w:rPr>
        <w:t>Perez</w:t>
      </w:r>
      <w:r w:rsidR="000A78F3" w:rsidRPr="003F0732">
        <w:rPr>
          <w:rFonts w:ascii="Times New Roman" w:hAnsi="Times New Roman" w:cs="Times New Roman"/>
          <w:sz w:val="24"/>
          <w:lang w:val="fr-FR"/>
        </w:rPr>
        <w:t>-Roux</w:t>
      </w:r>
      <w:r w:rsidRPr="003F0732">
        <w:rPr>
          <w:rFonts w:ascii="Times New Roman" w:hAnsi="Times New Roman" w:cs="Times New Roman"/>
          <w:sz w:val="24"/>
          <w:lang w:val="fr-FR"/>
        </w:rPr>
        <w:t xml:space="preserve"> (2010)</w:t>
      </w:r>
      <w:r w:rsidR="00185DED" w:rsidRPr="003F0732">
        <w:rPr>
          <w:rFonts w:ascii="Times New Roman" w:hAnsi="Times New Roman" w:cs="Times New Roman"/>
          <w:sz w:val="24"/>
          <w:lang w:val="fr-FR"/>
        </w:rPr>
        <w:t>,</w:t>
      </w:r>
      <w:r w:rsidRPr="003F0732">
        <w:rPr>
          <w:rFonts w:ascii="Times New Roman" w:hAnsi="Times New Roman" w:cs="Times New Roman"/>
          <w:sz w:val="24"/>
          <w:lang w:val="fr-FR"/>
        </w:rPr>
        <w:t xml:space="preserve"> identifie trois types de rapport : (1) un rapport instrumental qui considère la formation uniquement sous l’angle de son utilité, les savoirs théoriques comme trop éloignés des réalités de terrain et la dimension pratique de la formation comme levier principal pour apprendre le métier </w:t>
      </w:r>
      <w:r w:rsidRPr="003F0732">
        <w:rPr>
          <w:rFonts w:ascii="Times New Roman" w:hAnsi="Times New Roman" w:cs="Times New Roman"/>
          <w:sz w:val="24"/>
        </w:rPr>
        <w:t>; (2) u</w:t>
      </w:r>
      <w:r w:rsidRPr="003F0732">
        <w:rPr>
          <w:rFonts w:ascii="Times New Roman" w:hAnsi="Times New Roman" w:cs="Times New Roman"/>
          <w:sz w:val="24"/>
          <w:lang w:val="fr-FR"/>
        </w:rPr>
        <w:t>n rapport intellectuel qui se caractérise par la valorisation des savoirs théoriques enseignés</w:t>
      </w:r>
      <w:r w:rsidR="00185DED" w:rsidRPr="003F0732">
        <w:rPr>
          <w:rFonts w:ascii="Times New Roman" w:hAnsi="Times New Roman" w:cs="Times New Roman"/>
          <w:sz w:val="24"/>
          <w:lang w:val="fr-FR"/>
        </w:rPr>
        <w:t xml:space="preserve">, le </w:t>
      </w:r>
      <w:r w:rsidRPr="003F0732">
        <w:rPr>
          <w:rFonts w:ascii="Times New Roman" w:hAnsi="Times New Roman" w:cs="Times New Roman"/>
          <w:sz w:val="24"/>
          <w:lang w:val="fr-FR"/>
        </w:rPr>
        <w:t xml:space="preserve">plaisir et </w:t>
      </w:r>
      <w:r w:rsidR="00185DED" w:rsidRPr="003F0732">
        <w:rPr>
          <w:rFonts w:ascii="Times New Roman" w:hAnsi="Times New Roman" w:cs="Times New Roman"/>
          <w:sz w:val="24"/>
          <w:lang w:val="fr-FR"/>
        </w:rPr>
        <w:t xml:space="preserve">la </w:t>
      </w:r>
      <w:r w:rsidRPr="003F0732">
        <w:rPr>
          <w:rFonts w:ascii="Times New Roman" w:hAnsi="Times New Roman" w:cs="Times New Roman"/>
          <w:sz w:val="24"/>
          <w:lang w:val="fr-FR"/>
        </w:rPr>
        <w:t>curiosité d’apprendre et</w:t>
      </w:r>
      <w:r w:rsidR="00B52E29" w:rsidRPr="003F0732">
        <w:rPr>
          <w:rFonts w:ascii="Times New Roman" w:hAnsi="Times New Roman" w:cs="Times New Roman"/>
          <w:sz w:val="24"/>
          <w:lang w:val="fr-FR"/>
        </w:rPr>
        <w:t>,</w:t>
      </w:r>
      <w:r w:rsidRPr="003F0732">
        <w:rPr>
          <w:rFonts w:ascii="Times New Roman" w:hAnsi="Times New Roman" w:cs="Times New Roman"/>
          <w:sz w:val="24"/>
          <w:lang w:val="fr-FR"/>
        </w:rPr>
        <w:t xml:space="preserve"> (3) un rapport professionnel</w:t>
      </w:r>
      <w:r w:rsidR="00B52E29" w:rsidRPr="003F0732">
        <w:rPr>
          <w:rFonts w:ascii="Times New Roman" w:hAnsi="Times New Roman" w:cs="Times New Roman"/>
          <w:sz w:val="24"/>
          <w:lang w:val="fr-FR"/>
        </w:rPr>
        <w:t>,</w:t>
      </w:r>
      <w:r w:rsidRPr="003F0732">
        <w:rPr>
          <w:rFonts w:ascii="Times New Roman" w:hAnsi="Times New Roman" w:cs="Times New Roman"/>
          <w:sz w:val="24"/>
          <w:lang w:val="fr-FR"/>
        </w:rPr>
        <w:t xml:space="preserve"> où l’importance est la construction progressive de schèmes d’action et l’articulation entre la théorie et la pratique. </w:t>
      </w:r>
    </w:p>
    <w:p w14:paraId="40514B57" w14:textId="77777777" w:rsidR="009610AE" w:rsidRPr="003F0732" w:rsidRDefault="009610AE" w:rsidP="009610AE">
      <w:pPr>
        <w:spacing w:after="0" w:line="240" w:lineRule="auto"/>
        <w:jc w:val="both"/>
        <w:rPr>
          <w:rFonts w:ascii="Times New Roman" w:hAnsi="Times New Roman" w:cs="Times New Roman"/>
          <w:sz w:val="24"/>
          <w:lang w:val="fr-FR"/>
        </w:rPr>
      </w:pPr>
      <w:r w:rsidRPr="003F0732">
        <w:rPr>
          <w:rFonts w:ascii="Times New Roman" w:hAnsi="Times New Roman" w:cs="Times New Roman"/>
          <w:sz w:val="24"/>
          <w:lang w:val="fr-FR"/>
        </w:rPr>
        <w:t xml:space="preserve"> </w:t>
      </w:r>
    </w:p>
    <w:p w14:paraId="09C413D6" w14:textId="03872E91" w:rsidR="009610AE" w:rsidRPr="003F0732" w:rsidRDefault="009610AE" w:rsidP="009610AE">
      <w:pPr>
        <w:spacing w:after="60"/>
        <w:jc w:val="both"/>
        <w:rPr>
          <w:rFonts w:ascii="Times New Roman" w:hAnsi="Times New Roman" w:cs="Times New Roman"/>
          <w:sz w:val="24"/>
          <w:lang w:val="fr-FR"/>
        </w:rPr>
      </w:pPr>
      <w:r w:rsidRPr="003F0732">
        <w:rPr>
          <w:rFonts w:ascii="Times New Roman" w:hAnsi="Times New Roman" w:cs="Times New Roman"/>
          <w:sz w:val="24"/>
          <w:lang w:val="fr-FR"/>
        </w:rPr>
        <w:t xml:space="preserve">De leur côté, </w:t>
      </w:r>
      <w:proofErr w:type="spellStart"/>
      <w:r w:rsidRPr="003F0732">
        <w:rPr>
          <w:rFonts w:ascii="Times New Roman" w:hAnsi="Times New Roman" w:cs="Times New Roman"/>
          <w:sz w:val="24"/>
          <w:lang w:val="fr-FR"/>
        </w:rPr>
        <w:t>Portelance</w:t>
      </w:r>
      <w:proofErr w:type="spellEnd"/>
      <w:r w:rsidRPr="003F0732">
        <w:rPr>
          <w:rFonts w:ascii="Times New Roman" w:hAnsi="Times New Roman" w:cs="Times New Roman"/>
          <w:sz w:val="24"/>
          <w:lang w:val="fr-FR"/>
        </w:rPr>
        <w:t xml:space="preserve"> et Caron (2017), en s’appuyant sur les travaux de Perrenoud (1998), identifient deux types de logique à l’œuvre chez les étudiants en </w:t>
      </w:r>
      <w:r w:rsidR="00D373F6" w:rsidRPr="003F0732">
        <w:rPr>
          <w:rFonts w:ascii="Times New Roman" w:hAnsi="Times New Roman" w:cs="Times New Roman"/>
          <w:sz w:val="24"/>
          <w:lang w:val="fr-FR"/>
        </w:rPr>
        <w:t>FI</w:t>
      </w:r>
      <w:r w:rsidRPr="003F0732">
        <w:rPr>
          <w:rFonts w:ascii="Times New Roman" w:hAnsi="Times New Roman" w:cs="Times New Roman"/>
          <w:sz w:val="24"/>
          <w:lang w:val="fr-FR"/>
        </w:rPr>
        <w:t>. Certains adopte</w:t>
      </w:r>
      <w:r w:rsidR="00B52E29" w:rsidRPr="003F0732">
        <w:rPr>
          <w:rFonts w:ascii="Times New Roman" w:hAnsi="Times New Roman" w:cs="Times New Roman"/>
          <w:sz w:val="24"/>
          <w:lang w:val="fr-FR"/>
        </w:rPr>
        <w:t>nt</w:t>
      </w:r>
      <w:r w:rsidRPr="003F0732">
        <w:rPr>
          <w:rFonts w:ascii="Times New Roman" w:hAnsi="Times New Roman" w:cs="Times New Roman"/>
          <w:sz w:val="24"/>
          <w:lang w:val="fr-FR"/>
        </w:rPr>
        <w:t xml:space="preserve"> une logique d’action, c’est-à-dire qu’ils cherchent à satisfaire les attentes de leurs formateurs dans le but de réussir. L’étudiant est à la recherche d’efficacité plutôt que d’opportunités d’apprendre et, de ce fait, n’effectue que des apprentissages de surface. Il cherche à décoder les attentes du formateur et à s’y conformer. On retrouve ici le rapport instrumental évoqué plus haut. D’autres</w:t>
      </w:r>
      <w:r w:rsidR="00B52E29" w:rsidRPr="003F0732">
        <w:rPr>
          <w:rFonts w:ascii="Times New Roman" w:hAnsi="Times New Roman" w:cs="Times New Roman"/>
          <w:sz w:val="24"/>
          <w:lang w:val="fr-FR"/>
        </w:rPr>
        <w:t>,</w:t>
      </w:r>
      <w:r w:rsidRPr="003F0732">
        <w:rPr>
          <w:rFonts w:ascii="Times New Roman" w:hAnsi="Times New Roman" w:cs="Times New Roman"/>
          <w:sz w:val="24"/>
          <w:lang w:val="fr-FR"/>
        </w:rPr>
        <w:t xml:space="preserve"> se perçoivent comme le responsable principal de leurs apprentissages : ils s’inscrivent dans une logique de formation. Ces étudiants-là considèrent la formation comme des occasions d’apprendre, de se développer professionnellement. Les </w:t>
      </w:r>
      <w:r w:rsidR="00B52E29" w:rsidRPr="003F0732">
        <w:rPr>
          <w:rFonts w:ascii="Times New Roman" w:hAnsi="Times New Roman" w:cs="Times New Roman"/>
          <w:sz w:val="24"/>
          <w:lang w:val="fr-FR"/>
        </w:rPr>
        <w:t xml:space="preserve">résultats de l’étude, conduite auprès de sept stagiaires en enseignement secondaire, </w:t>
      </w:r>
      <w:r w:rsidRPr="003F0732">
        <w:rPr>
          <w:rFonts w:ascii="Times New Roman" w:hAnsi="Times New Roman" w:cs="Times New Roman"/>
          <w:sz w:val="24"/>
          <w:lang w:val="fr-FR"/>
        </w:rPr>
        <w:t>montrent qu’ils justifient leurs choix et décisions, articulent théorie et pratique, pratiquent la réflexivité de manière authentique et s’en servent pour réguler leurs conceptions et actions. Cette logique rejoint le rapport professionnel d’Altet</w:t>
      </w:r>
      <w:r w:rsidR="000A78F3" w:rsidRPr="003F0732">
        <w:rPr>
          <w:rFonts w:ascii="Times New Roman" w:hAnsi="Times New Roman" w:cs="Times New Roman"/>
          <w:sz w:val="24"/>
          <w:lang w:val="fr-FR"/>
        </w:rPr>
        <w:t xml:space="preserve"> (2010)</w:t>
      </w:r>
      <w:r w:rsidRPr="003F0732">
        <w:rPr>
          <w:rFonts w:ascii="Times New Roman" w:hAnsi="Times New Roman" w:cs="Times New Roman"/>
          <w:sz w:val="24"/>
          <w:lang w:val="fr-FR"/>
        </w:rPr>
        <w:t xml:space="preserve"> et de </w:t>
      </w:r>
      <w:r w:rsidR="000A78F3" w:rsidRPr="003F0732">
        <w:rPr>
          <w:rFonts w:ascii="Times New Roman" w:hAnsi="Times New Roman" w:cs="Times New Roman"/>
          <w:sz w:val="24"/>
          <w:lang w:val="fr-FR"/>
        </w:rPr>
        <w:t>P</w:t>
      </w:r>
      <w:r w:rsidRPr="003F0732">
        <w:rPr>
          <w:rFonts w:ascii="Times New Roman" w:hAnsi="Times New Roman" w:cs="Times New Roman"/>
          <w:sz w:val="24"/>
          <w:lang w:val="fr-FR"/>
        </w:rPr>
        <w:t>erez</w:t>
      </w:r>
      <w:r w:rsidR="000A78F3" w:rsidRPr="003F0732">
        <w:rPr>
          <w:rFonts w:ascii="Times New Roman" w:hAnsi="Times New Roman" w:cs="Times New Roman"/>
          <w:sz w:val="24"/>
          <w:lang w:val="fr-FR"/>
        </w:rPr>
        <w:t>-Roux (2010).</w:t>
      </w:r>
    </w:p>
    <w:p w14:paraId="74121CF5" w14:textId="77777777" w:rsidR="00231091" w:rsidRPr="003F0732" w:rsidRDefault="00231091" w:rsidP="00231091">
      <w:pPr>
        <w:spacing w:after="0" w:line="240" w:lineRule="auto"/>
        <w:jc w:val="both"/>
        <w:rPr>
          <w:rFonts w:ascii="Times New Roman" w:hAnsi="Times New Roman" w:cs="Times New Roman"/>
          <w:sz w:val="24"/>
          <w:lang w:val="fr-FR"/>
        </w:rPr>
      </w:pPr>
    </w:p>
    <w:p w14:paraId="6FC86B7E" w14:textId="0E049BA0" w:rsidR="00EC01C3" w:rsidRPr="003F0732" w:rsidRDefault="00A2559D" w:rsidP="009610AE">
      <w:pPr>
        <w:spacing w:after="60"/>
        <w:jc w:val="both"/>
        <w:rPr>
          <w:rFonts w:ascii="Times New Roman" w:hAnsi="Times New Roman" w:cs="Times New Roman"/>
          <w:sz w:val="24"/>
          <w:lang w:val="fr-FR"/>
        </w:rPr>
      </w:pPr>
      <w:r w:rsidRPr="003F0732">
        <w:rPr>
          <w:rFonts w:ascii="Times New Roman" w:hAnsi="Times New Roman" w:cs="Times New Roman"/>
          <w:sz w:val="24"/>
          <w:lang w:val="fr-FR"/>
        </w:rPr>
        <w:t xml:space="preserve">En outre, si les recherches </w:t>
      </w:r>
      <w:r w:rsidR="00D373F6" w:rsidRPr="003F0732">
        <w:rPr>
          <w:rFonts w:ascii="Times New Roman" w:hAnsi="Times New Roman" w:cs="Times New Roman"/>
          <w:sz w:val="24"/>
          <w:lang w:val="fr-FR"/>
        </w:rPr>
        <w:t xml:space="preserve">conduites jusqu’ici </w:t>
      </w:r>
      <w:r w:rsidRPr="003F0732">
        <w:rPr>
          <w:rFonts w:ascii="Times New Roman" w:hAnsi="Times New Roman" w:cs="Times New Roman"/>
          <w:sz w:val="24"/>
          <w:lang w:val="fr-FR"/>
        </w:rPr>
        <w:t xml:space="preserve">ont surtout exploré la dimension </w:t>
      </w:r>
      <w:r w:rsidR="00EC01C3" w:rsidRPr="003F0732">
        <w:rPr>
          <w:rFonts w:ascii="Times New Roman" w:hAnsi="Times New Roman" w:cs="Times New Roman"/>
          <w:sz w:val="24"/>
          <w:lang w:val="fr-FR"/>
        </w:rPr>
        <w:t>« </w:t>
      </w:r>
      <w:r w:rsidRPr="003F0732">
        <w:rPr>
          <w:rFonts w:ascii="Times New Roman" w:hAnsi="Times New Roman" w:cs="Times New Roman"/>
          <w:sz w:val="24"/>
          <w:lang w:val="fr-FR"/>
        </w:rPr>
        <w:t>cognitive</w:t>
      </w:r>
      <w:r w:rsidR="00EC01C3" w:rsidRPr="003F0732">
        <w:rPr>
          <w:rFonts w:ascii="Times New Roman" w:hAnsi="Times New Roman" w:cs="Times New Roman"/>
          <w:sz w:val="24"/>
          <w:lang w:val="fr-FR"/>
        </w:rPr>
        <w:t> »</w:t>
      </w:r>
      <w:r w:rsidRPr="003F0732">
        <w:rPr>
          <w:rFonts w:ascii="Times New Roman" w:hAnsi="Times New Roman" w:cs="Times New Roman"/>
          <w:sz w:val="24"/>
          <w:lang w:val="fr-FR"/>
        </w:rPr>
        <w:t xml:space="preserve"> de ce rapport à la formation, </w:t>
      </w:r>
      <w:r w:rsidR="00D373F6" w:rsidRPr="003F0732">
        <w:rPr>
          <w:rFonts w:ascii="Times New Roman" w:hAnsi="Times New Roman" w:cs="Times New Roman"/>
          <w:sz w:val="24"/>
          <w:lang w:val="fr-FR"/>
        </w:rPr>
        <w:t>il y a fort à penser qu’il soit, à</w:t>
      </w:r>
      <w:r w:rsidR="00EC01C3" w:rsidRPr="003F0732">
        <w:rPr>
          <w:rFonts w:ascii="Times New Roman" w:hAnsi="Times New Roman" w:cs="Times New Roman"/>
          <w:sz w:val="24"/>
          <w:lang w:val="fr-FR"/>
        </w:rPr>
        <w:t xml:space="preserve"> l’instar </w:t>
      </w:r>
      <w:r w:rsidR="00D373F6" w:rsidRPr="003F0732">
        <w:rPr>
          <w:rFonts w:ascii="Times New Roman" w:hAnsi="Times New Roman" w:cs="Times New Roman"/>
          <w:sz w:val="24"/>
          <w:lang w:val="fr-FR"/>
        </w:rPr>
        <w:t>de la profession</w:t>
      </w:r>
      <w:r w:rsidR="00EC01C3" w:rsidRPr="003F0732">
        <w:rPr>
          <w:rFonts w:ascii="Times New Roman" w:hAnsi="Times New Roman" w:cs="Times New Roman"/>
          <w:sz w:val="24"/>
          <w:lang w:val="fr-FR"/>
        </w:rPr>
        <w:t xml:space="preserve"> enseignant</w:t>
      </w:r>
      <w:r w:rsidR="00D373F6" w:rsidRPr="003F0732">
        <w:rPr>
          <w:rFonts w:ascii="Times New Roman" w:hAnsi="Times New Roman" w:cs="Times New Roman"/>
          <w:sz w:val="24"/>
          <w:lang w:val="fr-FR"/>
        </w:rPr>
        <w:t>e</w:t>
      </w:r>
      <w:r w:rsidR="00EC01C3" w:rsidRPr="003F0732">
        <w:rPr>
          <w:rFonts w:ascii="Times New Roman" w:hAnsi="Times New Roman" w:cs="Times New Roman"/>
          <w:sz w:val="24"/>
          <w:lang w:val="fr-FR"/>
        </w:rPr>
        <w:t xml:space="preserve">, </w:t>
      </w:r>
      <w:r w:rsidR="001E2574" w:rsidRPr="003F0732">
        <w:rPr>
          <w:rFonts w:ascii="Times New Roman" w:hAnsi="Times New Roman" w:cs="Times New Roman"/>
          <w:sz w:val="24"/>
          <w:lang w:val="fr-FR"/>
        </w:rPr>
        <w:t>multidimensionnel</w:t>
      </w:r>
      <w:r w:rsidR="00EC01C3" w:rsidRPr="003F0732">
        <w:rPr>
          <w:rFonts w:ascii="Times New Roman" w:hAnsi="Times New Roman" w:cs="Times New Roman"/>
          <w:sz w:val="24"/>
          <w:lang w:val="fr-FR"/>
        </w:rPr>
        <w:t xml:space="preserve">. En nous appuyant sur le modèle de la profession enseignante proposé par </w:t>
      </w:r>
      <w:proofErr w:type="spellStart"/>
      <w:r w:rsidR="00EC01C3" w:rsidRPr="003F0732">
        <w:rPr>
          <w:rFonts w:ascii="Times New Roman" w:hAnsi="Times New Roman" w:cs="Times New Roman"/>
          <w:sz w:val="24"/>
          <w:lang w:val="fr-FR"/>
        </w:rPr>
        <w:t>Mukamurera</w:t>
      </w:r>
      <w:proofErr w:type="spellEnd"/>
      <w:r w:rsidR="00EC01C3" w:rsidRPr="003F0732">
        <w:rPr>
          <w:rFonts w:ascii="Times New Roman" w:hAnsi="Times New Roman" w:cs="Times New Roman"/>
          <w:sz w:val="24"/>
          <w:lang w:val="fr-FR"/>
        </w:rPr>
        <w:t xml:space="preserve"> et al. (2013) et</w:t>
      </w:r>
      <w:r w:rsidR="001A5F9D" w:rsidRPr="003F0732">
        <w:rPr>
          <w:rFonts w:ascii="Times New Roman" w:hAnsi="Times New Roman" w:cs="Times New Roman"/>
          <w:sz w:val="24"/>
          <w:lang w:val="fr-FR"/>
        </w:rPr>
        <w:t xml:space="preserve"> en l’adaptant au contexte de la FI, </w:t>
      </w:r>
      <w:r w:rsidR="00EC01C3" w:rsidRPr="003F0732">
        <w:rPr>
          <w:rFonts w:ascii="Times New Roman" w:hAnsi="Times New Roman" w:cs="Times New Roman"/>
          <w:sz w:val="24"/>
          <w:lang w:val="fr-FR"/>
        </w:rPr>
        <w:t xml:space="preserve">nous conceptualisons le rapport à la formation des </w:t>
      </w:r>
      <w:r w:rsidR="00D373F6" w:rsidRPr="003F0732">
        <w:rPr>
          <w:rFonts w:ascii="Times New Roman" w:hAnsi="Times New Roman" w:cs="Times New Roman"/>
          <w:sz w:val="24"/>
          <w:lang w:val="fr-FR"/>
        </w:rPr>
        <w:t>FE</w:t>
      </w:r>
      <w:r w:rsidR="00EC01C3" w:rsidRPr="003F0732">
        <w:rPr>
          <w:rFonts w:ascii="Times New Roman" w:hAnsi="Times New Roman" w:cs="Times New Roman"/>
          <w:sz w:val="24"/>
          <w:lang w:val="fr-FR"/>
        </w:rPr>
        <w:t xml:space="preserve"> </w:t>
      </w:r>
      <w:r w:rsidR="001E2574" w:rsidRPr="003F0732">
        <w:rPr>
          <w:rFonts w:ascii="Times New Roman" w:hAnsi="Times New Roman" w:cs="Times New Roman"/>
          <w:sz w:val="24"/>
          <w:lang w:val="fr-FR"/>
        </w:rPr>
        <w:t xml:space="preserve">autour de trois dimensions : </w:t>
      </w:r>
      <w:r w:rsidR="00635558" w:rsidRPr="003F0732">
        <w:rPr>
          <w:rFonts w:ascii="Times New Roman" w:hAnsi="Times New Roman" w:cs="Times New Roman"/>
          <w:sz w:val="24"/>
          <w:lang w:val="fr-FR"/>
        </w:rPr>
        <w:t>professionnalisante</w:t>
      </w:r>
      <w:r w:rsidR="001E2574" w:rsidRPr="003F0732">
        <w:rPr>
          <w:rFonts w:ascii="Times New Roman" w:hAnsi="Times New Roman" w:cs="Times New Roman"/>
          <w:sz w:val="24"/>
          <w:lang w:val="fr-FR"/>
        </w:rPr>
        <w:t xml:space="preserve"> (</w:t>
      </w:r>
      <w:r w:rsidR="00635558" w:rsidRPr="003F0732">
        <w:rPr>
          <w:rFonts w:ascii="Times New Roman" w:hAnsi="Times New Roman" w:cs="Times New Roman"/>
          <w:sz w:val="24"/>
          <w:lang w:val="fr-FR"/>
        </w:rPr>
        <w:t>maitrise des différentes facettes du métier</w:t>
      </w:r>
      <w:r w:rsidR="001E2574" w:rsidRPr="003F0732">
        <w:rPr>
          <w:rFonts w:ascii="Times New Roman" w:hAnsi="Times New Roman" w:cs="Times New Roman"/>
          <w:sz w:val="24"/>
          <w:lang w:val="fr-FR"/>
        </w:rPr>
        <w:t>) ; (2) socialisante (</w:t>
      </w:r>
      <w:r w:rsidR="00635558" w:rsidRPr="003F0732">
        <w:rPr>
          <w:rFonts w:ascii="Times New Roman" w:hAnsi="Times New Roman" w:cs="Times New Roman"/>
          <w:sz w:val="24"/>
          <w:lang w:val="fr-FR"/>
        </w:rPr>
        <w:t>interactions avec les personnes qui gravitent autour du FE : pairs, formateurs et</w:t>
      </w:r>
      <w:r w:rsidR="001E2574" w:rsidRPr="003F0732">
        <w:rPr>
          <w:rFonts w:ascii="Times New Roman" w:hAnsi="Times New Roman" w:cs="Times New Roman"/>
          <w:sz w:val="24"/>
          <w:lang w:val="fr-FR"/>
        </w:rPr>
        <w:t xml:space="preserve"> maitres de stage</w:t>
      </w:r>
      <w:r w:rsidR="00D373F6" w:rsidRPr="003F0732">
        <w:rPr>
          <w:rStyle w:val="Appelnotedebasdep"/>
          <w:rFonts w:ascii="Times New Roman" w:hAnsi="Times New Roman" w:cs="Times New Roman"/>
          <w:sz w:val="24"/>
          <w:lang w:val="fr-FR"/>
        </w:rPr>
        <w:footnoteReference w:id="1"/>
      </w:r>
      <w:r w:rsidR="001E2574" w:rsidRPr="003F0732">
        <w:rPr>
          <w:rFonts w:ascii="Times New Roman" w:hAnsi="Times New Roman" w:cs="Times New Roman"/>
          <w:sz w:val="24"/>
          <w:lang w:val="fr-FR"/>
        </w:rPr>
        <w:t xml:space="preserve">) et (3) </w:t>
      </w:r>
      <w:r w:rsidR="00635558" w:rsidRPr="003F0732">
        <w:rPr>
          <w:rFonts w:ascii="Times New Roman" w:hAnsi="Times New Roman" w:cs="Times New Roman"/>
          <w:sz w:val="24"/>
          <w:lang w:val="fr-FR"/>
        </w:rPr>
        <w:t xml:space="preserve">personnelle et </w:t>
      </w:r>
      <w:r w:rsidR="001E2574" w:rsidRPr="003F0732">
        <w:rPr>
          <w:rFonts w:ascii="Times New Roman" w:hAnsi="Times New Roman" w:cs="Times New Roman"/>
          <w:sz w:val="24"/>
          <w:lang w:val="fr-FR"/>
        </w:rPr>
        <w:t>psychologi</w:t>
      </w:r>
      <w:r w:rsidR="00635558" w:rsidRPr="003F0732">
        <w:rPr>
          <w:rFonts w:ascii="Times New Roman" w:hAnsi="Times New Roman" w:cs="Times New Roman"/>
          <w:sz w:val="24"/>
          <w:lang w:val="fr-FR"/>
        </w:rPr>
        <w:t>que</w:t>
      </w:r>
      <w:r w:rsidR="001E2574" w:rsidRPr="003F0732">
        <w:rPr>
          <w:rFonts w:ascii="Times New Roman" w:hAnsi="Times New Roman" w:cs="Times New Roman"/>
          <w:sz w:val="24"/>
          <w:lang w:val="fr-FR"/>
        </w:rPr>
        <w:t xml:space="preserve"> (</w:t>
      </w:r>
      <w:r w:rsidR="00635558" w:rsidRPr="003F0732">
        <w:rPr>
          <w:rFonts w:ascii="Times New Roman" w:hAnsi="Times New Roman" w:cs="Times New Roman"/>
          <w:sz w:val="24"/>
          <w:lang w:val="fr-FR"/>
        </w:rPr>
        <w:t>aspects affectifs, motivationnels et de développement de soi</w:t>
      </w:r>
      <w:r w:rsidR="001E2574" w:rsidRPr="003F0732">
        <w:rPr>
          <w:rFonts w:ascii="Times New Roman" w:hAnsi="Times New Roman" w:cs="Times New Roman"/>
          <w:sz w:val="24"/>
          <w:lang w:val="fr-FR"/>
        </w:rPr>
        <w:t>).</w:t>
      </w:r>
    </w:p>
    <w:p w14:paraId="4239BA4E" w14:textId="77777777" w:rsidR="009610AE" w:rsidRPr="003F0732" w:rsidRDefault="009610AE" w:rsidP="009610AE">
      <w:pPr>
        <w:spacing w:after="0" w:line="240" w:lineRule="auto"/>
        <w:jc w:val="both"/>
        <w:rPr>
          <w:rFonts w:ascii="Times New Roman" w:hAnsi="Times New Roman" w:cs="Times New Roman"/>
          <w:sz w:val="24"/>
          <w:lang w:val="fr-FR"/>
        </w:rPr>
      </w:pPr>
    </w:p>
    <w:p w14:paraId="7BB776C0" w14:textId="2FF07F47" w:rsidR="00376D15" w:rsidRPr="003F0732" w:rsidRDefault="009610AE" w:rsidP="00376D15">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lang w:val="fr-FR"/>
        </w:rPr>
        <w:lastRenderedPageBreak/>
        <w:t xml:space="preserve">Quelle que soit la </w:t>
      </w:r>
      <w:r w:rsidR="00D373F6" w:rsidRPr="003F0732">
        <w:rPr>
          <w:rFonts w:ascii="Times New Roman" w:hAnsi="Times New Roman" w:cs="Times New Roman"/>
          <w:sz w:val="24"/>
          <w:szCs w:val="24"/>
          <w:lang w:val="fr-FR"/>
        </w:rPr>
        <w:t>typologie de référence</w:t>
      </w:r>
      <w:r w:rsidRPr="003F0732">
        <w:rPr>
          <w:rFonts w:ascii="Times New Roman" w:hAnsi="Times New Roman" w:cs="Times New Roman"/>
          <w:sz w:val="24"/>
          <w:szCs w:val="24"/>
          <w:lang w:val="fr-FR"/>
        </w:rPr>
        <w:t>, les travaux</w:t>
      </w:r>
      <w:r w:rsidR="00B52E29" w:rsidRPr="003F0732">
        <w:rPr>
          <w:rFonts w:ascii="Times New Roman" w:hAnsi="Times New Roman" w:cs="Times New Roman"/>
          <w:sz w:val="24"/>
          <w:szCs w:val="24"/>
          <w:lang w:val="fr-FR"/>
        </w:rPr>
        <w:t xml:space="preserve"> soulignent</w:t>
      </w:r>
      <w:r w:rsidRPr="003F0732">
        <w:rPr>
          <w:rFonts w:ascii="Times New Roman" w:hAnsi="Times New Roman" w:cs="Times New Roman"/>
          <w:sz w:val="24"/>
          <w:szCs w:val="24"/>
          <w:lang w:val="fr-FR"/>
        </w:rPr>
        <w:t xml:space="preserve"> que les étudiants en </w:t>
      </w:r>
      <w:r w:rsidR="00D373F6" w:rsidRPr="003F0732">
        <w:rPr>
          <w:rFonts w:ascii="Times New Roman" w:hAnsi="Times New Roman" w:cs="Times New Roman"/>
          <w:sz w:val="24"/>
          <w:szCs w:val="24"/>
          <w:lang w:val="fr-FR"/>
        </w:rPr>
        <w:t>FI</w:t>
      </w:r>
      <w:r w:rsidRPr="003F0732">
        <w:rPr>
          <w:rFonts w:ascii="Times New Roman" w:hAnsi="Times New Roman" w:cs="Times New Roman"/>
          <w:sz w:val="24"/>
          <w:szCs w:val="24"/>
          <w:lang w:val="fr-FR"/>
        </w:rPr>
        <w:t xml:space="preserve"> privilégient une logique </w:t>
      </w:r>
      <w:r w:rsidR="000C40DF" w:rsidRPr="003F0732">
        <w:rPr>
          <w:rFonts w:ascii="Times New Roman" w:hAnsi="Times New Roman" w:cs="Times New Roman"/>
          <w:sz w:val="24"/>
          <w:szCs w:val="24"/>
          <w:lang w:val="fr-FR"/>
        </w:rPr>
        <w:t>utilitariste</w:t>
      </w:r>
      <w:r w:rsidRPr="003F0732">
        <w:rPr>
          <w:rFonts w:ascii="Times New Roman" w:hAnsi="Times New Roman" w:cs="Times New Roman"/>
          <w:sz w:val="24"/>
          <w:szCs w:val="24"/>
          <w:lang w:val="fr-FR"/>
        </w:rPr>
        <w:t xml:space="preserve"> au détriment d’une compréhension en profondeur des contenus enseignés (Altet, 2000). En cause, une longue histoire scolaire ou évaluation, sanction et performance régnaient en maitre (Desjardins, 2013).</w:t>
      </w:r>
      <w:r w:rsidR="000C40DF" w:rsidRPr="003F0732">
        <w:rPr>
          <w:rFonts w:ascii="Times New Roman" w:hAnsi="Times New Roman" w:cs="Times New Roman"/>
          <w:sz w:val="24"/>
          <w:szCs w:val="24"/>
          <w:lang w:val="fr-FR"/>
        </w:rPr>
        <w:t xml:space="preserve"> Si la littérature précise que ce rapport à la formation évolue avec le temps et </w:t>
      </w:r>
      <w:r w:rsidR="000D0527" w:rsidRPr="003F0732">
        <w:rPr>
          <w:rFonts w:ascii="Times New Roman" w:hAnsi="Times New Roman" w:cs="Times New Roman"/>
          <w:sz w:val="24"/>
          <w:szCs w:val="24"/>
          <w:lang w:val="fr-FR"/>
        </w:rPr>
        <w:t xml:space="preserve">le vécu en formation </w:t>
      </w:r>
      <w:r w:rsidR="000C40DF" w:rsidRPr="003F0732">
        <w:rPr>
          <w:rFonts w:ascii="Times New Roman" w:hAnsi="Times New Roman" w:cs="Times New Roman"/>
          <w:sz w:val="24"/>
          <w:szCs w:val="24"/>
          <w:lang w:val="fr-FR"/>
        </w:rPr>
        <w:t>(</w:t>
      </w:r>
      <w:r w:rsidR="00D373F6" w:rsidRPr="003F0732">
        <w:rPr>
          <w:rFonts w:ascii="Times New Roman" w:hAnsi="Times New Roman" w:cs="Times New Roman"/>
          <w:sz w:val="24"/>
          <w:szCs w:val="24"/>
          <w:lang w:val="fr-FR"/>
        </w:rPr>
        <w:t xml:space="preserve">Auteurs, 2022 ; </w:t>
      </w:r>
      <w:r w:rsidR="000C40DF" w:rsidRPr="003F0732">
        <w:rPr>
          <w:rFonts w:ascii="Times New Roman" w:hAnsi="Times New Roman" w:cs="Times New Roman"/>
          <w:sz w:val="24"/>
          <w:szCs w:val="24"/>
          <w:lang w:val="fr-FR"/>
        </w:rPr>
        <w:t xml:space="preserve">Perez-Roux, </w:t>
      </w:r>
      <w:r w:rsidR="007271CE" w:rsidRPr="003F0732">
        <w:rPr>
          <w:rFonts w:ascii="Times New Roman" w:hAnsi="Times New Roman" w:cs="Times New Roman"/>
          <w:sz w:val="24"/>
          <w:szCs w:val="24"/>
          <w:lang w:val="fr-FR"/>
        </w:rPr>
        <w:t>2010</w:t>
      </w:r>
      <w:r w:rsidR="000C40DF" w:rsidRPr="003F0732">
        <w:rPr>
          <w:rFonts w:ascii="Times New Roman" w:hAnsi="Times New Roman" w:cs="Times New Roman"/>
          <w:sz w:val="24"/>
          <w:szCs w:val="24"/>
          <w:lang w:val="fr-FR"/>
        </w:rPr>
        <w:t xml:space="preserve">), aucun écrit, à notre connaissance, ne renseigne sur la manière dont il évolue. Or, </w:t>
      </w:r>
      <w:r w:rsidR="000D0527" w:rsidRPr="003F0732">
        <w:rPr>
          <w:rFonts w:ascii="Times New Roman" w:hAnsi="Times New Roman" w:cs="Times New Roman"/>
          <w:sz w:val="24"/>
          <w:szCs w:val="24"/>
          <w:lang w:val="fr-FR"/>
        </w:rPr>
        <w:t xml:space="preserve">caractériser le rapport à la formation des étudiants tout au long de leur parcours </w:t>
      </w:r>
      <w:r w:rsidR="005F70CF" w:rsidRPr="003F0732">
        <w:rPr>
          <w:rFonts w:ascii="Times New Roman" w:hAnsi="Times New Roman" w:cs="Times New Roman"/>
          <w:sz w:val="24"/>
          <w:szCs w:val="24"/>
          <w:lang w:val="fr-FR"/>
        </w:rPr>
        <w:t xml:space="preserve">académique </w:t>
      </w:r>
      <w:r w:rsidR="000C40DF" w:rsidRPr="003F0732">
        <w:rPr>
          <w:rFonts w:ascii="Times New Roman" w:hAnsi="Times New Roman" w:cs="Times New Roman"/>
          <w:sz w:val="24"/>
          <w:szCs w:val="24"/>
          <w:lang w:val="fr-FR"/>
        </w:rPr>
        <w:t xml:space="preserve">permettrait de </w:t>
      </w:r>
      <w:r w:rsidR="000D0527" w:rsidRPr="003F0732">
        <w:rPr>
          <w:rFonts w:ascii="Times New Roman" w:hAnsi="Times New Roman" w:cs="Times New Roman"/>
          <w:sz w:val="24"/>
          <w:szCs w:val="24"/>
          <w:lang w:val="fr-FR"/>
        </w:rPr>
        <w:t xml:space="preserve">concevoir </w:t>
      </w:r>
      <w:r w:rsidR="000C40DF" w:rsidRPr="003F0732">
        <w:rPr>
          <w:rFonts w:ascii="Times New Roman" w:hAnsi="Times New Roman" w:cs="Times New Roman"/>
          <w:sz w:val="24"/>
          <w:szCs w:val="24"/>
          <w:lang w:val="fr-FR"/>
        </w:rPr>
        <w:t xml:space="preserve">des dispositifs qui tiennent mieux compte </w:t>
      </w:r>
      <w:r w:rsidR="000D0527" w:rsidRPr="003F0732">
        <w:rPr>
          <w:rFonts w:ascii="Times New Roman" w:hAnsi="Times New Roman" w:cs="Times New Roman"/>
          <w:sz w:val="24"/>
          <w:szCs w:val="24"/>
          <w:lang w:val="fr-FR"/>
        </w:rPr>
        <w:t xml:space="preserve">de leurs </w:t>
      </w:r>
      <w:r w:rsidR="00D373F6" w:rsidRPr="003F0732">
        <w:rPr>
          <w:rFonts w:ascii="Times New Roman" w:hAnsi="Times New Roman" w:cs="Times New Roman"/>
          <w:sz w:val="24"/>
          <w:szCs w:val="24"/>
          <w:lang w:val="fr-FR"/>
        </w:rPr>
        <w:t xml:space="preserve">ressources et </w:t>
      </w:r>
      <w:r w:rsidR="000D0527" w:rsidRPr="003F0732">
        <w:rPr>
          <w:rFonts w:ascii="Times New Roman" w:hAnsi="Times New Roman" w:cs="Times New Roman"/>
          <w:sz w:val="24"/>
          <w:szCs w:val="24"/>
          <w:lang w:val="fr-FR"/>
        </w:rPr>
        <w:t>besoins</w:t>
      </w:r>
      <w:r w:rsidR="000C40DF" w:rsidRPr="003F0732">
        <w:rPr>
          <w:rFonts w:ascii="Times New Roman" w:hAnsi="Times New Roman" w:cs="Times New Roman"/>
          <w:sz w:val="24"/>
          <w:szCs w:val="24"/>
          <w:lang w:val="fr-FR"/>
        </w:rPr>
        <w:t xml:space="preserve"> </w:t>
      </w:r>
      <w:r w:rsidR="000D0527" w:rsidRPr="003F0732">
        <w:rPr>
          <w:rFonts w:ascii="Times New Roman" w:hAnsi="Times New Roman" w:cs="Times New Roman"/>
          <w:sz w:val="24"/>
          <w:szCs w:val="24"/>
          <w:lang w:val="fr-FR"/>
        </w:rPr>
        <w:t xml:space="preserve">en termes de développement professionnel </w:t>
      </w:r>
      <w:r w:rsidR="000C40DF" w:rsidRPr="003F0732">
        <w:rPr>
          <w:rFonts w:ascii="Times New Roman" w:hAnsi="Times New Roman" w:cs="Times New Roman"/>
          <w:sz w:val="24"/>
          <w:szCs w:val="24"/>
          <w:lang w:val="fr-FR"/>
        </w:rPr>
        <w:t>et de leur « disponibilité cognitive</w:t>
      </w:r>
      <w:r w:rsidR="001102C5" w:rsidRPr="003F0732">
        <w:rPr>
          <w:rFonts w:ascii="Times New Roman" w:hAnsi="Times New Roman" w:cs="Times New Roman"/>
          <w:sz w:val="24"/>
          <w:szCs w:val="24"/>
          <w:lang w:val="fr-FR"/>
        </w:rPr>
        <w:t xml:space="preserve"> et émotionnelle</w:t>
      </w:r>
      <w:r w:rsidR="000C40DF" w:rsidRPr="003F0732">
        <w:rPr>
          <w:rFonts w:ascii="Times New Roman" w:hAnsi="Times New Roman" w:cs="Times New Roman"/>
          <w:sz w:val="24"/>
          <w:szCs w:val="24"/>
          <w:lang w:val="fr-FR"/>
        </w:rPr>
        <w:t> »</w:t>
      </w:r>
      <w:r w:rsidR="000D0527" w:rsidRPr="003F0732">
        <w:rPr>
          <w:rFonts w:ascii="Times New Roman" w:hAnsi="Times New Roman" w:cs="Times New Roman"/>
          <w:sz w:val="24"/>
          <w:szCs w:val="24"/>
          <w:lang w:val="fr-FR"/>
        </w:rPr>
        <w:t xml:space="preserve"> </w:t>
      </w:r>
      <w:r w:rsidR="00B52E29" w:rsidRPr="003F0732">
        <w:rPr>
          <w:rFonts w:ascii="Times New Roman" w:hAnsi="Times New Roman" w:cs="Times New Roman"/>
          <w:sz w:val="24"/>
          <w:szCs w:val="24"/>
          <w:lang w:val="fr-FR"/>
        </w:rPr>
        <w:t>à entrer en pratique réflexive</w:t>
      </w:r>
      <w:r w:rsidR="000C40DF" w:rsidRPr="003F0732">
        <w:rPr>
          <w:rFonts w:ascii="Times New Roman" w:hAnsi="Times New Roman" w:cs="Times New Roman"/>
          <w:sz w:val="24"/>
          <w:szCs w:val="24"/>
          <w:lang w:val="fr-FR"/>
        </w:rPr>
        <w:t>.</w:t>
      </w:r>
      <w:r w:rsidR="00A63F65" w:rsidRPr="003F0732">
        <w:rPr>
          <w:rFonts w:ascii="Times New Roman" w:hAnsi="Times New Roman" w:cs="Times New Roman"/>
          <w:sz w:val="24"/>
          <w:szCs w:val="24"/>
          <w:lang w:val="fr-FR"/>
        </w:rPr>
        <w:t xml:space="preserve"> Cet aspect est appuyé par plusieurs travaux qui ont mis en évidence la présence de phases de professionnalisation </w:t>
      </w:r>
      <w:r w:rsidR="00A63F65" w:rsidRPr="003F0732">
        <w:rPr>
          <w:rFonts w:ascii="Times New Roman" w:hAnsi="Times New Roman" w:cs="Times New Roman"/>
          <w:sz w:val="24"/>
          <w:szCs w:val="24"/>
        </w:rPr>
        <w:t xml:space="preserve">distinctes en FI (Bernal Gonzalez et al., 2018). </w:t>
      </w:r>
    </w:p>
    <w:p w14:paraId="0EAD1A26" w14:textId="21D0DF86" w:rsidR="00A63F65" w:rsidRPr="003F0732" w:rsidRDefault="00A63F65" w:rsidP="00376D15">
      <w:pPr>
        <w:spacing w:after="0" w:line="240" w:lineRule="auto"/>
        <w:jc w:val="both"/>
        <w:rPr>
          <w:lang w:val="fr-FR"/>
        </w:rPr>
      </w:pPr>
    </w:p>
    <w:p w14:paraId="33E8C015" w14:textId="12B0DCD0" w:rsidR="00B52E29" w:rsidRPr="003F0732" w:rsidRDefault="00B52E29" w:rsidP="00B52E29">
      <w:pPr>
        <w:spacing w:after="60"/>
        <w:jc w:val="both"/>
        <w:rPr>
          <w:rFonts w:ascii="Times New Roman" w:hAnsi="Times New Roman" w:cs="Times New Roman"/>
          <w:sz w:val="24"/>
          <w:lang w:val="fr-FR"/>
        </w:rPr>
      </w:pPr>
      <w:bookmarkStart w:id="4" w:name="_Hlk116292209"/>
      <w:r w:rsidRPr="003F0732">
        <w:rPr>
          <w:rFonts w:ascii="Times New Roman" w:hAnsi="Times New Roman" w:cs="Times New Roman"/>
          <w:sz w:val="24"/>
          <w:lang w:val="fr-FR"/>
        </w:rPr>
        <w:t xml:space="preserve">La littérature foisonne de résultats de recherche sur l’efficacité de différents outils </w:t>
      </w:r>
      <w:r w:rsidR="00B437F2" w:rsidRPr="003F0732">
        <w:rPr>
          <w:rFonts w:ascii="Times New Roman" w:hAnsi="Times New Roman" w:cs="Times New Roman"/>
          <w:sz w:val="24"/>
          <w:lang w:val="fr-FR"/>
        </w:rPr>
        <w:t>à renforcer les capacités réflexives des étudiants (</w:t>
      </w:r>
      <w:proofErr w:type="spellStart"/>
      <w:r w:rsidR="00B437F2" w:rsidRPr="003F0732">
        <w:rPr>
          <w:rFonts w:ascii="Times New Roman" w:hAnsi="Times New Roman" w:cs="Times New Roman"/>
          <w:sz w:val="24"/>
          <w:lang w:val="fr-FR"/>
        </w:rPr>
        <w:t>Gouttenoire</w:t>
      </w:r>
      <w:proofErr w:type="spellEnd"/>
      <w:r w:rsidR="00B437F2" w:rsidRPr="003F0732">
        <w:rPr>
          <w:rFonts w:ascii="Times New Roman" w:hAnsi="Times New Roman" w:cs="Times New Roman"/>
          <w:sz w:val="24"/>
          <w:lang w:val="fr-FR"/>
        </w:rPr>
        <w:t xml:space="preserve"> et </w:t>
      </w:r>
      <w:r w:rsidR="0023696F" w:rsidRPr="003F0732">
        <w:rPr>
          <w:rFonts w:ascii="Times New Roman" w:hAnsi="Times New Roman" w:cs="Times New Roman"/>
          <w:sz w:val="24"/>
          <w:lang w:val="fr-FR"/>
        </w:rPr>
        <w:t>a</w:t>
      </w:r>
      <w:r w:rsidR="00B437F2" w:rsidRPr="003F0732">
        <w:rPr>
          <w:rFonts w:ascii="Times New Roman" w:hAnsi="Times New Roman" w:cs="Times New Roman"/>
          <w:sz w:val="24"/>
          <w:lang w:val="fr-FR"/>
        </w:rPr>
        <w:t xml:space="preserve">l., 2019). Citons, à titre d’exemples, </w:t>
      </w:r>
      <w:r w:rsidRPr="003F0732">
        <w:rPr>
          <w:rFonts w:ascii="Times New Roman" w:hAnsi="Times New Roman" w:cs="Times New Roman"/>
          <w:sz w:val="24"/>
          <w:lang w:val="fr-FR"/>
        </w:rPr>
        <w:t>le récit professionnel (</w:t>
      </w:r>
      <w:proofErr w:type="spellStart"/>
      <w:r w:rsidRPr="003F0732">
        <w:rPr>
          <w:rFonts w:ascii="Times New Roman" w:hAnsi="Times New Roman" w:cs="Times New Roman"/>
          <w:sz w:val="24"/>
          <w:lang w:val="fr-FR"/>
        </w:rPr>
        <w:t>Beaujouan</w:t>
      </w:r>
      <w:proofErr w:type="spellEnd"/>
      <w:r w:rsidRPr="003F0732">
        <w:rPr>
          <w:rFonts w:ascii="Times New Roman" w:hAnsi="Times New Roman" w:cs="Times New Roman"/>
          <w:sz w:val="24"/>
          <w:lang w:val="fr-FR"/>
        </w:rPr>
        <w:t xml:space="preserve"> et al., 2013), le portfolio (Colognesi </w:t>
      </w:r>
      <w:r w:rsidR="0023696F" w:rsidRPr="003F0732">
        <w:rPr>
          <w:rFonts w:ascii="Times New Roman" w:hAnsi="Times New Roman" w:cs="Times New Roman"/>
          <w:sz w:val="24"/>
          <w:lang w:val="fr-FR"/>
        </w:rPr>
        <w:t>et al.</w:t>
      </w:r>
      <w:r w:rsidRPr="003F0732">
        <w:rPr>
          <w:rFonts w:ascii="Times New Roman" w:hAnsi="Times New Roman" w:cs="Times New Roman"/>
          <w:sz w:val="24"/>
          <w:lang w:val="fr-FR"/>
        </w:rPr>
        <w:t>, 201</w:t>
      </w:r>
      <w:r w:rsidR="0023696F" w:rsidRPr="003F0732">
        <w:rPr>
          <w:rFonts w:ascii="Times New Roman" w:hAnsi="Times New Roman" w:cs="Times New Roman"/>
          <w:sz w:val="24"/>
          <w:lang w:val="fr-FR"/>
        </w:rPr>
        <w:t>9</w:t>
      </w:r>
      <w:r w:rsidRPr="003F0732">
        <w:rPr>
          <w:rFonts w:ascii="Times New Roman" w:hAnsi="Times New Roman" w:cs="Times New Roman"/>
          <w:sz w:val="24"/>
          <w:lang w:val="fr-FR"/>
        </w:rPr>
        <w:t>), l’entretien d’</w:t>
      </w:r>
      <w:proofErr w:type="spellStart"/>
      <w:r w:rsidRPr="003F0732">
        <w:rPr>
          <w:rFonts w:ascii="Times New Roman" w:hAnsi="Times New Roman" w:cs="Times New Roman"/>
          <w:sz w:val="24"/>
          <w:lang w:val="fr-FR"/>
        </w:rPr>
        <w:t>autoconfrontation</w:t>
      </w:r>
      <w:proofErr w:type="spellEnd"/>
      <w:r w:rsidRPr="003F0732">
        <w:rPr>
          <w:rFonts w:ascii="Times New Roman" w:hAnsi="Times New Roman" w:cs="Times New Roman"/>
          <w:sz w:val="24"/>
          <w:lang w:val="fr-FR"/>
        </w:rPr>
        <w:t xml:space="preserve"> (Blondeau et al., 2021), ou encore les groupes d’analyse de pratiques professionnelles (Thiébaud, 2013). </w:t>
      </w:r>
      <w:r w:rsidR="00B47AA6" w:rsidRPr="003F0732">
        <w:rPr>
          <w:rFonts w:ascii="Times New Roman" w:hAnsi="Times New Roman" w:cs="Times New Roman"/>
          <w:sz w:val="24"/>
          <w:lang w:val="fr-FR"/>
        </w:rPr>
        <w:t xml:space="preserve">De nombreux dispositifs visant le développement de la compétence réflexive s’appuient d’ailleurs sur ces outils. </w:t>
      </w:r>
      <w:r w:rsidR="00B437F2" w:rsidRPr="003F0732">
        <w:rPr>
          <w:rFonts w:ascii="Times New Roman" w:hAnsi="Times New Roman" w:cs="Times New Roman"/>
          <w:sz w:val="24"/>
          <w:lang w:val="fr-FR"/>
        </w:rPr>
        <w:t>C’est le cas du</w:t>
      </w:r>
      <w:r w:rsidR="00B47AA6" w:rsidRPr="003F0732">
        <w:rPr>
          <w:rFonts w:ascii="Times New Roman" w:hAnsi="Times New Roman" w:cs="Times New Roman"/>
          <w:sz w:val="24"/>
          <w:lang w:val="fr-FR"/>
        </w:rPr>
        <w:t xml:space="preserve"> dispositif « Itinéraire »</w:t>
      </w:r>
      <w:r w:rsidR="00775E20" w:rsidRPr="003F0732">
        <w:rPr>
          <w:rFonts w:ascii="Times New Roman" w:hAnsi="Times New Roman" w:cs="Times New Roman"/>
          <w:sz w:val="24"/>
          <w:lang w:val="fr-FR"/>
        </w:rPr>
        <w:t xml:space="preserve"> (Colognesi </w:t>
      </w:r>
      <w:r w:rsidR="0023696F" w:rsidRPr="003F0732">
        <w:rPr>
          <w:rFonts w:ascii="Times New Roman" w:hAnsi="Times New Roman" w:cs="Times New Roman"/>
          <w:sz w:val="24"/>
          <w:lang w:val="fr-FR"/>
        </w:rPr>
        <w:t>et Lucchini, 2016)</w:t>
      </w:r>
      <w:r w:rsidR="00B47AA6" w:rsidRPr="003F0732">
        <w:rPr>
          <w:rFonts w:ascii="Times New Roman" w:hAnsi="Times New Roman" w:cs="Times New Roman"/>
          <w:sz w:val="24"/>
          <w:lang w:val="fr-FR"/>
        </w:rPr>
        <w:t>, construit sur la base d’une revue minutieuse des travaux antérieurs</w:t>
      </w:r>
      <w:r w:rsidR="0043548A" w:rsidRPr="003F0732">
        <w:rPr>
          <w:rFonts w:ascii="Times New Roman" w:hAnsi="Times New Roman" w:cs="Times New Roman"/>
          <w:sz w:val="24"/>
          <w:lang w:val="fr-FR"/>
        </w:rPr>
        <w:t>, qui s’appuie à la fois sur le portfolio et la communauté d’apprentissage</w:t>
      </w:r>
      <w:r w:rsidR="00B47AA6" w:rsidRPr="003F0732">
        <w:rPr>
          <w:rFonts w:ascii="Times New Roman" w:hAnsi="Times New Roman" w:cs="Times New Roman"/>
          <w:sz w:val="24"/>
          <w:lang w:val="fr-FR"/>
        </w:rPr>
        <w:t xml:space="preserve">. </w:t>
      </w:r>
      <w:r w:rsidR="0043548A" w:rsidRPr="003F0732">
        <w:rPr>
          <w:rFonts w:ascii="Times New Roman" w:hAnsi="Times New Roman" w:cs="Times New Roman"/>
          <w:sz w:val="24"/>
          <w:lang w:val="fr-FR"/>
        </w:rPr>
        <w:t xml:space="preserve">Plus précisément, « Itinéraire » </w:t>
      </w:r>
      <w:r w:rsidR="00B47AA6" w:rsidRPr="003F0732">
        <w:rPr>
          <w:rFonts w:ascii="Times New Roman" w:hAnsi="Times New Roman" w:cs="Times New Roman"/>
          <w:sz w:val="24"/>
          <w:lang w:val="fr-FR"/>
        </w:rPr>
        <w:t>repose sur quatre fondements : (1) la réécriture (ou cycles de réflexions itératifs) qui encourage l’apprenant à améliorer son écrit réflexif tout en développant une attitude réflexive vis-à-vis</w:t>
      </w:r>
      <w:r w:rsidR="00775E20" w:rsidRPr="003F0732">
        <w:rPr>
          <w:rFonts w:ascii="Times New Roman" w:hAnsi="Times New Roman" w:cs="Times New Roman"/>
          <w:sz w:val="24"/>
          <w:lang w:val="fr-FR"/>
        </w:rPr>
        <w:t xml:space="preserve"> de sa propre production ; (2) des étayages </w:t>
      </w:r>
      <w:r w:rsidR="00B437F2" w:rsidRPr="003F0732">
        <w:rPr>
          <w:rFonts w:ascii="Times New Roman" w:hAnsi="Times New Roman" w:cs="Times New Roman"/>
          <w:sz w:val="24"/>
          <w:lang w:val="fr-FR"/>
        </w:rPr>
        <w:t>varié</w:t>
      </w:r>
      <w:r w:rsidR="00775E20" w:rsidRPr="003F0732">
        <w:rPr>
          <w:rFonts w:ascii="Times New Roman" w:hAnsi="Times New Roman" w:cs="Times New Roman"/>
          <w:sz w:val="24"/>
          <w:lang w:val="fr-FR"/>
        </w:rPr>
        <w:t xml:space="preserve">s (e.g., catalogue de concepts, textes « exemple », attentes du terrain) fournis par le formateur pour soutenir l’écriture réflexive ; (3) </w:t>
      </w:r>
      <w:r w:rsidR="00B437F2" w:rsidRPr="003F0732">
        <w:rPr>
          <w:rFonts w:ascii="Times New Roman" w:hAnsi="Times New Roman" w:cs="Times New Roman"/>
          <w:sz w:val="24"/>
          <w:lang w:val="fr-FR"/>
        </w:rPr>
        <w:t>l’</w:t>
      </w:r>
      <w:r w:rsidR="00775E20" w:rsidRPr="003F0732">
        <w:rPr>
          <w:rFonts w:ascii="Times New Roman" w:hAnsi="Times New Roman" w:cs="Times New Roman"/>
          <w:sz w:val="24"/>
          <w:lang w:val="fr-FR"/>
        </w:rPr>
        <w:t xml:space="preserve">évaluation par les pairs (lecture du texte d’un pair, identification d’aspects positifs et de points à améliorer) ; et (4) </w:t>
      </w:r>
      <w:r w:rsidR="00B437F2" w:rsidRPr="003F0732">
        <w:rPr>
          <w:rFonts w:ascii="Times New Roman" w:hAnsi="Times New Roman" w:cs="Times New Roman"/>
          <w:sz w:val="24"/>
          <w:lang w:val="fr-FR"/>
        </w:rPr>
        <w:t xml:space="preserve">des </w:t>
      </w:r>
      <w:r w:rsidR="00775E20" w:rsidRPr="003F0732">
        <w:rPr>
          <w:rFonts w:ascii="Times New Roman" w:hAnsi="Times New Roman" w:cs="Times New Roman"/>
          <w:sz w:val="24"/>
          <w:lang w:val="fr-FR"/>
        </w:rPr>
        <w:t>questions métacognitives posées tout au long du processus d’écriture. L</w:t>
      </w:r>
      <w:r w:rsidR="0043548A" w:rsidRPr="003F0732">
        <w:rPr>
          <w:rFonts w:ascii="Times New Roman" w:hAnsi="Times New Roman" w:cs="Times New Roman"/>
          <w:sz w:val="24"/>
          <w:lang w:val="fr-FR"/>
        </w:rPr>
        <w:t>’évaluation du</w:t>
      </w:r>
      <w:r w:rsidR="00775E20" w:rsidRPr="003F0732">
        <w:rPr>
          <w:rFonts w:ascii="Times New Roman" w:hAnsi="Times New Roman" w:cs="Times New Roman"/>
          <w:sz w:val="24"/>
          <w:lang w:val="fr-FR"/>
        </w:rPr>
        <w:t xml:space="preserve"> dispositif</w:t>
      </w:r>
      <w:r w:rsidR="0043548A" w:rsidRPr="003F0732">
        <w:rPr>
          <w:rFonts w:ascii="Times New Roman" w:hAnsi="Times New Roman" w:cs="Times New Roman"/>
          <w:sz w:val="24"/>
          <w:lang w:val="fr-FR"/>
        </w:rPr>
        <w:t>,</w:t>
      </w:r>
      <w:r w:rsidR="00775E20" w:rsidRPr="003F0732">
        <w:rPr>
          <w:rFonts w:ascii="Times New Roman" w:hAnsi="Times New Roman" w:cs="Times New Roman"/>
          <w:sz w:val="24"/>
          <w:lang w:val="fr-FR"/>
        </w:rPr>
        <w:t xml:space="preserve"> </w:t>
      </w:r>
      <w:r w:rsidR="0043548A" w:rsidRPr="003F0732">
        <w:rPr>
          <w:rFonts w:ascii="Times New Roman" w:hAnsi="Times New Roman" w:cs="Times New Roman"/>
          <w:sz w:val="24"/>
          <w:lang w:val="fr-FR"/>
        </w:rPr>
        <w:t>testé auprès de</w:t>
      </w:r>
      <w:r w:rsidR="00775E20" w:rsidRPr="003F0732">
        <w:rPr>
          <w:rFonts w:ascii="Times New Roman" w:hAnsi="Times New Roman" w:cs="Times New Roman"/>
          <w:sz w:val="24"/>
          <w:lang w:val="fr-FR"/>
        </w:rPr>
        <w:t xml:space="preserve"> 16 </w:t>
      </w:r>
      <w:r w:rsidR="00B437F2" w:rsidRPr="003F0732">
        <w:rPr>
          <w:rFonts w:ascii="Times New Roman" w:hAnsi="Times New Roman" w:cs="Times New Roman"/>
          <w:sz w:val="24"/>
          <w:lang w:val="fr-FR"/>
        </w:rPr>
        <w:t>FE du</w:t>
      </w:r>
      <w:r w:rsidR="00775E20" w:rsidRPr="003F0732">
        <w:rPr>
          <w:rFonts w:ascii="Times New Roman" w:hAnsi="Times New Roman" w:cs="Times New Roman"/>
          <w:sz w:val="24"/>
          <w:lang w:val="fr-FR"/>
        </w:rPr>
        <w:t xml:space="preserve"> primaire</w:t>
      </w:r>
      <w:r w:rsidR="00B437F2" w:rsidRPr="003F0732">
        <w:rPr>
          <w:rFonts w:ascii="Times New Roman" w:hAnsi="Times New Roman" w:cs="Times New Roman"/>
          <w:sz w:val="24"/>
          <w:lang w:val="fr-FR"/>
        </w:rPr>
        <w:t>,</w:t>
      </w:r>
      <w:r w:rsidR="0043548A" w:rsidRPr="003F0732">
        <w:rPr>
          <w:rFonts w:ascii="Times New Roman" w:hAnsi="Times New Roman" w:cs="Times New Roman"/>
          <w:sz w:val="24"/>
          <w:lang w:val="fr-FR"/>
        </w:rPr>
        <w:t xml:space="preserve"> en dernière année de formation, fait ressortir des progrès significatifs d’un brouillon à l’autre</w:t>
      </w:r>
      <w:r w:rsidR="00775E20" w:rsidRPr="003F0732">
        <w:rPr>
          <w:rFonts w:ascii="Times New Roman" w:hAnsi="Times New Roman" w:cs="Times New Roman"/>
          <w:sz w:val="24"/>
          <w:lang w:val="fr-FR"/>
        </w:rPr>
        <w:t xml:space="preserve"> </w:t>
      </w:r>
      <w:r w:rsidR="0043548A" w:rsidRPr="003F0732">
        <w:rPr>
          <w:rFonts w:ascii="Times New Roman" w:hAnsi="Times New Roman" w:cs="Times New Roman"/>
          <w:sz w:val="24"/>
          <w:lang w:val="fr-FR"/>
        </w:rPr>
        <w:t xml:space="preserve">en termes de description de la pratique, d’articulation de la théorie avec la pratique et de maitrise approfondie des concepts théoriques. </w:t>
      </w:r>
      <w:r w:rsidR="00B437F2" w:rsidRPr="003F0732">
        <w:rPr>
          <w:rFonts w:ascii="Times New Roman" w:hAnsi="Times New Roman" w:cs="Times New Roman"/>
          <w:sz w:val="24"/>
          <w:lang w:val="fr-FR"/>
        </w:rPr>
        <w:t>Les auteurs insistent, par ailleurs, sur l’importance de réfléchir</w:t>
      </w:r>
      <w:r w:rsidR="00F36DD4" w:rsidRPr="003F0732">
        <w:rPr>
          <w:rFonts w:ascii="Times New Roman" w:hAnsi="Times New Roman" w:cs="Times New Roman"/>
          <w:sz w:val="24"/>
          <w:lang w:val="fr-FR"/>
        </w:rPr>
        <w:t xml:space="preserve"> avec soin aux</w:t>
      </w:r>
      <w:r w:rsidR="00B437F2" w:rsidRPr="003F0732">
        <w:rPr>
          <w:rFonts w:ascii="Times New Roman" w:hAnsi="Times New Roman" w:cs="Times New Roman"/>
          <w:sz w:val="24"/>
          <w:lang w:val="fr-FR"/>
        </w:rPr>
        <w:t xml:space="preserve"> postures d’accompagnement endossées par le formateur tout au long d’un tel</w:t>
      </w:r>
      <w:r w:rsidR="001C3F87" w:rsidRPr="003F0732">
        <w:rPr>
          <w:rFonts w:ascii="Times New Roman" w:hAnsi="Times New Roman" w:cs="Times New Roman"/>
          <w:sz w:val="24"/>
          <w:lang w:val="fr-FR"/>
        </w:rPr>
        <w:t xml:space="preserve"> dispositif</w:t>
      </w:r>
      <w:r w:rsidR="00F36DD4" w:rsidRPr="003F0732">
        <w:rPr>
          <w:rFonts w:ascii="Times New Roman" w:hAnsi="Times New Roman" w:cs="Times New Roman"/>
          <w:sz w:val="24"/>
          <w:lang w:val="fr-FR"/>
        </w:rPr>
        <w:t xml:space="preserve"> et renvoient aux résultats d’une</w:t>
      </w:r>
      <w:r w:rsidR="001C3F87" w:rsidRPr="003F0732">
        <w:rPr>
          <w:rFonts w:ascii="Times New Roman" w:hAnsi="Times New Roman" w:cs="Times New Roman"/>
          <w:sz w:val="24"/>
          <w:lang w:val="fr-FR"/>
        </w:rPr>
        <w:t xml:space="preserve"> recherche empirique menée en Belgique, au Québec et en Suisse auprès de maitres de stage, </w:t>
      </w:r>
      <w:r w:rsidR="00F36DD4" w:rsidRPr="003F0732">
        <w:rPr>
          <w:rFonts w:ascii="Times New Roman" w:hAnsi="Times New Roman" w:cs="Times New Roman"/>
          <w:sz w:val="24"/>
          <w:lang w:val="fr-FR"/>
        </w:rPr>
        <w:t>qui mettent en lumière</w:t>
      </w:r>
      <w:r w:rsidR="001C3F87" w:rsidRPr="003F0732">
        <w:rPr>
          <w:rFonts w:ascii="Times New Roman" w:hAnsi="Times New Roman" w:cs="Times New Roman"/>
          <w:sz w:val="24"/>
          <w:lang w:val="fr-FR"/>
        </w:rPr>
        <w:t xml:space="preserve"> cinq postures d’accompagnement clés : l’imposeur, l’organisateur, le </w:t>
      </w:r>
      <w:proofErr w:type="spellStart"/>
      <w:r w:rsidR="001C3F87" w:rsidRPr="003F0732">
        <w:rPr>
          <w:rFonts w:ascii="Times New Roman" w:hAnsi="Times New Roman" w:cs="Times New Roman"/>
          <w:sz w:val="24"/>
          <w:lang w:val="fr-FR"/>
        </w:rPr>
        <w:t>co</w:t>
      </w:r>
      <w:proofErr w:type="spellEnd"/>
      <w:r w:rsidR="001C3F87" w:rsidRPr="003F0732">
        <w:rPr>
          <w:rFonts w:ascii="Times New Roman" w:hAnsi="Times New Roman" w:cs="Times New Roman"/>
          <w:sz w:val="24"/>
          <w:lang w:val="fr-FR"/>
        </w:rPr>
        <w:t>-constructeur, le facilitateur et l’émancipateur</w:t>
      </w:r>
      <w:r w:rsidR="00F36DD4" w:rsidRPr="003F0732">
        <w:rPr>
          <w:rFonts w:ascii="Times New Roman" w:hAnsi="Times New Roman" w:cs="Times New Roman"/>
          <w:sz w:val="24"/>
          <w:lang w:val="fr-FR"/>
        </w:rPr>
        <w:t xml:space="preserve"> (pour davantage de précisions voir Colognesi et al., 2019)</w:t>
      </w:r>
      <w:r w:rsidR="001C3F87" w:rsidRPr="003F0732">
        <w:rPr>
          <w:rFonts w:ascii="Times New Roman" w:hAnsi="Times New Roman" w:cs="Times New Roman"/>
          <w:sz w:val="24"/>
          <w:lang w:val="fr-FR"/>
        </w:rPr>
        <w:t>.</w:t>
      </w:r>
    </w:p>
    <w:p w14:paraId="5CA7B971" w14:textId="364859AB" w:rsidR="00B47AA6" w:rsidRPr="003F0732" w:rsidRDefault="00B47AA6" w:rsidP="00B52E29">
      <w:pPr>
        <w:spacing w:after="60"/>
        <w:jc w:val="both"/>
        <w:rPr>
          <w:rFonts w:ascii="Times New Roman" w:hAnsi="Times New Roman" w:cs="Times New Roman"/>
          <w:sz w:val="24"/>
          <w:lang w:val="fr-FR"/>
        </w:rPr>
      </w:pPr>
    </w:p>
    <w:p w14:paraId="5AE47678" w14:textId="53F3D64A" w:rsidR="007D21B1" w:rsidRPr="003F0732" w:rsidRDefault="003F5F76" w:rsidP="007D21B1">
      <w:pPr>
        <w:spacing w:after="60"/>
        <w:jc w:val="both"/>
        <w:rPr>
          <w:rFonts w:ascii="Times New Roman" w:hAnsi="Times New Roman" w:cs="Times New Roman"/>
          <w:sz w:val="24"/>
          <w:szCs w:val="24"/>
          <w:lang w:val="fr-FR"/>
        </w:rPr>
      </w:pPr>
      <w:r w:rsidRPr="003F0732">
        <w:rPr>
          <w:rFonts w:ascii="Times New Roman" w:hAnsi="Times New Roman" w:cs="Times New Roman"/>
          <w:sz w:val="24"/>
          <w:szCs w:val="24"/>
          <w:lang w:val="fr-FR"/>
        </w:rPr>
        <w:t>Si ces</w:t>
      </w:r>
      <w:r w:rsidR="0043548A" w:rsidRPr="003F0732">
        <w:rPr>
          <w:rFonts w:ascii="Times New Roman" w:hAnsi="Times New Roman" w:cs="Times New Roman"/>
          <w:sz w:val="24"/>
          <w:szCs w:val="24"/>
          <w:lang w:val="fr-FR"/>
        </w:rPr>
        <w:t xml:space="preserve"> outils </w:t>
      </w:r>
      <w:r w:rsidR="00C45933" w:rsidRPr="003F0732">
        <w:rPr>
          <w:rFonts w:ascii="Times New Roman" w:hAnsi="Times New Roman" w:cs="Times New Roman"/>
          <w:sz w:val="24"/>
          <w:szCs w:val="24"/>
          <w:lang w:val="fr-FR"/>
        </w:rPr>
        <w:t>et</w:t>
      </w:r>
      <w:r w:rsidR="0043548A" w:rsidRPr="003F0732">
        <w:rPr>
          <w:rFonts w:ascii="Times New Roman" w:hAnsi="Times New Roman" w:cs="Times New Roman"/>
          <w:sz w:val="24"/>
          <w:szCs w:val="24"/>
          <w:lang w:val="fr-FR"/>
        </w:rPr>
        <w:t xml:space="preserve"> dispositifs</w:t>
      </w:r>
      <w:r w:rsidR="00C45933" w:rsidRPr="003F0732">
        <w:rPr>
          <w:rFonts w:ascii="Times New Roman" w:hAnsi="Times New Roman" w:cs="Times New Roman"/>
          <w:sz w:val="24"/>
          <w:szCs w:val="24"/>
          <w:lang w:val="fr-FR"/>
        </w:rPr>
        <w:t xml:space="preserve"> donnent lieu à des résultats prometteurs, ils </w:t>
      </w:r>
      <w:r w:rsidR="00DE2F4B" w:rsidRPr="003F0732">
        <w:rPr>
          <w:rFonts w:ascii="Times New Roman" w:hAnsi="Times New Roman" w:cs="Times New Roman"/>
          <w:sz w:val="24"/>
          <w:szCs w:val="24"/>
          <w:lang w:val="fr-FR"/>
        </w:rPr>
        <w:t xml:space="preserve">ont surtout été construits autour des leviers de réflexivité, sans prendre en compte le point de vue « étudiant » et l’évolution de celui-ci au cours </w:t>
      </w:r>
      <w:r w:rsidR="0087331E" w:rsidRPr="003F0732">
        <w:rPr>
          <w:rFonts w:ascii="Times New Roman" w:hAnsi="Times New Roman" w:cs="Times New Roman"/>
          <w:sz w:val="24"/>
          <w:szCs w:val="24"/>
          <w:lang w:val="fr-FR"/>
        </w:rPr>
        <w:t>de son parcours</w:t>
      </w:r>
      <w:r w:rsidR="00DE2F4B" w:rsidRPr="003F0732">
        <w:rPr>
          <w:rFonts w:ascii="Times New Roman" w:hAnsi="Times New Roman" w:cs="Times New Roman"/>
          <w:sz w:val="24"/>
          <w:szCs w:val="24"/>
          <w:lang w:val="fr-FR"/>
        </w:rPr>
        <w:t xml:space="preserve"> de formation, c’est-à-dire </w:t>
      </w:r>
      <w:r w:rsidR="0087331E" w:rsidRPr="003F0732">
        <w:rPr>
          <w:rFonts w:ascii="Times New Roman" w:hAnsi="Times New Roman" w:cs="Times New Roman"/>
          <w:sz w:val="24"/>
          <w:szCs w:val="24"/>
          <w:lang w:val="fr-FR"/>
        </w:rPr>
        <w:t>son rapport à la</w:t>
      </w:r>
      <w:r w:rsidR="00DE2F4B" w:rsidRPr="003F0732">
        <w:rPr>
          <w:rFonts w:ascii="Times New Roman" w:hAnsi="Times New Roman" w:cs="Times New Roman"/>
          <w:sz w:val="24"/>
          <w:szCs w:val="24"/>
          <w:lang w:val="fr-FR"/>
        </w:rPr>
        <w:t xml:space="preserve"> formation. Or, les recherches sont unanimes : la manière dont l’étudiant </w:t>
      </w:r>
      <w:r w:rsidR="0087331E" w:rsidRPr="003F0732">
        <w:rPr>
          <w:rFonts w:ascii="Times New Roman" w:hAnsi="Times New Roman" w:cs="Times New Roman"/>
          <w:sz w:val="24"/>
          <w:szCs w:val="24"/>
          <w:lang w:val="fr-FR"/>
        </w:rPr>
        <w:t>appréhende la formation influence sa sélection, interprétation et évaluation des informations qu’il reçoit ; qu’il s’agisse d’apports théoriques, de pratiques pédagogiques recommandées ou de ses propres enseignements (</w:t>
      </w:r>
      <w:r w:rsidR="00F36DD4" w:rsidRPr="003F0732">
        <w:rPr>
          <w:rFonts w:ascii="Times New Roman" w:hAnsi="Times New Roman" w:cs="Times New Roman"/>
          <w:sz w:val="24"/>
          <w:szCs w:val="24"/>
          <w:lang w:val="fr-FR"/>
        </w:rPr>
        <w:t xml:space="preserve">Fortier et Therriault, 2019 ; </w:t>
      </w:r>
      <w:r w:rsidR="0087331E" w:rsidRPr="003F0732">
        <w:rPr>
          <w:rFonts w:ascii="Times New Roman" w:hAnsi="Times New Roman" w:cs="Times New Roman"/>
          <w:sz w:val="24"/>
          <w:szCs w:val="24"/>
          <w:lang w:val="fr-FR"/>
        </w:rPr>
        <w:t xml:space="preserve">Vincent, 2019). </w:t>
      </w:r>
      <w:r w:rsidR="007D21B1" w:rsidRPr="003F0732">
        <w:rPr>
          <w:rFonts w:ascii="Times New Roman" w:hAnsi="Times New Roman" w:cs="Times New Roman"/>
          <w:sz w:val="24"/>
          <w:szCs w:val="24"/>
          <w:lang w:val="fr-FR"/>
        </w:rPr>
        <w:t xml:space="preserve">Conséquemment, </w:t>
      </w:r>
      <w:r w:rsidR="008F48AA" w:rsidRPr="003F0732">
        <w:rPr>
          <w:rFonts w:ascii="Times New Roman" w:hAnsi="Times New Roman" w:cs="Times New Roman"/>
          <w:sz w:val="24"/>
          <w:szCs w:val="24"/>
          <w:lang w:val="fr-FR"/>
        </w:rPr>
        <w:t>adopter une vision plus large en identifiant</w:t>
      </w:r>
      <w:r w:rsidR="007D21B1" w:rsidRPr="003F0732">
        <w:rPr>
          <w:rFonts w:ascii="Times New Roman" w:hAnsi="Times New Roman" w:cs="Times New Roman"/>
          <w:sz w:val="24"/>
          <w:szCs w:val="24"/>
          <w:lang w:val="fr-FR"/>
        </w:rPr>
        <w:t xml:space="preserve"> ce qui se joue pour le </w:t>
      </w:r>
      <w:r w:rsidR="00732E94" w:rsidRPr="003F0732">
        <w:rPr>
          <w:rFonts w:ascii="Times New Roman" w:hAnsi="Times New Roman" w:cs="Times New Roman"/>
          <w:sz w:val="24"/>
          <w:szCs w:val="24"/>
          <w:lang w:val="fr-FR"/>
        </w:rPr>
        <w:t>FE</w:t>
      </w:r>
      <w:r w:rsidR="007D21B1" w:rsidRPr="003F0732">
        <w:rPr>
          <w:rFonts w:ascii="Times New Roman" w:hAnsi="Times New Roman" w:cs="Times New Roman"/>
          <w:sz w:val="24"/>
          <w:szCs w:val="24"/>
          <w:lang w:val="fr-FR"/>
        </w:rPr>
        <w:t xml:space="preserve"> tout au long de sa formation, permettrait de mieux comprendre les freins et résistances à un engagement authentique dans celle-ci. </w:t>
      </w:r>
    </w:p>
    <w:bookmarkEnd w:id="4"/>
    <w:p w14:paraId="6294264F" w14:textId="688E9337" w:rsidR="00A63F65" w:rsidRPr="003F0732" w:rsidRDefault="00A63F65" w:rsidP="003C413F">
      <w:pPr>
        <w:spacing w:after="0" w:line="240" w:lineRule="auto"/>
        <w:jc w:val="both"/>
        <w:rPr>
          <w:rFonts w:ascii="Times New Roman" w:eastAsia="Times New Roman" w:hAnsi="Times New Roman" w:cs="Times New Roman"/>
          <w:sz w:val="24"/>
          <w:szCs w:val="24"/>
          <w:lang w:eastAsia="fr-BE"/>
        </w:rPr>
      </w:pPr>
    </w:p>
    <w:p w14:paraId="5248A942" w14:textId="34C81796" w:rsidR="007D21B1" w:rsidRPr="003F0732" w:rsidRDefault="00A63F65" w:rsidP="00A63F65">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lastRenderedPageBreak/>
        <w:t xml:space="preserve">Cette contribution </w:t>
      </w:r>
      <w:r w:rsidR="007D21B1" w:rsidRPr="003F0732">
        <w:rPr>
          <w:rFonts w:ascii="Times New Roman" w:hAnsi="Times New Roman" w:cs="Times New Roman"/>
          <w:sz w:val="24"/>
          <w:szCs w:val="24"/>
        </w:rPr>
        <w:t>poursuit un double objectif</w:t>
      </w:r>
      <w:r w:rsidR="00BE2151" w:rsidRPr="003F0732">
        <w:rPr>
          <w:rFonts w:ascii="Times New Roman" w:hAnsi="Times New Roman" w:cs="Times New Roman"/>
          <w:sz w:val="24"/>
          <w:szCs w:val="24"/>
        </w:rPr>
        <w:t xml:space="preserve">. Premièrement, nous souhaitons </w:t>
      </w:r>
      <w:r w:rsidRPr="003F0732">
        <w:rPr>
          <w:rFonts w:ascii="Times New Roman" w:hAnsi="Times New Roman" w:cs="Times New Roman"/>
          <w:sz w:val="24"/>
          <w:szCs w:val="24"/>
        </w:rPr>
        <w:t xml:space="preserve">documenter, pour chacune des trois années </w:t>
      </w:r>
      <w:r w:rsidR="001A5F9D" w:rsidRPr="003F0732">
        <w:rPr>
          <w:rFonts w:ascii="Times New Roman" w:hAnsi="Times New Roman" w:cs="Times New Roman"/>
          <w:sz w:val="24"/>
          <w:szCs w:val="24"/>
        </w:rPr>
        <w:t>de la formation</w:t>
      </w:r>
      <w:r w:rsidR="001220F5" w:rsidRPr="003F0732">
        <w:rPr>
          <w:rStyle w:val="Appelnotedebasdep"/>
          <w:rFonts w:ascii="Times New Roman" w:hAnsi="Times New Roman" w:cs="Times New Roman"/>
          <w:sz w:val="24"/>
          <w:szCs w:val="24"/>
        </w:rPr>
        <w:footnoteReference w:id="2"/>
      </w:r>
      <w:r w:rsidRPr="003F0732">
        <w:rPr>
          <w:rFonts w:ascii="Times New Roman" w:hAnsi="Times New Roman" w:cs="Times New Roman"/>
          <w:sz w:val="24"/>
          <w:szCs w:val="24"/>
        </w:rPr>
        <w:t xml:space="preserve">, le rapport </w:t>
      </w:r>
      <w:r w:rsidR="001A5F9D" w:rsidRPr="003F0732">
        <w:rPr>
          <w:rFonts w:ascii="Times New Roman" w:hAnsi="Times New Roman" w:cs="Times New Roman"/>
          <w:sz w:val="24"/>
          <w:szCs w:val="24"/>
        </w:rPr>
        <w:t xml:space="preserve">que l’étudiant entretient avec celle-ci sous trois angles : </w:t>
      </w:r>
      <w:bookmarkStart w:id="5" w:name="_Hlk116831041"/>
      <w:r w:rsidR="001A5F9D" w:rsidRPr="003F0732">
        <w:rPr>
          <w:rFonts w:ascii="Times New Roman" w:hAnsi="Times New Roman" w:cs="Times New Roman"/>
          <w:sz w:val="24"/>
          <w:szCs w:val="24"/>
        </w:rPr>
        <w:t>professionnalisant (</w:t>
      </w:r>
      <w:r w:rsidR="001A5F9D" w:rsidRPr="003F0732">
        <w:rPr>
          <w:rFonts w:ascii="Times New Roman" w:hAnsi="Times New Roman" w:cs="Times New Roman"/>
          <w:sz w:val="24"/>
          <w:lang w:val="fr-FR"/>
        </w:rPr>
        <w:t xml:space="preserve">rapport aux contenus théoriques, aux expériences pratiques, à la réflexivité et développement identitaire) ; socialisant (rapport aux pairs et aux formateurs) ; et </w:t>
      </w:r>
      <w:r w:rsidR="00BE2151" w:rsidRPr="003F0732">
        <w:rPr>
          <w:rFonts w:ascii="Times New Roman" w:hAnsi="Times New Roman" w:cs="Times New Roman"/>
          <w:sz w:val="24"/>
          <w:lang w:val="fr-FR"/>
        </w:rPr>
        <w:t xml:space="preserve">psychologique (émotions et sentiment de compétence). Deuxièmement, nous </w:t>
      </w:r>
      <w:r w:rsidR="00F13C8E" w:rsidRPr="003F0732">
        <w:rPr>
          <w:rFonts w:ascii="Times New Roman" w:hAnsi="Times New Roman" w:cs="Times New Roman"/>
          <w:sz w:val="24"/>
          <w:lang w:val="fr-FR"/>
        </w:rPr>
        <w:t>désirons en</w:t>
      </w:r>
      <w:r w:rsidR="00093A94" w:rsidRPr="003F0732">
        <w:rPr>
          <w:rFonts w:ascii="Times New Roman" w:hAnsi="Times New Roman" w:cs="Times New Roman"/>
          <w:sz w:val="24"/>
          <w:szCs w:val="24"/>
        </w:rPr>
        <w:t xml:space="preserve"> extraire </w:t>
      </w:r>
      <w:r w:rsidR="005A1124" w:rsidRPr="003F0732">
        <w:rPr>
          <w:rFonts w:ascii="Times New Roman" w:hAnsi="Times New Roman" w:cs="Times New Roman"/>
          <w:sz w:val="24"/>
          <w:szCs w:val="24"/>
        </w:rPr>
        <w:t xml:space="preserve">des </w:t>
      </w:r>
      <w:r w:rsidR="00093A94" w:rsidRPr="003F0732">
        <w:rPr>
          <w:rFonts w:ascii="Times New Roman" w:hAnsi="Times New Roman" w:cs="Times New Roman"/>
          <w:sz w:val="24"/>
          <w:szCs w:val="24"/>
        </w:rPr>
        <w:t>priorités à donner à un dispositif</w:t>
      </w:r>
      <w:r w:rsidR="005A1124" w:rsidRPr="003F0732">
        <w:rPr>
          <w:rFonts w:ascii="Times New Roman" w:hAnsi="Times New Roman" w:cs="Times New Roman"/>
          <w:sz w:val="24"/>
          <w:szCs w:val="24"/>
        </w:rPr>
        <w:t xml:space="preserve"> pour développer graduellement la compétence réflexive des </w:t>
      </w:r>
      <w:r w:rsidR="00D373F6" w:rsidRPr="003F0732">
        <w:rPr>
          <w:rFonts w:ascii="Times New Roman" w:hAnsi="Times New Roman" w:cs="Times New Roman"/>
          <w:sz w:val="24"/>
          <w:szCs w:val="24"/>
        </w:rPr>
        <w:t>FE</w:t>
      </w:r>
      <w:r w:rsidR="005A1124" w:rsidRPr="003F0732">
        <w:rPr>
          <w:rFonts w:ascii="Times New Roman" w:hAnsi="Times New Roman" w:cs="Times New Roman"/>
          <w:sz w:val="24"/>
          <w:szCs w:val="24"/>
        </w:rPr>
        <w:t xml:space="preserve"> en FI. </w:t>
      </w:r>
    </w:p>
    <w:bookmarkEnd w:id="5"/>
    <w:p w14:paraId="2001F30D" w14:textId="026B17D0" w:rsidR="00A63F65" w:rsidRPr="003F0732" w:rsidRDefault="00A63F65" w:rsidP="00A63F65">
      <w:pPr>
        <w:spacing w:after="0" w:line="240" w:lineRule="auto"/>
        <w:jc w:val="both"/>
        <w:rPr>
          <w:lang w:val="fr-FR"/>
        </w:rPr>
      </w:pPr>
    </w:p>
    <w:p w14:paraId="0CB91774" w14:textId="76C73C52" w:rsidR="003C413F" w:rsidRPr="003F0732" w:rsidRDefault="003C413F" w:rsidP="003C413F">
      <w:pPr>
        <w:spacing w:after="0" w:line="240" w:lineRule="auto"/>
        <w:jc w:val="both"/>
        <w:rPr>
          <w:rFonts w:ascii="Times New Roman" w:eastAsia="Times New Roman" w:hAnsi="Times New Roman" w:cs="Times New Roman"/>
          <w:b/>
          <w:bCs/>
          <w:color w:val="000000"/>
          <w:sz w:val="24"/>
          <w:szCs w:val="24"/>
          <w:lang w:eastAsia="fr-BE"/>
        </w:rPr>
      </w:pPr>
      <w:r w:rsidRPr="003F0732">
        <w:rPr>
          <w:rFonts w:ascii="Times New Roman" w:eastAsia="Times New Roman" w:hAnsi="Times New Roman" w:cs="Times New Roman"/>
          <w:b/>
          <w:bCs/>
          <w:color w:val="000000"/>
          <w:sz w:val="24"/>
          <w:szCs w:val="24"/>
          <w:lang w:eastAsia="fr-BE"/>
        </w:rPr>
        <w:t>Méthodologie</w:t>
      </w:r>
    </w:p>
    <w:p w14:paraId="54620AE7" w14:textId="3D309DAA" w:rsidR="007036CA" w:rsidRPr="003F0732" w:rsidRDefault="007036CA" w:rsidP="003C413F">
      <w:pPr>
        <w:spacing w:after="0" w:line="240" w:lineRule="auto"/>
        <w:jc w:val="both"/>
        <w:rPr>
          <w:rFonts w:ascii="Times New Roman" w:eastAsia="Times New Roman" w:hAnsi="Times New Roman" w:cs="Times New Roman"/>
          <w:b/>
          <w:i/>
          <w:sz w:val="24"/>
          <w:szCs w:val="24"/>
          <w:lang w:eastAsia="fr-BE"/>
        </w:rPr>
      </w:pPr>
      <w:r w:rsidRPr="003F0732">
        <w:rPr>
          <w:rFonts w:ascii="Times New Roman" w:eastAsia="Times New Roman" w:hAnsi="Times New Roman" w:cs="Times New Roman"/>
          <w:b/>
          <w:i/>
          <w:sz w:val="24"/>
          <w:szCs w:val="24"/>
          <w:lang w:eastAsia="fr-BE"/>
        </w:rPr>
        <w:t xml:space="preserve">Contexte </w:t>
      </w:r>
      <w:r w:rsidR="000B665D" w:rsidRPr="003F0732">
        <w:rPr>
          <w:rFonts w:ascii="Times New Roman" w:eastAsia="Times New Roman" w:hAnsi="Times New Roman" w:cs="Times New Roman"/>
          <w:b/>
          <w:i/>
          <w:sz w:val="24"/>
          <w:szCs w:val="24"/>
          <w:lang w:eastAsia="fr-BE"/>
        </w:rPr>
        <w:t>de formation en Belgique francophone</w:t>
      </w:r>
    </w:p>
    <w:p w14:paraId="1CAA3452" w14:textId="63255116" w:rsidR="00F54749" w:rsidRPr="003F0732" w:rsidRDefault="007036CA" w:rsidP="00F54749">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En Belgique francophone, </w:t>
      </w:r>
      <w:r w:rsidR="000B665D" w:rsidRPr="003F0732">
        <w:rPr>
          <w:rFonts w:ascii="Times New Roman" w:hAnsi="Times New Roman" w:cs="Times New Roman"/>
          <w:sz w:val="24"/>
          <w:szCs w:val="24"/>
        </w:rPr>
        <w:t xml:space="preserve">la </w:t>
      </w:r>
      <w:r w:rsidR="00D373F6" w:rsidRPr="003F0732">
        <w:rPr>
          <w:rFonts w:ascii="Times New Roman" w:hAnsi="Times New Roman" w:cs="Times New Roman"/>
          <w:sz w:val="24"/>
          <w:szCs w:val="24"/>
        </w:rPr>
        <w:t>FI</w:t>
      </w:r>
      <w:r w:rsidR="000B665D" w:rsidRPr="003F0732">
        <w:rPr>
          <w:rFonts w:ascii="Times New Roman" w:hAnsi="Times New Roman" w:cs="Times New Roman"/>
          <w:sz w:val="24"/>
          <w:szCs w:val="24"/>
        </w:rPr>
        <w:t xml:space="preserve"> des </w:t>
      </w:r>
      <w:r w:rsidR="00D373F6" w:rsidRPr="003F0732">
        <w:rPr>
          <w:rFonts w:ascii="Times New Roman" w:hAnsi="Times New Roman" w:cs="Times New Roman"/>
          <w:sz w:val="24"/>
          <w:szCs w:val="24"/>
        </w:rPr>
        <w:t>FE</w:t>
      </w:r>
      <w:r w:rsidR="000B665D" w:rsidRPr="003F0732">
        <w:rPr>
          <w:rFonts w:ascii="Times New Roman" w:hAnsi="Times New Roman" w:cs="Times New Roman"/>
          <w:sz w:val="24"/>
          <w:szCs w:val="24"/>
        </w:rPr>
        <w:t xml:space="preserve"> du primaire est régie par le décret du 12 décembre 2000. Ce parcours professionnalisant est organisé en trois ans, au sein de Hautes Ecoles pédagogiques selon le modèle de l’alternance intégrative. A l’issue de celui-ci, l’étudiant accède directement à la profession grâce au titre académique de bachelier (</w:t>
      </w:r>
      <w:proofErr w:type="spellStart"/>
      <w:r w:rsidR="000B665D" w:rsidRPr="003F0732">
        <w:rPr>
          <w:rFonts w:ascii="Times New Roman" w:hAnsi="Times New Roman" w:cs="Times New Roman"/>
          <w:sz w:val="24"/>
          <w:szCs w:val="24"/>
        </w:rPr>
        <w:t>Degraef</w:t>
      </w:r>
      <w:proofErr w:type="spellEnd"/>
      <w:r w:rsidR="000B665D" w:rsidRPr="003F0732">
        <w:rPr>
          <w:rFonts w:ascii="Times New Roman" w:hAnsi="Times New Roman" w:cs="Times New Roman"/>
          <w:sz w:val="24"/>
          <w:szCs w:val="24"/>
        </w:rPr>
        <w:t xml:space="preserve"> et al., 2012). </w:t>
      </w:r>
      <w:r w:rsidR="00F54749" w:rsidRPr="003F0732">
        <w:rPr>
          <w:rFonts w:ascii="Times New Roman" w:hAnsi="Times New Roman" w:cs="Times New Roman"/>
          <w:sz w:val="24"/>
          <w:szCs w:val="24"/>
        </w:rPr>
        <w:t>Sur l’ensemble de la formation, les FE prestent un minimum de 700 heures de stage obligatoires: observation participante en première année, quatre semaines de prise en charge effective en deuxième année et 10 semaines en troisième année. Conformément à l’article 10 dudit décret, des ateliers de formation professionnelle sont mis en place pour favoriser l’articulation entre la théorie et la pratique. Cette articulation est également travaillée dans d’autres dispositifs, laissé</w:t>
      </w:r>
      <w:r w:rsidR="00A84D12" w:rsidRPr="003F0732">
        <w:rPr>
          <w:rFonts w:ascii="Times New Roman" w:hAnsi="Times New Roman" w:cs="Times New Roman"/>
          <w:sz w:val="24"/>
          <w:szCs w:val="24"/>
        </w:rPr>
        <w:t>s</w:t>
      </w:r>
      <w:r w:rsidR="00F54749" w:rsidRPr="003F0732">
        <w:rPr>
          <w:rFonts w:ascii="Times New Roman" w:hAnsi="Times New Roman" w:cs="Times New Roman"/>
          <w:sz w:val="24"/>
          <w:szCs w:val="24"/>
        </w:rPr>
        <w:t xml:space="preserve"> à la discrétion de chaque établissement, tels que des séminaires d’analyse des pratiques, de la </w:t>
      </w:r>
      <w:proofErr w:type="spellStart"/>
      <w:r w:rsidR="00F54749" w:rsidRPr="003F0732">
        <w:rPr>
          <w:rFonts w:ascii="Times New Roman" w:hAnsi="Times New Roman" w:cs="Times New Roman"/>
          <w:sz w:val="24"/>
          <w:szCs w:val="24"/>
        </w:rPr>
        <w:t>co</w:t>
      </w:r>
      <w:proofErr w:type="spellEnd"/>
      <w:r w:rsidR="00F54749" w:rsidRPr="003F0732">
        <w:rPr>
          <w:rFonts w:ascii="Times New Roman" w:hAnsi="Times New Roman" w:cs="Times New Roman"/>
          <w:sz w:val="24"/>
          <w:szCs w:val="24"/>
        </w:rPr>
        <w:t xml:space="preserve">- et de l’auto-évaluation. Pour de plus amples informations sur le contenu de la formation, nous renvoyons le lecteur à Auteurs et al. (2022). </w:t>
      </w:r>
    </w:p>
    <w:p w14:paraId="48A5F87E" w14:textId="77777777" w:rsidR="00F54749" w:rsidRPr="003F0732" w:rsidRDefault="00F54749" w:rsidP="00F54749">
      <w:pPr>
        <w:autoSpaceDE w:val="0"/>
        <w:autoSpaceDN w:val="0"/>
        <w:adjustRightInd w:val="0"/>
        <w:spacing w:after="0" w:line="240" w:lineRule="auto"/>
        <w:jc w:val="both"/>
        <w:rPr>
          <w:rFonts w:ascii="Times New Roman" w:hAnsi="Times New Roman" w:cs="Times New Roman"/>
          <w:sz w:val="24"/>
          <w:szCs w:val="24"/>
        </w:rPr>
      </w:pPr>
    </w:p>
    <w:p w14:paraId="39C06CCC" w14:textId="25EA11F0" w:rsidR="007036CA" w:rsidRPr="003F0732" w:rsidRDefault="007036CA" w:rsidP="003C413F">
      <w:pPr>
        <w:spacing w:after="0" w:line="240" w:lineRule="auto"/>
        <w:jc w:val="both"/>
        <w:rPr>
          <w:rFonts w:ascii="Times New Roman" w:eastAsia="Times New Roman" w:hAnsi="Times New Roman" w:cs="Times New Roman"/>
          <w:b/>
          <w:i/>
          <w:sz w:val="24"/>
          <w:szCs w:val="24"/>
          <w:lang w:eastAsia="fr-BE"/>
        </w:rPr>
      </w:pPr>
      <w:r w:rsidRPr="003F0732">
        <w:rPr>
          <w:rFonts w:ascii="Times New Roman" w:eastAsia="Times New Roman" w:hAnsi="Times New Roman" w:cs="Times New Roman"/>
          <w:b/>
          <w:i/>
          <w:sz w:val="24"/>
          <w:szCs w:val="24"/>
          <w:lang w:eastAsia="fr-BE"/>
        </w:rPr>
        <w:t>Participants</w:t>
      </w:r>
    </w:p>
    <w:p w14:paraId="68D7073B" w14:textId="37193142" w:rsidR="00122A89" w:rsidRPr="003F0732" w:rsidRDefault="00122A89"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Afin de saisir au plus près de la réalité, le rapport à la formation des </w:t>
      </w:r>
      <w:r w:rsidR="00D373F6" w:rsidRPr="003F0732">
        <w:rPr>
          <w:rFonts w:ascii="Times New Roman" w:hAnsi="Times New Roman" w:cs="Times New Roman"/>
          <w:sz w:val="24"/>
          <w:szCs w:val="24"/>
        </w:rPr>
        <w:t>FE</w:t>
      </w:r>
      <w:r w:rsidR="00907ABD" w:rsidRPr="003F0732">
        <w:rPr>
          <w:rFonts w:ascii="Times New Roman" w:hAnsi="Times New Roman" w:cs="Times New Roman"/>
          <w:sz w:val="24"/>
          <w:szCs w:val="24"/>
        </w:rPr>
        <w:t xml:space="preserve">, nous avons </w:t>
      </w:r>
      <w:r w:rsidRPr="003F0732">
        <w:rPr>
          <w:rFonts w:ascii="Times New Roman" w:hAnsi="Times New Roman" w:cs="Times New Roman"/>
          <w:sz w:val="24"/>
          <w:szCs w:val="24"/>
        </w:rPr>
        <w:t>choisi une méthode de recherche qualitative à visée descriptive et interprétative (Savoie-</w:t>
      </w:r>
      <w:proofErr w:type="spellStart"/>
      <w:r w:rsidRPr="003F0732">
        <w:rPr>
          <w:rFonts w:ascii="Times New Roman" w:hAnsi="Times New Roman" w:cs="Times New Roman"/>
          <w:sz w:val="24"/>
          <w:szCs w:val="24"/>
        </w:rPr>
        <w:t>Zajc</w:t>
      </w:r>
      <w:proofErr w:type="spellEnd"/>
      <w:r w:rsidRPr="003F0732">
        <w:rPr>
          <w:rFonts w:ascii="Times New Roman" w:hAnsi="Times New Roman" w:cs="Times New Roman"/>
          <w:sz w:val="24"/>
          <w:szCs w:val="24"/>
        </w:rPr>
        <w:t>, 2006)</w:t>
      </w:r>
      <w:r w:rsidR="00F72F4E" w:rsidRPr="003F0732">
        <w:rPr>
          <w:rFonts w:ascii="Times New Roman" w:hAnsi="Times New Roman" w:cs="Times New Roman"/>
          <w:sz w:val="24"/>
          <w:szCs w:val="24"/>
        </w:rPr>
        <w:t xml:space="preserve"> avec une étude de cas unique</w:t>
      </w:r>
      <w:r w:rsidRPr="003F0732">
        <w:rPr>
          <w:rFonts w:ascii="Times New Roman" w:hAnsi="Times New Roman" w:cs="Times New Roman"/>
          <w:sz w:val="24"/>
          <w:szCs w:val="24"/>
        </w:rPr>
        <w:t xml:space="preserve">. </w:t>
      </w:r>
      <w:r w:rsidR="001D0BE8" w:rsidRPr="003F0732">
        <w:rPr>
          <w:rFonts w:ascii="Times New Roman" w:hAnsi="Times New Roman" w:cs="Times New Roman"/>
          <w:sz w:val="24"/>
          <w:szCs w:val="24"/>
        </w:rPr>
        <w:t>Cette</w:t>
      </w:r>
      <w:r w:rsidRPr="003F0732">
        <w:rPr>
          <w:rFonts w:ascii="Times New Roman" w:hAnsi="Times New Roman" w:cs="Times New Roman"/>
          <w:sz w:val="24"/>
          <w:szCs w:val="24"/>
        </w:rPr>
        <w:t xml:space="preserve"> lecture en termes d’action-signification des individus (Yin, 2003)</w:t>
      </w:r>
      <w:r w:rsidR="001D0BE8" w:rsidRPr="003F0732">
        <w:rPr>
          <w:rFonts w:ascii="Times New Roman" w:hAnsi="Times New Roman" w:cs="Times New Roman"/>
          <w:sz w:val="24"/>
          <w:szCs w:val="24"/>
        </w:rPr>
        <w:t xml:space="preserve"> nous permet d’accéder au sens que les </w:t>
      </w:r>
      <w:r w:rsidR="00D373F6" w:rsidRPr="003F0732">
        <w:rPr>
          <w:rFonts w:ascii="Times New Roman" w:hAnsi="Times New Roman" w:cs="Times New Roman"/>
          <w:sz w:val="24"/>
          <w:szCs w:val="24"/>
        </w:rPr>
        <w:t>FE</w:t>
      </w:r>
      <w:r w:rsidR="00F72F4E" w:rsidRPr="003F0732">
        <w:rPr>
          <w:rFonts w:ascii="Times New Roman" w:hAnsi="Times New Roman" w:cs="Times New Roman"/>
          <w:sz w:val="24"/>
          <w:szCs w:val="24"/>
        </w:rPr>
        <w:t xml:space="preserve"> </w:t>
      </w:r>
      <w:r w:rsidR="001D0BE8" w:rsidRPr="003F0732">
        <w:rPr>
          <w:rFonts w:ascii="Times New Roman" w:hAnsi="Times New Roman" w:cs="Times New Roman"/>
          <w:sz w:val="24"/>
          <w:szCs w:val="24"/>
        </w:rPr>
        <w:t xml:space="preserve">donnent à leur formation. </w:t>
      </w:r>
      <w:r w:rsidR="00F72F4E" w:rsidRPr="003F0732">
        <w:rPr>
          <w:rFonts w:ascii="Times New Roman" w:hAnsi="Times New Roman" w:cs="Times New Roman"/>
          <w:sz w:val="24"/>
          <w:szCs w:val="24"/>
        </w:rPr>
        <w:t xml:space="preserve">Le cas que nous investiguons ici est le rapport à la formation des étudiants dans le contexte de la </w:t>
      </w:r>
      <w:r w:rsidR="00D373F6" w:rsidRPr="003F0732">
        <w:rPr>
          <w:rFonts w:ascii="Times New Roman" w:hAnsi="Times New Roman" w:cs="Times New Roman"/>
          <w:sz w:val="24"/>
          <w:szCs w:val="24"/>
        </w:rPr>
        <w:t>FI</w:t>
      </w:r>
      <w:r w:rsidR="00F72F4E" w:rsidRPr="003F0732">
        <w:rPr>
          <w:rFonts w:ascii="Times New Roman" w:hAnsi="Times New Roman" w:cs="Times New Roman"/>
          <w:sz w:val="24"/>
          <w:szCs w:val="24"/>
        </w:rPr>
        <w:t xml:space="preserve"> des enseignants du primaire en Belgique francophone. L’étude de cas permet de décrire et d’analyser en profondeur des phénomènes complexes au plus proche de la réalité (Creswell, 2006 ; Yin, 2003).</w:t>
      </w:r>
    </w:p>
    <w:p w14:paraId="78D8A613" w14:textId="77777777" w:rsidR="00122A89" w:rsidRPr="003F0732" w:rsidRDefault="00122A89" w:rsidP="003C413F">
      <w:pPr>
        <w:autoSpaceDE w:val="0"/>
        <w:autoSpaceDN w:val="0"/>
        <w:adjustRightInd w:val="0"/>
        <w:spacing w:after="0" w:line="240" w:lineRule="auto"/>
        <w:jc w:val="both"/>
        <w:rPr>
          <w:rFonts w:ascii="Times New Roman" w:hAnsi="Times New Roman" w:cs="Times New Roman"/>
          <w:sz w:val="24"/>
          <w:szCs w:val="24"/>
        </w:rPr>
      </w:pPr>
    </w:p>
    <w:p w14:paraId="00FC7500" w14:textId="2C15A71B"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Six étudiantes futures enseignantes au primaire, provenant de trois établissements de formation distincts</w:t>
      </w:r>
      <w:r w:rsidRPr="003F0732">
        <w:rPr>
          <w:rStyle w:val="Appelnotedebasdep"/>
          <w:rFonts w:ascii="Times New Roman" w:hAnsi="Times New Roman" w:cs="Times New Roman"/>
          <w:sz w:val="24"/>
          <w:szCs w:val="24"/>
        </w:rPr>
        <w:footnoteReference w:id="3"/>
      </w:r>
      <w:r w:rsidRPr="003F0732">
        <w:rPr>
          <w:rFonts w:ascii="Times New Roman" w:hAnsi="Times New Roman" w:cs="Times New Roman"/>
          <w:sz w:val="24"/>
          <w:szCs w:val="24"/>
        </w:rPr>
        <w:t>, situés en Belgique francophone, se sont portées volontaires pour participer à cette étude (tableau 2). Notre étude s’inscrit dans la continuité d’une recherche collaborative rassemblant des chercheurs et des formateurs d’enseignants autour de la question du développement d’une posture réflexive autonome chez les étudiants, tout au long de leur formation (</w:t>
      </w:r>
      <w:r w:rsidR="00C92A50" w:rsidRPr="003F0732">
        <w:rPr>
          <w:rFonts w:ascii="Times New Roman" w:hAnsi="Times New Roman" w:cs="Times New Roman"/>
          <w:sz w:val="24"/>
          <w:szCs w:val="24"/>
        </w:rPr>
        <w:t>Collègues et auteurs</w:t>
      </w:r>
      <w:r w:rsidRPr="003F0732">
        <w:rPr>
          <w:rFonts w:ascii="Times New Roman" w:hAnsi="Times New Roman" w:cs="Times New Roman"/>
          <w:sz w:val="24"/>
          <w:szCs w:val="24"/>
        </w:rPr>
        <w:t xml:space="preserve">, sous presse). Désireux de connaitre le point de vue et les besoins de leurs étudiants en la matière, les formateurs nous ont mis en contact </w:t>
      </w:r>
      <w:r w:rsidR="00F72F4E" w:rsidRPr="003F0732">
        <w:rPr>
          <w:rFonts w:ascii="Times New Roman" w:hAnsi="Times New Roman" w:cs="Times New Roman"/>
          <w:sz w:val="24"/>
          <w:szCs w:val="24"/>
        </w:rPr>
        <w:t xml:space="preserve">avec </w:t>
      </w:r>
      <w:r w:rsidRPr="003F0732">
        <w:rPr>
          <w:rFonts w:ascii="Times New Roman" w:hAnsi="Times New Roman" w:cs="Times New Roman"/>
          <w:sz w:val="24"/>
          <w:szCs w:val="24"/>
        </w:rPr>
        <w:t>ceux se portant volontaire pour participer à notre recherche.</w:t>
      </w:r>
    </w:p>
    <w:p w14:paraId="70213FF0" w14:textId="77777777"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p>
    <w:p w14:paraId="469ECA35" w14:textId="77777777" w:rsidR="003C413F" w:rsidRPr="003F0732" w:rsidRDefault="003C413F" w:rsidP="003C413F">
      <w:pPr>
        <w:autoSpaceDE w:val="0"/>
        <w:autoSpaceDN w:val="0"/>
        <w:adjustRightInd w:val="0"/>
        <w:spacing w:after="0" w:line="240" w:lineRule="auto"/>
        <w:jc w:val="both"/>
        <w:rPr>
          <w:rFonts w:ascii="Times New Roman" w:eastAsia="Times New Roman" w:hAnsi="Times New Roman" w:cs="Times New Roman"/>
          <w:szCs w:val="24"/>
          <w:lang w:eastAsia="fr-BE"/>
        </w:rPr>
      </w:pPr>
      <w:r w:rsidRPr="003F0732">
        <w:rPr>
          <w:rFonts w:ascii="Times New Roman" w:eastAsia="Times New Roman" w:hAnsi="Times New Roman" w:cs="Times New Roman"/>
          <w:b/>
          <w:szCs w:val="24"/>
          <w:lang w:eastAsia="fr-BE"/>
        </w:rPr>
        <w:t>Tableau 2</w:t>
      </w:r>
      <w:r w:rsidRPr="003F0732">
        <w:rPr>
          <w:rFonts w:ascii="Times New Roman" w:eastAsia="Times New Roman" w:hAnsi="Times New Roman" w:cs="Times New Roman"/>
          <w:szCs w:val="24"/>
          <w:lang w:eastAsia="fr-BE"/>
        </w:rPr>
        <w:t>. Caractéristiques des participantes.</w:t>
      </w: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1921"/>
        <w:gridCol w:w="1629"/>
        <w:gridCol w:w="1752"/>
      </w:tblGrid>
      <w:tr w:rsidR="003C413F" w:rsidRPr="003F0732" w14:paraId="27DF8623" w14:textId="77777777" w:rsidTr="003C413F">
        <w:trPr>
          <w:jc w:val="center"/>
        </w:trPr>
        <w:tc>
          <w:tcPr>
            <w:tcW w:w="1950" w:type="dxa"/>
            <w:tcBorders>
              <w:top w:val="single" w:sz="4" w:space="0" w:color="auto"/>
              <w:bottom w:val="single" w:sz="4" w:space="0" w:color="auto"/>
            </w:tcBorders>
          </w:tcPr>
          <w:p w14:paraId="54C0278C"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bookmarkStart w:id="6" w:name="_Hlk94798956"/>
            <w:r w:rsidRPr="003F0732">
              <w:rPr>
                <w:rFonts w:ascii="Times New Roman" w:eastAsia="Times New Roman" w:hAnsi="Times New Roman" w:cs="Times New Roman"/>
                <w:sz w:val="24"/>
                <w:szCs w:val="24"/>
                <w:lang w:eastAsia="fr-BE"/>
              </w:rPr>
              <w:t>Participante</w:t>
            </w:r>
          </w:p>
        </w:tc>
        <w:tc>
          <w:tcPr>
            <w:tcW w:w="1921" w:type="dxa"/>
            <w:tcBorders>
              <w:top w:val="single" w:sz="4" w:space="0" w:color="auto"/>
              <w:bottom w:val="single" w:sz="4" w:space="0" w:color="auto"/>
            </w:tcBorders>
          </w:tcPr>
          <w:p w14:paraId="6ABA0CF5"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Établissement</w:t>
            </w:r>
          </w:p>
        </w:tc>
        <w:tc>
          <w:tcPr>
            <w:tcW w:w="1629" w:type="dxa"/>
            <w:tcBorders>
              <w:top w:val="single" w:sz="4" w:space="0" w:color="auto"/>
              <w:bottom w:val="single" w:sz="4" w:space="0" w:color="auto"/>
            </w:tcBorders>
          </w:tcPr>
          <w:p w14:paraId="7E9010CE"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Année de formation</w:t>
            </w:r>
          </w:p>
        </w:tc>
        <w:tc>
          <w:tcPr>
            <w:tcW w:w="1752" w:type="dxa"/>
            <w:tcBorders>
              <w:top w:val="single" w:sz="4" w:space="0" w:color="auto"/>
              <w:bottom w:val="single" w:sz="4" w:space="0" w:color="auto"/>
            </w:tcBorders>
          </w:tcPr>
          <w:p w14:paraId="77E1AE10"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Age</w:t>
            </w:r>
          </w:p>
        </w:tc>
      </w:tr>
      <w:tr w:rsidR="003C413F" w:rsidRPr="003F0732" w14:paraId="7EA9BB43" w14:textId="77777777" w:rsidTr="003C413F">
        <w:trPr>
          <w:jc w:val="center"/>
        </w:trPr>
        <w:tc>
          <w:tcPr>
            <w:tcW w:w="1950" w:type="dxa"/>
            <w:tcBorders>
              <w:top w:val="single" w:sz="4" w:space="0" w:color="auto"/>
            </w:tcBorders>
          </w:tcPr>
          <w:p w14:paraId="4529BCF7"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Sophie</w:t>
            </w:r>
          </w:p>
        </w:tc>
        <w:tc>
          <w:tcPr>
            <w:tcW w:w="1921" w:type="dxa"/>
            <w:tcBorders>
              <w:top w:val="single" w:sz="4" w:space="0" w:color="auto"/>
            </w:tcBorders>
          </w:tcPr>
          <w:p w14:paraId="6D4317CF"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1</w:t>
            </w:r>
          </w:p>
        </w:tc>
        <w:tc>
          <w:tcPr>
            <w:tcW w:w="1629" w:type="dxa"/>
            <w:tcBorders>
              <w:top w:val="single" w:sz="4" w:space="0" w:color="auto"/>
            </w:tcBorders>
          </w:tcPr>
          <w:p w14:paraId="41F5565D"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B1</w:t>
            </w:r>
          </w:p>
        </w:tc>
        <w:tc>
          <w:tcPr>
            <w:tcW w:w="1752" w:type="dxa"/>
            <w:tcBorders>
              <w:top w:val="single" w:sz="4" w:space="0" w:color="auto"/>
            </w:tcBorders>
          </w:tcPr>
          <w:p w14:paraId="7BFEF27E"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18</w:t>
            </w:r>
          </w:p>
        </w:tc>
      </w:tr>
      <w:tr w:rsidR="003C413F" w:rsidRPr="003F0732" w14:paraId="627D6B97" w14:textId="77777777" w:rsidTr="003C413F">
        <w:trPr>
          <w:jc w:val="center"/>
        </w:trPr>
        <w:tc>
          <w:tcPr>
            <w:tcW w:w="1950" w:type="dxa"/>
          </w:tcPr>
          <w:p w14:paraId="50820455"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Valérie</w:t>
            </w:r>
          </w:p>
        </w:tc>
        <w:tc>
          <w:tcPr>
            <w:tcW w:w="1921" w:type="dxa"/>
          </w:tcPr>
          <w:p w14:paraId="26ED089F"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1</w:t>
            </w:r>
          </w:p>
        </w:tc>
        <w:tc>
          <w:tcPr>
            <w:tcW w:w="1629" w:type="dxa"/>
          </w:tcPr>
          <w:p w14:paraId="6E708A22"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B1</w:t>
            </w:r>
          </w:p>
        </w:tc>
        <w:tc>
          <w:tcPr>
            <w:tcW w:w="1752" w:type="dxa"/>
          </w:tcPr>
          <w:p w14:paraId="6E703A67"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19</w:t>
            </w:r>
          </w:p>
        </w:tc>
      </w:tr>
      <w:tr w:rsidR="003C413F" w:rsidRPr="003F0732" w14:paraId="12BD4609" w14:textId="77777777" w:rsidTr="003C413F">
        <w:trPr>
          <w:jc w:val="center"/>
        </w:trPr>
        <w:tc>
          <w:tcPr>
            <w:tcW w:w="1950" w:type="dxa"/>
          </w:tcPr>
          <w:p w14:paraId="00956889"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Lucie</w:t>
            </w:r>
          </w:p>
        </w:tc>
        <w:tc>
          <w:tcPr>
            <w:tcW w:w="1921" w:type="dxa"/>
          </w:tcPr>
          <w:p w14:paraId="7ED7F9BA"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w:t>
            </w:r>
          </w:p>
        </w:tc>
        <w:tc>
          <w:tcPr>
            <w:tcW w:w="1629" w:type="dxa"/>
          </w:tcPr>
          <w:p w14:paraId="3E9449FC"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B2</w:t>
            </w:r>
          </w:p>
        </w:tc>
        <w:tc>
          <w:tcPr>
            <w:tcW w:w="1752" w:type="dxa"/>
          </w:tcPr>
          <w:p w14:paraId="59E71FD6"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21</w:t>
            </w:r>
          </w:p>
        </w:tc>
      </w:tr>
      <w:tr w:rsidR="003C413F" w:rsidRPr="003F0732" w14:paraId="2B75C6F6" w14:textId="77777777" w:rsidTr="003C413F">
        <w:trPr>
          <w:jc w:val="center"/>
        </w:trPr>
        <w:tc>
          <w:tcPr>
            <w:tcW w:w="1950" w:type="dxa"/>
          </w:tcPr>
          <w:p w14:paraId="02349353"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Céline</w:t>
            </w:r>
          </w:p>
        </w:tc>
        <w:tc>
          <w:tcPr>
            <w:tcW w:w="1921" w:type="dxa"/>
          </w:tcPr>
          <w:p w14:paraId="360498A4"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w:t>
            </w:r>
          </w:p>
        </w:tc>
        <w:tc>
          <w:tcPr>
            <w:tcW w:w="1629" w:type="dxa"/>
          </w:tcPr>
          <w:p w14:paraId="69609BFA"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B2</w:t>
            </w:r>
          </w:p>
        </w:tc>
        <w:tc>
          <w:tcPr>
            <w:tcW w:w="1752" w:type="dxa"/>
          </w:tcPr>
          <w:p w14:paraId="3A4CB2D7"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21</w:t>
            </w:r>
          </w:p>
        </w:tc>
      </w:tr>
      <w:tr w:rsidR="003C413F" w:rsidRPr="003F0732" w14:paraId="5295174A" w14:textId="77777777" w:rsidTr="003C413F">
        <w:trPr>
          <w:jc w:val="center"/>
        </w:trPr>
        <w:tc>
          <w:tcPr>
            <w:tcW w:w="1950" w:type="dxa"/>
          </w:tcPr>
          <w:p w14:paraId="605E9193"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Emma</w:t>
            </w:r>
          </w:p>
        </w:tc>
        <w:tc>
          <w:tcPr>
            <w:tcW w:w="1921" w:type="dxa"/>
          </w:tcPr>
          <w:p w14:paraId="270395D0"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3</w:t>
            </w:r>
          </w:p>
        </w:tc>
        <w:tc>
          <w:tcPr>
            <w:tcW w:w="1629" w:type="dxa"/>
          </w:tcPr>
          <w:p w14:paraId="4F970522"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B3</w:t>
            </w:r>
          </w:p>
        </w:tc>
        <w:tc>
          <w:tcPr>
            <w:tcW w:w="1752" w:type="dxa"/>
          </w:tcPr>
          <w:p w14:paraId="6FACC882"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20</w:t>
            </w:r>
          </w:p>
        </w:tc>
      </w:tr>
      <w:tr w:rsidR="003C413F" w:rsidRPr="003F0732" w14:paraId="10210A5F" w14:textId="77777777" w:rsidTr="003C413F">
        <w:trPr>
          <w:jc w:val="center"/>
        </w:trPr>
        <w:tc>
          <w:tcPr>
            <w:tcW w:w="1950" w:type="dxa"/>
          </w:tcPr>
          <w:p w14:paraId="3CAB59A9"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Caroline</w:t>
            </w:r>
          </w:p>
        </w:tc>
        <w:tc>
          <w:tcPr>
            <w:tcW w:w="1921" w:type="dxa"/>
          </w:tcPr>
          <w:p w14:paraId="149B71D4"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3</w:t>
            </w:r>
          </w:p>
        </w:tc>
        <w:tc>
          <w:tcPr>
            <w:tcW w:w="1629" w:type="dxa"/>
          </w:tcPr>
          <w:p w14:paraId="2A6A85CB"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B3</w:t>
            </w:r>
          </w:p>
        </w:tc>
        <w:tc>
          <w:tcPr>
            <w:tcW w:w="1752" w:type="dxa"/>
          </w:tcPr>
          <w:p w14:paraId="539B83ED" w14:textId="77777777" w:rsidR="003C413F" w:rsidRPr="003F0732" w:rsidRDefault="003C413F" w:rsidP="003C413F">
            <w:pPr>
              <w:autoSpaceDE w:val="0"/>
              <w:autoSpaceDN w:val="0"/>
              <w:adjustRightInd w:val="0"/>
              <w:jc w:val="center"/>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20</w:t>
            </w:r>
          </w:p>
        </w:tc>
      </w:tr>
    </w:tbl>
    <w:bookmarkEnd w:id="6"/>
    <w:p w14:paraId="5E9787DF" w14:textId="77777777" w:rsidR="003C413F" w:rsidRPr="003F0732" w:rsidRDefault="003C413F" w:rsidP="003C413F">
      <w:pPr>
        <w:autoSpaceDE w:val="0"/>
        <w:autoSpaceDN w:val="0"/>
        <w:adjustRightInd w:val="0"/>
        <w:spacing w:after="0" w:line="240" w:lineRule="auto"/>
        <w:jc w:val="both"/>
        <w:rPr>
          <w:rFonts w:ascii="Times New Roman" w:eastAsia="Times New Roman" w:hAnsi="Times New Roman" w:cs="Times New Roman"/>
          <w:szCs w:val="24"/>
          <w:lang w:eastAsia="fr-BE"/>
        </w:rPr>
      </w:pPr>
      <w:r w:rsidRPr="003F0732">
        <w:rPr>
          <w:rFonts w:ascii="Times New Roman" w:eastAsia="Times New Roman" w:hAnsi="Times New Roman" w:cs="Times New Roman"/>
          <w:i/>
          <w:szCs w:val="24"/>
          <w:lang w:eastAsia="fr-BE"/>
        </w:rPr>
        <w:t>Note</w:t>
      </w:r>
      <w:r w:rsidRPr="003F0732">
        <w:rPr>
          <w:rFonts w:ascii="Times New Roman" w:eastAsia="Times New Roman" w:hAnsi="Times New Roman" w:cs="Times New Roman"/>
          <w:szCs w:val="24"/>
          <w:lang w:eastAsia="fr-BE"/>
        </w:rPr>
        <w:t>. Bac1=première année de bachelier en enseignement ; Bac2 = deuxième année de bachelier en enseignement ; Bac3 = troisième et dernière année de bachelier en enseignement.</w:t>
      </w:r>
    </w:p>
    <w:p w14:paraId="76445A0A" w14:textId="77777777" w:rsidR="003C413F" w:rsidRPr="003F0732" w:rsidRDefault="003C413F" w:rsidP="003C413F">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14:paraId="373F1E48" w14:textId="77777777" w:rsidR="003C413F" w:rsidRPr="003F0732" w:rsidRDefault="003C413F" w:rsidP="003C413F">
      <w:pPr>
        <w:spacing w:after="0" w:line="240" w:lineRule="auto"/>
        <w:jc w:val="both"/>
        <w:rPr>
          <w:rFonts w:ascii="Times New Roman" w:eastAsia="Times New Roman" w:hAnsi="Times New Roman" w:cs="Times New Roman"/>
          <w:i/>
          <w:sz w:val="24"/>
          <w:szCs w:val="24"/>
          <w:lang w:eastAsia="fr-BE"/>
        </w:rPr>
      </w:pPr>
      <w:r w:rsidRPr="003F0732">
        <w:rPr>
          <w:rFonts w:ascii="Times New Roman" w:eastAsia="Times New Roman" w:hAnsi="Times New Roman" w:cs="Times New Roman"/>
          <w:b/>
          <w:bCs/>
          <w:i/>
          <w:color w:val="000000"/>
          <w:sz w:val="24"/>
          <w:szCs w:val="24"/>
          <w:lang w:eastAsia="fr-BE"/>
        </w:rPr>
        <w:t>Modalités de recueil et d’analyse des données</w:t>
      </w:r>
    </w:p>
    <w:p w14:paraId="3BEF8063" w14:textId="6E8CF400" w:rsidR="00714AF8"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color w:val="000000"/>
          <w:sz w:val="24"/>
          <w:szCs w:val="24"/>
          <w:lang w:eastAsia="fr-BE"/>
        </w:rPr>
        <w:t>Des entretiens semi-directifs (durée moyenne de 50 minutes) ont été conduits, tou</w:t>
      </w:r>
      <w:r w:rsidR="00A84D12" w:rsidRPr="003F0732">
        <w:rPr>
          <w:rFonts w:ascii="Times New Roman" w:eastAsia="Times New Roman" w:hAnsi="Times New Roman" w:cs="Times New Roman"/>
          <w:color w:val="000000"/>
          <w:sz w:val="24"/>
          <w:szCs w:val="24"/>
          <w:lang w:eastAsia="fr-BE"/>
        </w:rPr>
        <w:t>r</w:t>
      </w:r>
      <w:r w:rsidRPr="003F0732">
        <w:rPr>
          <w:rFonts w:ascii="Times New Roman" w:eastAsia="Times New Roman" w:hAnsi="Times New Roman" w:cs="Times New Roman"/>
          <w:color w:val="000000"/>
          <w:sz w:val="24"/>
          <w:szCs w:val="24"/>
          <w:lang w:eastAsia="fr-BE"/>
        </w:rPr>
        <w:t xml:space="preserve"> à tour, par les deux auteures. Le guide d’entretien a fait l’objet d’une interview pilote auprès de deux étudiant</w:t>
      </w:r>
      <w:r w:rsidR="00A84D12" w:rsidRPr="003F0732">
        <w:rPr>
          <w:rFonts w:ascii="Times New Roman" w:eastAsia="Times New Roman" w:hAnsi="Times New Roman" w:cs="Times New Roman"/>
          <w:color w:val="000000"/>
          <w:sz w:val="24"/>
          <w:szCs w:val="24"/>
          <w:lang w:eastAsia="fr-BE"/>
        </w:rPr>
        <w:t>e</w:t>
      </w:r>
      <w:r w:rsidRPr="003F0732">
        <w:rPr>
          <w:rFonts w:ascii="Times New Roman" w:eastAsia="Times New Roman" w:hAnsi="Times New Roman" w:cs="Times New Roman"/>
          <w:color w:val="000000"/>
          <w:sz w:val="24"/>
          <w:szCs w:val="24"/>
          <w:lang w:eastAsia="fr-BE"/>
        </w:rPr>
        <w:t>s hors échantillon. Il est organisé en quatre parties (Annexe 1). Dans la première partie, l’étudiante est amenée à se présenter et à décrire brièvement son parcours antérieur. La deuxième partie survole l’ensemble des dispositifs pédagogiques vécus par l’étudiante depuis son entrée en formation dans le but de l’amener à expliciter son développement professionnel (tant en termes de compétences que d’identité), son rapport aux savoirs et de dégager ses besoins de formation. La troisième partie questionne l’étudiante sur le dispositif à visée réflexive sélectionné pour la recherche. Plus précisément, p</w:t>
      </w:r>
      <w:proofErr w:type="spellStart"/>
      <w:r w:rsidRPr="003F0732">
        <w:rPr>
          <w:rFonts w:ascii="Times New Roman" w:hAnsi="Times New Roman" w:cs="Times New Roman"/>
          <w:sz w:val="24"/>
          <w:szCs w:val="24"/>
          <w:lang w:val="fr-FR"/>
        </w:rPr>
        <w:t>our</w:t>
      </w:r>
      <w:proofErr w:type="spellEnd"/>
      <w:r w:rsidRPr="003F0732">
        <w:rPr>
          <w:rFonts w:ascii="Times New Roman" w:hAnsi="Times New Roman" w:cs="Times New Roman"/>
          <w:sz w:val="24"/>
          <w:szCs w:val="24"/>
          <w:lang w:val="fr-FR"/>
        </w:rPr>
        <w:t xml:space="preserve"> questionner le rapport à la réflexivité des étudiantes, nous avons opté pour un dispositif présent et ayant les mêmes finalités au sein des trois établissements de formation. Il s’agit du dispositif sur l’identité enseignante en Bac 1 et les séminaires de pratiques réflexives entourant les stages (coaching avant le stage, rétroaction à mi-parcours, </w:t>
      </w:r>
      <w:proofErr w:type="spellStart"/>
      <w:r w:rsidRPr="003F0732">
        <w:rPr>
          <w:rFonts w:ascii="Times New Roman" w:hAnsi="Times New Roman" w:cs="Times New Roman"/>
          <w:sz w:val="24"/>
          <w:szCs w:val="24"/>
          <w:lang w:val="fr-FR"/>
        </w:rPr>
        <w:t>coévaluation</w:t>
      </w:r>
      <w:proofErr w:type="spellEnd"/>
      <w:r w:rsidRPr="003F0732">
        <w:rPr>
          <w:rFonts w:ascii="Times New Roman" w:hAnsi="Times New Roman" w:cs="Times New Roman"/>
          <w:sz w:val="24"/>
          <w:szCs w:val="24"/>
          <w:lang w:val="fr-FR"/>
        </w:rPr>
        <w:t xml:space="preserve"> en fin de stage) en Bac 2 et Bac 3. </w:t>
      </w:r>
      <w:r w:rsidRPr="003F0732">
        <w:rPr>
          <w:rFonts w:ascii="Times New Roman" w:eastAsia="Times New Roman" w:hAnsi="Times New Roman" w:cs="Times New Roman"/>
          <w:color w:val="000000"/>
          <w:sz w:val="24"/>
          <w:szCs w:val="24"/>
          <w:lang w:eastAsia="fr-BE"/>
        </w:rPr>
        <w:t>La dernière partie invite l’étudiant à compléter son entretien par toute information qu’il juge utile.</w:t>
      </w:r>
      <w:r w:rsidRPr="003F0732">
        <w:rPr>
          <w:rFonts w:ascii="Times New Roman" w:hAnsi="Times New Roman" w:cs="Times New Roman"/>
          <w:sz w:val="24"/>
          <w:szCs w:val="24"/>
        </w:rPr>
        <w:t xml:space="preserve"> Précisons, qu’aucune question ne mentionne explicitement le concept de réflexivité afin de ne pas influencer le participant et de rester au plus près de son ressenti. Tous les entretiens ont été enregistrés, transcrits  (16 pages en moyenne) et codés. La procédure de codage a été effectuée </w:t>
      </w:r>
      <w:r w:rsidR="00350ED9" w:rsidRPr="003F0732">
        <w:rPr>
          <w:rFonts w:ascii="Times New Roman" w:hAnsi="Times New Roman" w:cs="Times New Roman"/>
          <w:sz w:val="24"/>
          <w:szCs w:val="24"/>
        </w:rPr>
        <w:t xml:space="preserve">manuellement </w:t>
      </w:r>
      <w:r w:rsidRPr="003F0732">
        <w:rPr>
          <w:rFonts w:ascii="Times New Roman" w:hAnsi="Times New Roman" w:cs="Times New Roman"/>
          <w:sz w:val="24"/>
          <w:szCs w:val="24"/>
        </w:rPr>
        <w:t xml:space="preserve">en s’appuyant sur </w:t>
      </w:r>
      <w:r w:rsidR="00335C93" w:rsidRPr="003F0732">
        <w:rPr>
          <w:rFonts w:ascii="Times New Roman" w:hAnsi="Times New Roman" w:cs="Times New Roman"/>
          <w:sz w:val="24"/>
          <w:szCs w:val="24"/>
        </w:rPr>
        <w:t>des</w:t>
      </w:r>
      <w:r w:rsidRPr="003F0732">
        <w:rPr>
          <w:rFonts w:ascii="Times New Roman" w:hAnsi="Times New Roman" w:cs="Times New Roman"/>
          <w:sz w:val="24"/>
          <w:szCs w:val="24"/>
        </w:rPr>
        <w:t xml:space="preserve"> codes prédéterminés</w:t>
      </w:r>
      <w:r w:rsidR="00A84D12" w:rsidRPr="003F0732">
        <w:rPr>
          <w:rFonts w:ascii="Times New Roman" w:hAnsi="Times New Roman" w:cs="Times New Roman"/>
          <w:sz w:val="24"/>
          <w:szCs w:val="24"/>
        </w:rPr>
        <w:t xml:space="preserve"> (voir annexes 2 et 3)</w:t>
      </w:r>
      <w:r w:rsidRPr="003F0732">
        <w:rPr>
          <w:rFonts w:ascii="Times New Roman" w:hAnsi="Times New Roman" w:cs="Times New Roman"/>
          <w:sz w:val="24"/>
          <w:szCs w:val="24"/>
        </w:rPr>
        <w:t xml:space="preserve">. Plus précisément, l’analyse a été effectuée au départ </w:t>
      </w:r>
      <w:r w:rsidR="00A2559D" w:rsidRPr="003F0732">
        <w:rPr>
          <w:rFonts w:ascii="Times New Roman" w:hAnsi="Times New Roman" w:cs="Times New Roman"/>
          <w:sz w:val="24"/>
          <w:szCs w:val="24"/>
        </w:rPr>
        <w:t>de</w:t>
      </w:r>
      <w:r w:rsidR="00335C93" w:rsidRPr="003F0732">
        <w:rPr>
          <w:rFonts w:ascii="Times New Roman" w:hAnsi="Times New Roman" w:cs="Times New Roman"/>
          <w:sz w:val="24"/>
          <w:szCs w:val="24"/>
        </w:rPr>
        <w:t xml:space="preserve"> trois dimensions issues du modèle de la profession </w:t>
      </w:r>
      <w:bookmarkStart w:id="7" w:name="_Hlk116831059"/>
      <w:r w:rsidR="00335C93" w:rsidRPr="003F0732">
        <w:rPr>
          <w:rFonts w:ascii="Times New Roman" w:hAnsi="Times New Roman" w:cs="Times New Roman"/>
          <w:sz w:val="24"/>
          <w:szCs w:val="24"/>
        </w:rPr>
        <w:t xml:space="preserve">enseignante proposé par </w:t>
      </w:r>
      <w:proofErr w:type="spellStart"/>
      <w:r w:rsidR="00335C93" w:rsidRPr="003F0732">
        <w:rPr>
          <w:rFonts w:ascii="Times New Roman" w:hAnsi="Times New Roman" w:cs="Times New Roman"/>
          <w:sz w:val="24"/>
          <w:szCs w:val="24"/>
        </w:rPr>
        <w:t>Mukamurera</w:t>
      </w:r>
      <w:proofErr w:type="spellEnd"/>
      <w:r w:rsidR="00335C93" w:rsidRPr="003F0732">
        <w:rPr>
          <w:rFonts w:ascii="Times New Roman" w:hAnsi="Times New Roman" w:cs="Times New Roman"/>
          <w:sz w:val="24"/>
          <w:szCs w:val="24"/>
        </w:rPr>
        <w:t xml:space="preserve"> et al. (2013)</w:t>
      </w:r>
      <w:r w:rsidR="00A84D12" w:rsidRPr="003F0732">
        <w:rPr>
          <w:rFonts w:ascii="Times New Roman" w:hAnsi="Times New Roman" w:cs="Times New Roman"/>
          <w:sz w:val="24"/>
          <w:szCs w:val="24"/>
        </w:rPr>
        <w:t xml:space="preserve"> adapté par nos soins au contexte de la FI</w:t>
      </w:r>
      <w:r w:rsidR="00335C93" w:rsidRPr="003F0732">
        <w:rPr>
          <w:rFonts w:ascii="Times New Roman" w:hAnsi="Times New Roman" w:cs="Times New Roman"/>
          <w:sz w:val="24"/>
          <w:szCs w:val="24"/>
        </w:rPr>
        <w:t xml:space="preserve">. </w:t>
      </w:r>
      <w:r w:rsidR="007E7EA8" w:rsidRPr="003F0732">
        <w:rPr>
          <w:rFonts w:ascii="Times New Roman" w:hAnsi="Times New Roman" w:cs="Times New Roman"/>
          <w:sz w:val="24"/>
          <w:szCs w:val="24"/>
        </w:rPr>
        <w:t xml:space="preserve">La dimension professionnalisante questionne le rapport des étudiants aux contenus théoriques, aux expériences pratiques, à la réflexivité </w:t>
      </w:r>
      <w:r w:rsidR="00A84D12" w:rsidRPr="003F0732">
        <w:rPr>
          <w:rFonts w:ascii="Times New Roman" w:hAnsi="Times New Roman" w:cs="Times New Roman"/>
          <w:sz w:val="24"/>
          <w:szCs w:val="24"/>
        </w:rPr>
        <w:t>ainsi que leur développement identitaire</w:t>
      </w:r>
      <w:r w:rsidR="007E7EA8" w:rsidRPr="003F0732">
        <w:rPr>
          <w:rFonts w:ascii="Times New Roman" w:hAnsi="Times New Roman" w:cs="Times New Roman"/>
          <w:sz w:val="24"/>
          <w:szCs w:val="24"/>
        </w:rPr>
        <w:t>. La dimension social</w:t>
      </w:r>
      <w:r w:rsidR="00A84D12" w:rsidRPr="003F0732">
        <w:rPr>
          <w:rFonts w:ascii="Times New Roman" w:hAnsi="Times New Roman" w:cs="Times New Roman"/>
          <w:sz w:val="24"/>
          <w:szCs w:val="24"/>
        </w:rPr>
        <w:t>isante</w:t>
      </w:r>
      <w:r w:rsidR="007E7EA8" w:rsidRPr="003F0732">
        <w:rPr>
          <w:rFonts w:ascii="Times New Roman" w:hAnsi="Times New Roman" w:cs="Times New Roman"/>
          <w:sz w:val="24"/>
          <w:szCs w:val="24"/>
        </w:rPr>
        <w:t xml:space="preserve"> interroge le rapport des étudiants avec leurs formateurs et leurs pairs. Finalement, la dimension </w:t>
      </w:r>
      <w:r w:rsidR="00A84D12" w:rsidRPr="003F0732">
        <w:rPr>
          <w:rFonts w:ascii="Times New Roman" w:hAnsi="Times New Roman" w:cs="Times New Roman"/>
          <w:sz w:val="24"/>
          <w:szCs w:val="24"/>
        </w:rPr>
        <w:t xml:space="preserve">personnelle et </w:t>
      </w:r>
      <w:r w:rsidR="007E7EA8" w:rsidRPr="003F0732">
        <w:rPr>
          <w:rFonts w:ascii="Times New Roman" w:hAnsi="Times New Roman" w:cs="Times New Roman"/>
          <w:sz w:val="24"/>
          <w:szCs w:val="24"/>
        </w:rPr>
        <w:t xml:space="preserve">psychologique se penche sur la charge émotionnelle et le sentiment de compétence des étudiants. </w:t>
      </w:r>
      <w:r w:rsidRPr="003F0732">
        <w:rPr>
          <w:rFonts w:ascii="Times New Roman" w:hAnsi="Times New Roman" w:cs="Times New Roman"/>
          <w:sz w:val="24"/>
          <w:szCs w:val="24"/>
        </w:rPr>
        <w:t xml:space="preserve">Ces codes ont été regroupés en catégories et en thèmes </w:t>
      </w:r>
      <w:r w:rsidR="00C7728E" w:rsidRPr="003F0732">
        <w:rPr>
          <w:rFonts w:ascii="Times New Roman" w:hAnsi="Times New Roman" w:cs="Times New Roman"/>
          <w:sz w:val="24"/>
          <w:szCs w:val="24"/>
        </w:rPr>
        <w:t>dont la pertinence et l’interprétation ont été discutées par les deux auteur</w:t>
      </w:r>
      <w:r w:rsidR="00A84D12" w:rsidRPr="003F0732">
        <w:rPr>
          <w:rFonts w:ascii="Times New Roman" w:hAnsi="Times New Roman" w:cs="Times New Roman"/>
          <w:sz w:val="24"/>
          <w:szCs w:val="24"/>
        </w:rPr>
        <w:t>e</w:t>
      </w:r>
      <w:r w:rsidR="00C7728E" w:rsidRPr="003F0732">
        <w:rPr>
          <w:rFonts w:ascii="Times New Roman" w:hAnsi="Times New Roman" w:cs="Times New Roman"/>
          <w:sz w:val="24"/>
          <w:szCs w:val="24"/>
        </w:rPr>
        <w:t>s jusqu’à l’obtention d’un consensus. Une double analyse a été menée</w:t>
      </w:r>
      <w:r w:rsidR="00A84D12" w:rsidRPr="003F0732">
        <w:rPr>
          <w:rFonts w:ascii="Times New Roman" w:hAnsi="Times New Roman" w:cs="Times New Roman"/>
          <w:sz w:val="24"/>
          <w:szCs w:val="24"/>
        </w:rPr>
        <w:t xml:space="preserve">. D’abord, </w:t>
      </w:r>
      <w:r w:rsidR="00C7728E" w:rsidRPr="003F0732">
        <w:rPr>
          <w:rFonts w:ascii="Times New Roman" w:hAnsi="Times New Roman" w:cs="Times New Roman"/>
          <w:sz w:val="24"/>
          <w:szCs w:val="24"/>
        </w:rPr>
        <w:t>une analyse verticale</w:t>
      </w:r>
      <w:r w:rsidR="00A84D12" w:rsidRPr="003F0732">
        <w:rPr>
          <w:rFonts w:ascii="Times New Roman" w:hAnsi="Times New Roman" w:cs="Times New Roman"/>
          <w:sz w:val="24"/>
          <w:szCs w:val="24"/>
        </w:rPr>
        <w:t>,</w:t>
      </w:r>
      <w:r w:rsidR="00C7728E" w:rsidRPr="003F0732">
        <w:rPr>
          <w:rFonts w:ascii="Times New Roman" w:hAnsi="Times New Roman" w:cs="Times New Roman"/>
          <w:sz w:val="24"/>
          <w:szCs w:val="24"/>
        </w:rPr>
        <w:t xml:space="preserve"> par participant,</w:t>
      </w:r>
      <w:r w:rsidR="00A84D12" w:rsidRPr="003F0732">
        <w:rPr>
          <w:rFonts w:ascii="Times New Roman" w:hAnsi="Times New Roman" w:cs="Times New Roman"/>
          <w:sz w:val="24"/>
          <w:szCs w:val="24"/>
        </w:rPr>
        <w:t xml:space="preserve"> ensuite,</w:t>
      </w:r>
      <w:r w:rsidR="00C7728E" w:rsidRPr="003F0732">
        <w:rPr>
          <w:rFonts w:ascii="Times New Roman" w:hAnsi="Times New Roman" w:cs="Times New Roman"/>
          <w:sz w:val="24"/>
          <w:szCs w:val="24"/>
        </w:rPr>
        <w:t xml:space="preserve"> </w:t>
      </w:r>
      <w:r w:rsidR="00A84D12" w:rsidRPr="003F0732">
        <w:rPr>
          <w:rFonts w:ascii="Times New Roman" w:hAnsi="Times New Roman" w:cs="Times New Roman"/>
          <w:sz w:val="24"/>
          <w:szCs w:val="24"/>
        </w:rPr>
        <w:t>une</w:t>
      </w:r>
      <w:r w:rsidR="00C7728E" w:rsidRPr="003F0732">
        <w:rPr>
          <w:rFonts w:ascii="Times New Roman" w:hAnsi="Times New Roman" w:cs="Times New Roman"/>
          <w:sz w:val="24"/>
          <w:szCs w:val="24"/>
        </w:rPr>
        <w:t xml:space="preserve"> analyse horizontale </w:t>
      </w:r>
      <w:bookmarkEnd w:id="7"/>
      <w:r w:rsidR="00A84D12" w:rsidRPr="003F0732">
        <w:rPr>
          <w:rFonts w:ascii="Times New Roman" w:hAnsi="Times New Roman" w:cs="Times New Roman"/>
          <w:sz w:val="24"/>
          <w:szCs w:val="24"/>
        </w:rPr>
        <w:t>qui elle, nous a permis de mettre e</w:t>
      </w:r>
      <w:r w:rsidR="00C7728E" w:rsidRPr="003F0732">
        <w:rPr>
          <w:rFonts w:ascii="Times New Roman" w:hAnsi="Times New Roman" w:cs="Times New Roman"/>
          <w:sz w:val="24"/>
          <w:szCs w:val="24"/>
        </w:rPr>
        <w:t>n évidence des similitudes et des différences entre les participant</w:t>
      </w:r>
      <w:r w:rsidR="00A84D12" w:rsidRPr="003F0732">
        <w:rPr>
          <w:rFonts w:ascii="Times New Roman" w:hAnsi="Times New Roman" w:cs="Times New Roman"/>
          <w:sz w:val="24"/>
          <w:szCs w:val="24"/>
        </w:rPr>
        <w:t>e</w:t>
      </w:r>
      <w:r w:rsidR="00C7728E" w:rsidRPr="003F0732">
        <w:rPr>
          <w:rFonts w:ascii="Times New Roman" w:hAnsi="Times New Roman" w:cs="Times New Roman"/>
          <w:sz w:val="24"/>
          <w:szCs w:val="24"/>
        </w:rPr>
        <w:t xml:space="preserve">s </w:t>
      </w:r>
      <w:r w:rsidR="00A84D12" w:rsidRPr="003F0732">
        <w:rPr>
          <w:rFonts w:ascii="Times New Roman" w:hAnsi="Times New Roman" w:cs="Times New Roman"/>
          <w:sz w:val="24"/>
          <w:szCs w:val="24"/>
        </w:rPr>
        <w:t xml:space="preserve">d’années différentes </w:t>
      </w:r>
      <w:r w:rsidR="00C7728E" w:rsidRPr="003F0732">
        <w:rPr>
          <w:rFonts w:ascii="Times New Roman" w:hAnsi="Times New Roman" w:cs="Times New Roman"/>
          <w:sz w:val="24"/>
          <w:szCs w:val="24"/>
        </w:rPr>
        <w:t>à propos de leur rapport à la formation.</w:t>
      </w:r>
    </w:p>
    <w:p w14:paraId="3B487CB5" w14:textId="77777777" w:rsidR="00A84D12" w:rsidRPr="003F0732" w:rsidRDefault="00A84D12" w:rsidP="003C413F">
      <w:pPr>
        <w:spacing w:after="0" w:line="240" w:lineRule="auto"/>
        <w:jc w:val="both"/>
        <w:rPr>
          <w:rFonts w:ascii="Times New Roman" w:hAnsi="Times New Roman" w:cs="Times New Roman"/>
          <w:sz w:val="24"/>
          <w:szCs w:val="24"/>
        </w:rPr>
      </w:pPr>
    </w:p>
    <w:p w14:paraId="647973A3" w14:textId="673A1BC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b/>
          <w:bCs/>
          <w:color w:val="000000"/>
          <w:sz w:val="24"/>
          <w:szCs w:val="24"/>
          <w:lang w:eastAsia="fr-BE"/>
        </w:rPr>
        <w:t>Présentation et analyse des principaux résultats</w:t>
      </w:r>
    </w:p>
    <w:p w14:paraId="22562582" w14:textId="4AF28F6B"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bookmarkStart w:id="8" w:name="_Hlk94881724"/>
      <w:r w:rsidRPr="003F0732">
        <w:rPr>
          <w:rFonts w:ascii="Times New Roman" w:eastAsia="Times New Roman" w:hAnsi="Times New Roman" w:cs="Times New Roman"/>
          <w:color w:val="000000"/>
          <w:sz w:val="24"/>
          <w:szCs w:val="24"/>
          <w:lang w:eastAsia="fr-BE"/>
        </w:rPr>
        <w:t xml:space="preserve">Dans cette section, nous caractérisons le rapport à la </w:t>
      </w:r>
      <w:r w:rsidR="002A71FE" w:rsidRPr="003F0732">
        <w:rPr>
          <w:rFonts w:ascii="Times New Roman" w:eastAsia="Times New Roman" w:hAnsi="Times New Roman" w:cs="Times New Roman"/>
          <w:color w:val="000000"/>
          <w:sz w:val="24"/>
          <w:szCs w:val="24"/>
          <w:lang w:eastAsia="fr-BE"/>
        </w:rPr>
        <w:t xml:space="preserve">formation des étudiantes selon leur année de formation, sous </w:t>
      </w:r>
      <w:r w:rsidR="00A84D12" w:rsidRPr="003F0732">
        <w:rPr>
          <w:rFonts w:ascii="Times New Roman" w:eastAsia="Times New Roman" w:hAnsi="Times New Roman" w:cs="Times New Roman"/>
          <w:color w:val="000000"/>
          <w:sz w:val="24"/>
          <w:szCs w:val="24"/>
          <w:lang w:eastAsia="fr-BE"/>
        </w:rPr>
        <w:t>trois angles : professionnalisant, socialisant et psychologique</w:t>
      </w:r>
      <w:r w:rsidRPr="003F0732">
        <w:rPr>
          <w:rFonts w:ascii="Times New Roman" w:eastAsia="Times New Roman" w:hAnsi="Times New Roman" w:cs="Times New Roman"/>
          <w:color w:val="000000"/>
          <w:sz w:val="24"/>
          <w:szCs w:val="24"/>
          <w:lang w:eastAsia="fr-BE"/>
        </w:rPr>
        <w:t xml:space="preserve">. L’analyse des propos recueillis fait ressortir </w:t>
      </w:r>
      <w:r w:rsidR="002A71FE" w:rsidRPr="003F0732">
        <w:rPr>
          <w:rFonts w:ascii="Times New Roman" w:eastAsia="Times New Roman" w:hAnsi="Times New Roman" w:cs="Times New Roman"/>
          <w:color w:val="000000"/>
          <w:sz w:val="24"/>
          <w:szCs w:val="24"/>
          <w:lang w:eastAsia="fr-BE"/>
        </w:rPr>
        <w:t xml:space="preserve">un rapport articulé autour de </w:t>
      </w:r>
      <w:r w:rsidR="00B14113" w:rsidRPr="003F0732">
        <w:rPr>
          <w:rFonts w:ascii="Times New Roman" w:eastAsia="Times New Roman" w:hAnsi="Times New Roman" w:cs="Times New Roman"/>
          <w:color w:val="000000"/>
          <w:sz w:val="24"/>
          <w:szCs w:val="24"/>
          <w:lang w:eastAsia="fr-BE"/>
        </w:rPr>
        <w:t xml:space="preserve">six </w:t>
      </w:r>
      <w:r w:rsidR="002A71FE" w:rsidRPr="003F0732">
        <w:rPr>
          <w:rFonts w:ascii="Times New Roman" w:eastAsia="Times New Roman" w:hAnsi="Times New Roman" w:cs="Times New Roman"/>
          <w:color w:val="000000"/>
          <w:sz w:val="24"/>
          <w:szCs w:val="24"/>
          <w:lang w:eastAsia="fr-BE"/>
        </w:rPr>
        <w:t>thèmes : la réflexivité ; l’identité professionnelle ; les formateurs et les pairs ; les contenus transmis en formation ; l’apprentissage et la validation par l’expérience et les émotions</w:t>
      </w:r>
      <w:r w:rsidR="00E53842" w:rsidRPr="003F0732">
        <w:rPr>
          <w:rFonts w:ascii="Times New Roman" w:eastAsia="Times New Roman" w:hAnsi="Times New Roman" w:cs="Times New Roman"/>
          <w:color w:val="000000"/>
          <w:sz w:val="24"/>
          <w:szCs w:val="24"/>
          <w:lang w:eastAsia="fr-BE"/>
        </w:rPr>
        <w:t> ;</w:t>
      </w:r>
      <w:r w:rsidR="002A71FE" w:rsidRPr="003F0732">
        <w:rPr>
          <w:rFonts w:ascii="Times New Roman" w:eastAsia="Times New Roman" w:hAnsi="Times New Roman" w:cs="Times New Roman"/>
          <w:color w:val="000000"/>
          <w:sz w:val="24"/>
          <w:szCs w:val="24"/>
          <w:lang w:eastAsia="fr-BE"/>
        </w:rPr>
        <w:t xml:space="preserve"> et</w:t>
      </w:r>
      <w:r w:rsidR="00E53842" w:rsidRPr="003F0732">
        <w:rPr>
          <w:rFonts w:ascii="Times New Roman" w:eastAsia="Times New Roman" w:hAnsi="Times New Roman" w:cs="Times New Roman"/>
          <w:color w:val="000000"/>
          <w:sz w:val="24"/>
          <w:szCs w:val="24"/>
          <w:lang w:eastAsia="fr-BE"/>
        </w:rPr>
        <w:t> </w:t>
      </w:r>
      <w:r w:rsidR="002A71FE" w:rsidRPr="003F0732">
        <w:rPr>
          <w:rFonts w:ascii="Times New Roman" w:eastAsia="Times New Roman" w:hAnsi="Times New Roman" w:cs="Times New Roman"/>
          <w:color w:val="000000"/>
          <w:sz w:val="24"/>
          <w:szCs w:val="24"/>
          <w:lang w:eastAsia="fr-BE"/>
        </w:rPr>
        <w:t>le sentiment de compétence</w:t>
      </w:r>
      <w:r w:rsidRPr="003F0732">
        <w:rPr>
          <w:rFonts w:ascii="Times New Roman" w:eastAsia="Times New Roman" w:hAnsi="Times New Roman" w:cs="Times New Roman"/>
          <w:color w:val="000000"/>
          <w:sz w:val="24"/>
          <w:szCs w:val="24"/>
          <w:lang w:eastAsia="fr-BE"/>
        </w:rPr>
        <w:t>. Les sigles B1, B2 et B3 sont respectivement utilisés pour désigner les trois années de formation.</w:t>
      </w:r>
    </w:p>
    <w:bookmarkEnd w:id="8"/>
    <w:p w14:paraId="6A4F63A4" w14:textId="77777777" w:rsidR="003C413F" w:rsidRPr="003F0732" w:rsidRDefault="003C413F" w:rsidP="003C413F">
      <w:pPr>
        <w:pStyle w:val="Paragraphedeliste"/>
        <w:numPr>
          <w:ilvl w:val="0"/>
          <w:numId w:val="16"/>
        </w:numPr>
        <w:jc w:val="both"/>
        <w:rPr>
          <w:b/>
          <w:iCs/>
          <w:color w:val="000000"/>
        </w:rPr>
      </w:pPr>
      <w:r w:rsidRPr="003F0732">
        <w:rPr>
          <w:b/>
          <w:iCs/>
          <w:color w:val="000000"/>
        </w:rPr>
        <w:t>Perception de la réflexivité et de son utilité</w:t>
      </w:r>
    </w:p>
    <w:p w14:paraId="02AE8158" w14:textId="60EB80E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sz w:val="24"/>
          <w:szCs w:val="24"/>
          <w:lang w:eastAsia="fr-BE"/>
        </w:rPr>
        <w:t>Les deux étudiantes de B1 n’utilisent jamais le terme « réflexivité » et ne parlent pas du processus réflexif de manière consciente. Pour e</w:t>
      </w:r>
      <w:r w:rsidR="00E53842" w:rsidRPr="003F0732">
        <w:rPr>
          <w:rFonts w:ascii="Times New Roman" w:eastAsia="Times New Roman" w:hAnsi="Times New Roman" w:cs="Times New Roman"/>
          <w:sz w:val="24"/>
          <w:szCs w:val="24"/>
          <w:lang w:eastAsia="fr-BE"/>
        </w:rPr>
        <w:t>lles</w:t>
      </w:r>
      <w:r w:rsidRPr="003F0732">
        <w:rPr>
          <w:rFonts w:ascii="Times New Roman" w:eastAsia="Times New Roman" w:hAnsi="Times New Roman" w:cs="Times New Roman"/>
          <w:sz w:val="24"/>
          <w:szCs w:val="24"/>
          <w:lang w:eastAsia="fr-BE"/>
        </w:rPr>
        <w:t>, les exercices de réflexivité ont le même statut que les autres tâches qu’elles réalisent dans le cadre de leur formation. Elles décrivent d’ailleurs l’exercice de manière assez procédurale : « </w:t>
      </w:r>
      <w:r w:rsidRPr="003F0732">
        <w:rPr>
          <w:rFonts w:ascii="Times New Roman" w:eastAsia="Times New Roman" w:hAnsi="Times New Roman" w:cs="Times New Roman"/>
          <w:iCs/>
          <w:sz w:val="24"/>
          <w:szCs w:val="24"/>
          <w:lang w:eastAsia="fr-BE"/>
        </w:rPr>
        <w:t>c</w:t>
      </w:r>
      <w:r w:rsidRPr="003F0732">
        <w:rPr>
          <w:rFonts w:ascii="Times New Roman" w:hAnsi="Times New Roman" w:cs="Times New Roman"/>
          <w:iCs/>
          <w:sz w:val="24"/>
          <w:szCs w:val="24"/>
        </w:rPr>
        <w:t>e qu'elle [la formatrice] me dit, c'est que pour notre deuxième jet, on ne doit pas totalement bazarder notre premier jet à la poubelle. Mais on doit repartir de ça et venir l'enrichir</w:t>
      </w:r>
      <w:r w:rsidRPr="003F0732">
        <w:rPr>
          <w:rFonts w:ascii="Times New Roman" w:hAnsi="Times New Roman" w:cs="Times New Roman"/>
          <w:sz w:val="24"/>
          <w:szCs w:val="24"/>
        </w:rPr>
        <w:t xml:space="preserve"> » (Valérie, B1). </w:t>
      </w:r>
    </w:p>
    <w:p w14:paraId="7BA4BC9F" w14:textId="77777777" w:rsidR="003C413F" w:rsidRPr="003F0732" w:rsidRDefault="003C413F" w:rsidP="003C413F">
      <w:pPr>
        <w:spacing w:after="0" w:line="240" w:lineRule="auto"/>
        <w:jc w:val="both"/>
        <w:rPr>
          <w:rFonts w:ascii="Times New Roman" w:hAnsi="Times New Roman" w:cs="Times New Roman"/>
          <w:strike/>
          <w:sz w:val="24"/>
          <w:szCs w:val="24"/>
        </w:rPr>
      </w:pPr>
    </w:p>
    <w:p w14:paraId="79E50DAE" w14:textId="4982E0CA" w:rsidR="003C413F" w:rsidRPr="003F0732" w:rsidRDefault="003C413F" w:rsidP="009E12C1">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sz w:val="24"/>
          <w:szCs w:val="24"/>
          <w:lang w:eastAsia="fr-BE"/>
        </w:rPr>
        <w:t>De plus, elles ne perçoivent pas l’utilité de l’exercice réflexif. Ce dernier est considéré comme une contrainte et un objet d’évaluation. « </w:t>
      </w:r>
      <w:r w:rsidRPr="003F0732">
        <w:rPr>
          <w:rFonts w:ascii="Times New Roman" w:hAnsi="Times New Roman" w:cs="Times New Roman"/>
          <w:iCs/>
          <w:sz w:val="24"/>
          <w:szCs w:val="24"/>
        </w:rPr>
        <w:t>En B1, je le faisais comme je pensais juste en respectant les consignes</w:t>
      </w:r>
      <w:r w:rsidRPr="003F0732">
        <w:rPr>
          <w:rFonts w:ascii="Times New Roman" w:hAnsi="Times New Roman" w:cs="Times New Roman"/>
          <w:b/>
          <w:iCs/>
          <w:sz w:val="24"/>
          <w:szCs w:val="24"/>
        </w:rPr>
        <w:t xml:space="preserve"> </w:t>
      </w:r>
      <w:r w:rsidRPr="003F0732">
        <w:rPr>
          <w:rFonts w:ascii="Times New Roman" w:hAnsi="Times New Roman" w:cs="Times New Roman"/>
          <w:iCs/>
          <w:sz w:val="24"/>
          <w:szCs w:val="24"/>
        </w:rPr>
        <w:t>qui m’étaient données parce qu’il fallait que je les fasse</w:t>
      </w:r>
      <w:r w:rsidRPr="003F0732">
        <w:rPr>
          <w:rFonts w:ascii="Times New Roman" w:hAnsi="Times New Roman" w:cs="Times New Roman"/>
          <w:sz w:val="24"/>
          <w:szCs w:val="24"/>
        </w:rPr>
        <w:t> », nous dit Emma. De plus, elles lisent la théorie et leurs premières expériences de terrain au travers de leurs conceptions initiales du métier d’enseignant : « </w:t>
      </w:r>
      <w:r w:rsidRPr="003F0732">
        <w:rPr>
          <w:rFonts w:ascii="Times New Roman" w:eastAsia="Times New Roman" w:hAnsi="Times New Roman" w:cs="Times New Roman"/>
          <w:bCs/>
          <w:iCs/>
          <w:sz w:val="24"/>
          <w:szCs w:val="24"/>
          <w:lang w:eastAsia="fr-BE"/>
        </w:rPr>
        <w:t>partir de notre vécu c’est quelque chose de concret</w:t>
      </w:r>
      <w:r w:rsidRPr="003F0732">
        <w:rPr>
          <w:rFonts w:ascii="Times New Roman" w:eastAsia="Times New Roman" w:hAnsi="Times New Roman" w:cs="Times New Roman"/>
          <w:iCs/>
          <w:sz w:val="24"/>
          <w:szCs w:val="24"/>
          <w:lang w:eastAsia="fr-BE"/>
        </w:rPr>
        <w:t xml:space="preserve">. Après les exemples qu’on nous donne, </w:t>
      </w:r>
      <w:r w:rsidR="00F905C2" w:rsidRPr="003F0732">
        <w:rPr>
          <w:rFonts w:ascii="Times New Roman" w:eastAsia="Times New Roman" w:hAnsi="Times New Roman" w:cs="Times New Roman"/>
          <w:iCs/>
          <w:sz w:val="24"/>
          <w:szCs w:val="24"/>
          <w:lang w:eastAsia="fr-BE"/>
        </w:rPr>
        <w:t>ce n’est</w:t>
      </w:r>
      <w:r w:rsidRPr="003F0732">
        <w:rPr>
          <w:rFonts w:ascii="Times New Roman" w:eastAsia="Times New Roman" w:hAnsi="Times New Roman" w:cs="Times New Roman"/>
          <w:iCs/>
          <w:sz w:val="24"/>
          <w:szCs w:val="24"/>
          <w:lang w:eastAsia="fr-BE"/>
        </w:rPr>
        <w:t xml:space="preserve"> pas forcément tous des exemples que j'ai vécus, donc ça me parle beaucoup moins </w:t>
      </w:r>
      <w:r w:rsidRPr="003F0732">
        <w:rPr>
          <w:rFonts w:ascii="Times New Roman" w:eastAsia="Times New Roman" w:hAnsi="Times New Roman" w:cs="Times New Roman"/>
          <w:sz w:val="24"/>
          <w:szCs w:val="24"/>
          <w:lang w:eastAsia="fr-BE"/>
        </w:rPr>
        <w:t xml:space="preserve">» (Valérie, B1). </w:t>
      </w:r>
      <w:r w:rsidRPr="003F0732">
        <w:rPr>
          <w:rFonts w:ascii="Times New Roman" w:hAnsi="Times New Roman" w:cs="Times New Roman"/>
          <w:sz w:val="24"/>
          <w:szCs w:val="24"/>
        </w:rPr>
        <w:t>Ces propos mettent en avant que, dans la perception des étudiantes, le volet professionnalisant de la formation</w:t>
      </w:r>
      <w:r w:rsidR="009E12C1" w:rsidRPr="003F0732">
        <w:rPr>
          <w:rFonts w:ascii="Times New Roman" w:hAnsi="Times New Roman" w:cs="Times New Roman"/>
          <w:sz w:val="24"/>
          <w:szCs w:val="24"/>
        </w:rPr>
        <w:t>, au sens « </w:t>
      </w:r>
      <w:r w:rsidR="00DF12F7" w:rsidRPr="003F0732">
        <w:rPr>
          <w:rFonts w:ascii="Times New Roman" w:hAnsi="Times New Roman" w:cs="Times New Roman"/>
          <w:sz w:val="24"/>
          <w:szCs w:val="24"/>
        </w:rPr>
        <w:t>d’amener une part importante des connaissances théoriques</w:t>
      </w:r>
      <w:r w:rsidR="009E12C1" w:rsidRPr="003F0732">
        <w:rPr>
          <w:rFonts w:ascii="Times New Roman" w:hAnsi="Times New Roman" w:cs="Times New Roman"/>
          <w:sz w:val="24"/>
          <w:szCs w:val="24"/>
        </w:rPr>
        <w:t xml:space="preserve"> </w:t>
      </w:r>
      <w:r w:rsidR="00DF12F7" w:rsidRPr="003F0732">
        <w:rPr>
          <w:rFonts w:ascii="Times New Roman" w:hAnsi="Times New Roman" w:cs="Times New Roman"/>
          <w:sz w:val="24"/>
          <w:szCs w:val="24"/>
        </w:rPr>
        <w:t>comme réponses à des situations vécues, des éclairages et des grilles de lecture de l’expérience »</w:t>
      </w:r>
      <w:r w:rsidR="009E12C1" w:rsidRPr="003F0732">
        <w:rPr>
          <w:rFonts w:ascii="Times New Roman" w:hAnsi="Times New Roman" w:cs="Times New Roman"/>
          <w:sz w:val="24"/>
          <w:szCs w:val="24"/>
        </w:rPr>
        <w:t xml:space="preserve"> (Perrenoud, 1993, p.16) </w:t>
      </w:r>
      <w:r w:rsidRPr="003F0732">
        <w:rPr>
          <w:rFonts w:ascii="Times New Roman" w:hAnsi="Times New Roman" w:cs="Times New Roman"/>
          <w:sz w:val="24"/>
          <w:szCs w:val="24"/>
        </w:rPr>
        <w:t>ne</w:t>
      </w:r>
      <w:r w:rsidR="009E12C1" w:rsidRPr="003F0732">
        <w:rPr>
          <w:rFonts w:ascii="Times New Roman" w:hAnsi="Times New Roman" w:cs="Times New Roman"/>
          <w:sz w:val="24"/>
          <w:szCs w:val="24"/>
        </w:rPr>
        <w:t xml:space="preserve"> </w:t>
      </w:r>
      <w:r w:rsidRPr="003F0732">
        <w:rPr>
          <w:rFonts w:ascii="Times New Roman" w:hAnsi="Times New Roman" w:cs="Times New Roman"/>
          <w:sz w:val="24"/>
          <w:szCs w:val="24"/>
        </w:rPr>
        <w:t xml:space="preserve">débute qu’en B2, à l’image de la structure de la formation : le premier stage conséquent n’apparait qu’en deuxième année. </w:t>
      </w:r>
    </w:p>
    <w:p w14:paraId="634ACEF5" w14:textId="77777777" w:rsidR="003C413F" w:rsidRPr="003F0732" w:rsidRDefault="003C413F" w:rsidP="003C413F">
      <w:pPr>
        <w:spacing w:after="0" w:line="240" w:lineRule="auto"/>
        <w:jc w:val="both"/>
        <w:rPr>
          <w:rFonts w:ascii="Times New Roman" w:hAnsi="Times New Roman" w:cs="Times New Roman"/>
          <w:sz w:val="24"/>
          <w:szCs w:val="24"/>
        </w:rPr>
      </w:pPr>
    </w:p>
    <w:p w14:paraId="47F28BDB"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sz w:val="24"/>
          <w:szCs w:val="24"/>
          <w:lang w:eastAsia="fr-BE"/>
        </w:rPr>
        <w:t>La deuxième année de la formation se caractérise par la découverte de la réflexivité liée à la « rencontre » avec le terrain. A ce sujet, Lucie (B2) souligne que : « </w:t>
      </w:r>
      <w:r w:rsidRPr="003F0732">
        <w:rPr>
          <w:rFonts w:ascii="Times New Roman" w:hAnsi="Times New Roman" w:cs="Times New Roman"/>
          <w:iCs/>
          <w:sz w:val="24"/>
          <w:szCs w:val="24"/>
        </w:rPr>
        <w:t>pour les outils de gestion de groupe, je me dis :  « Ah, oui, c’est vrai, en stage, je pourrais peut-être faire ça, ça m’aiderait peut-être justement parce que parfois ça n’allait pas »</w:t>
      </w:r>
      <w:r w:rsidRPr="003F0732">
        <w:rPr>
          <w:rFonts w:ascii="Times New Roman" w:hAnsi="Times New Roman" w:cs="Times New Roman"/>
          <w:sz w:val="24"/>
          <w:szCs w:val="24"/>
        </w:rPr>
        <w:t>.</w:t>
      </w:r>
      <w:bookmarkStart w:id="9" w:name="_Hlk90299487"/>
      <w:r w:rsidRPr="003F0732">
        <w:rPr>
          <w:rFonts w:ascii="Times New Roman" w:hAnsi="Times New Roman" w:cs="Times New Roman"/>
          <w:sz w:val="24"/>
          <w:szCs w:val="24"/>
        </w:rPr>
        <w:t xml:space="preserve"> </w:t>
      </w:r>
      <w:r w:rsidRPr="003F0732">
        <w:rPr>
          <w:rFonts w:ascii="Times New Roman" w:eastAsia="Times New Roman" w:hAnsi="Times New Roman" w:cs="Times New Roman"/>
          <w:sz w:val="24"/>
          <w:szCs w:val="24"/>
          <w:lang w:eastAsia="fr-BE"/>
        </w:rPr>
        <w:t xml:space="preserve">Cependant, il s’agit d’une </w:t>
      </w:r>
      <w:r w:rsidRPr="003F0732">
        <w:rPr>
          <w:rFonts w:ascii="Times New Roman" w:eastAsia="Times New Roman" w:hAnsi="Times New Roman" w:cs="Times New Roman"/>
          <w:bCs/>
          <w:i/>
          <w:sz w:val="24"/>
          <w:szCs w:val="24"/>
          <w:lang w:eastAsia="fr-BE"/>
        </w:rPr>
        <w:t>réflexivité</w:t>
      </w:r>
      <w:r w:rsidRPr="003F0732">
        <w:rPr>
          <w:rFonts w:ascii="Times New Roman" w:eastAsia="Times New Roman" w:hAnsi="Times New Roman" w:cs="Times New Roman"/>
          <w:i/>
          <w:sz w:val="24"/>
          <w:szCs w:val="24"/>
          <w:lang w:eastAsia="fr-BE"/>
        </w:rPr>
        <w:t xml:space="preserve"> </w:t>
      </w:r>
      <w:r w:rsidRPr="003F0732">
        <w:rPr>
          <w:rFonts w:ascii="Times New Roman" w:eastAsia="Times New Roman" w:hAnsi="Times New Roman" w:cs="Times New Roman"/>
          <w:bCs/>
          <w:i/>
          <w:sz w:val="24"/>
          <w:szCs w:val="24"/>
          <w:lang w:eastAsia="fr-BE"/>
        </w:rPr>
        <w:t>dirigée</w:t>
      </w:r>
      <w:r w:rsidRPr="003F0732">
        <w:rPr>
          <w:rFonts w:ascii="Times New Roman" w:eastAsia="Times New Roman" w:hAnsi="Times New Roman" w:cs="Times New Roman"/>
          <w:sz w:val="24"/>
          <w:szCs w:val="24"/>
          <w:lang w:eastAsia="fr-BE"/>
        </w:rPr>
        <w:t xml:space="preserve"> en ce sens que les étudiantes, bien qu’elles commencent à comprendre l’essence de l’activité réflexive, cherchent prioritairement à répondre aux attentes du formateur</w:t>
      </w:r>
      <w:bookmarkEnd w:id="9"/>
      <w:r w:rsidRPr="003F0732">
        <w:rPr>
          <w:rFonts w:ascii="Times New Roman" w:eastAsia="Times New Roman" w:hAnsi="Times New Roman" w:cs="Times New Roman"/>
          <w:sz w:val="24"/>
          <w:szCs w:val="24"/>
          <w:lang w:eastAsia="fr-BE"/>
        </w:rPr>
        <w:t xml:space="preserve"> et « pratiquent » la réflexivité au travers des activités guidées. Les formulations utilisées (ex : il faut, ils veulent) appuient ce constat. Ainsi, Céline (B2) précise qu’: </w:t>
      </w:r>
      <w:r w:rsidRPr="003F0732">
        <w:rPr>
          <w:rFonts w:ascii="Times New Roman" w:hAnsi="Times New Roman" w:cs="Times New Roman"/>
          <w:sz w:val="24"/>
          <w:szCs w:val="24"/>
        </w:rPr>
        <w:t>« </w:t>
      </w:r>
      <w:r w:rsidRPr="003F0732">
        <w:rPr>
          <w:rFonts w:ascii="Times New Roman" w:hAnsi="Times New Roman" w:cs="Times New Roman"/>
          <w:iCs/>
          <w:sz w:val="24"/>
          <w:szCs w:val="24"/>
        </w:rPr>
        <w:t>il faut vraiment être clair dans les arguments, dire pourquoi on a choisi ça, il faut vraiment faire des liens théoriques, avec les cours et ce qu’on a vécu en stages. C’est ça le plus important qu’ils veulent </w:t>
      </w:r>
      <w:r w:rsidRPr="003F0732">
        <w:rPr>
          <w:rFonts w:ascii="Times New Roman" w:hAnsi="Times New Roman" w:cs="Times New Roman"/>
          <w:sz w:val="24"/>
          <w:szCs w:val="24"/>
        </w:rPr>
        <w:t>».</w:t>
      </w:r>
    </w:p>
    <w:p w14:paraId="3EEC3E41" w14:textId="77777777" w:rsidR="003C413F" w:rsidRPr="003F0732" w:rsidRDefault="003C413F" w:rsidP="003C413F">
      <w:pPr>
        <w:spacing w:after="0" w:line="240" w:lineRule="auto"/>
        <w:jc w:val="both"/>
        <w:rPr>
          <w:rFonts w:ascii="Times New Roman" w:hAnsi="Times New Roman" w:cs="Times New Roman"/>
          <w:sz w:val="24"/>
          <w:szCs w:val="24"/>
        </w:rPr>
      </w:pPr>
    </w:p>
    <w:p w14:paraId="081D1A75"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L’exercice réflexif est vu à la fois comme une contrainte et un levier de compréhension et de régulation de sa pratique : </w:t>
      </w:r>
    </w:p>
    <w:p w14:paraId="5F8CC1FC" w14:textId="77777777" w:rsidR="003C413F" w:rsidRPr="003F0732" w:rsidRDefault="003C413F" w:rsidP="003C413F">
      <w:pPr>
        <w:spacing w:after="0" w:line="240" w:lineRule="auto"/>
        <w:jc w:val="both"/>
        <w:rPr>
          <w:rFonts w:ascii="Times New Roman" w:hAnsi="Times New Roman" w:cs="Times New Roman"/>
          <w:sz w:val="24"/>
          <w:szCs w:val="24"/>
        </w:rPr>
      </w:pPr>
    </w:p>
    <w:p w14:paraId="35FAC554" w14:textId="77777777" w:rsidR="003C413F" w:rsidRPr="003F0732" w:rsidRDefault="003C413F" w:rsidP="003C413F">
      <w:pPr>
        <w:spacing w:after="0" w:line="240" w:lineRule="auto"/>
        <w:ind w:left="708"/>
        <w:jc w:val="both"/>
        <w:rPr>
          <w:rFonts w:ascii="Times New Roman" w:hAnsi="Times New Roman" w:cs="Times New Roman"/>
          <w:iCs/>
          <w:sz w:val="24"/>
          <w:szCs w:val="24"/>
        </w:rPr>
      </w:pPr>
      <w:r w:rsidRPr="003F0732">
        <w:rPr>
          <w:rFonts w:ascii="Times New Roman" w:hAnsi="Times New Roman" w:cs="Times New Roman"/>
          <w:iCs/>
          <w:sz w:val="24"/>
          <w:szCs w:val="24"/>
        </w:rPr>
        <w:t>« </w:t>
      </w:r>
      <w:r w:rsidRPr="003F0732">
        <w:rPr>
          <w:rFonts w:ascii="Times New Roman" w:hAnsi="Times New Roman" w:cs="Times New Roman"/>
          <w:sz w:val="24"/>
          <w:szCs w:val="24"/>
        </w:rPr>
        <w:t xml:space="preserve">L’analyse réflexive, ça aide quand même à savoir, du coup, </w:t>
      </w:r>
      <w:r w:rsidRPr="003F0732">
        <w:rPr>
          <w:rFonts w:ascii="Times New Roman" w:hAnsi="Times New Roman" w:cs="Times New Roman"/>
          <w:bCs/>
          <w:sz w:val="24"/>
          <w:szCs w:val="24"/>
        </w:rPr>
        <w:t xml:space="preserve">comment faire la prochaine fois, </w:t>
      </w:r>
      <w:r w:rsidRPr="003F0732">
        <w:rPr>
          <w:rFonts w:ascii="Times New Roman" w:hAnsi="Times New Roman" w:cs="Times New Roman"/>
          <w:sz w:val="24"/>
          <w:szCs w:val="24"/>
        </w:rPr>
        <w:t xml:space="preserve">de se faire une réflexion de comment ça s’est passé, pourquoi justement ça s’est passé comme ça. </w:t>
      </w:r>
      <w:r w:rsidRPr="003F0732">
        <w:rPr>
          <w:rFonts w:ascii="Times New Roman" w:hAnsi="Times New Roman" w:cs="Times New Roman"/>
          <w:sz w:val="24"/>
          <w:szCs w:val="24"/>
          <w:lang w:val="fr-FR"/>
        </w:rPr>
        <w:t>A</w:t>
      </w:r>
      <w:r w:rsidRPr="003F0732">
        <w:rPr>
          <w:rFonts w:ascii="Times New Roman" w:hAnsi="Times New Roman" w:cs="Times New Roman"/>
          <w:sz w:val="24"/>
          <w:szCs w:val="24"/>
        </w:rPr>
        <w:t>près, on est</w:t>
      </w:r>
      <w:r w:rsidRPr="003F0732">
        <w:rPr>
          <w:rFonts w:ascii="Times New Roman" w:hAnsi="Times New Roman" w:cs="Times New Roman"/>
          <w:bCs/>
          <w:sz w:val="24"/>
          <w:szCs w:val="24"/>
        </w:rPr>
        <w:t xml:space="preserve"> obligé </w:t>
      </w:r>
      <w:r w:rsidRPr="003F0732">
        <w:rPr>
          <w:rFonts w:ascii="Times New Roman" w:hAnsi="Times New Roman" w:cs="Times New Roman"/>
          <w:sz w:val="24"/>
          <w:szCs w:val="24"/>
        </w:rPr>
        <w:t xml:space="preserve">parce que c’est dans nos </w:t>
      </w:r>
      <w:r w:rsidRPr="003F0732">
        <w:rPr>
          <w:rFonts w:ascii="Times New Roman" w:hAnsi="Times New Roman" w:cs="Times New Roman"/>
          <w:bCs/>
          <w:sz w:val="24"/>
          <w:szCs w:val="24"/>
        </w:rPr>
        <w:t>consignes de stage</w:t>
      </w:r>
      <w:r w:rsidRPr="003F0732">
        <w:rPr>
          <w:rFonts w:ascii="Times New Roman" w:hAnsi="Times New Roman" w:cs="Times New Roman"/>
          <w:sz w:val="24"/>
          <w:szCs w:val="24"/>
        </w:rPr>
        <w:t xml:space="preserve">, de faire référence à nos cours </w:t>
      </w:r>
      <w:r w:rsidRPr="003F0732">
        <w:rPr>
          <w:rFonts w:ascii="Times New Roman" w:hAnsi="Times New Roman" w:cs="Times New Roman"/>
          <w:iCs/>
          <w:sz w:val="24"/>
          <w:szCs w:val="24"/>
        </w:rPr>
        <w:t xml:space="preserve">» (Lucie, B2). </w:t>
      </w:r>
    </w:p>
    <w:p w14:paraId="7070E6C1" w14:textId="77777777" w:rsidR="003C413F" w:rsidRPr="003F0732" w:rsidRDefault="003C413F" w:rsidP="003C413F">
      <w:pPr>
        <w:spacing w:after="0" w:line="240" w:lineRule="auto"/>
        <w:jc w:val="both"/>
        <w:rPr>
          <w:rFonts w:ascii="Times New Roman" w:hAnsi="Times New Roman" w:cs="Times New Roman"/>
          <w:iCs/>
          <w:sz w:val="24"/>
          <w:szCs w:val="24"/>
        </w:rPr>
      </w:pPr>
    </w:p>
    <w:p w14:paraId="36515FA4" w14:textId="48525999"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En dernière année, les étudiantes perçoivent pleinement le sens de l’adoption d’une posture réflexive authentique et se sentent plus familières avec l’exercice comme le mentionne Emma : « </w:t>
      </w:r>
      <w:r w:rsidRPr="003F0732">
        <w:rPr>
          <w:rFonts w:ascii="Times New Roman" w:hAnsi="Times New Roman" w:cs="Times New Roman"/>
          <w:iCs/>
          <w:sz w:val="24"/>
          <w:szCs w:val="24"/>
        </w:rPr>
        <w:t xml:space="preserve">ça m’a donné des réflexes d'aller faire des recherches pour apprendre toujours de nouvelles choses </w:t>
      </w:r>
      <w:r w:rsidRPr="003F0732">
        <w:rPr>
          <w:rFonts w:ascii="Times New Roman" w:hAnsi="Times New Roman" w:cs="Times New Roman"/>
          <w:sz w:val="24"/>
          <w:szCs w:val="24"/>
        </w:rPr>
        <w:t xml:space="preserve">». La perception du sens de la démarche les conduit vers une </w:t>
      </w:r>
      <w:r w:rsidRPr="003F0732">
        <w:rPr>
          <w:rFonts w:ascii="Times New Roman" w:hAnsi="Times New Roman" w:cs="Times New Roman"/>
          <w:bCs/>
          <w:i/>
          <w:sz w:val="24"/>
          <w:szCs w:val="24"/>
        </w:rPr>
        <w:t>réflexivité « spontanée »</w:t>
      </w:r>
      <w:r w:rsidRPr="003F0732">
        <w:rPr>
          <w:rFonts w:ascii="Times New Roman" w:hAnsi="Times New Roman" w:cs="Times New Roman"/>
          <w:i/>
          <w:sz w:val="24"/>
          <w:szCs w:val="24"/>
        </w:rPr>
        <w:t>.</w:t>
      </w:r>
      <w:r w:rsidRPr="003F0732">
        <w:rPr>
          <w:rFonts w:ascii="Times New Roman" w:hAnsi="Times New Roman" w:cs="Times New Roman"/>
          <w:sz w:val="24"/>
          <w:szCs w:val="24"/>
        </w:rPr>
        <w:t xml:space="preserve"> Ainsi, elles n’entrent plus dans la démarche uniquement pour satisfaire les attentes du formateur, mais parce qu’elles en perçoivent le sens pour leur pratique professionnelle : « </w:t>
      </w:r>
      <w:r w:rsidRPr="003F0732">
        <w:rPr>
          <w:rFonts w:ascii="Times New Roman" w:hAnsi="Times New Roman" w:cs="Times New Roman"/>
          <w:iCs/>
          <w:sz w:val="24"/>
          <w:szCs w:val="24"/>
        </w:rPr>
        <w:t xml:space="preserve">dans notre futur métier, ben, on doit se remettre en question, on </w:t>
      </w:r>
      <w:r w:rsidR="00A83619" w:rsidRPr="003F0732">
        <w:rPr>
          <w:rFonts w:ascii="Times New Roman" w:hAnsi="Times New Roman" w:cs="Times New Roman"/>
          <w:iCs/>
          <w:sz w:val="24"/>
          <w:szCs w:val="24"/>
        </w:rPr>
        <w:t xml:space="preserve">ne </w:t>
      </w:r>
      <w:r w:rsidRPr="003F0732">
        <w:rPr>
          <w:rFonts w:ascii="Times New Roman" w:hAnsi="Times New Roman" w:cs="Times New Roman"/>
          <w:iCs/>
          <w:sz w:val="24"/>
          <w:szCs w:val="24"/>
        </w:rPr>
        <w:t>peut pas rester dans ses petites pantoufles</w:t>
      </w:r>
      <w:r w:rsidRPr="003F0732">
        <w:rPr>
          <w:rFonts w:ascii="Times New Roman" w:hAnsi="Times New Roman" w:cs="Times New Roman"/>
          <w:sz w:val="24"/>
          <w:szCs w:val="24"/>
        </w:rPr>
        <w:t xml:space="preserve"> » (Emma, B3). </w:t>
      </w:r>
    </w:p>
    <w:p w14:paraId="6ACEF536" w14:textId="77777777" w:rsidR="003C413F" w:rsidRPr="003F0732" w:rsidRDefault="003C413F" w:rsidP="003C413F">
      <w:pPr>
        <w:spacing w:after="0" w:line="240" w:lineRule="auto"/>
        <w:jc w:val="both"/>
        <w:rPr>
          <w:rFonts w:ascii="Times New Roman" w:eastAsia="Times New Roman" w:hAnsi="Times New Roman" w:cs="Times New Roman"/>
          <w:bCs/>
          <w:iCs/>
          <w:sz w:val="24"/>
          <w:szCs w:val="24"/>
          <w:lang w:eastAsia="fr-BE"/>
        </w:rPr>
      </w:pPr>
    </w:p>
    <w:p w14:paraId="20A20245" w14:textId="77777777" w:rsidR="003C413F" w:rsidRPr="003F0732" w:rsidRDefault="003C413F" w:rsidP="003C413F">
      <w:pPr>
        <w:pStyle w:val="Paragraphedeliste"/>
        <w:numPr>
          <w:ilvl w:val="0"/>
          <w:numId w:val="16"/>
        </w:numPr>
        <w:jc w:val="both"/>
        <w:rPr>
          <w:b/>
          <w:iCs/>
          <w:color w:val="000000"/>
        </w:rPr>
      </w:pPr>
      <w:r w:rsidRPr="003F0732">
        <w:rPr>
          <w:b/>
          <w:iCs/>
          <w:color w:val="000000"/>
        </w:rPr>
        <w:t>Tensions identitaires</w:t>
      </w:r>
    </w:p>
    <w:p w14:paraId="023DC90B"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 xml:space="preserve">En première année, c’est </w:t>
      </w:r>
      <w:r w:rsidRPr="003F0732">
        <w:rPr>
          <w:rFonts w:ascii="Times New Roman" w:eastAsia="Times New Roman" w:hAnsi="Times New Roman" w:cs="Times New Roman"/>
          <w:bCs/>
          <w:i/>
          <w:sz w:val="24"/>
          <w:szCs w:val="24"/>
          <w:lang w:eastAsia="fr-BE"/>
        </w:rPr>
        <w:t>l’identité étudiante</w:t>
      </w:r>
      <w:r w:rsidRPr="003F0732">
        <w:rPr>
          <w:rFonts w:ascii="Times New Roman" w:eastAsia="Times New Roman" w:hAnsi="Times New Roman" w:cs="Times New Roman"/>
          <w:sz w:val="24"/>
          <w:szCs w:val="24"/>
          <w:lang w:eastAsia="fr-BE"/>
        </w:rPr>
        <w:t>, c’est à-dire la validation des crédits et, conséquemment, l’identification des attentes des formateurs qui prédomine. A ce sujet, Valérie (B1) nous partage ceci :</w:t>
      </w:r>
    </w:p>
    <w:p w14:paraId="17565269"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65A44E73" w14:textId="23634893" w:rsidR="003C413F" w:rsidRPr="003F0732" w:rsidRDefault="003C413F" w:rsidP="003C413F">
      <w:pPr>
        <w:spacing w:after="0" w:line="240" w:lineRule="auto"/>
        <w:ind w:left="708"/>
        <w:jc w:val="both"/>
        <w:rPr>
          <w:rFonts w:ascii="Times New Roman" w:eastAsia="Times New Roman" w:hAnsi="Times New Roman" w:cs="Times New Roman"/>
          <w:iCs/>
          <w:sz w:val="24"/>
          <w:szCs w:val="24"/>
          <w:lang w:eastAsia="fr-BE"/>
        </w:rPr>
      </w:pPr>
      <w:r w:rsidRPr="003F0732">
        <w:rPr>
          <w:rFonts w:ascii="Times New Roman" w:eastAsia="Times New Roman" w:hAnsi="Times New Roman" w:cs="Times New Roman"/>
          <w:iCs/>
          <w:sz w:val="24"/>
          <w:szCs w:val="24"/>
          <w:lang w:eastAsia="fr-BE"/>
        </w:rPr>
        <w:t>« </w:t>
      </w:r>
      <w:r w:rsidRPr="003F0732">
        <w:rPr>
          <w:rFonts w:ascii="Times New Roman" w:eastAsia="Times New Roman" w:hAnsi="Times New Roman" w:cs="Times New Roman"/>
          <w:sz w:val="24"/>
          <w:szCs w:val="24"/>
          <w:lang w:eastAsia="fr-BE"/>
        </w:rPr>
        <w:t xml:space="preserve">Apparemment, </w:t>
      </w:r>
      <w:r w:rsidRPr="003F0732">
        <w:rPr>
          <w:rFonts w:ascii="Times New Roman" w:eastAsia="Times New Roman" w:hAnsi="Times New Roman" w:cs="Times New Roman"/>
          <w:bCs/>
          <w:sz w:val="24"/>
          <w:szCs w:val="24"/>
          <w:lang w:eastAsia="fr-BE"/>
        </w:rPr>
        <w:t>de ce qu'elle a dit</w:t>
      </w:r>
      <w:r w:rsidRPr="003F0732">
        <w:rPr>
          <w:rFonts w:ascii="Times New Roman" w:eastAsia="Times New Roman" w:hAnsi="Times New Roman" w:cs="Times New Roman"/>
          <w:sz w:val="24"/>
          <w:szCs w:val="24"/>
          <w:lang w:eastAsia="fr-BE"/>
        </w:rPr>
        <w:t xml:space="preserve">, elle va regarder le dossier une fois qu’il sera complet et qu’on l’aura rendu. Elle va un peu regarder le texte de départ et voir comment on </w:t>
      </w:r>
      <w:r w:rsidRPr="003F0732">
        <w:rPr>
          <w:rFonts w:ascii="Times New Roman" w:eastAsia="Times New Roman" w:hAnsi="Times New Roman" w:cs="Times New Roman"/>
          <w:bCs/>
          <w:sz w:val="24"/>
          <w:szCs w:val="24"/>
          <w:lang w:eastAsia="fr-BE"/>
        </w:rPr>
        <w:t xml:space="preserve">a pu l'enrichi ; </w:t>
      </w:r>
      <w:r w:rsidRPr="003F0732">
        <w:rPr>
          <w:rFonts w:ascii="Times New Roman" w:eastAsia="Times New Roman" w:hAnsi="Times New Roman" w:cs="Times New Roman"/>
          <w:sz w:val="24"/>
          <w:szCs w:val="24"/>
          <w:lang w:eastAsia="fr-BE"/>
        </w:rPr>
        <w:t xml:space="preserve">même s’il </w:t>
      </w:r>
      <w:r w:rsidR="00F73C07" w:rsidRPr="003F0732">
        <w:rPr>
          <w:rFonts w:ascii="Times New Roman" w:eastAsia="Times New Roman" w:hAnsi="Times New Roman" w:cs="Times New Roman"/>
          <w:sz w:val="24"/>
          <w:szCs w:val="24"/>
          <w:lang w:eastAsia="fr-BE"/>
        </w:rPr>
        <w:t>n’</w:t>
      </w:r>
      <w:r w:rsidRPr="003F0732">
        <w:rPr>
          <w:rFonts w:ascii="Times New Roman" w:eastAsia="Times New Roman" w:hAnsi="Times New Roman" w:cs="Times New Roman"/>
          <w:sz w:val="24"/>
          <w:szCs w:val="24"/>
          <w:lang w:eastAsia="fr-BE"/>
        </w:rPr>
        <w:t xml:space="preserve">est pas excellent, mais qu’on a réussi à l’améliorer, on aura un </w:t>
      </w:r>
      <w:r w:rsidRPr="003F0732">
        <w:rPr>
          <w:rFonts w:ascii="Times New Roman" w:eastAsia="Times New Roman" w:hAnsi="Times New Roman" w:cs="Times New Roman"/>
          <w:bCs/>
          <w:sz w:val="24"/>
          <w:szCs w:val="24"/>
          <w:lang w:eastAsia="fr-BE"/>
        </w:rPr>
        <w:t>bon résultat</w:t>
      </w:r>
      <w:r w:rsidRPr="003F0732">
        <w:rPr>
          <w:rFonts w:ascii="Times New Roman" w:eastAsia="Times New Roman" w:hAnsi="Times New Roman" w:cs="Times New Roman"/>
          <w:iCs/>
          <w:sz w:val="24"/>
          <w:szCs w:val="24"/>
          <w:lang w:eastAsia="fr-BE"/>
        </w:rPr>
        <w:t xml:space="preserve"> ». </w:t>
      </w:r>
    </w:p>
    <w:p w14:paraId="6B628D7B" w14:textId="77777777" w:rsidR="003C413F" w:rsidRPr="003F0732" w:rsidRDefault="003C413F" w:rsidP="003C413F">
      <w:pPr>
        <w:spacing w:after="0" w:line="240" w:lineRule="auto"/>
        <w:jc w:val="both"/>
        <w:rPr>
          <w:rFonts w:ascii="Times New Roman" w:eastAsia="Times New Roman" w:hAnsi="Times New Roman" w:cs="Times New Roman"/>
          <w:iCs/>
          <w:sz w:val="24"/>
          <w:szCs w:val="24"/>
          <w:lang w:eastAsia="fr-BE"/>
        </w:rPr>
      </w:pPr>
    </w:p>
    <w:p w14:paraId="3EDAA39E"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iCs/>
          <w:sz w:val="24"/>
          <w:szCs w:val="24"/>
          <w:lang w:eastAsia="fr-BE"/>
        </w:rPr>
        <w:t>Comme le précise Emma, leur posture s’inscrit en continuité avec celle adoptée durant leurs études secondaires : « </w:t>
      </w:r>
      <w:r w:rsidRPr="003F0732">
        <w:rPr>
          <w:rFonts w:ascii="Times New Roman" w:eastAsia="Times New Roman" w:hAnsi="Times New Roman" w:cs="Times New Roman"/>
          <w:sz w:val="24"/>
          <w:szCs w:val="24"/>
          <w:lang w:eastAsia="fr-BE"/>
        </w:rPr>
        <w:t>e</w:t>
      </w:r>
      <w:r w:rsidRPr="003F0732">
        <w:rPr>
          <w:rFonts w:ascii="Times New Roman" w:hAnsi="Times New Roman" w:cs="Times New Roman"/>
          <w:sz w:val="24"/>
          <w:szCs w:val="24"/>
        </w:rPr>
        <w:t>n B1, je m’attendais à retrouver des études comme en secondaire (…). J’avais aussi toujours cette appréhension au niveau de l’évaluation ». Ce faisant, il n’est pas étonnant d’entendre Sophie se prononcer sur l’importance de maitriser les savoirs de base : « </w:t>
      </w:r>
      <w:r w:rsidRPr="003F0732">
        <w:rPr>
          <w:rFonts w:ascii="Times New Roman" w:hAnsi="Times New Roman" w:cs="Times New Roman"/>
          <w:color w:val="000000" w:themeColor="text1"/>
          <w:sz w:val="24"/>
          <w:szCs w:val="24"/>
        </w:rPr>
        <w:t>f</w:t>
      </w:r>
      <w:r w:rsidRPr="003F0732">
        <w:rPr>
          <w:rFonts w:ascii="Times New Roman" w:hAnsi="Times New Roman" w:cs="Times New Roman"/>
          <w:iCs/>
          <w:color w:val="000000" w:themeColor="text1"/>
          <w:sz w:val="24"/>
          <w:szCs w:val="24"/>
        </w:rPr>
        <w:t>orcément les cours de français et de maths, c’est des cours qui sont hyper importants. Parce que si on n'a pas des bonnes bases en français ou des bonnes bases en maths…</w:t>
      </w:r>
      <w:r w:rsidRPr="003F0732">
        <w:rPr>
          <w:rFonts w:ascii="Times New Roman" w:hAnsi="Times New Roman" w:cs="Times New Roman"/>
          <w:color w:val="000000" w:themeColor="text1"/>
          <w:sz w:val="24"/>
          <w:szCs w:val="24"/>
        </w:rPr>
        <w:t xml:space="preserve"> ». </w:t>
      </w:r>
    </w:p>
    <w:p w14:paraId="64C3A8A8" w14:textId="77777777" w:rsidR="003C413F" w:rsidRPr="003F0732" w:rsidRDefault="003C413F" w:rsidP="003C413F">
      <w:pPr>
        <w:spacing w:after="0" w:line="240" w:lineRule="auto"/>
        <w:jc w:val="both"/>
        <w:rPr>
          <w:rFonts w:ascii="Times New Roman" w:hAnsi="Times New Roman" w:cs="Times New Roman"/>
          <w:sz w:val="24"/>
          <w:szCs w:val="24"/>
        </w:rPr>
      </w:pPr>
    </w:p>
    <w:p w14:paraId="412A2114"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En deuxième année, on observe une </w:t>
      </w:r>
      <w:r w:rsidRPr="003F0732">
        <w:rPr>
          <w:rFonts w:ascii="Times New Roman" w:hAnsi="Times New Roman" w:cs="Times New Roman"/>
          <w:bCs/>
          <w:i/>
          <w:sz w:val="24"/>
          <w:szCs w:val="24"/>
        </w:rPr>
        <w:t xml:space="preserve">tension entre l’identité étudiante et l’identité </w:t>
      </w:r>
      <w:proofErr w:type="spellStart"/>
      <w:r w:rsidRPr="003F0732">
        <w:rPr>
          <w:rFonts w:ascii="Times New Roman" w:hAnsi="Times New Roman" w:cs="Times New Roman"/>
          <w:bCs/>
          <w:i/>
          <w:sz w:val="24"/>
          <w:szCs w:val="24"/>
        </w:rPr>
        <w:t>pré-professionnelle</w:t>
      </w:r>
      <w:proofErr w:type="spellEnd"/>
      <w:r w:rsidRPr="003F0732">
        <w:rPr>
          <w:rFonts w:ascii="Times New Roman" w:hAnsi="Times New Roman" w:cs="Times New Roman"/>
          <w:sz w:val="24"/>
          <w:szCs w:val="24"/>
        </w:rPr>
        <w:t>. Le discours de Lucie (B2) met en exergue le poids accordé à la réussite et donc l’adoption d’une posture étudiante : « </w:t>
      </w:r>
      <w:r w:rsidRPr="003F0732">
        <w:rPr>
          <w:rFonts w:ascii="Times New Roman" w:hAnsi="Times New Roman" w:cs="Times New Roman"/>
          <w:iCs/>
          <w:sz w:val="24"/>
          <w:szCs w:val="24"/>
        </w:rPr>
        <w:t>moi j’ai raté les écrits qu’on devait rendre. Je ne sais pas pourquoi. Ça n’a pas eu l’air de plaire au prof. Je ne suis même pas sûre de bien avoir compris ce qu’elle cherchait</w:t>
      </w:r>
      <w:r w:rsidRPr="003F0732">
        <w:rPr>
          <w:rFonts w:ascii="Times New Roman" w:hAnsi="Times New Roman" w:cs="Times New Roman"/>
          <w:sz w:val="24"/>
          <w:szCs w:val="24"/>
        </w:rPr>
        <w:t xml:space="preserve">». Toutefois, les propos qu’elle tient, un peu plus loin, montrent qu’elle lit également les cours de sa formation selon ce qu’ils peuvent lui apporter pour sa pratique professionnelle future : </w:t>
      </w:r>
      <w:r w:rsidRPr="003F0732">
        <w:rPr>
          <w:rFonts w:ascii="Times New Roman" w:hAnsi="Times New Roman" w:cs="Times New Roman"/>
          <w:iCs/>
          <w:sz w:val="24"/>
          <w:szCs w:val="24"/>
        </w:rPr>
        <w:t>«</w:t>
      </w:r>
      <w:r w:rsidRPr="003F0732">
        <w:rPr>
          <w:rFonts w:ascii="Times New Roman" w:hAnsi="Times New Roman" w:cs="Times New Roman"/>
          <w:b/>
          <w:iCs/>
          <w:sz w:val="24"/>
          <w:szCs w:val="24"/>
        </w:rPr>
        <w:t> </w:t>
      </w:r>
      <w:r w:rsidRPr="003F0732">
        <w:rPr>
          <w:rFonts w:ascii="Times New Roman" w:hAnsi="Times New Roman" w:cs="Times New Roman"/>
          <w:sz w:val="24"/>
          <w:szCs w:val="24"/>
        </w:rPr>
        <w:t xml:space="preserve">Le </w:t>
      </w:r>
      <w:r w:rsidRPr="003F0732">
        <w:rPr>
          <w:rFonts w:ascii="Times New Roman" w:hAnsi="Times New Roman" w:cs="Times New Roman"/>
          <w:bCs/>
          <w:sz w:val="24"/>
          <w:szCs w:val="24"/>
        </w:rPr>
        <w:t xml:space="preserve">cours gestion de classe </w:t>
      </w:r>
      <w:r w:rsidRPr="003F0732">
        <w:rPr>
          <w:rFonts w:ascii="Times New Roman" w:hAnsi="Times New Roman" w:cs="Times New Roman"/>
          <w:sz w:val="24"/>
          <w:szCs w:val="24"/>
        </w:rPr>
        <w:t>est aussi hyper intéressant je trouve parce qu’on peut avoir plein de cas de figures face auxquels on ne sait pas comment réagir». Au niveau des contenus enseignés, contrairement à leurs homologues de B1, ils n’en n’ont pas une lecture en termes d’accumulation de connaissances, mais orientée vers le « comment enseigner », la transposition didactique des contenus théoriques.</w:t>
      </w:r>
    </w:p>
    <w:p w14:paraId="0843D343" w14:textId="77777777" w:rsidR="003C413F" w:rsidRPr="003F0732" w:rsidRDefault="003C413F" w:rsidP="003C413F">
      <w:pPr>
        <w:spacing w:after="0" w:line="240" w:lineRule="auto"/>
        <w:jc w:val="both"/>
        <w:rPr>
          <w:rFonts w:ascii="Times New Roman" w:hAnsi="Times New Roman" w:cs="Times New Roman"/>
          <w:sz w:val="24"/>
          <w:szCs w:val="24"/>
        </w:rPr>
      </w:pPr>
    </w:p>
    <w:p w14:paraId="2D0C6065" w14:textId="77777777" w:rsidR="003C413F" w:rsidRPr="003F0732" w:rsidRDefault="003C413F" w:rsidP="003C413F">
      <w:pPr>
        <w:spacing w:after="0" w:line="240" w:lineRule="auto"/>
        <w:jc w:val="both"/>
        <w:rPr>
          <w:rFonts w:ascii="Times New Roman" w:hAnsi="Times New Roman" w:cs="Times New Roman"/>
          <w:iCs/>
          <w:sz w:val="24"/>
          <w:szCs w:val="24"/>
        </w:rPr>
      </w:pPr>
      <w:r w:rsidRPr="003F0732">
        <w:rPr>
          <w:rFonts w:ascii="Times New Roman" w:hAnsi="Times New Roman" w:cs="Times New Roman"/>
          <w:sz w:val="24"/>
          <w:szCs w:val="24"/>
        </w:rPr>
        <w:t xml:space="preserve">En troisième année, c’est très clairement </w:t>
      </w:r>
      <w:r w:rsidRPr="003F0732">
        <w:rPr>
          <w:rFonts w:ascii="Times New Roman" w:hAnsi="Times New Roman" w:cs="Times New Roman"/>
          <w:bCs/>
          <w:i/>
          <w:sz w:val="24"/>
          <w:szCs w:val="24"/>
        </w:rPr>
        <w:t xml:space="preserve">l’identité </w:t>
      </w:r>
      <w:proofErr w:type="spellStart"/>
      <w:r w:rsidRPr="003F0732">
        <w:rPr>
          <w:rFonts w:ascii="Times New Roman" w:hAnsi="Times New Roman" w:cs="Times New Roman"/>
          <w:bCs/>
          <w:i/>
          <w:sz w:val="24"/>
          <w:szCs w:val="24"/>
        </w:rPr>
        <w:t>pré-professionnelle</w:t>
      </w:r>
      <w:proofErr w:type="spellEnd"/>
      <w:r w:rsidRPr="003F0732">
        <w:rPr>
          <w:rFonts w:ascii="Times New Roman" w:hAnsi="Times New Roman" w:cs="Times New Roman"/>
          <w:sz w:val="24"/>
          <w:szCs w:val="24"/>
        </w:rPr>
        <w:t xml:space="preserve"> qui prend le dessus. Emma (B3) partage son regard longitudinal sur sa formation : </w:t>
      </w:r>
      <w:r w:rsidRPr="003F0732">
        <w:rPr>
          <w:rFonts w:ascii="Times New Roman" w:hAnsi="Times New Roman" w:cs="Times New Roman"/>
          <w:iCs/>
          <w:sz w:val="24"/>
          <w:szCs w:val="24"/>
        </w:rPr>
        <w:t>« </w:t>
      </w:r>
      <w:r w:rsidRPr="003F0732">
        <w:rPr>
          <w:rFonts w:ascii="Times New Roman" w:hAnsi="Times New Roman" w:cs="Times New Roman"/>
          <w:sz w:val="24"/>
          <w:szCs w:val="24"/>
        </w:rPr>
        <w:t xml:space="preserve">l’identité d’enseignante se construit vraiment </w:t>
      </w:r>
      <w:r w:rsidRPr="003F0732">
        <w:rPr>
          <w:rFonts w:ascii="Times New Roman" w:hAnsi="Times New Roman" w:cs="Times New Roman"/>
          <w:bCs/>
          <w:sz w:val="24"/>
          <w:szCs w:val="24"/>
        </w:rPr>
        <w:t>au cours des trois années de formation</w:t>
      </w:r>
      <w:r w:rsidRPr="003F0732">
        <w:rPr>
          <w:rFonts w:ascii="Times New Roman" w:hAnsi="Times New Roman" w:cs="Times New Roman"/>
          <w:sz w:val="24"/>
          <w:szCs w:val="24"/>
        </w:rPr>
        <w:t xml:space="preserve">, au cours de nos </w:t>
      </w:r>
      <w:r w:rsidRPr="003F0732">
        <w:rPr>
          <w:rFonts w:ascii="Times New Roman" w:hAnsi="Times New Roman" w:cs="Times New Roman"/>
          <w:bCs/>
          <w:sz w:val="24"/>
          <w:szCs w:val="24"/>
        </w:rPr>
        <w:t>stage</w:t>
      </w:r>
      <w:r w:rsidRPr="003F0732">
        <w:rPr>
          <w:rFonts w:ascii="Times New Roman" w:hAnsi="Times New Roman" w:cs="Times New Roman"/>
          <w:sz w:val="24"/>
          <w:szCs w:val="24"/>
        </w:rPr>
        <w:t xml:space="preserve">s aussi. C’est pour ça que je pense que chaque année est importante dans notre formation parce que chaque année, c’est un </w:t>
      </w:r>
      <w:r w:rsidRPr="003F0732">
        <w:rPr>
          <w:rFonts w:ascii="Times New Roman" w:hAnsi="Times New Roman" w:cs="Times New Roman"/>
          <w:bCs/>
          <w:sz w:val="24"/>
          <w:szCs w:val="24"/>
        </w:rPr>
        <w:t>levier en plus pour nous connaitre</w:t>
      </w:r>
      <w:r w:rsidRPr="003F0732">
        <w:rPr>
          <w:rFonts w:ascii="Times New Roman" w:hAnsi="Times New Roman" w:cs="Times New Roman"/>
          <w:iCs/>
          <w:sz w:val="24"/>
          <w:szCs w:val="24"/>
        </w:rPr>
        <w:t> ». Bien que leurs préoccupations premières soient tournées vers le métier et qu’elles perçoivent le sens réel de l’exercice réflexif et s’y adonnent, elles ne se départissent pas complètement du volet diplômant de la formation, comme en témoigne l’adoption de postures stratégiques : « </w:t>
      </w:r>
      <w:r w:rsidRPr="003F0732">
        <w:rPr>
          <w:rFonts w:ascii="Times New Roman" w:hAnsi="Times New Roman" w:cs="Times New Roman"/>
          <w:sz w:val="24"/>
          <w:szCs w:val="24"/>
        </w:rPr>
        <w:t xml:space="preserve">il n’y a qu’une seule note pour la présentation orale et donc, c’est un peu triste, mais si on veut jouer la stratégie pour des points, ben, on regarde ce qu’on présente à la pédagogue» (Caroline, B3). </w:t>
      </w:r>
      <w:r w:rsidRPr="003F0732">
        <w:rPr>
          <w:rFonts w:ascii="Times New Roman" w:hAnsi="Times New Roman" w:cs="Times New Roman"/>
          <w:iCs/>
          <w:sz w:val="24"/>
          <w:szCs w:val="24"/>
        </w:rPr>
        <w:t xml:space="preserve"> </w:t>
      </w:r>
    </w:p>
    <w:p w14:paraId="4EDADF3A"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3DB29A6C" w14:textId="77777777" w:rsidR="003C413F" w:rsidRPr="003F0732" w:rsidRDefault="003C413F" w:rsidP="003C413F">
      <w:pPr>
        <w:pStyle w:val="Paragraphedeliste"/>
        <w:numPr>
          <w:ilvl w:val="0"/>
          <w:numId w:val="8"/>
        </w:numPr>
        <w:jc w:val="both"/>
        <w:rPr>
          <w:b/>
          <w:iCs/>
          <w:color w:val="000000"/>
        </w:rPr>
      </w:pPr>
      <w:r w:rsidRPr="003F0732">
        <w:rPr>
          <w:b/>
          <w:iCs/>
          <w:color w:val="000000"/>
        </w:rPr>
        <w:t>Rapport aux formateurs et aux pairs</w:t>
      </w:r>
    </w:p>
    <w:p w14:paraId="07DAFFB9" w14:textId="77777777" w:rsidR="003C413F" w:rsidRPr="003F0732" w:rsidRDefault="003C413F" w:rsidP="003C413F">
      <w:pPr>
        <w:spacing w:after="0" w:line="240" w:lineRule="auto"/>
        <w:jc w:val="both"/>
        <w:rPr>
          <w:rFonts w:ascii="Times New Roman" w:hAnsi="Times New Roman" w:cs="Times New Roman"/>
          <w:b/>
          <w:sz w:val="24"/>
          <w:szCs w:val="24"/>
        </w:rPr>
      </w:pPr>
      <w:r w:rsidRPr="003F0732">
        <w:rPr>
          <w:rFonts w:ascii="Times New Roman" w:eastAsia="Times New Roman" w:hAnsi="Times New Roman" w:cs="Times New Roman"/>
          <w:sz w:val="24"/>
          <w:szCs w:val="24"/>
          <w:lang w:eastAsia="fr-BE"/>
        </w:rPr>
        <w:t xml:space="preserve">En première année, comme mentionné plus haut, les étudiantes développent prioritairement leur identité étudiante et, de ce fait, se focalisent sur les contenus enseignés. En découle, une vision du </w:t>
      </w:r>
      <w:r w:rsidRPr="003F0732">
        <w:rPr>
          <w:rFonts w:ascii="Times New Roman" w:eastAsia="Times New Roman" w:hAnsi="Times New Roman" w:cs="Times New Roman"/>
          <w:bCs/>
          <w:i/>
          <w:sz w:val="24"/>
          <w:szCs w:val="24"/>
          <w:lang w:eastAsia="fr-BE"/>
        </w:rPr>
        <w:t>formateur « expert », « savant »</w:t>
      </w:r>
      <w:r w:rsidRPr="003F0732">
        <w:rPr>
          <w:rFonts w:ascii="Times New Roman" w:eastAsia="Times New Roman" w:hAnsi="Times New Roman" w:cs="Times New Roman"/>
          <w:i/>
          <w:sz w:val="24"/>
          <w:szCs w:val="24"/>
          <w:lang w:eastAsia="fr-BE"/>
        </w:rPr>
        <w:t>,</w:t>
      </w:r>
      <w:r w:rsidRPr="003F0732">
        <w:rPr>
          <w:rFonts w:ascii="Times New Roman" w:eastAsia="Times New Roman" w:hAnsi="Times New Roman" w:cs="Times New Roman"/>
          <w:sz w:val="24"/>
          <w:szCs w:val="24"/>
          <w:lang w:eastAsia="fr-BE"/>
        </w:rPr>
        <w:t xml:space="preserve"> comme celui qui transmet le savoir. Parlant de sa formatrice, Sophie (B1) précise : « </w:t>
      </w:r>
      <w:r w:rsidRPr="003F0732">
        <w:rPr>
          <w:rFonts w:ascii="Times New Roman" w:hAnsi="Times New Roman" w:cs="Times New Roman"/>
          <w:iCs/>
          <w:sz w:val="24"/>
          <w:szCs w:val="24"/>
        </w:rPr>
        <w:t>elle explique vraiment tout puis elle demande si ça va, si on a compris, si on a bien suivi </w:t>
      </w:r>
      <w:r w:rsidRPr="003F0732">
        <w:rPr>
          <w:rFonts w:ascii="Times New Roman" w:hAnsi="Times New Roman" w:cs="Times New Roman"/>
          <w:sz w:val="24"/>
          <w:szCs w:val="24"/>
        </w:rPr>
        <w:t xml:space="preserve">». </w:t>
      </w:r>
    </w:p>
    <w:p w14:paraId="7791118E" w14:textId="77777777" w:rsidR="003C413F" w:rsidRPr="003F0732" w:rsidRDefault="003C413F" w:rsidP="003C413F">
      <w:pPr>
        <w:spacing w:after="0" w:line="240" w:lineRule="auto"/>
        <w:jc w:val="both"/>
        <w:rPr>
          <w:rFonts w:ascii="Times New Roman" w:hAnsi="Times New Roman" w:cs="Times New Roman"/>
          <w:b/>
          <w:sz w:val="24"/>
          <w:szCs w:val="24"/>
        </w:rPr>
      </w:pPr>
    </w:p>
    <w:p w14:paraId="135B5B04" w14:textId="30A3B7AE" w:rsidR="003C413F" w:rsidRPr="003F0732" w:rsidRDefault="003C413F" w:rsidP="003C413F">
      <w:pPr>
        <w:spacing w:after="0" w:line="240" w:lineRule="auto"/>
        <w:jc w:val="both"/>
        <w:rPr>
          <w:rFonts w:ascii="Times New Roman" w:eastAsia="Times New Roman" w:hAnsi="Times New Roman" w:cs="Times New Roman"/>
          <w:iCs/>
          <w:color w:val="000000"/>
          <w:sz w:val="24"/>
          <w:szCs w:val="24"/>
          <w:lang w:val="fr-FR" w:eastAsia="fr-BE"/>
        </w:rPr>
      </w:pPr>
      <w:r w:rsidRPr="003F0732">
        <w:rPr>
          <w:rFonts w:ascii="Times New Roman" w:eastAsia="Times New Roman" w:hAnsi="Times New Roman" w:cs="Times New Roman"/>
          <w:iCs/>
          <w:color w:val="000000"/>
          <w:sz w:val="24"/>
          <w:szCs w:val="24"/>
          <w:lang w:eastAsia="fr-BE"/>
        </w:rPr>
        <w:t xml:space="preserve">En deuxième année, le statut du </w:t>
      </w:r>
      <w:r w:rsidRPr="003F0732">
        <w:rPr>
          <w:rFonts w:ascii="Times New Roman" w:eastAsia="Times New Roman" w:hAnsi="Times New Roman" w:cs="Times New Roman"/>
          <w:bCs/>
          <w:iCs/>
          <w:color w:val="000000"/>
          <w:sz w:val="24"/>
          <w:szCs w:val="24"/>
          <w:lang w:eastAsia="fr-BE"/>
        </w:rPr>
        <w:t>formateur</w:t>
      </w:r>
      <w:r w:rsidRPr="003F0732">
        <w:rPr>
          <w:rFonts w:ascii="Times New Roman" w:eastAsia="Times New Roman" w:hAnsi="Times New Roman" w:cs="Times New Roman"/>
          <w:iCs/>
          <w:color w:val="000000"/>
          <w:sz w:val="24"/>
          <w:szCs w:val="24"/>
          <w:lang w:eastAsia="fr-BE"/>
        </w:rPr>
        <w:t xml:space="preserve"> change : il est là pour </w:t>
      </w:r>
      <w:r w:rsidRPr="003F0732">
        <w:rPr>
          <w:rFonts w:ascii="Times New Roman" w:eastAsia="Times New Roman" w:hAnsi="Times New Roman" w:cs="Times New Roman"/>
          <w:bCs/>
          <w:i/>
          <w:iCs/>
          <w:color w:val="000000"/>
          <w:sz w:val="24"/>
          <w:szCs w:val="24"/>
          <w:lang w:eastAsia="fr-BE"/>
        </w:rPr>
        <w:t>valider et nourrir</w:t>
      </w:r>
      <w:r w:rsidRPr="003F0732">
        <w:rPr>
          <w:rFonts w:ascii="Times New Roman" w:eastAsia="Times New Roman" w:hAnsi="Times New Roman" w:cs="Times New Roman"/>
          <w:iCs/>
          <w:color w:val="000000"/>
          <w:sz w:val="24"/>
          <w:szCs w:val="24"/>
          <w:lang w:eastAsia="fr-BE"/>
        </w:rPr>
        <w:t xml:space="preserve"> les choix et décisions de l’étudiant.  Céline (B2) témoigne : « </w:t>
      </w:r>
      <w:r w:rsidRPr="003F0732">
        <w:rPr>
          <w:rFonts w:ascii="Times New Roman" w:hAnsi="Times New Roman" w:cs="Times New Roman"/>
          <w:iCs/>
          <w:sz w:val="24"/>
          <w:szCs w:val="24"/>
        </w:rPr>
        <w:t xml:space="preserve">ils [les formateurs] sont vraiment de bons conseils, je trouve. Cela me permet de partir plus confiante en stage parce que j’ai eu un retour sur les préparations que j’ai faites </w:t>
      </w:r>
      <w:r w:rsidRPr="003F0732">
        <w:rPr>
          <w:rFonts w:ascii="Times New Roman" w:hAnsi="Times New Roman" w:cs="Times New Roman"/>
          <w:sz w:val="24"/>
          <w:szCs w:val="24"/>
        </w:rPr>
        <w:t xml:space="preserve">». </w:t>
      </w:r>
      <w:r w:rsidRPr="003F0732">
        <w:rPr>
          <w:rFonts w:ascii="Times New Roman" w:eastAsia="Times New Roman" w:hAnsi="Times New Roman" w:cs="Times New Roman"/>
          <w:iCs/>
          <w:color w:val="000000"/>
          <w:sz w:val="24"/>
          <w:szCs w:val="24"/>
          <w:lang w:eastAsia="fr-BE"/>
        </w:rPr>
        <w:t>Le</w:t>
      </w:r>
      <w:r w:rsidRPr="003F0732">
        <w:rPr>
          <w:rFonts w:ascii="Times New Roman" w:eastAsia="Times New Roman" w:hAnsi="Times New Roman" w:cs="Times New Roman"/>
          <w:iCs/>
          <w:color w:val="000000"/>
          <w:sz w:val="24"/>
          <w:szCs w:val="24"/>
          <w:lang w:val="fr-FR" w:eastAsia="fr-BE"/>
        </w:rPr>
        <w:t xml:space="preserve"> formateur est ainsi vu comme un accompagnateur qui guide l’étudiant dans l’analyse et la régulation de ses pratiques plutôt que comme celui qui possède le savoir et le transmet. </w:t>
      </w:r>
      <w:r w:rsidRPr="003F0732">
        <w:rPr>
          <w:rFonts w:ascii="Times New Roman" w:eastAsia="Times New Roman" w:hAnsi="Times New Roman" w:cs="Times New Roman"/>
          <w:iCs/>
          <w:color w:val="000000"/>
          <w:sz w:val="24"/>
          <w:szCs w:val="24"/>
          <w:lang w:eastAsia="fr-BE"/>
        </w:rPr>
        <w:t>Les deux étudiantes soulignent également le rôle important des pairs pour élargir leur répertoire d’idées et de pratiques. « </w:t>
      </w:r>
      <w:r w:rsidRPr="003F0732">
        <w:rPr>
          <w:rFonts w:ascii="Times New Roman" w:eastAsia="Times New Roman" w:hAnsi="Times New Roman" w:cs="Times New Roman"/>
          <w:color w:val="000000"/>
          <w:sz w:val="24"/>
          <w:szCs w:val="24"/>
          <w:lang w:eastAsia="fr-BE"/>
        </w:rPr>
        <w:t>C</w:t>
      </w:r>
      <w:r w:rsidRPr="003F0732">
        <w:rPr>
          <w:rFonts w:ascii="Times New Roman" w:eastAsia="Times New Roman" w:hAnsi="Times New Roman" w:cs="Times New Roman"/>
          <w:color w:val="000000"/>
          <w:sz w:val="24"/>
          <w:szCs w:val="24"/>
          <w:lang w:val="fr-FR" w:eastAsia="fr-BE"/>
        </w:rPr>
        <w:t xml:space="preserve">’est intéressant d’avoir un </w:t>
      </w:r>
      <w:r w:rsidRPr="003F0732">
        <w:rPr>
          <w:rFonts w:ascii="Times New Roman" w:eastAsia="Times New Roman" w:hAnsi="Times New Roman" w:cs="Times New Roman"/>
          <w:bCs/>
          <w:color w:val="000000"/>
          <w:sz w:val="24"/>
          <w:szCs w:val="24"/>
          <w:lang w:val="fr-FR" w:eastAsia="fr-BE"/>
        </w:rPr>
        <w:t>retour d’autres</w:t>
      </w:r>
      <w:r w:rsidRPr="003F0732">
        <w:rPr>
          <w:rFonts w:ascii="Times New Roman" w:eastAsia="Times New Roman" w:hAnsi="Times New Roman" w:cs="Times New Roman"/>
          <w:color w:val="000000"/>
          <w:sz w:val="24"/>
          <w:szCs w:val="24"/>
          <w:lang w:val="fr-FR" w:eastAsia="fr-BE"/>
        </w:rPr>
        <w:t xml:space="preserve"> et de pouvoir peut-être savoir aussi </w:t>
      </w:r>
      <w:r w:rsidRPr="003F0732">
        <w:rPr>
          <w:rFonts w:ascii="Times New Roman" w:eastAsia="Times New Roman" w:hAnsi="Times New Roman" w:cs="Times New Roman"/>
          <w:bCs/>
          <w:color w:val="000000"/>
          <w:sz w:val="24"/>
          <w:szCs w:val="24"/>
          <w:lang w:val="fr-FR" w:eastAsia="fr-BE"/>
        </w:rPr>
        <w:t xml:space="preserve">ce qu’on pourrait réguler </w:t>
      </w:r>
      <w:r w:rsidR="0057164E" w:rsidRPr="003F0732">
        <w:rPr>
          <w:rFonts w:ascii="Times New Roman" w:eastAsia="Times New Roman" w:hAnsi="Times New Roman" w:cs="Times New Roman"/>
          <w:bCs/>
          <w:color w:val="000000"/>
          <w:sz w:val="24"/>
          <w:szCs w:val="24"/>
          <w:lang w:val="fr-FR" w:eastAsia="fr-BE"/>
        </w:rPr>
        <w:t xml:space="preserve">que </w:t>
      </w:r>
      <w:r w:rsidR="00E53842" w:rsidRPr="003F0732">
        <w:rPr>
          <w:rFonts w:ascii="Times New Roman" w:eastAsia="Times New Roman" w:hAnsi="Times New Roman" w:cs="Times New Roman"/>
          <w:bCs/>
          <w:color w:val="000000"/>
          <w:sz w:val="24"/>
          <w:szCs w:val="24"/>
          <w:lang w:val="fr-FR" w:eastAsia="fr-BE"/>
        </w:rPr>
        <w:t>l’on n’aurait pas</w:t>
      </w:r>
      <w:r w:rsidRPr="003F0732">
        <w:rPr>
          <w:rFonts w:ascii="Times New Roman" w:eastAsia="Times New Roman" w:hAnsi="Times New Roman" w:cs="Times New Roman"/>
          <w:bCs/>
          <w:color w:val="000000"/>
          <w:sz w:val="24"/>
          <w:szCs w:val="24"/>
          <w:lang w:val="fr-FR" w:eastAsia="fr-BE"/>
        </w:rPr>
        <w:t xml:space="preserve"> forcément vu</w:t>
      </w:r>
      <w:r w:rsidRPr="003F0732">
        <w:rPr>
          <w:rFonts w:ascii="Times New Roman" w:eastAsia="Times New Roman" w:hAnsi="Times New Roman" w:cs="Times New Roman"/>
          <w:color w:val="000000"/>
          <w:sz w:val="24"/>
          <w:szCs w:val="24"/>
          <w:lang w:val="fr-FR" w:eastAsia="fr-BE"/>
        </w:rPr>
        <w:t xml:space="preserve"> </w:t>
      </w:r>
      <w:r w:rsidRPr="003F0732">
        <w:rPr>
          <w:rFonts w:ascii="Times New Roman" w:eastAsia="Times New Roman" w:hAnsi="Times New Roman" w:cs="Times New Roman"/>
          <w:iCs/>
          <w:color w:val="000000"/>
          <w:sz w:val="24"/>
          <w:szCs w:val="24"/>
          <w:lang w:val="fr-FR" w:eastAsia="fr-BE"/>
        </w:rPr>
        <w:t xml:space="preserve">» (Lucie, B2). </w:t>
      </w:r>
    </w:p>
    <w:p w14:paraId="32BF679E" w14:textId="77777777" w:rsidR="003C413F" w:rsidRPr="003F0732" w:rsidRDefault="003C413F" w:rsidP="003C413F">
      <w:pPr>
        <w:spacing w:after="0" w:line="240" w:lineRule="auto"/>
        <w:jc w:val="both"/>
        <w:rPr>
          <w:rFonts w:ascii="Times New Roman" w:hAnsi="Times New Roman" w:cs="Times New Roman"/>
          <w:strike/>
          <w:sz w:val="24"/>
          <w:szCs w:val="24"/>
        </w:rPr>
      </w:pPr>
    </w:p>
    <w:p w14:paraId="73F6F6F5"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En dernière année, on observe un besoin de </w:t>
      </w:r>
      <w:r w:rsidRPr="003F0732">
        <w:rPr>
          <w:rFonts w:ascii="Times New Roman" w:hAnsi="Times New Roman" w:cs="Times New Roman"/>
          <w:bCs/>
          <w:i/>
          <w:sz w:val="24"/>
          <w:szCs w:val="24"/>
        </w:rPr>
        <w:t>s’émanciper des formateurs</w:t>
      </w:r>
      <w:r w:rsidRPr="003F0732">
        <w:rPr>
          <w:rFonts w:ascii="Times New Roman" w:hAnsi="Times New Roman" w:cs="Times New Roman"/>
          <w:sz w:val="24"/>
          <w:szCs w:val="24"/>
        </w:rPr>
        <w:t> :</w:t>
      </w:r>
      <w:r w:rsidRPr="003F0732">
        <w:rPr>
          <w:rFonts w:ascii="Times New Roman" w:hAnsi="Times New Roman" w:cs="Times New Roman"/>
          <w:iCs/>
          <w:sz w:val="24"/>
          <w:szCs w:val="24"/>
        </w:rPr>
        <w:t xml:space="preserve"> «</w:t>
      </w:r>
      <w:r w:rsidRPr="003F0732">
        <w:rPr>
          <w:rFonts w:ascii="Times New Roman" w:hAnsi="Times New Roman" w:cs="Times New Roman"/>
          <w:bCs/>
          <w:sz w:val="24"/>
          <w:szCs w:val="24"/>
        </w:rPr>
        <w:t xml:space="preserve"> J’ai appris à prendre du recul par rapport à ce que me disaient les professeurs</w:t>
      </w:r>
      <w:r w:rsidRPr="003F0732">
        <w:rPr>
          <w:rFonts w:ascii="Times New Roman" w:hAnsi="Times New Roman" w:cs="Times New Roman"/>
          <w:sz w:val="24"/>
          <w:szCs w:val="24"/>
        </w:rPr>
        <w:t xml:space="preserve">. Comprendre et, avec les remarques qui me sont dites, faire quand même comme je l’entendais </w:t>
      </w:r>
      <w:r w:rsidRPr="003F0732">
        <w:rPr>
          <w:rFonts w:ascii="Times New Roman" w:hAnsi="Times New Roman" w:cs="Times New Roman"/>
          <w:iCs/>
          <w:sz w:val="24"/>
          <w:szCs w:val="24"/>
        </w:rPr>
        <w:t xml:space="preserve">» (Emma, B3). </w:t>
      </w:r>
      <w:r w:rsidRPr="003F0732">
        <w:rPr>
          <w:rFonts w:ascii="Times New Roman" w:hAnsi="Times New Roman" w:cs="Times New Roman"/>
          <w:sz w:val="24"/>
          <w:szCs w:val="24"/>
        </w:rPr>
        <w:t xml:space="preserve">D’ailleurs, quand la tâche proposée par le formateur est trop cadenassée, en porte-à-faux avec leur besoin d’autonomie, les étudiants de B3 s’y engagent difficilement : </w:t>
      </w:r>
    </w:p>
    <w:p w14:paraId="646CF7AF" w14:textId="77777777" w:rsidR="003C413F" w:rsidRPr="003F0732" w:rsidRDefault="003C413F" w:rsidP="003C413F">
      <w:pPr>
        <w:spacing w:after="0" w:line="240" w:lineRule="auto"/>
        <w:jc w:val="both"/>
        <w:rPr>
          <w:rFonts w:ascii="Times New Roman" w:hAnsi="Times New Roman" w:cs="Times New Roman"/>
          <w:sz w:val="24"/>
          <w:szCs w:val="24"/>
        </w:rPr>
      </w:pPr>
    </w:p>
    <w:p w14:paraId="4366D6F5" w14:textId="77777777" w:rsidR="003C413F" w:rsidRPr="003F0732" w:rsidRDefault="003C413F" w:rsidP="003C413F">
      <w:pPr>
        <w:autoSpaceDE w:val="0"/>
        <w:autoSpaceDN w:val="0"/>
        <w:adjustRightInd w:val="0"/>
        <w:spacing w:after="0" w:line="240" w:lineRule="auto"/>
        <w:ind w:left="708"/>
        <w:jc w:val="both"/>
        <w:rPr>
          <w:rFonts w:ascii="Times New Roman" w:hAnsi="Times New Roman" w:cs="Times New Roman"/>
          <w:sz w:val="24"/>
          <w:szCs w:val="24"/>
        </w:rPr>
      </w:pPr>
      <w:r w:rsidRPr="003F0732">
        <w:rPr>
          <w:rFonts w:ascii="Times New Roman" w:hAnsi="Times New Roman" w:cs="Times New Roman"/>
          <w:sz w:val="24"/>
          <w:szCs w:val="24"/>
        </w:rPr>
        <w:t>« </w:t>
      </w:r>
      <w:r w:rsidRPr="003F0732">
        <w:rPr>
          <w:rFonts w:ascii="Times New Roman" w:hAnsi="Times New Roman" w:cs="Times New Roman"/>
          <w:iCs/>
          <w:sz w:val="24"/>
          <w:szCs w:val="24"/>
        </w:rPr>
        <w:t>Comme on m’oblige à faire les choses d’une certaine manière, je me sens plus coincée. Et donc, c’est beaucoup moins confortable, en tout cas pour moi, de rédiger. Donc voilà, moi en tout cas, ça me pose question et je sais que ça me freine dans la construction de mon cheminement </w:t>
      </w:r>
      <w:r w:rsidRPr="003F0732">
        <w:rPr>
          <w:rFonts w:ascii="Times New Roman" w:hAnsi="Times New Roman" w:cs="Times New Roman"/>
          <w:sz w:val="24"/>
          <w:szCs w:val="24"/>
        </w:rPr>
        <w:t xml:space="preserve">» (Emma, B3). </w:t>
      </w:r>
    </w:p>
    <w:p w14:paraId="5B513B6F" w14:textId="77777777" w:rsidR="003C413F" w:rsidRPr="003F0732" w:rsidRDefault="003C413F" w:rsidP="003C413F">
      <w:pPr>
        <w:spacing w:after="0" w:line="240" w:lineRule="auto"/>
        <w:jc w:val="both"/>
        <w:rPr>
          <w:rFonts w:ascii="Times New Roman" w:hAnsi="Times New Roman" w:cs="Times New Roman"/>
          <w:sz w:val="24"/>
          <w:szCs w:val="24"/>
        </w:rPr>
      </w:pPr>
    </w:p>
    <w:p w14:paraId="566207A3" w14:textId="13CA4D14"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Les pairs sont également perçus comme un puissant levier de développement professionnel : « </w:t>
      </w:r>
      <w:r w:rsidRPr="003F0732">
        <w:rPr>
          <w:rFonts w:ascii="Times New Roman" w:hAnsi="Times New Roman" w:cs="Times New Roman"/>
          <w:iCs/>
          <w:sz w:val="24"/>
          <w:szCs w:val="24"/>
        </w:rPr>
        <w:t xml:space="preserve">ben </w:t>
      </w:r>
      <w:r w:rsidR="0057164E" w:rsidRPr="003F0732">
        <w:rPr>
          <w:rFonts w:ascii="Times New Roman" w:hAnsi="Times New Roman" w:cs="Times New Roman"/>
          <w:iCs/>
          <w:sz w:val="24"/>
          <w:szCs w:val="24"/>
        </w:rPr>
        <w:t>il n’y</w:t>
      </w:r>
      <w:r w:rsidRPr="003F0732">
        <w:rPr>
          <w:rFonts w:ascii="Times New Roman" w:hAnsi="Times New Roman" w:cs="Times New Roman"/>
          <w:iCs/>
          <w:sz w:val="24"/>
          <w:szCs w:val="24"/>
        </w:rPr>
        <w:t xml:space="preserve"> a rien à faire, l’échange avec les autres étudiants, ça nous apporte beaucoup et on se remet en question : « Ah, toi, t’as pas fait comme ça. Ah, mais, au final, ça fonctionne aussi</w:t>
      </w:r>
      <w:r w:rsidRPr="003F0732">
        <w:rPr>
          <w:rFonts w:ascii="Times New Roman" w:hAnsi="Times New Roman" w:cs="Times New Roman"/>
          <w:sz w:val="24"/>
          <w:szCs w:val="24"/>
        </w:rPr>
        <w:t xml:space="preserve"> » (Caroline, B3). </w:t>
      </w:r>
    </w:p>
    <w:p w14:paraId="52FBBAF3" w14:textId="77777777" w:rsidR="00E53842" w:rsidRPr="003F0732" w:rsidRDefault="00E53842" w:rsidP="003C413F">
      <w:pPr>
        <w:spacing w:after="0" w:line="240" w:lineRule="auto"/>
        <w:jc w:val="both"/>
        <w:rPr>
          <w:rFonts w:ascii="Times New Roman" w:eastAsia="Times New Roman" w:hAnsi="Times New Roman" w:cs="Times New Roman"/>
          <w:iCs/>
          <w:color w:val="000000"/>
          <w:sz w:val="24"/>
          <w:szCs w:val="24"/>
          <w:lang w:eastAsia="fr-BE"/>
        </w:rPr>
      </w:pPr>
    </w:p>
    <w:p w14:paraId="6A2F614D" w14:textId="77777777" w:rsidR="003C413F" w:rsidRPr="003F0732" w:rsidRDefault="003C413F" w:rsidP="003C413F">
      <w:pPr>
        <w:pStyle w:val="Paragraphedeliste"/>
        <w:numPr>
          <w:ilvl w:val="0"/>
          <w:numId w:val="8"/>
        </w:numPr>
        <w:jc w:val="both"/>
        <w:rPr>
          <w:b/>
          <w:iCs/>
          <w:color w:val="000000"/>
        </w:rPr>
      </w:pPr>
      <w:r w:rsidRPr="003F0732">
        <w:rPr>
          <w:b/>
          <w:iCs/>
          <w:color w:val="000000"/>
        </w:rPr>
        <w:t>Rapport aux contenus transmis en formation</w:t>
      </w:r>
    </w:p>
    <w:p w14:paraId="36B4B079" w14:textId="77777777" w:rsidR="003C413F" w:rsidRPr="003F0732" w:rsidRDefault="003C413F" w:rsidP="003C413F">
      <w:pPr>
        <w:spacing w:after="0" w:line="240" w:lineRule="auto"/>
        <w:jc w:val="both"/>
        <w:rPr>
          <w:rFonts w:ascii="Times New Roman" w:eastAsia="Times New Roman" w:hAnsi="Times New Roman" w:cs="Times New Roman"/>
          <w:iCs/>
          <w:sz w:val="24"/>
          <w:szCs w:val="24"/>
          <w:lang w:eastAsia="fr-BE"/>
        </w:rPr>
      </w:pPr>
      <w:r w:rsidRPr="003F0732">
        <w:rPr>
          <w:rFonts w:ascii="Times New Roman" w:eastAsia="Times New Roman" w:hAnsi="Times New Roman" w:cs="Times New Roman"/>
          <w:sz w:val="24"/>
          <w:szCs w:val="24"/>
          <w:lang w:eastAsia="fr-BE"/>
        </w:rPr>
        <w:t>Tout au long de leur formation, les étudiantes partagent une demande commune de transposition pragmatique</w:t>
      </w:r>
      <w:r w:rsidRPr="003F0732">
        <w:rPr>
          <w:rStyle w:val="Appelnotedebasdep"/>
          <w:rFonts w:ascii="Times New Roman" w:eastAsia="Times New Roman" w:hAnsi="Times New Roman" w:cs="Times New Roman"/>
          <w:sz w:val="24"/>
          <w:szCs w:val="24"/>
          <w:lang w:eastAsia="fr-BE"/>
        </w:rPr>
        <w:footnoteReference w:id="4"/>
      </w:r>
      <w:r w:rsidRPr="003F0732">
        <w:rPr>
          <w:rFonts w:ascii="Times New Roman" w:eastAsia="Times New Roman" w:hAnsi="Times New Roman" w:cs="Times New Roman"/>
          <w:sz w:val="24"/>
          <w:szCs w:val="24"/>
          <w:lang w:eastAsia="fr-BE"/>
        </w:rPr>
        <w:t xml:space="preserve"> (Perrenoud, 2004) des contenus théoriques enseignés et valorisent fortement les contenus ayant une utilité pratique directe. Sophie, en B1, précise : </w:t>
      </w:r>
      <w:r w:rsidRPr="003F0732">
        <w:rPr>
          <w:rFonts w:ascii="Times New Roman" w:eastAsia="Times New Roman" w:hAnsi="Times New Roman" w:cs="Times New Roman"/>
          <w:iCs/>
          <w:sz w:val="24"/>
          <w:szCs w:val="24"/>
          <w:lang w:eastAsia="fr-BE"/>
        </w:rPr>
        <w:t>« </w:t>
      </w:r>
      <w:r w:rsidRPr="003F0732">
        <w:rPr>
          <w:rFonts w:ascii="Times New Roman" w:eastAsia="Times New Roman" w:hAnsi="Times New Roman" w:cs="Times New Roman"/>
          <w:sz w:val="24"/>
          <w:szCs w:val="24"/>
          <w:lang w:eastAsia="fr-BE"/>
        </w:rPr>
        <w:t>Elle</w:t>
      </w:r>
      <w:r w:rsidRPr="003F0732">
        <w:rPr>
          <w:rFonts w:ascii="Times New Roman" w:eastAsia="Times New Roman" w:hAnsi="Times New Roman" w:cs="Times New Roman"/>
          <w:sz w:val="24"/>
          <w:szCs w:val="24"/>
          <w:lang w:eastAsia="fr-BE"/>
        </w:rPr>
        <w:sym w:font="Symbol" w:char="F05B"/>
      </w:r>
      <w:r w:rsidRPr="003F0732">
        <w:rPr>
          <w:rFonts w:ascii="Times New Roman" w:eastAsia="Times New Roman" w:hAnsi="Times New Roman" w:cs="Times New Roman"/>
          <w:sz w:val="24"/>
          <w:szCs w:val="24"/>
          <w:lang w:eastAsia="fr-BE"/>
        </w:rPr>
        <w:t>la formatrice</w:t>
      </w:r>
      <w:r w:rsidRPr="003F0732">
        <w:rPr>
          <w:rFonts w:ascii="Times New Roman" w:eastAsia="Times New Roman" w:hAnsi="Times New Roman" w:cs="Times New Roman"/>
          <w:sz w:val="24"/>
          <w:szCs w:val="24"/>
          <w:lang w:eastAsia="fr-BE"/>
        </w:rPr>
        <w:sym w:font="Symbol" w:char="F05D"/>
      </w:r>
      <w:r w:rsidRPr="003F0732">
        <w:rPr>
          <w:rFonts w:ascii="Times New Roman" w:eastAsia="Times New Roman" w:hAnsi="Times New Roman" w:cs="Times New Roman"/>
          <w:sz w:val="24"/>
          <w:szCs w:val="24"/>
          <w:lang w:eastAsia="fr-BE"/>
        </w:rPr>
        <w:t xml:space="preserve"> prend toujours des </w:t>
      </w:r>
      <w:r w:rsidRPr="003F0732">
        <w:rPr>
          <w:rFonts w:ascii="Times New Roman" w:eastAsia="Times New Roman" w:hAnsi="Times New Roman" w:cs="Times New Roman"/>
          <w:bCs/>
          <w:sz w:val="24"/>
          <w:szCs w:val="24"/>
          <w:lang w:eastAsia="fr-BE"/>
        </w:rPr>
        <w:t>exemple</w:t>
      </w:r>
      <w:r w:rsidRPr="003F0732">
        <w:rPr>
          <w:rFonts w:ascii="Times New Roman" w:eastAsia="Times New Roman" w:hAnsi="Times New Roman" w:cs="Times New Roman"/>
          <w:sz w:val="24"/>
          <w:szCs w:val="24"/>
          <w:lang w:eastAsia="fr-BE"/>
        </w:rPr>
        <w:t xml:space="preserve">s. Et, ça, </w:t>
      </w:r>
      <w:r w:rsidRPr="003F0732">
        <w:rPr>
          <w:rFonts w:ascii="Times New Roman" w:eastAsia="Times New Roman" w:hAnsi="Times New Roman" w:cs="Times New Roman"/>
          <w:bCs/>
          <w:sz w:val="24"/>
          <w:szCs w:val="24"/>
          <w:lang w:eastAsia="fr-BE"/>
        </w:rPr>
        <w:t>ça m’aide beaucoup</w:t>
      </w:r>
      <w:r w:rsidRPr="003F0732">
        <w:rPr>
          <w:rFonts w:ascii="Times New Roman" w:eastAsia="Times New Roman" w:hAnsi="Times New Roman" w:cs="Times New Roman"/>
          <w:sz w:val="24"/>
          <w:szCs w:val="24"/>
          <w:lang w:eastAsia="fr-BE"/>
        </w:rPr>
        <w:t>.</w:t>
      </w:r>
      <w:r w:rsidRPr="003F0732">
        <w:rPr>
          <w:rFonts w:ascii="Times New Roman" w:eastAsia="Times New Roman" w:hAnsi="Times New Roman" w:cs="Times New Roman"/>
          <w:bCs/>
          <w:sz w:val="24"/>
          <w:szCs w:val="24"/>
          <w:lang w:eastAsia="fr-BE"/>
        </w:rPr>
        <w:t xml:space="preserve"> </w:t>
      </w:r>
      <w:r w:rsidRPr="003F0732">
        <w:rPr>
          <w:rFonts w:ascii="Times New Roman" w:eastAsia="Times New Roman" w:hAnsi="Times New Roman" w:cs="Times New Roman"/>
          <w:sz w:val="24"/>
          <w:szCs w:val="24"/>
          <w:lang w:eastAsia="fr-BE"/>
        </w:rPr>
        <w:t>Pour mieux comprendre comment aborder les choses avec les enfants </w:t>
      </w:r>
      <w:r w:rsidRPr="003F0732">
        <w:rPr>
          <w:rFonts w:ascii="Times New Roman" w:eastAsia="Times New Roman" w:hAnsi="Times New Roman" w:cs="Times New Roman"/>
          <w:iCs/>
          <w:sz w:val="24"/>
          <w:szCs w:val="24"/>
          <w:lang w:eastAsia="fr-BE"/>
        </w:rPr>
        <w:t xml:space="preserve">». Lucie, en B2, défend un point de vue semblable : </w:t>
      </w:r>
    </w:p>
    <w:p w14:paraId="4CE2E234" w14:textId="77777777" w:rsidR="003C413F" w:rsidRPr="003F0732" w:rsidRDefault="003C413F" w:rsidP="003C413F">
      <w:pPr>
        <w:spacing w:after="0" w:line="240" w:lineRule="auto"/>
        <w:jc w:val="both"/>
        <w:rPr>
          <w:rFonts w:ascii="Times New Roman" w:eastAsia="Times New Roman" w:hAnsi="Times New Roman" w:cs="Times New Roman"/>
          <w:iCs/>
          <w:sz w:val="24"/>
          <w:szCs w:val="24"/>
          <w:lang w:eastAsia="fr-BE"/>
        </w:rPr>
      </w:pPr>
    </w:p>
    <w:p w14:paraId="370CD356" w14:textId="77777777" w:rsidR="003C413F" w:rsidRPr="003F0732" w:rsidRDefault="003C413F" w:rsidP="003C413F">
      <w:pPr>
        <w:spacing w:after="0" w:line="240" w:lineRule="auto"/>
        <w:ind w:left="708"/>
        <w:jc w:val="both"/>
        <w:rPr>
          <w:rFonts w:ascii="Times New Roman" w:eastAsia="Times New Roman" w:hAnsi="Times New Roman" w:cs="Times New Roman"/>
          <w:iCs/>
          <w:sz w:val="24"/>
          <w:szCs w:val="24"/>
          <w:lang w:eastAsia="fr-BE"/>
        </w:rPr>
      </w:pPr>
      <w:r w:rsidRPr="003F0732">
        <w:rPr>
          <w:rFonts w:ascii="Times New Roman" w:eastAsia="Times New Roman" w:hAnsi="Times New Roman" w:cs="Times New Roman"/>
          <w:iCs/>
          <w:sz w:val="24"/>
          <w:szCs w:val="24"/>
          <w:lang w:eastAsia="fr-BE"/>
        </w:rPr>
        <w:t>« </w:t>
      </w:r>
      <w:r w:rsidRPr="003F0732">
        <w:rPr>
          <w:rFonts w:ascii="Times New Roman" w:eastAsia="Times New Roman" w:hAnsi="Times New Roman" w:cs="Times New Roman"/>
          <w:sz w:val="24"/>
          <w:szCs w:val="24"/>
          <w:lang w:eastAsia="fr-BE"/>
        </w:rPr>
        <w:t xml:space="preserve">Le cours ‘savoir argumenter ses choix pédagogiques’, moi j’ai beaucoup de difficultés parce que </w:t>
      </w:r>
      <w:r w:rsidRPr="003F0732">
        <w:rPr>
          <w:rFonts w:ascii="Times New Roman" w:eastAsia="Times New Roman" w:hAnsi="Times New Roman" w:cs="Times New Roman"/>
          <w:bCs/>
          <w:sz w:val="24"/>
          <w:szCs w:val="24"/>
          <w:lang w:eastAsia="fr-BE"/>
        </w:rPr>
        <w:t>j’ai du mal à faire tous les liens entre la théorie et la pratique</w:t>
      </w:r>
      <w:r w:rsidRPr="003F0732">
        <w:rPr>
          <w:rFonts w:ascii="Times New Roman" w:eastAsia="Times New Roman" w:hAnsi="Times New Roman" w:cs="Times New Roman"/>
          <w:sz w:val="24"/>
          <w:szCs w:val="24"/>
          <w:lang w:eastAsia="fr-BE"/>
        </w:rPr>
        <w:t xml:space="preserve">. Le cours de </w:t>
      </w:r>
      <w:r w:rsidRPr="003F0732">
        <w:rPr>
          <w:rFonts w:ascii="Times New Roman" w:eastAsia="Times New Roman" w:hAnsi="Times New Roman" w:cs="Times New Roman"/>
          <w:bCs/>
          <w:sz w:val="24"/>
          <w:szCs w:val="24"/>
          <w:lang w:eastAsia="fr-BE"/>
        </w:rPr>
        <w:t>musique</w:t>
      </w:r>
      <w:r w:rsidRPr="003F0732">
        <w:rPr>
          <w:rFonts w:ascii="Times New Roman" w:eastAsia="Times New Roman" w:hAnsi="Times New Roman" w:cs="Times New Roman"/>
          <w:sz w:val="24"/>
          <w:szCs w:val="24"/>
          <w:lang w:eastAsia="fr-BE"/>
        </w:rPr>
        <w:t xml:space="preserve"> je le trouve très chouette parce que là, on est plus</w:t>
      </w:r>
      <w:r w:rsidRPr="003F0732">
        <w:rPr>
          <w:rFonts w:ascii="Times New Roman" w:eastAsia="Times New Roman" w:hAnsi="Times New Roman" w:cs="Times New Roman"/>
          <w:bCs/>
          <w:sz w:val="24"/>
          <w:szCs w:val="24"/>
          <w:lang w:eastAsia="fr-BE"/>
        </w:rPr>
        <w:t xml:space="preserve"> en pratique.</w:t>
      </w:r>
      <w:r w:rsidRPr="003F0732">
        <w:rPr>
          <w:rFonts w:ascii="Times New Roman" w:eastAsia="Times New Roman" w:hAnsi="Times New Roman" w:cs="Times New Roman"/>
          <w:sz w:val="24"/>
          <w:szCs w:val="24"/>
          <w:lang w:eastAsia="fr-BE"/>
        </w:rPr>
        <w:t xml:space="preserve"> Elle nous donne des </w:t>
      </w:r>
      <w:r w:rsidRPr="003F0732">
        <w:rPr>
          <w:rFonts w:ascii="Times New Roman" w:eastAsia="Times New Roman" w:hAnsi="Times New Roman" w:cs="Times New Roman"/>
          <w:bCs/>
          <w:sz w:val="24"/>
          <w:szCs w:val="24"/>
          <w:lang w:eastAsia="fr-BE"/>
        </w:rPr>
        <w:t xml:space="preserve">conseils aussi pour le stage </w:t>
      </w:r>
      <w:r w:rsidRPr="003F0732">
        <w:rPr>
          <w:rFonts w:ascii="Times New Roman" w:eastAsia="Times New Roman" w:hAnsi="Times New Roman" w:cs="Times New Roman"/>
          <w:sz w:val="24"/>
          <w:szCs w:val="24"/>
          <w:lang w:eastAsia="fr-BE"/>
        </w:rPr>
        <w:t>et tout ça</w:t>
      </w:r>
      <w:r w:rsidRPr="003F0732">
        <w:rPr>
          <w:rFonts w:ascii="Times New Roman" w:eastAsia="Times New Roman" w:hAnsi="Times New Roman" w:cs="Times New Roman"/>
          <w:iCs/>
          <w:sz w:val="24"/>
          <w:szCs w:val="24"/>
          <w:lang w:eastAsia="fr-BE"/>
        </w:rPr>
        <w:t xml:space="preserve"> ». </w:t>
      </w:r>
    </w:p>
    <w:p w14:paraId="02145A0C" w14:textId="77777777" w:rsidR="003C413F" w:rsidRPr="003F0732" w:rsidRDefault="003C413F" w:rsidP="003C413F">
      <w:pPr>
        <w:spacing w:after="0" w:line="240" w:lineRule="auto"/>
        <w:jc w:val="both"/>
        <w:rPr>
          <w:rFonts w:ascii="Times New Roman" w:eastAsia="Times New Roman" w:hAnsi="Times New Roman" w:cs="Times New Roman"/>
          <w:iCs/>
          <w:sz w:val="24"/>
          <w:szCs w:val="24"/>
          <w:lang w:eastAsia="fr-BE"/>
        </w:rPr>
      </w:pPr>
    </w:p>
    <w:p w14:paraId="61CF1CA1" w14:textId="18B0140E"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iCs/>
          <w:sz w:val="24"/>
          <w:szCs w:val="24"/>
          <w:lang w:eastAsia="fr-BE"/>
        </w:rPr>
        <w:t>Le discours de Caroline, en B3, pointe la même nécessité : « </w:t>
      </w:r>
      <w:r w:rsidRPr="003F0732">
        <w:rPr>
          <w:rFonts w:ascii="Times New Roman" w:eastAsia="Times New Roman" w:hAnsi="Times New Roman" w:cs="Times New Roman"/>
          <w:sz w:val="24"/>
          <w:szCs w:val="24"/>
          <w:lang w:eastAsia="fr-BE"/>
        </w:rPr>
        <w:t xml:space="preserve">on nous dit beaucoup de théorie, moi, j’aimerais bien une </w:t>
      </w:r>
      <w:r w:rsidRPr="003F0732">
        <w:rPr>
          <w:rFonts w:ascii="Times New Roman" w:eastAsia="Times New Roman" w:hAnsi="Times New Roman" w:cs="Times New Roman"/>
          <w:bCs/>
          <w:sz w:val="24"/>
          <w:szCs w:val="24"/>
          <w:lang w:eastAsia="fr-BE"/>
        </w:rPr>
        <w:t xml:space="preserve">instit qui vienne en classe </w:t>
      </w:r>
      <w:r w:rsidRPr="003F0732">
        <w:rPr>
          <w:rFonts w:ascii="Times New Roman" w:eastAsia="Times New Roman" w:hAnsi="Times New Roman" w:cs="Times New Roman"/>
          <w:sz w:val="24"/>
          <w:szCs w:val="24"/>
          <w:lang w:eastAsia="fr-BE"/>
        </w:rPr>
        <w:t xml:space="preserve">et qui me dise </w:t>
      </w:r>
      <w:r w:rsidR="00E53842" w:rsidRPr="003F0732">
        <w:rPr>
          <w:rFonts w:ascii="Times New Roman" w:eastAsia="Times New Roman" w:hAnsi="Times New Roman" w:cs="Times New Roman"/>
          <w:sz w:val="24"/>
          <w:szCs w:val="24"/>
          <w:lang w:eastAsia="fr-BE"/>
        </w:rPr>
        <w:t>‘</w:t>
      </w:r>
      <w:r w:rsidRPr="003F0732">
        <w:rPr>
          <w:rFonts w:ascii="Times New Roman" w:eastAsia="Times New Roman" w:hAnsi="Times New Roman" w:cs="Times New Roman"/>
          <w:sz w:val="24"/>
          <w:szCs w:val="24"/>
          <w:lang w:eastAsia="fr-BE"/>
        </w:rPr>
        <w:t>Voilà, moi, je fonctionne comme ça. Venez dans ma classe, je vais vous montrer</w:t>
      </w:r>
      <w:r w:rsidR="00E53842" w:rsidRPr="003F0732">
        <w:rPr>
          <w:rFonts w:ascii="Times New Roman" w:eastAsia="Times New Roman" w:hAnsi="Times New Roman" w:cs="Times New Roman"/>
          <w:sz w:val="24"/>
          <w:szCs w:val="24"/>
          <w:lang w:eastAsia="fr-BE"/>
        </w:rPr>
        <w:t>’</w:t>
      </w:r>
      <w:r w:rsidRPr="003F0732">
        <w:rPr>
          <w:rFonts w:ascii="Times New Roman" w:eastAsia="Times New Roman" w:hAnsi="Times New Roman" w:cs="Times New Roman"/>
          <w:sz w:val="24"/>
          <w:szCs w:val="24"/>
          <w:lang w:eastAsia="fr-BE"/>
        </w:rPr>
        <w:t>».</w:t>
      </w:r>
    </w:p>
    <w:p w14:paraId="618A3504"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0E20B3D9" w14:textId="77777777" w:rsidR="003C413F" w:rsidRPr="003F0732" w:rsidRDefault="003C413F" w:rsidP="003C413F">
      <w:pPr>
        <w:spacing w:after="0" w:line="240" w:lineRule="auto"/>
        <w:jc w:val="both"/>
        <w:rPr>
          <w:rFonts w:ascii="Times New Roman" w:hAnsi="Times New Roman" w:cs="Times New Roman"/>
          <w:bCs/>
          <w:iCs/>
          <w:sz w:val="24"/>
          <w:szCs w:val="24"/>
        </w:rPr>
      </w:pPr>
      <w:r w:rsidRPr="003F0732">
        <w:rPr>
          <w:rFonts w:ascii="Times New Roman" w:eastAsia="Times New Roman" w:hAnsi="Times New Roman" w:cs="Times New Roman"/>
          <w:sz w:val="24"/>
          <w:szCs w:val="24"/>
          <w:lang w:eastAsia="fr-BE"/>
        </w:rPr>
        <w:t xml:space="preserve">Au-delà de cette demande partagée de pragmatiser les apports théoriques de la formation, les étudiantes expriment des besoins de contenus différents selon l’année de formation. Ainsi, comme déjà évoqué plus haut, les étudiantes de B1 misent surtout sur un bagage de connaissances théoriques robuste. En deuxième année, la période de stage plus conséquente induit une demande d’outils « clés sur porte » pour répondre aux questions et problèmes qui se posent dans l’immédiat. </w:t>
      </w:r>
      <w:r w:rsidRPr="003F0732">
        <w:rPr>
          <w:rFonts w:ascii="Times New Roman" w:hAnsi="Times New Roman" w:cs="Times New Roman"/>
          <w:sz w:val="24"/>
          <w:szCs w:val="24"/>
          <w:lang w:val="fr-FR"/>
        </w:rPr>
        <w:t xml:space="preserve">En dernière année, en phase avec les constats précédents, on observe une montée en puissance de l’autonomie dans la démarche de recherche de solutions aux questions et problèmes qu’elles rencontrent : </w:t>
      </w:r>
      <w:r w:rsidRPr="003F0732">
        <w:rPr>
          <w:rFonts w:ascii="Times New Roman" w:hAnsi="Times New Roman" w:cs="Times New Roman"/>
          <w:iCs/>
          <w:sz w:val="24"/>
          <w:szCs w:val="24"/>
          <w:lang w:val="fr-FR"/>
        </w:rPr>
        <w:t>« </w:t>
      </w:r>
      <w:r w:rsidRPr="003F0732">
        <w:rPr>
          <w:rFonts w:ascii="Times New Roman" w:hAnsi="Times New Roman" w:cs="Times New Roman"/>
          <w:sz w:val="24"/>
          <w:szCs w:val="24"/>
        </w:rPr>
        <w:t xml:space="preserve">On va faire un stage dans le spécialisé. Moi, j’ai une </w:t>
      </w:r>
      <w:r w:rsidRPr="003F0732">
        <w:rPr>
          <w:rFonts w:ascii="Times New Roman" w:hAnsi="Times New Roman" w:cs="Times New Roman"/>
          <w:bCs/>
          <w:sz w:val="24"/>
          <w:szCs w:val="24"/>
        </w:rPr>
        <w:t>classe avec des autistes.</w:t>
      </w:r>
      <w:r w:rsidRPr="003F0732">
        <w:rPr>
          <w:rFonts w:ascii="Times New Roman" w:hAnsi="Times New Roman" w:cs="Times New Roman"/>
          <w:sz w:val="24"/>
          <w:szCs w:val="24"/>
        </w:rPr>
        <w:t xml:space="preserve"> Ben, de moi-même, je me suis renseignée </w:t>
      </w:r>
      <w:r w:rsidRPr="003F0732">
        <w:rPr>
          <w:rFonts w:ascii="Times New Roman" w:hAnsi="Times New Roman" w:cs="Times New Roman"/>
          <w:bCs/>
          <w:iCs/>
          <w:sz w:val="24"/>
          <w:szCs w:val="24"/>
        </w:rPr>
        <w:t>» (Emma, B3).</w:t>
      </w:r>
    </w:p>
    <w:p w14:paraId="77EBFF6A" w14:textId="77777777" w:rsidR="003C413F" w:rsidRPr="003F0732" w:rsidRDefault="003C413F" w:rsidP="003C413F">
      <w:pPr>
        <w:pStyle w:val="Paragraphedeliste"/>
        <w:numPr>
          <w:ilvl w:val="0"/>
          <w:numId w:val="8"/>
        </w:numPr>
        <w:jc w:val="both"/>
        <w:rPr>
          <w:b/>
          <w:iCs/>
          <w:color w:val="000000"/>
        </w:rPr>
      </w:pPr>
      <w:r w:rsidRPr="003F0732">
        <w:rPr>
          <w:b/>
          <w:iCs/>
          <w:color w:val="000000"/>
        </w:rPr>
        <w:t>Apprentissage, validation par l’expérience et émotions</w:t>
      </w:r>
    </w:p>
    <w:p w14:paraId="33B277D9"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Si les étudiantes des trois années insistent sur la nécessité d’une validation des apprentissages par l’expérience, elle peut prendre des formes variées.</w:t>
      </w:r>
    </w:p>
    <w:p w14:paraId="60ACA0DD"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59A420BD"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sz w:val="24"/>
          <w:szCs w:val="24"/>
          <w:lang w:eastAsia="fr-BE"/>
        </w:rPr>
        <w:t xml:space="preserve">En B1, les étudiantes ont besoin de raccrocher les contenus qu’on leur enseigne et les expériences qu’on leur raconte à une situation vécue pour en dégager le sens. Toutefois, à ce stade de leur formation, les seules situations de classe auxquelles elles peuvent se référer sont celles vécues en tant qu’élève. Raison pour laquelle, on observe un appui significatif des étudiantes de B1 sur leur passé d’apprenante et une lecture des situations professionnelles et du métier d’enseignant colorée par leurs émotions. Emma (maintenant en B3) relate : « comme j’arrivais, je n’avais aucune base sur laquelle je pouvais m’appuyer à part </w:t>
      </w:r>
      <w:r w:rsidRPr="003F0732">
        <w:rPr>
          <w:rFonts w:ascii="Times New Roman" w:eastAsia="Times New Roman" w:hAnsi="Times New Roman" w:cs="Times New Roman"/>
          <w:bCs/>
          <w:sz w:val="24"/>
          <w:szCs w:val="24"/>
          <w:lang w:eastAsia="fr-BE"/>
        </w:rPr>
        <w:t>ce que j’ai vécu quand j’étais en primaire</w:t>
      </w:r>
      <w:r w:rsidRPr="003F0732">
        <w:rPr>
          <w:rFonts w:ascii="Times New Roman" w:eastAsia="Times New Roman" w:hAnsi="Times New Roman" w:cs="Times New Roman"/>
          <w:sz w:val="24"/>
          <w:szCs w:val="24"/>
          <w:lang w:eastAsia="fr-BE"/>
        </w:rPr>
        <w:t xml:space="preserve">. Je ne voyais pas les choses d’un point de vue méta, </w:t>
      </w:r>
      <w:r w:rsidRPr="003F0732">
        <w:rPr>
          <w:rFonts w:ascii="Times New Roman" w:eastAsia="Times New Roman" w:hAnsi="Times New Roman" w:cs="Times New Roman"/>
          <w:bCs/>
          <w:sz w:val="24"/>
          <w:szCs w:val="24"/>
          <w:lang w:eastAsia="fr-BE"/>
        </w:rPr>
        <w:t>je le voyais avec mes émotions</w:t>
      </w:r>
      <w:r w:rsidRPr="003F0732">
        <w:rPr>
          <w:rFonts w:ascii="Times New Roman" w:eastAsia="Times New Roman" w:hAnsi="Times New Roman" w:cs="Times New Roman"/>
          <w:iCs/>
          <w:sz w:val="24"/>
          <w:szCs w:val="24"/>
          <w:lang w:eastAsia="fr-BE"/>
        </w:rPr>
        <w:t xml:space="preserve"> ». </w:t>
      </w:r>
    </w:p>
    <w:p w14:paraId="0888E66E" w14:textId="77777777" w:rsidR="003C413F" w:rsidRPr="003F0732" w:rsidRDefault="003C413F" w:rsidP="003C413F">
      <w:pPr>
        <w:spacing w:after="0" w:line="240" w:lineRule="auto"/>
        <w:jc w:val="both"/>
        <w:rPr>
          <w:rFonts w:ascii="Times New Roman" w:hAnsi="Times New Roman" w:cs="Times New Roman"/>
          <w:sz w:val="24"/>
          <w:szCs w:val="24"/>
        </w:rPr>
      </w:pPr>
    </w:p>
    <w:p w14:paraId="06FCAF6E"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hAnsi="Times New Roman" w:cs="Times New Roman"/>
          <w:sz w:val="24"/>
          <w:szCs w:val="24"/>
        </w:rPr>
        <w:t>En deuxième année, les étudiantes cherchent à mettre la théorie en pratique pour la valider, voir ce qui est réellement possible de faire sur le terrain : « </w:t>
      </w:r>
      <w:r w:rsidRPr="003F0732">
        <w:rPr>
          <w:rFonts w:ascii="Times New Roman" w:hAnsi="Times New Roman" w:cs="Times New Roman"/>
          <w:iCs/>
          <w:sz w:val="24"/>
          <w:szCs w:val="24"/>
        </w:rPr>
        <w:t>les stages, je trouve que c’est quelque chose de vraiment essentiel d’aller sur le terrain et de pouvoir expérimenter tout ce qu’on apprend ici</w:t>
      </w:r>
      <w:r w:rsidRPr="003F0732">
        <w:rPr>
          <w:rFonts w:ascii="Times New Roman" w:hAnsi="Times New Roman" w:cs="Times New Roman"/>
          <w:sz w:val="24"/>
          <w:szCs w:val="24"/>
        </w:rPr>
        <w:t xml:space="preserve"> » (Céline, B2). </w:t>
      </w:r>
      <w:r w:rsidRPr="003F0732">
        <w:rPr>
          <w:rFonts w:ascii="Times New Roman" w:eastAsia="Times New Roman" w:hAnsi="Times New Roman" w:cs="Times New Roman"/>
          <w:sz w:val="24"/>
          <w:szCs w:val="24"/>
          <w:lang w:eastAsia="fr-BE"/>
        </w:rPr>
        <w:t>Le rapport aux émotions évolue également, la confrontation au terrain génère un besoin chez les étudiantes de prendre du recul et de se décharger émotionnellement, notamment par l’écriture.</w:t>
      </w:r>
    </w:p>
    <w:p w14:paraId="26E2BB8C" w14:textId="77777777" w:rsidR="003C413F" w:rsidRPr="003F0732" w:rsidRDefault="003C413F" w:rsidP="003C413F">
      <w:pPr>
        <w:spacing w:after="0" w:line="240" w:lineRule="auto"/>
        <w:jc w:val="both"/>
        <w:rPr>
          <w:rFonts w:ascii="Times New Roman" w:hAnsi="Times New Roman" w:cs="Times New Roman"/>
          <w:sz w:val="24"/>
          <w:szCs w:val="24"/>
        </w:rPr>
      </w:pPr>
    </w:p>
    <w:p w14:paraId="6341A041"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sz w:val="24"/>
          <w:szCs w:val="24"/>
          <w:lang w:eastAsia="fr-BE"/>
        </w:rPr>
        <w:t>En dernière année, les étudiantes cherchent également à valider les contenus théoriques vus en formation, mais en adoptant une prise de recul sur la formation et ses apports. Emma (B3) nous livre son ressenti :</w:t>
      </w:r>
      <w:r w:rsidRPr="003F0732">
        <w:rPr>
          <w:rFonts w:ascii="Times New Roman" w:eastAsia="Times New Roman" w:hAnsi="Times New Roman" w:cs="Times New Roman"/>
          <w:iCs/>
          <w:color w:val="000000"/>
          <w:sz w:val="24"/>
          <w:szCs w:val="24"/>
          <w:lang w:eastAsia="fr-BE"/>
        </w:rPr>
        <w:t xml:space="preserve"> « </w:t>
      </w:r>
      <w:r w:rsidRPr="003F0732">
        <w:rPr>
          <w:rFonts w:ascii="Times New Roman" w:eastAsia="Times New Roman" w:hAnsi="Times New Roman" w:cs="Times New Roman"/>
          <w:color w:val="000000"/>
          <w:sz w:val="24"/>
          <w:szCs w:val="24"/>
          <w:lang w:eastAsia="fr-BE"/>
        </w:rPr>
        <w:t xml:space="preserve">on a pu </w:t>
      </w:r>
      <w:r w:rsidRPr="003F0732">
        <w:rPr>
          <w:rFonts w:ascii="Times New Roman" w:eastAsia="Times New Roman" w:hAnsi="Times New Roman" w:cs="Times New Roman"/>
          <w:bCs/>
          <w:color w:val="000000"/>
          <w:sz w:val="24"/>
          <w:szCs w:val="24"/>
          <w:lang w:eastAsia="fr-BE"/>
        </w:rPr>
        <w:t>mettre en pratique les grands principes</w:t>
      </w:r>
      <w:r w:rsidRPr="003F0732">
        <w:rPr>
          <w:rFonts w:ascii="Times New Roman" w:eastAsia="Times New Roman" w:hAnsi="Times New Roman" w:cs="Times New Roman"/>
          <w:color w:val="000000"/>
          <w:sz w:val="24"/>
          <w:szCs w:val="24"/>
          <w:lang w:eastAsia="fr-BE"/>
        </w:rPr>
        <w:t xml:space="preserve"> qu’on nous disait en cours. Il y a les principes qui sont très importants et il y a ce qu’on arrive vraiment à faire</w:t>
      </w:r>
      <w:r w:rsidRPr="003F0732">
        <w:rPr>
          <w:rFonts w:ascii="Times New Roman" w:eastAsia="Times New Roman" w:hAnsi="Times New Roman" w:cs="Times New Roman"/>
          <w:iCs/>
          <w:color w:val="000000"/>
          <w:sz w:val="24"/>
          <w:szCs w:val="24"/>
          <w:lang w:eastAsia="fr-BE"/>
        </w:rPr>
        <w:t>. Quant aux émotions et c</w:t>
      </w:r>
      <w:r w:rsidRPr="003F0732">
        <w:rPr>
          <w:rFonts w:ascii="Times New Roman" w:eastAsia="Times New Roman" w:hAnsi="Times New Roman" w:cs="Times New Roman"/>
          <w:iCs/>
          <w:sz w:val="24"/>
          <w:szCs w:val="24"/>
          <w:lang w:eastAsia="fr-BE"/>
        </w:rPr>
        <w:t>onceptions initiales du métier</w:t>
      </w:r>
      <w:r w:rsidRPr="003F0732">
        <w:rPr>
          <w:rFonts w:ascii="Times New Roman" w:eastAsia="Times New Roman" w:hAnsi="Times New Roman" w:cs="Times New Roman"/>
          <w:iCs/>
          <w:color w:val="000000"/>
          <w:sz w:val="24"/>
          <w:szCs w:val="24"/>
          <w:lang w:eastAsia="fr-BE"/>
        </w:rPr>
        <w:t xml:space="preserve">, </w:t>
      </w:r>
      <w:r w:rsidRPr="003F0732">
        <w:rPr>
          <w:rFonts w:ascii="Times New Roman" w:eastAsia="Times New Roman" w:hAnsi="Times New Roman" w:cs="Times New Roman"/>
          <w:iCs/>
          <w:sz w:val="24"/>
          <w:szCs w:val="24"/>
          <w:lang w:eastAsia="fr-BE"/>
        </w:rPr>
        <w:t>le travail d’écriture réflexive permet de s’en distancer afin d’accéder à la pratique en elle-même, la questionner objectivement et la réguler.</w:t>
      </w:r>
    </w:p>
    <w:p w14:paraId="67ADD8DE" w14:textId="77777777" w:rsidR="003C413F" w:rsidRPr="003F0732" w:rsidRDefault="003C413F" w:rsidP="003C413F">
      <w:pPr>
        <w:spacing w:after="0" w:line="240" w:lineRule="auto"/>
        <w:jc w:val="both"/>
        <w:rPr>
          <w:rFonts w:ascii="Times New Roman" w:hAnsi="Times New Roman" w:cs="Times New Roman"/>
          <w:sz w:val="24"/>
          <w:szCs w:val="24"/>
        </w:rPr>
      </w:pPr>
    </w:p>
    <w:p w14:paraId="1365B523" w14:textId="06981102" w:rsidR="003C413F" w:rsidRPr="003F0732" w:rsidRDefault="003C413F" w:rsidP="003C413F">
      <w:pPr>
        <w:pStyle w:val="Paragraphedeliste"/>
        <w:numPr>
          <w:ilvl w:val="0"/>
          <w:numId w:val="8"/>
        </w:numPr>
        <w:jc w:val="both"/>
        <w:rPr>
          <w:b/>
        </w:rPr>
      </w:pPr>
      <w:r w:rsidRPr="003F0732">
        <w:rPr>
          <w:b/>
          <w:iCs/>
          <w:color w:val="000000"/>
        </w:rPr>
        <w:t>Sentiment de compétence</w:t>
      </w:r>
      <w:r w:rsidR="008A04DE" w:rsidRPr="003F0732">
        <w:rPr>
          <w:b/>
          <w:iCs/>
          <w:color w:val="000000"/>
        </w:rPr>
        <w:t xml:space="preserve"> et confiance en soi</w:t>
      </w:r>
    </w:p>
    <w:p w14:paraId="3FE2B630"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 xml:space="preserve">En B1, le sentiment de compétence des étudiantes est lié au choix d’orientation. Ainsi, les étudiantes interrogées se demandent si elles sont à la bonne place. Le défi de cette première année est de réussir cette transition entre le secondaire et l’enseignement supérieur. Si cette préoccupation n’est pas explicitement mentionnée par les étudiantes, leur discours est ponctué d’hésitations et laisse transparaitre un manque d’assurance. </w:t>
      </w:r>
    </w:p>
    <w:p w14:paraId="77742B4C"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3EADF6F9" w14:textId="77777777" w:rsidR="003C413F" w:rsidRPr="003F0732" w:rsidRDefault="003C413F" w:rsidP="003C413F">
      <w:pPr>
        <w:spacing w:after="0" w:line="240" w:lineRule="auto"/>
        <w:jc w:val="both"/>
        <w:rPr>
          <w:rFonts w:ascii="Times New Roman" w:hAnsi="Times New Roman" w:cs="Times New Roman"/>
          <w:sz w:val="24"/>
          <w:szCs w:val="24"/>
          <w:lang w:val="fr-FR"/>
        </w:rPr>
      </w:pPr>
      <w:r w:rsidRPr="003F0732">
        <w:rPr>
          <w:rFonts w:ascii="Times New Roman" w:eastAsia="Times New Roman" w:hAnsi="Times New Roman" w:cs="Times New Roman"/>
          <w:sz w:val="24"/>
          <w:szCs w:val="24"/>
          <w:lang w:eastAsia="fr-BE"/>
        </w:rPr>
        <w:t xml:space="preserve">En deuxième année, la découverte de la complexité du métier au travers des premiers stages ainsi que la nécessité de concilier deux facettes identitaires (d’apprenant et d’enseignant) souvent mises en tension durant la formation, fragilisent le sentiment de compétence de l’enseignant en devenir. </w:t>
      </w:r>
      <w:r w:rsidRPr="003F0732">
        <w:rPr>
          <w:rFonts w:ascii="Times New Roman" w:eastAsia="Times New Roman" w:hAnsi="Times New Roman" w:cs="Times New Roman"/>
          <w:iCs/>
          <w:sz w:val="24"/>
          <w:szCs w:val="24"/>
        </w:rPr>
        <w:t>« </w:t>
      </w:r>
      <w:r w:rsidRPr="003F0732">
        <w:rPr>
          <w:rFonts w:ascii="Times New Roman" w:eastAsia="Times New Roman" w:hAnsi="Times New Roman" w:cs="Times New Roman"/>
          <w:sz w:val="24"/>
          <w:szCs w:val="24"/>
        </w:rPr>
        <w:t xml:space="preserve">De me centrer vraiment sur moi-même et de vraiment savoir qui je suis, franchement j’ai du mal avec ça. En vrai, je n’ai pas vraiment </w:t>
      </w:r>
      <w:r w:rsidRPr="003F0732">
        <w:rPr>
          <w:rFonts w:ascii="Times New Roman" w:eastAsia="Times New Roman" w:hAnsi="Times New Roman" w:cs="Times New Roman"/>
          <w:bCs/>
          <w:sz w:val="24"/>
          <w:szCs w:val="24"/>
        </w:rPr>
        <w:t>confiance en moi</w:t>
      </w:r>
      <w:r w:rsidRPr="003F0732">
        <w:rPr>
          <w:rFonts w:ascii="Times New Roman" w:eastAsia="Times New Roman" w:hAnsi="Times New Roman" w:cs="Times New Roman"/>
          <w:sz w:val="24"/>
          <w:szCs w:val="24"/>
        </w:rPr>
        <w:t> </w:t>
      </w:r>
      <w:r w:rsidRPr="003F0732">
        <w:rPr>
          <w:rFonts w:ascii="Times New Roman" w:eastAsia="Times New Roman" w:hAnsi="Times New Roman" w:cs="Times New Roman"/>
          <w:iCs/>
          <w:sz w:val="24"/>
          <w:szCs w:val="24"/>
        </w:rPr>
        <w:t>», nous confie Lucie (B2) . Elle est rejointe par Céline (B2) pour qui, « </w:t>
      </w:r>
      <w:r w:rsidRPr="003F0732">
        <w:rPr>
          <w:rFonts w:ascii="Times New Roman" w:hAnsi="Times New Roman" w:cs="Times New Roman"/>
          <w:iCs/>
          <w:sz w:val="24"/>
          <w:szCs w:val="24"/>
        </w:rPr>
        <w:t>l</w:t>
      </w:r>
      <w:r w:rsidRPr="003F0732">
        <w:rPr>
          <w:rFonts w:ascii="Times New Roman" w:hAnsi="Times New Roman" w:cs="Times New Roman"/>
          <w:iCs/>
          <w:sz w:val="24"/>
          <w:szCs w:val="24"/>
          <w:lang w:val="fr-FR"/>
        </w:rPr>
        <w:t>es stages, c’est quand même fort stressant au début. Mais le fait d’être écoutée, ça donne quand même confiance en soi</w:t>
      </w:r>
      <w:r w:rsidRPr="003F0732">
        <w:rPr>
          <w:rFonts w:ascii="Times New Roman" w:hAnsi="Times New Roman" w:cs="Times New Roman"/>
          <w:sz w:val="24"/>
          <w:szCs w:val="24"/>
          <w:lang w:val="fr-FR"/>
        </w:rPr>
        <w:t> ».</w:t>
      </w:r>
    </w:p>
    <w:p w14:paraId="32E88BBE" w14:textId="77777777" w:rsidR="003C413F" w:rsidRPr="003F0732" w:rsidRDefault="003C413F" w:rsidP="003C413F">
      <w:pPr>
        <w:spacing w:after="0" w:line="240" w:lineRule="auto"/>
        <w:jc w:val="both"/>
        <w:rPr>
          <w:rFonts w:ascii="Times New Roman" w:hAnsi="Times New Roman" w:cs="Times New Roman"/>
          <w:sz w:val="24"/>
          <w:szCs w:val="24"/>
          <w:lang w:val="fr-FR"/>
        </w:rPr>
      </w:pPr>
    </w:p>
    <w:p w14:paraId="1E45D756" w14:textId="77777777"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lang w:val="fr-FR"/>
        </w:rPr>
        <w:t xml:space="preserve">Chez les étudiantes en dernière année, on observe une plus grande affirmation de soi. L’accumulation d’expériences pratiques et d’étayages théoriques solidifie et stabilise leur sentiment de compétence. Caroline (B3) est claire à ce sujet : </w:t>
      </w:r>
      <w:r w:rsidRPr="003F0732">
        <w:rPr>
          <w:rFonts w:ascii="Times New Roman" w:hAnsi="Times New Roman" w:cs="Times New Roman"/>
          <w:iCs/>
          <w:sz w:val="24"/>
          <w:szCs w:val="24"/>
          <w:lang w:val="fr-FR"/>
        </w:rPr>
        <w:t>« </w:t>
      </w:r>
      <w:r w:rsidRPr="003F0732">
        <w:rPr>
          <w:rFonts w:ascii="Times New Roman" w:hAnsi="Times New Roman" w:cs="Times New Roman"/>
          <w:sz w:val="24"/>
          <w:szCs w:val="24"/>
          <w:lang w:val="fr-FR"/>
        </w:rPr>
        <w:t xml:space="preserve">la formation m’a quand même changée. J’ai quand même </w:t>
      </w:r>
      <w:r w:rsidRPr="003F0732">
        <w:rPr>
          <w:rFonts w:ascii="Times New Roman" w:hAnsi="Times New Roman" w:cs="Times New Roman"/>
          <w:bCs/>
          <w:sz w:val="24"/>
          <w:szCs w:val="24"/>
          <w:lang w:val="fr-FR"/>
        </w:rPr>
        <w:t xml:space="preserve">plus confiance en moi grâce à la formation </w:t>
      </w:r>
      <w:r w:rsidRPr="003F0732">
        <w:rPr>
          <w:rFonts w:ascii="Times New Roman" w:hAnsi="Times New Roman" w:cs="Times New Roman"/>
          <w:sz w:val="24"/>
          <w:szCs w:val="24"/>
          <w:lang w:val="fr-FR"/>
        </w:rPr>
        <w:t xml:space="preserve">et aux différents cours </w:t>
      </w:r>
      <w:r w:rsidRPr="003F0732">
        <w:rPr>
          <w:rFonts w:ascii="Times New Roman" w:hAnsi="Times New Roman" w:cs="Times New Roman"/>
          <w:iCs/>
          <w:sz w:val="24"/>
          <w:szCs w:val="24"/>
          <w:lang w:val="fr-FR"/>
        </w:rPr>
        <w:t xml:space="preserve">». </w:t>
      </w:r>
    </w:p>
    <w:bookmarkEnd w:id="0"/>
    <w:p w14:paraId="7862B383" w14:textId="77777777" w:rsidR="003C413F" w:rsidRPr="003F0732" w:rsidRDefault="003C413F" w:rsidP="003C413F">
      <w:pPr>
        <w:spacing w:after="0" w:line="240" w:lineRule="auto"/>
        <w:jc w:val="both"/>
        <w:rPr>
          <w:rFonts w:ascii="Times New Roman" w:eastAsia="Times New Roman" w:hAnsi="Times New Roman" w:cs="Times New Roman"/>
          <w:b/>
          <w:bCs/>
          <w:color w:val="000000"/>
          <w:sz w:val="24"/>
          <w:szCs w:val="24"/>
          <w:lang w:eastAsia="fr-BE"/>
        </w:rPr>
      </w:pPr>
    </w:p>
    <w:p w14:paraId="4F421E89" w14:textId="77777777" w:rsidR="00A100D2" w:rsidRPr="003F0732" w:rsidRDefault="00A100D2" w:rsidP="003C413F">
      <w:pPr>
        <w:spacing w:after="0" w:line="240" w:lineRule="auto"/>
        <w:jc w:val="both"/>
        <w:rPr>
          <w:rFonts w:ascii="Times New Roman" w:eastAsia="Times New Roman" w:hAnsi="Times New Roman" w:cs="Times New Roman"/>
          <w:b/>
          <w:bCs/>
          <w:color w:val="000000"/>
          <w:sz w:val="24"/>
          <w:szCs w:val="24"/>
          <w:lang w:eastAsia="fr-BE"/>
        </w:rPr>
      </w:pPr>
    </w:p>
    <w:p w14:paraId="56B748FB" w14:textId="77777777" w:rsidR="00A100D2" w:rsidRPr="003F0732" w:rsidRDefault="00A100D2" w:rsidP="003C413F">
      <w:pPr>
        <w:spacing w:after="0" w:line="240" w:lineRule="auto"/>
        <w:jc w:val="both"/>
        <w:rPr>
          <w:rFonts w:ascii="Times New Roman" w:eastAsia="Times New Roman" w:hAnsi="Times New Roman" w:cs="Times New Roman"/>
          <w:b/>
          <w:bCs/>
          <w:color w:val="000000"/>
          <w:sz w:val="24"/>
          <w:szCs w:val="24"/>
          <w:lang w:eastAsia="fr-BE"/>
        </w:rPr>
      </w:pPr>
    </w:p>
    <w:p w14:paraId="7D8DAE69" w14:textId="369A40DE" w:rsidR="003C413F" w:rsidRPr="003F0732" w:rsidRDefault="003C413F" w:rsidP="003C413F">
      <w:pPr>
        <w:spacing w:after="0" w:line="240" w:lineRule="auto"/>
        <w:jc w:val="both"/>
        <w:rPr>
          <w:rFonts w:ascii="Times New Roman" w:eastAsia="Times New Roman" w:hAnsi="Times New Roman" w:cs="Times New Roman"/>
          <w:b/>
          <w:sz w:val="24"/>
          <w:szCs w:val="24"/>
          <w:lang w:eastAsia="fr-BE"/>
        </w:rPr>
      </w:pPr>
      <w:r w:rsidRPr="003F0732">
        <w:rPr>
          <w:rFonts w:ascii="Times New Roman" w:eastAsia="Times New Roman" w:hAnsi="Times New Roman" w:cs="Times New Roman"/>
          <w:b/>
          <w:bCs/>
          <w:color w:val="000000"/>
          <w:sz w:val="24"/>
          <w:szCs w:val="24"/>
          <w:lang w:eastAsia="fr-BE"/>
        </w:rPr>
        <w:t>Discussion </w:t>
      </w:r>
    </w:p>
    <w:p w14:paraId="3F68DBDE" w14:textId="632B6BFC" w:rsidR="003C413F" w:rsidRPr="003F0732" w:rsidRDefault="003C413F" w:rsidP="003C413F">
      <w:pPr>
        <w:spacing w:after="0" w:line="240" w:lineRule="auto"/>
        <w:jc w:val="both"/>
        <w:rPr>
          <w:rFonts w:ascii="Times New Roman" w:eastAsia="Times New Roman" w:hAnsi="Times New Roman" w:cs="Times New Roman"/>
          <w:bCs/>
          <w:iCs/>
          <w:color w:val="000000"/>
          <w:sz w:val="24"/>
          <w:szCs w:val="24"/>
          <w:lang w:eastAsia="fr-BE"/>
        </w:rPr>
      </w:pPr>
      <w:r w:rsidRPr="003F0732">
        <w:rPr>
          <w:rFonts w:ascii="Times New Roman" w:eastAsia="Times New Roman" w:hAnsi="Times New Roman" w:cs="Times New Roman"/>
          <w:bCs/>
          <w:iCs/>
          <w:color w:val="000000"/>
          <w:sz w:val="24"/>
          <w:szCs w:val="24"/>
          <w:lang w:eastAsia="fr-BE"/>
        </w:rPr>
        <w:t>Dans cette section, nous proposons, d’une part, une analyse éclairée par les recherches antérieures, du rapport à la formation entretenu par les étudiantes, année par année et, d’autre part, des pistes concrètes pour améliorer les dispositifs à visée réflexive actuels.</w:t>
      </w:r>
      <w:r w:rsidR="001458C6" w:rsidRPr="003F0732">
        <w:rPr>
          <w:rFonts w:ascii="Times New Roman" w:eastAsia="Times New Roman" w:hAnsi="Times New Roman" w:cs="Times New Roman"/>
          <w:bCs/>
          <w:iCs/>
          <w:color w:val="000000"/>
          <w:sz w:val="24"/>
          <w:szCs w:val="24"/>
          <w:lang w:eastAsia="fr-BE"/>
        </w:rPr>
        <w:t xml:space="preserve"> Ces pistes </w:t>
      </w:r>
      <w:r w:rsidR="003124EF" w:rsidRPr="003F0732">
        <w:rPr>
          <w:rFonts w:ascii="Times New Roman" w:eastAsia="Times New Roman" w:hAnsi="Times New Roman" w:cs="Times New Roman"/>
          <w:bCs/>
          <w:iCs/>
          <w:color w:val="000000"/>
          <w:sz w:val="24"/>
          <w:szCs w:val="24"/>
          <w:lang w:eastAsia="fr-BE"/>
        </w:rPr>
        <w:t xml:space="preserve">sont formulées au départ des six interviews que nous avons réalisées et, bien que nous </w:t>
      </w:r>
      <w:r w:rsidR="00E10387" w:rsidRPr="003F0732">
        <w:rPr>
          <w:rFonts w:ascii="Times New Roman" w:eastAsia="Times New Roman" w:hAnsi="Times New Roman" w:cs="Times New Roman"/>
          <w:bCs/>
          <w:iCs/>
          <w:color w:val="000000"/>
          <w:sz w:val="24"/>
          <w:szCs w:val="24"/>
          <w:lang w:eastAsia="fr-BE"/>
        </w:rPr>
        <w:t>ayons</w:t>
      </w:r>
      <w:r w:rsidR="003124EF" w:rsidRPr="003F0732">
        <w:rPr>
          <w:rFonts w:ascii="Times New Roman" w:eastAsia="Times New Roman" w:hAnsi="Times New Roman" w:cs="Times New Roman"/>
          <w:bCs/>
          <w:iCs/>
          <w:color w:val="000000"/>
          <w:sz w:val="24"/>
          <w:szCs w:val="24"/>
          <w:lang w:eastAsia="fr-BE"/>
        </w:rPr>
        <w:t xml:space="preserve"> veillé à les appuyer par la littérature, elles sont à </w:t>
      </w:r>
      <w:r w:rsidR="00A100D2" w:rsidRPr="003F0732">
        <w:rPr>
          <w:rFonts w:ascii="Times New Roman" w:eastAsia="Times New Roman" w:hAnsi="Times New Roman" w:cs="Times New Roman"/>
          <w:bCs/>
          <w:iCs/>
          <w:color w:val="000000"/>
          <w:sz w:val="24"/>
          <w:szCs w:val="24"/>
          <w:lang w:eastAsia="fr-BE"/>
        </w:rPr>
        <w:t>lire avec une certaine prudence</w:t>
      </w:r>
      <w:r w:rsidR="003124EF" w:rsidRPr="003F0732">
        <w:rPr>
          <w:rFonts w:ascii="Times New Roman" w:eastAsia="Times New Roman" w:hAnsi="Times New Roman" w:cs="Times New Roman"/>
          <w:bCs/>
          <w:iCs/>
          <w:color w:val="000000"/>
          <w:sz w:val="24"/>
          <w:szCs w:val="24"/>
          <w:lang w:eastAsia="fr-BE"/>
        </w:rPr>
        <w:t xml:space="preserve">. </w:t>
      </w:r>
    </w:p>
    <w:p w14:paraId="34C7B8E1" w14:textId="77777777" w:rsidR="003C413F" w:rsidRPr="003F0732" w:rsidRDefault="003C413F" w:rsidP="003C413F">
      <w:pPr>
        <w:spacing w:after="0" w:line="240" w:lineRule="auto"/>
        <w:jc w:val="both"/>
        <w:rPr>
          <w:rFonts w:ascii="Times New Roman" w:eastAsia="Times New Roman" w:hAnsi="Times New Roman" w:cs="Times New Roman"/>
          <w:bCs/>
          <w:iCs/>
          <w:color w:val="000000"/>
          <w:sz w:val="24"/>
          <w:szCs w:val="24"/>
          <w:lang w:eastAsia="fr-BE"/>
        </w:rPr>
      </w:pPr>
    </w:p>
    <w:p w14:paraId="6D0C526C" w14:textId="5A831198" w:rsidR="003C413F" w:rsidRPr="003F0732" w:rsidRDefault="003C413F" w:rsidP="003C413F">
      <w:pPr>
        <w:pStyle w:val="Paragraphedeliste"/>
        <w:numPr>
          <w:ilvl w:val="0"/>
          <w:numId w:val="8"/>
        </w:numPr>
        <w:jc w:val="both"/>
      </w:pPr>
      <w:r w:rsidRPr="003F0732">
        <w:rPr>
          <w:b/>
          <w:bCs/>
          <w:iCs/>
          <w:color w:val="000000"/>
        </w:rPr>
        <w:t xml:space="preserve">Vécu de la formation en </w:t>
      </w:r>
      <w:r w:rsidR="00757A2D" w:rsidRPr="003F0732">
        <w:rPr>
          <w:b/>
          <w:bCs/>
          <w:iCs/>
          <w:color w:val="000000"/>
        </w:rPr>
        <w:t>première année</w:t>
      </w:r>
    </w:p>
    <w:p w14:paraId="0CC2EC67" w14:textId="23F21302" w:rsidR="003C413F" w:rsidRPr="003F0732" w:rsidRDefault="003C413F" w:rsidP="003C413F">
      <w:pPr>
        <w:spacing w:after="0" w:line="240" w:lineRule="auto"/>
        <w:jc w:val="both"/>
        <w:rPr>
          <w:rFonts w:ascii="Times New Roman" w:eastAsia="Times New Roman" w:hAnsi="Times New Roman" w:cs="Times New Roman"/>
          <w:sz w:val="24"/>
          <w:szCs w:val="24"/>
          <w:lang w:eastAsia="fr-FR"/>
        </w:rPr>
      </w:pPr>
      <w:r w:rsidRPr="003F0732">
        <w:rPr>
          <w:rFonts w:ascii="Times New Roman" w:eastAsia="Times New Roman" w:hAnsi="Times New Roman" w:cs="Times New Roman"/>
          <w:color w:val="000000"/>
          <w:sz w:val="24"/>
          <w:szCs w:val="24"/>
          <w:lang w:eastAsia="fr-BE"/>
        </w:rPr>
        <w:t>L’analyse du discours des deux étudiantes de B1 fait ressortir trois caractéristiques majeures de leur rapport à la formation. Premièrement, leur peu d’expériences pratiques et de ressources théoriques les empêchent de se livrer à une véritable analyse réflexive, c’est-à-dire d’en percevoir le sens et la manière de la mettre en œuvre. L’exercice réflexif est perçu au même titre que les autres productions demandées. Ce constat rejoint les travaux ayant montré que l’exercice réflexif prend sens avec la pratique (Perrenoud, 2018) au sens de situations professionnelles pouvant être questionnées. Deuxièmement, ce faible bagage les conduit à s’appuyer essentiellement sur leur vécu en tant qu’élève et les émotions associées pour sélectionner, interpréter et évaluer toute information à caractère professionnel (ex : apports théoriques, pratiques pédagogiques recommandées, leurs propres enseignements)</w:t>
      </w:r>
      <w:r w:rsidRPr="003F0732">
        <w:rPr>
          <w:rFonts w:ascii="Times New Roman" w:hAnsi="Times New Roman" w:cs="Times New Roman"/>
          <w:sz w:val="24"/>
          <w:szCs w:val="24"/>
        </w:rPr>
        <w:t>. Dans son histoire de vie à la fois personnelle et scolaire, le futur enseignant intériorise un certain nombre de croyances, valeurs, connaissances, etc. qu’il réactualise et réutilise, sans se poser de questions, dans sa pratique (</w:t>
      </w:r>
      <w:proofErr w:type="spellStart"/>
      <w:r w:rsidRPr="003F0732">
        <w:rPr>
          <w:rFonts w:ascii="Times New Roman" w:hAnsi="Times New Roman" w:cs="Times New Roman"/>
          <w:sz w:val="24"/>
          <w:szCs w:val="24"/>
        </w:rPr>
        <w:t>Vause</w:t>
      </w:r>
      <w:proofErr w:type="spellEnd"/>
      <w:r w:rsidRPr="003F0732">
        <w:rPr>
          <w:rFonts w:ascii="Times New Roman" w:hAnsi="Times New Roman" w:cs="Times New Roman"/>
          <w:sz w:val="24"/>
          <w:szCs w:val="24"/>
        </w:rPr>
        <w:t>, 2010). Ainsi, face à la nouveauté, à une difficulté, l’enseignant a tendance à se rabattre sur les modèles avec lesquels il est le plus familier, à savoir sa propre expérience d’élève (Auteurs et collègues, 2020). Troisièmement, dans la lignée de ce qui précède, les enjeux de la formation se situent au niveau de l’obtention des crédits pour valider leur année et non du développement de compétences professionnelles. Les deux étudiantes de B1 entretiennent donc un rapport instrumental à la formation</w:t>
      </w:r>
      <w:r w:rsidR="00A100D2" w:rsidRPr="003F0732">
        <w:rPr>
          <w:rFonts w:ascii="Times New Roman" w:hAnsi="Times New Roman" w:cs="Times New Roman"/>
          <w:sz w:val="24"/>
          <w:szCs w:val="24"/>
        </w:rPr>
        <w:t xml:space="preserve"> pour reprendre les termes d’Altet (2010) et de </w:t>
      </w:r>
      <w:r w:rsidR="0036628E" w:rsidRPr="003F0732">
        <w:rPr>
          <w:rFonts w:ascii="Times New Roman" w:hAnsi="Times New Roman" w:cs="Times New Roman"/>
          <w:sz w:val="24"/>
          <w:szCs w:val="24"/>
        </w:rPr>
        <w:t>Perez-Roux</w:t>
      </w:r>
      <w:r w:rsidR="005D2799" w:rsidRPr="003F0732">
        <w:rPr>
          <w:rFonts w:ascii="Times New Roman" w:hAnsi="Times New Roman" w:cs="Times New Roman"/>
          <w:sz w:val="24"/>
          <w:szCs w:val="24"/>
        </w:rPr>
        <w:t xml:space="preserve"> (2010)</w:t>
      </w:r>
      <w:r w:rsidRPr="003F0732">
        <w:rPr>
          <w:rFonts w:ascii="Times New Roman" w:hAnsi="Times New Roman" w:cs="Times New Roman"/>
          <w:sz w:val="24"/>
          <w:szCs w:val="24"/>
        </w:rPr>
        <w:t xml:space="preserve">. Elles mettent la priorité sur la maitrise des contenus de base, le développement d’une bonne culture générale et la satisfaction des attentes de leurs formateurs. En termes identitaire, il n’est, de ce fait, pas étonnant, de constater qu’en B1 c’est essentiellement la facette « étudiante » qui se développe. </w:t>
      </w:r>
      <w:r w:rsidRPr="003F0732">
        <w:rPr>
          <w:rFonts w:ascii="Times New Roman" w:eastAsia="Times New Roman" w:hAnsi="Times New Roman" w:cs="Times New Roman"/>
          <w:color w:val="000000"/>
          <w:sz w:val="24"/>
          <w:szCs w:val="24"/>
          <w:lang w:eastAsia="fr-BE"/>
        </w:rPr>
        <w:t xml:space="preserve">Cependant, la découverte des différents </w:t>
      </w:r>
      <w:r w:rsidR="00A100D2" w:rsidRPr="003F0732">
        <w:rPr>
          <w:rFonts w:ascii="Times New Roman" w:eastAsia="Times New Roman" w:hAnsi="Times New Roman" w:cs="Times New Roman"/>
          <w:color w:val="000000"/>
          <w:sz w:val="24"/>
          <w:szCs w:val="24"/>
          <w:lang w:eastAsia="fr-BE"/>
        </w:rPr>
        <w:t>volets</w:t>
      </w:r>
      <w:r w:rsidRPr="003F0732">
        <w:rPr>
          <w:rFonts w:ascii="Times New Roman" w:eastAsia="Times New Roman" w:hAnsi="Times New Roman" w:cs="Times New Roman"/>
          <w:color w:val="000000"/>
          <w:sz w:val="24"/>
          <w:szCs w:val="24"/>
          <w:lang w:eastAsia="fr-BE"/>
        </w:rPr>
        <w:t xml:space="preserve"> du métier sur le plan théorique les conscientise petit à petit à la nature professionnalisante de leur formation et peut soulever des doutes quant à leur orientation.  </w:t>
      </w:r>
    </w:p>
    <w:p w14:paraId="2CF3E5F0" w14:textId="77777777"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p>
    <w:p w14:paraId="2D50831E" w14:textId="5A1E180F" w:rsidR="004552BA"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bCs/>
          <w:color w:val="000000"/>
          <w:sz w:val="24"/>
          <w:szCs w:val="24"/>
          <w:lang w:val="fr-FR" w:eastAsia="fr-BE"/>
        </w:rPr>
        <w:t>De ces constats, nous identifions trois priorités que devrait viser tout dispositif de formation soutenant le développement de la réflexivité des étudiants en première année. Premièrement, é</w:t>
      </w:r>
      <w:r w:rsidRPr="003F0732">
        <w:rPr>
          <w:rFonts w:ascii="Times New Roman" w:eastAsia="Times New Roman" w:hAnsi="Times New Roman" w:cs="Times New Roman"/>
          <w:sz w:val="24"/>
          <w:szCs w:val="24"/>
          <w:lang w:eastAsia="fr-BE"/>
        </w:rPr>
        <w:t xml:space="preserve">veiller à et donner du sens à la démarche réflexive via un travail sur le sens du métier (et ses responsabilités). Concrètement, il s’agirait de présenter explicitement, aux étudiants, le processus réflexif </w:t>
      </w:r>
      <w:r w:rsidRPr="003F0732">
        <w:rPr>
          <w:rFonts w:ascii="Times New Roman" w:eastAsia="Times New Roman" w:hAnsi="Times New Roman" w:cs="Times New Roman"/>
          <w:color w:val="000000"/>
          <w:sz w:val="24"/>
          <w:szCs w:val="24"/>
          <w:lang w:eastAsia="fr-BE"/>
        </w:rPr>
        <w:t xml:space="preserve">(Bocquillon et </w:t>
      </w:r>
      <w:proofErr w:type="spellStart"/>
      <w:r w:rsidRPr="003F0732">
        <w:rPr>
          <w:rFonts w:ascii="Times New Roman" w:eastAsia="Times New Roman" w:hAnsi="Times New Roman" w:cs="Times New Roman"/>
          <w:color w:val="000000"/>
          <w:sz w:val="24"/>
          <w:szCs w:val="24"/>
          <w:lang w:eastAsia="fr-BE"/>
        </w:rPr>
        <w:t>Derobertmasure</w:t>
      </w:r>
      <w:proofErr w:type="spellEnd"/>
      <w:r w:rsidRPr="003F0732">
        <w:rPr>
          <w:rFonts w:ascii="Times New Roman" w:eastAsia="Times New Roman" w:hAnsi="Times New Roman" w:cs="Times New Roman"/>
          <w:color w:val="000000"/>
          <w:sz w:val="24"/>
          <w:szCs w:val="24"/>
          <w:lang w:eastAsia="fr-BE"/>
        </w:rPr>
        <w:t xml:space="preserve">, 2018) </w:t>
      </w:r>
      <w:r w:rsidRPr="003F0732">
        <w:rPr>
          <w:rFonts w:ascii="Times New Roman" w:eastAsia="Times New Roman" w:hAnsi="Times New Roman" w:cs="Times New Roman"/>
          <w:sz w:val="24"/>
          <w:szCs w:val="24"/>
          <w:lang w:eastAsia="fr-BE"/>
        </w:rPr>
        <w:t>et d’en préciser l’utilité, la pertinence et les attendus, en les dépliant sur les trois années de la formation. Deuxièmement, au vu de l’appui important des étudiants sur leurs croyances et de l’influence forte de ces dernières sur leur lecture des situations professionnelles et des contenus enseignés, il s’avère important de travailler ces dernières dès le B1. Le dispositif devrait permettre aux étudiants de prendre conscience de leurs propres croyances relatives à l’enseignement et à l’apprentissage –ex. via une table de discussion entre pairs</w:t>
      </w:r>
      <w:r w:rsidR="00A100D2" w:rsidRPr="003F0732">
        <w:rPr>
          <w:rFonts w:ascii="Times New Roman" w:eastAsia="Times New Roman" w:hAnsi="Times New Roman" w:cs="Times New Roman"/>
          <w:sz w:val="24"/>
          <w:szCs w:val="24"/>
          <w:lang w:eastAsia="fr-BE"/>
        </w:rPr>
        <w:t>,</w:t>
      </w:r>
      <w:r w:rsidRPr="003F0732">
        <w:rPr>
          <w:rFonts w:ascii="Times New Roman" w:eastAsia="Times New Roman" w:hAnsi="Times New Roman" w:cs="Times New Roman"/>
          <w:sz w:val="24"/>
          <w:szCs w:val="24"/>
          <w:lang w:eastAsia="fr-BE"/>
        </w:rPr>
        <w:t xml:space="preserve"> des questions sur leur vécu en tant qu’élève, etc. – et de leur emprise sur leurs pensées et actions. L’objectif est de susciter un questionnement sur leur pertinence et adéquation au regard de la réalité actuelle du métier et, au besoin, une adaptation voire un changement de croyances. Pour favoriser l’émergence du vécu en tant qu’élève et les ressentis associés, un exercice intéressant serait d’inviter les FE à se positionner, de manière réflexive, par rapport à des expériences concrètes et précises telles que le témoignage d’un enseignant, un extrait d’un portfolio réflexif d’un étudiant de dernière année, une production d’élève, etc. Dans la suite de ce qui précède, une troisième priorité consisterait à augmenter le répertoire d’expériences pratiques des étudiants. La plateforme </w:t>
      </w:r>
      <w:proofErr w:type="spellStart"/>
      <w:r w:rsidRPr="003F0732">
        <w:rPr>
          <w:rFonts w:ascii="Times New Roman" w:eastAsia="Times New Roman" w:hAnsi="Times New Roman" w:cs="Times New Roman"/>
          <w:sz w:val="24"/>
          <w:szCs w:val="24"/>
          <w:lang w:eastAsia="fr-BE"/>
        </w:rPr>
        <w:t>Néopass</w:t>
      </w:r>
      <w:proofErr w:type="spellEnd"/>
      <w:r w:rsidRPr="003F0732">
        <w:rPr>
          <w:rFonts w:ascii="Times New Roman" w:eastAsia="Times New Roman" w:hAnsi="Times New Roman" w:cs="Times New Roman"/>
          <w:sz w:val="24"/>
          <w:szCs w:val="24"/>
          <w:lang w:eastAsia="fr-BE"/>
        </w:rPr>
        <w:t xml:space="preserve"> Stages</w:t>
      </w:r>
      <w:r w:rsidRPr="003F0732">
        <w:rPr>
          <w:rStyle w:val="Appelnotedebasdep"/>
          <w:rFonts w:ascii="Times New Roman" w:eastAsia="Times New Roman" w:hAnsi="Times New Roman" w:cs="Times New Roman"/>
          <w:sz w:val="24"/>
          <w:szCs w:val="24"/>
          <w:lang w:eastAsia="fr-BE"/>
        </w:rPr>
        <w:footnoteReference w:id="5"/>
      </w:r>
      <w:r w:rsidRPr="003F0732">
        <w:rPr>
          <w:rFonts w:ascii="Times New Roman" w:eastAsia="Times New Roman" w:hAnsi="Times New Roman" w:cs="Times New Roman"/>
          <w:sz w:val="24"/>
          <w:szCs w:val="24"/>
          <w:lang w:eastAsia="fr-BE"/>
        </w:rPr>
        <w:t>, développée par Blondeau et al. (2021)</w:t>
      </w:r>
      <w:r w:rsidR="007837C5" w:rsidRPr="003F0732">
        <w:rPr>
          <w:rFonts w:ascii="Times New Roman" w:eastAsia="Times New Roman" w:hAnsi="Times New Roman" w:cs="Times New Roman"/>
          <w:sz w:val="24"/>
          <w:szCs w:val="24"/>
          <w:lang w:eastAsia="fr-BE"/>
        </w:rPr>
        <w:t>,</w:t>
      </w:r>
      <w:r w:rsidRPr="003F0732">
        <w:rPr>
          <w:rFonts w:ascii="Times New Roman" w:eastAsia="Times New Roman" w:hAnsi="Times New Roman" w:cs="Times New Roman"/>
          <w:sz w:val="24"/>
          <w:szCs w:val="24"/>
          <w:lang w:eastAsia="fr-BE"/>
        </w:rPr>
        <w:t xml:space="preserve"> pourrait être </w:t>
      </w:r>
      <w:r w:rsidR="007837C5" w:rsidRPr="003F0732">
        <w:rPr>
          <w:rFonts w:ascii="Times New Roman" w:eastAsia="Times New Roman" w:hAnsi="Times New Roman" w:cs="Times New Roman"/>
          <w:sz w:val="24"/>
          <w:szCs w:val="24"/>
          <w:lang w:eastAsia="fr-BE"/>
        </w:rPr>
        <w:t>utilisée</w:t>
      </w:r>
      <w:r w:rsidRPr="003F0732">
        <w:rPr>
          <w:rFonts w:ascii="Times New Roman" w:eastAsia="Times New Roman" w:hAnsi="Times New Roman" w:cs="Times New Roman"/>
          <w:sz w:val="24"/>
          <w:szCs w:val="24"/>
          <w:lang w:eastAsia="fr-BE"/>
        </w:rPr>
        <w:t xml:space="preserve"> à cette fin. </w:t>
      </w:r>
      <w:r w:rsidR="005D2EFB" w:rsidRPr="003F0732">
        <w:rPr>
          <w:rFonts w:ascii="Times New Roman" w:eastAsia="Times New Roman" w:hAnsi="Times New Roman" w:cs="Times New Roman"/>
          <w:sz w:val="24"/>
          <w:szCs w:val="24"/>
          <w:lang w:eastAsia="fr-BE"/>
        </w:rPr>
        <w:t xml:space="preserve">Ainsi, exploiter les </w:t>
      </w:r>
      <w:r w:rsidRPr="003F0732">
        <w:rPr>
          <w:rFonts w:ascii="Times New Roman" w:eastAsia="Times New Roman" w:hAnsi="Times New Roman" w:cs="Times New Roman"/>
          <w:sz w:val="24"/>
          <w:szCs w:val="24"/>
          <w:lang w:eastAsia="fr-BE"/>
        </w:rPr>
        <w:t xml:space="preserve">capsules </w:t>
      </w:r>
      <w:proofErr w:type="spellStart"/>
      <w:r w:rsidRPr="003F0732">
        <w:rPr>
          <w:rFonts w:ascii="Times New Roman" w:eastAsia="Times New Roman" w:hAnsi="Times New Roman" w:cs="Times New Roman"/>
          <w:sz w:val="24"/>
          <w:szCs w:val="24"/>
          <w:lang w:eastAsia="fr-BE"/>
        </w:rPr>
        <w:t>vidéoscopiques</w:t>
      </w:r>
      <w:proofErr w:type="spellEnd"/>
      <w:r w:rsidRPr="003F0732">
        <w:rPr>
          <w:rFonts w:ascii="Times New Roman" w:eastAsia="Times New Roman" w:hAnsi="Times New Roman" w:cs="Times New Roman"/>
          <w:sz w:val="24"/>
          <w:szCs w:val="24"/>
          <w:lang w:eastAsia="fr-BE"/>
        </w:rPr>
        <w:t xml:space="preserve"> d’activité réelle </w:t>
      </w:r>
      <w:r w:rsidR="005D2EFB" w:rsidRPr="003F0732">
        <w:rPr>
          <w:rFonts w:ascii="Times New Roman" w:eastAsia="Times New Roman" w:hAnsi="Times New Roman" w:cs="Times New Roman"/>
          <w:sz w:val="24"/>
          <w:szCs w:val="24"/>
          <w:lang w:eastAsia="fr-BE"/>
        </w:rPr>
        <w:t>d’étudiants</w:t>
      </w:r>
      <w:r w:rsidRPr="003F0732">
        <w:rPr>
          <w:rFonts w:ascii="Times New Roman" w:eastAsia="Times New Roman" w:hAnsi="Times New Roman" w:cs="Times New Roman"/>
          <w:sz w:val="24"/>
          <w:szCs w:val="24"/>
          <w:lang w:eastAsia="fr-BE"/>
        </w:rPr>
        <w:t xml:space="preserve"> en stage</w:t>
      </w:r>
      <w:r w:rsidR="005D2EFB" w:rsidRPr="003F0732">
        <w:rPr>
          <w:rFonts w:ascii="Times New Roman" w:eastAsia="Times New Roman" w:hAnsi="Times New Roman" w:cs="Times New Roman"/>
          <w:sz w:val="24"/>
          <w:szCs w:val="24"/>
          <w:lang w:eastAsia="fr-BE"/>
        </w:rPr>
        <w:t xml:space="preserve"> qui s’y trouvent permettrait de confronter les FE, dès leur première année de formation, à une diversité de situations professionnelles </w:t>
      </w:r>
      <w:r w:rsidR="00DA2695" w:rsidRPr="003F0732">
        <w:rPr>
          <w:rFonts w:ascii="Times New Roman" w:eastAsia="Times New Roman" w:hAnsi="Times New Roman" w:cs="Times New Roman"/>
          <w:sz w:val="24"/>
          <w:szCs w:val="24"/>
          <w:lang w:eastAsia="fr-BE"/>
        </w:rPr>
        <w:t>et</w:t>
      </w:r>
      <w:r w:rsidR="007837C5" w:rsidRPr="003F0732">
        <w:rPr>
          <w:rFonts w:ascii="Times New Roman" w:eastAsia="Times New Roman" w:hAnsi="Times New Roman" w:cs="Times New Roman"/>
          <w:sz w:val="24"/>
          <w:szCs w:val="24"/>
          <w:lang w:eastAsia="fr-BE"/>
        </w:rPr>
        <w:t>, par le caractère authentique des traces, les échanges avec les pairs et le formateur, soutenir le développement de</w:t>
      </w:r>
      <w:r w:rsidR="00C87F3A" w:rsidRPr="003F0732">
        <w:rPr>
          <w:rFonts w:ascii="Times New Roman" w:eastAsia="Times New Roman" w:hAnsi="Times New Roman" w:cs="Times New Roman"/>
          <w:sz w:val="24"/>
          <w:szCs w:val="24"/>
          <w:lang w:eastAsia="fr-BE"/>
        </w:rPr>
        <w:t xml:space="preserve"> leurs</w:t>
      </w:r>
      <w:r w:rsidR="007837C5" w:rsidRPr="003F0732">
        <w:rPr>
          <w:rFonts w:ascii="Times New Roman" w:eastAsia="Times New Roman" w:hAnsi="Times New Roman" w:cs="Times New Roman"/>
          <w:sz w:val="24"/>
          <w:szCs w:val="24"/>
          <w:lang w:eastAsia="fr-BE"/>
        </w:rPr>
        <w:t xml:space="preserve"> capacités réflexives </w:t>
      </w:r>
      <w:r w:rsidR="00DA2695" w:rsidRPr="003F0732">
        <w:rPr>
          <w:rFonts w:ascii="Times New Roman" w:eastAsia="Times New Roman" w:hAnsi="Times New Roman" w:cs="Times New Roman"/>
          <w:sz w:val="24"/>
          <w:szCs w:val="24"/>
          <w:lang w:eastAsia="fr-BE"/>
        </w:rPr>
        <w:t>(</w:t>
      </w:r>
      <w:r w:rsidR="007837C5" w:rsidRPr="003F0732">
        <w:rPr>
          <w:rFonts w:ascii="Times New Roman" w:eastAsia="Times New Roman" w:hAnsi="Times New Roman" w:cs="Times New Roman"/>
          <w:sz w:val="24"/>
          <w:szCs w:val="24"/>
          <w:lang w:eastAsia="fr-BE"/>
        </w:rPr>
        <w:t xml:space="preserve">Flandin et al., 2015 ; </w:t>
      </w:r>
      <w:r w:rsidR="00DA2695" w:rsidRPr="003F0732">
        <w:rPr>
          <w:rFonts w:ascii="Times New Roman" w:eastAsia="Times New Roman" w:hAnsi="Times New Roman" w:cs="Times New Roman"/>
          <w:sz w:val="24"/>
          <w:szCs w:val="24"/>
          <w:lang w:eastAsia="fr-BE"/>
        </w:rPr>
        <w:t>Viau-Guay &amp; Hamel, 2017).</w:t>
      </w:r>
    </w:p>
    <w:p w14:paraId="40A5AEAF" w14:textId="77777777" w:rsidR="004552BA" w:rsidRPr="003F0732" w:rsidRDefault="004552BA" w:rsidP="003C413F">
      <w:pPr>
        <w:spacing w:after="0" w:line="240" w:lineRule="auto"/>
        <w:jc w:val="both"/>
        <w:rPr>
          <w:rFonts w:ascii="Times New Roman" w:eastAsia="Times New Roman" w:hAnsi="Times New Roman" w:cs="Times New Roman"/>
          <w:sz w:val="24"/>
          <w:szCs w:val="24"/>
          <w:lang w:eastAsia="fr-BE"/>
        </w:rPr>
      </w:pPr>
    </w:p>
    <w:p w14:paraId="65D7F122" w14:textId="0B847371" w:rsidR="003C413F" w:rsidRPr="003F0732" w:rsidRDefault="003C413F" w:rsidP="003C413F">
      <w:pPr>
        <w:pStyle w:val="Paragraphedeliste"/>
        <w:numPr>
          <w:ilvl w:val="0"/>
          <w:numId w:val="8"/>
        </w:numPr>
        <w:jc w:val="both"/>
      </w:pPr>
      <w:r w:rsidRPr="003F0732">
        <w:rPr>
          <w:b/>
          <w:bCs/>
          <w:iCs/>
          <w:color w:val="000000"/>
        </w:rPr>
        <w:t xml:space="preserve">Vécu de la formation en </w:t>
      </w:r>
      <w:r w:rsidR="00757A2D" w:rsidRPr="003F0732">
        <w:rPr>
          <w:b/>
          <w:bCs/>
          <w:iCs/>
          <w:color w:val="000000"/>
        </w:rPr>
        <w:t>deuxième année</w:t>
      </w:r>
    </w:p>
    <w:p w14:paraId="284A7F7E" w14:textId="4758A746"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r w:rsidRPr="003F0732">
        <w:rPr>
          <w:rFonts w:ascii="Times New Roman" w:eastAsia="Times New Roman" w:hAnsi="Times New Roman" w:cs="Times New Roman"/>
          <w:color w:val="000000"/>
          <w:sz w:val="24"/>
          <w:szCs w:val="24"/>
          <w:lang w:eastAsia="fr-BE"/>
        </w:rPr>
        <w:t>Le vécu des étudiantes en deuxième année de formation est teinté par leur première rencontre avec le terrain. Un premier constat qui découle de cette première confrontation à la complexité du métier est celui d’une forte dépendance aux formateurs. S’ils ne sont plus perçus comme ceux qui donnent les « réponses » et pensent à la place de l’étudiant, leur rôle d’accompagnateur dans le développement de l’identité et des compétences professionnelles de l’étudiant est crucial</w:t>
      </w:r>
      <w:r w:rsidR="00EA0509" w:rsidRPr="003F0732">
        <w:rPr>
          <w:rFonts w:ascii="Times New Roman" w:eastAsia="Times New Roman" w:hAnsi="Times New Roman" w:cs="Times New Roman"/>
          <w:color w:val="000000"/>
          <w:sz w:val="24"/>
          <w:szCs w:val="24"/>
          <w:lang w:eastAsia="fr-BE"/>
        </w:rPr>
        <w:t xml:space="preserve"> (Colognesi et al., 2019)</w:t>
      </w:r>
      <w:r w:rsidRPr="003F0732">
        <w:rPr>
          <w:rFonts w:ascii="Times New Roman" w:eastAsia="Times New Roman" w:hAnsi="Times New Roman" w:cs="Times New Roman"/>
          <w:color w:val="000000"/>
          <w:sz w:val="24"/>
          <w:szCs w:val="24"/>
          <w:lang w:eastAsia="fr-BE"/>
        </w:rPr>
        <w:t xml:space="preserve">. Il s’agit de l’accompagnement au sens de Paul (2004) : </w:t>
      </w:r>
      <w:r w:rsidRPr="003F0732">
        <w:rPr>
          <w:rFonts w:ascii="Times New Roman" w:eastAsia="Times New Roman" w:hAnsi="Times New Roman" w:cs="Times New Roman"/>
          <w:color w:val="000000"/>
          <w:sz w:val="24"/>
          <w:szCs w:val="24"/>
          <w:lang w:val="fr-FR" w:eastAsia="fr-BE"/>
        </w:rPr>
        <w:t xml:space="preserve">« se joindre à quelqu’un </w:t>
      </w:r>
      <w:r w:rsidRPr="003F0732">
        <w:rPr>
          <w:rFonts w:ascii="Times New Roman" w:eastAsia="Times New Roman" w:hAnsi="Times New Roman" w:cs="Times New Roman"/>
          <w:bCs/>
          <w:color w:val="000000"/>
          <w:sz w:val="24"/>
          <w:szCs w:val="24"/>
          <w:lang w:val="fr-FR" w:eastAsia="fr-BE"/>
        </w:rPr>
        <w:t>pour aller où il va</w:t>
      </w:r>
      <w:r w:rsidRPr="003F0732">
        <w:rPr>
          <w:rFonts w:ascii="Times New Roman" w:eastAsia="Times New Roman" w:hAnsi="Times New Roman" w:cs="Times New Roman"/>
          <w:b/>
          <w:bCs/>
          <w:color w:val="000000"/>
          <w:sz w:val="24"/>
          <w:szCs w:val="24"/>
          <w:lang w:val="fr-FR" w:eastAsia="fr-BE"/>
        </w:rPr>
        <w:t xml:space="preserve"> </w:t>
      </w:r>
      <w:r w:rsidRPr="003F0732">
        <w:rPr>
          <w:rFonts w:ascii="Times New Roman" w:eastAsia="Times New Roman" w:hAnsi="Times New Roman" w:cs="Times New Roman"/>
          <w:color w:val="000000"/>
          <w:sz w:val="24"/>
          <w:szCs w:val="24"/>
          <w:lang w:val="fr-FR" w:eastAsia="fr-BE"/>
        </w:rPr>
        <w:t>en même temps que lui ». E</w:t>
      </w:r>
      <w:r w:rsidRPr="003F0732">
        <w:rPr>
          <w:rFonts w:ascii="Times New Roman" w:eastAsia="Times New Roman" w:hAnsi="Times New Roman" w:cs="Times New Roman"/>
          <w:color w:val="000000"/>
          <w:sz w:val="24"/>
          <w:szCs w:val="24"/>
          <w:lang w:eastAsia="fr-BE"/>
        </w:rPr>
        <w:t xml:space="preserve">n effet, ce </w:t>
      </w:r>
      <w:proofErr w:type="spellStart"/>
      <w:r w:rsidRPr="003F0732">
        <w:rPr>
          <w:rFonts w:ascii="Times New Roman" w:eastAsia="Times New Roman" w:hAnsi="Times New Roman" w:cs="Times New Roman"/>
          <w:color w:val="000000"/>
          <w:sz w:val="24"/>
          <w:szCs w:val="24"/>
          <w:lang w:eastAsia="fr-BE"/>
        </w:rPr>
        <w:t>pré-choc</w:t>
      </w:r>
      <w:proofErr w:type="spellEnd"/>
      <w:r w:rsidRPr="003F0732">
        <w:rPr>
          <w:rFonts w:ascii="Times New Roman" w:eastAsia="Times New Roman" w:hAnsi="Times New Roman" w:cs="Times New Roman"/>
          <w:color w:val="000000"/>
          <w:sz w:val="24"/>
          <w:szCs w:val="24"/>
          <w:lang w:eastAsia="fr-BE"/>
        </w:rPr>
        <w:t xml:space="preserve"> de la réalité</w:t>
      </w:r>
      <w:r w:rsidR="00EA0509" w:rsidRPr="003F0732">
        <w:rPr>
          <w:rFonts w:ascii="Times New Roman" w:eastAsia="Times New Roman" w:hAnsi="Times New Roman" w:cs="Times New Roman"/>
          <w:color w:val="000000"/>
          <w:sz w:val="24"/>
          <w:szCs w:val="24"/>
          <w:lang w:eastAsia="fr-BE"/>
        </w:rPr>
        <w:t xml:space="preserve">, documenté comme une phase développementale clé en FI (Bernal Gonzalez et al., 2018), </w:t>
      </w:r>
      <w:r w:rsidRPr="003F0732">
        <w:rPr>
          <w:rFonts w:ascii="Times New Roman" w:eastAsia="Times New Roman" w:hAnsi="Times New Roman" w:cs="Times New Roman"/>
          <w:color w:val="000000"/>
          <w:sz w:val="24"/>
          <w:szCs w:val="24"/>
          <w:lang w:eastAsia="fr-BE"/>
        </w:rPr>
        <w:t>ainsi qu’une identité professionnelle en pleine construction</w:t>
      </w:r>
      <w:r w:rsidR="00EA0509" w:rsidRPr="003F0732">
        <w:rPr>
          <w:rFonts w:ascii="Times New Roman" w:eastAsia="Times New Roman" w:hAnsi="Times New Roman" w:cs="Times New Roman"/>
          <w:color w:val="000000"/>
          <w:sz w:val="24"/>
          <w:szCs w:val="24"/>
          <w:lang w:eastAsia="fr-BE"/>
        </w:rPr>
        <w:t>,</w:t>
      </w:r>
      <w:r w:rsidRPr="003F0732">
        <w:rPr>
          <w:rFonts w:ascii="Times New Roman" w:eastAsia="Times New Roman" w:hAnsi="Times New Roman" w:cs="Times New Roman"/>
          <w:color w:val="000000"/>
          <w:sz w:val="24"/>
          <w:szCs w:val="24"/>
          <w:lang w:eastAsia="fr-BE"/>
        </w:rPr>
        <w:t xml:space="preserve"> fragilisent grandement le sentiment de compétence de l’étudiant. Ce dernier est alors en demande forte de l’approbation de ses choix et décisions pédagogiques.</w:t>
      </w:r>
    </w:p>
    <w:p w14:paraId="4D09CBF4" w14:textId="77777777"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p>
    <w:p w14:paraId="0BE23EEA" w14:textId="490E0900"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r w:rsidRPr="003F0732">
        <w:rPr>
          <w:rFonts w:ascii="Times New Roman" w:eastAsia="Times New Roman" w:hAnsi="Times New Roman" w:cs="Times New Roman"/>
          <w:color w:val="000000"/>
          <w:sz w:val="24"/>
          <w:szCs w:val="24"/>
          <w:lang w:eastAsia="fr-BE"/>
        </w:rPr>
        <w:t xml:space="preserve">De plus, notre analyse montre que les formateurs, les </w:t>
      </w:r>
      <w:r w:rsidR="00EA0509" w:rsidRPr="003F0732">
        <w:rPr>
          <w:rFonts w:ascii="Times New Roman" w:eastAsia="Times New Roman" w:hAnsi="Times New Roman" w:cs="Times New Roman"/>
          <w:color w:val="000000"/>
          <w:sz w:val="24"/>
          <w:szCs w:val="24"/>
          <w:lang w:eastAsia="fr-BE"/>
        </w:rPr>
        <w:t>maitres de stage</w:t>
      </w:r>
      <w:r w:rsidRPr="003F0732">
        <w:rPr>
          <w:rFonts w:ascii="Times New Roman" w:eastAsia="Times New Roman" w:hAnsi="Times New Roman" w:cs="Times New Roman"/>
          <w:color w:val="000000"/>
          <w:sz w:val="24"/>
          <w:szCs w:val="24"/>
          <w:lang w:eastAsia="fr-BE"/>
        </w:rPr>
        <w:t xml:space="preserve"> et les pairs jouent un rôle important dans le processus de construction de cette identité </w:t>
      </w:r>
      <w:proofErr w:type="spellStart"/>
      <w:r w:rsidRPr="003F0732">
        <w:rPr>
          <w:rFonts w:ascii="Times New Roman" w:eastAsia="Times New Roman" w:hAnsi="Times New Roman" w:cs="Times New Roman"/>
          <w:color w:val="000000"/>
          <w:sz w:val="24"/>
          <w:szCs w:val="24"/>
          <w:lang w:eastAsia="fr-BE"/>
        </w:rPr>
        <w:t>pré-professionnelle</w:t>
      </w:r>
      <w:proofErr w:type="spellEnd"/>
      <w:r w:rsidRPr="003F0732">
        <w:rPr>
          <w:rFonts w:ascii="Times New Roman" w:eastAsia="Times New Roman" w:hAnsi="Times New Roman" w:cs="Times New Roman"/>
          <w:color w:val="000000"/>
          <w:sz w:val="24"/>
          <w:szCs w:val="24"/>
          <w:lang w:eastAsia="fr-BE"/>
        </w:rPr>
        <w:t xml:space="preserve"> en questionnant l’étudiant sur ses pratiques, en lui proposant d’autres manières de faire, en élargissant sa palette des possibles, en l’amenant à penser autrement, à approfondir sa réflexion, et à réviser ses jugements. Si l’on se réfère aux travaux sur la régulation interactive, au sens des processus assurant le guidage, la supervision et l’adaptation des activités cognitives, affectives et sociales de l’apprenant, en interaction avec son environnement social et matériel (Allal, 2007), les échanges entre pairs et les rétroactions des formateurs déclenchent des conduites d’</w:t>
      </w:r>
      <w:proofErr w:type="spellStart"/>
      <w:r w:rsidRPr="003F0732">
        <w:rPr>
          <w:rFonts w:ascii="Times New Roman" w:eastAsia="Times New Roman" w:hAnsi="Times New Roman" w:cs="Times New Roman"/>
          <w:color w:val="000000"/>
          <w:sz w:val="24"/>
          <w:szCs w:val="24"/>
          <w:lang w:eastAsia="fr-BE"/>
        </w:rPr>
        <w:t>hétérorégulation</w:t>
      </w:r>
      <w:proofErr w:type="spellEnd"/>
      <w:r w:rsidRPr="003F0732">
        <w:rPr>
          <w:rFonts w:ascii="Times New Roman" w:eastAsia="Times New Roman" w:hAnsi="Times New Roman" w:cs="Times New Roman"/>
          <w:color w:val="000000"/>
          <w:sz w:val="24"/>
          <w:szCs w:val="24"/>
          <w:lang w:eastAsia="fr-BE"/>
        </w:rPr>
        <w:t xml:space="preserve">, c’est-à-dire qu’elles stimulent l’analyse et la régulation par l’étudiant de ses propres pratiques (Allal, 2007). </w:t>
      </w:r>
    </w:p>
    <w:p w14:paraId="0194405F" w14:textId="77777777" w:rsidR="003C413F" w:rsidRPr="003F0732" w:rsidRDefault="003C413F" w:rsidP="003C413F">
      <w:pPr>
        <w:spacing w:after="0" w:line="240" w:lineRule="auto"/>
        <w:jc w:val="both"/>
        <w:rPr>
          <w:rFonts w:ascii="Times New Roman" w:hAnsi="Times New Roman" w:cs="Times New Roman"/>
          <w:sz w:val="24"/>
          <w:szCs w:val="24"/>
        </w:rPr>
      </w:pPr>
    </w:p>
    <w:p w14:paraId="2F395027" w14:textId="77548DAB"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En B2, les croyances </w:t>
      </w:r>
      <w:r w:rsidRPr="003F0732">
        <w:rPr>
          <w:rFonts w:ascii="Times New Roman" w:hAnsi="Times New Roman" w:cs="Times New Roman"/>
          <w:i/>
          <w:sz w:val="24"/>
          <w:szCs w:val="24"/>
        </w:rPr>
        <w:t>a priori</w:t>
      </w:r>
      <w:r w:rsidRPr="003F0732">
        <w:rPr>
          <w:rFonts w:ascii="Times New Roman" w:hAnsi="Times New Roman" w:cs="Times New Roman"/>
          <w:sz w:val="24"/>
          <w:szCs w:val="24"/>
        </w:rPr>
        <w:t xml:space="preserve"> de l’étudiant, les contenus théoriques dispensés en formation, les premières expériences sur le terrain s’entrechoquent et chamboulent ses repères identitaires. A cela s’ajoute, la difficulté de devoir concilier deux facettes identitaires fonctionnant dans des temporalités opposées</w:t>
      </w:r>
      <w:r w:rsidR="00EA0509" w:rsidRPr="003F0732">
        <w:rPr>
          <w:rFonts w:ascii="Times New Roman" w:hAnsi="Times New Roman" w:cs="Times New Roman"/>
          <w:sz w:val="24"/>
          <w:szCs w:val="24"/>
        </w:rPr>
        <w:t xml:space="preserve"> (Perez-Roux, 2013)</w:t>
      </w:r>
      <w:r w:rsidRPr="003F0732">
        <w:rPr>
          <w:rFonts w:ascii="Times New Roman" w:hAnsi="Times New Roman" w:cs="Times New Roman"/>
          <w:sz w:val="24"/>
          <w:szCs w:val="24"/>
        </w:rPr>
        <w:t xml:space="preserve">. D’une part, l’identité étudiante orientée vers la diplomation et, de ce fait, la satisfaction des attentes du formateur. D’autre part, l’identité enseignante qui vise le développement d’un savoir-analyser ses pratiques permettant au futur enseignant de faire face et de résoudre lui-même, de manière efficace, les problèmes et difficultés qu’il rencontre. Cette double identité transparait dans leur manière d’aborder les exercices réflexifs mettant en lumière les coûts pour l’étudiant liés à la tension entre réflexivité authentique et évaluation (Gauthier, 2016 ; Perrenoud, 2013). </w:t>
      </w:r>
    </w:p>
    <w:p w14:paraId="44C4AB4E" w14:textId="77777777" w:rsidR="003C413F" w:rsidRPr="003F0732" w:rsidRDefault="003C413F" w:rsidP="003C413F">
      <w:pPr>
        <w:spacing w:after="0" w:line="240" w:lineRule="auto"/>
        <w:jc w:val="both"/>
        <w:rPr>
          <w:rFonts w:ascii="Times New Roman" w:hAnsi="Times New Roman" w:cs="Times New Roman"/>
          <w:sz w:val="24"/>
          <w:szCs w:val="24"/>
        </w:rPr>
      </w:pPr>
    </w:p>
    <w:p w14:paraId="47EC9F95" w14:textId="2A74314A"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color w:val="000000"/>
          <w:sz w:val="24"/>
          <w:szCs w:val="24"/>
          <w:lang w:eastAsia="fr-BE"/>
        </w:rPr>
        <w:t xml:space="preserve">Sur la base de ces constats, quelle coloration donner au dispositif réflexif en deuxième année de formation ? Concernant le volet affectif, une piste consiste à sécuriser et soutenir émotionnellement les étudiants, en renforçant leur sentiment de compétence et leurs compétences émotionnelles. Si l’on se réfère aux sources du </w:t>
      </w:r>
      <w:r w:rsidR="00EA0509" w:rsidRPr="003F0732">
        <w:rPr>
          <w:rFonts w:ascii="Times New Roman" w:eastAsia="Times New Roman" w:hAnsi="Times New Roman" w:cs="Times New Roman"/>
          <w:color w:val="000000"/>
          <w:sz w:val="24"/>
          <w:szCs w:val="24"/>
          <w:lang w:eastAsia="fr-BE"/>
        </w:rPr>
        <w:t>sentiment de compétence</w:t>
      </w:r>
      <w:r w:rsidRPr="003F0732">
        <w:rPr>
          <w:rFonts w:ascii="Times New Roman" w:eastAsia="Times New Roman" w:hAnsi="Times New Roman" w:cs="Times New Roman"/>
          <w:color w:val="000000"/>
          <w:sz w:val="24"/>
          <w:szCs w:val="24"/>
          <w:lang w:eastAsia="fr-BE"/>
        </w:rPr>
        <w:t xml:space="preserve"> (Bandura, 1997), une première piste est de travailler autour de témoignages d’étudiants (</w:t>
      </w:r>
      <w:proofErr w:type="spellStart"/>
      <w:r w:rsidRPr="003F0732">
        <w:rPr>
          <w:rFonts w:ascii="Times New Roman" w:eastAsia="Times New Roman" w:hAnsi="Times New Roman" w:cs="Times New Roman"/>
          <w:color w:val="000000"/>
          <w:sz w:val="24"/>
          <w:szCs w:val="24"/>
          <w:lang w:eastAsia="fr-BE"/>
        </w:rPr>
        <w:t>Tali</w:t>
      </w:r>
      <w:proofErr w:type="spellEnd"/>
      <w:r w:rsidRPr="003F0732">
        <w:rPr>
          <w:rFonts w:ascii="Times New Roman" w:eastAsia="Times New Roman" w:hAnsi="Times New Roman" w:cs="Times New Roman"/>
          <w:color w:val="000000"/>
          <w:sz w:val="24"/>
          <w:szCs w:val="24"/>
          <w:lang w:eastAsia="fr-BE"/>
        </w:rPr>
        <w:t xml:space="preserve"> </w:t>
      </w:r>
      <w:r w:rsidR="003D45F7" w:rsidRPr="003F0732">
        <w:rPr>
          <w:rFonts w:ascii="Times New Roman" w:eastAsia="Times New Roman" w:hAnsi="Times New Roman" w:cs="Times New Roman"/>
          <w:color w:val="000000"/>
          <w:sz w:val="24"/>
          <w:szCs w:val="24"/>
          <w:lang w:eastAsia="fr-BE"/>
        </w:rPr>
        <w:t>et</w:t>
      </w:r>
      <w:r w:rsidRPr="003F0732">
        <w:rPr>
          <w:rFonts w:ascii="Times New Roman" w:eastAsia="Times New Roman" w:hAnsi="Times New Roman" w:cs="Times New Roman"/>
          <w:color w:val="000000"/>
          <w:sz w:val="24"/>
          <w:szCs w:val="24"/>
          <w:lang w:eastAsia="fr-BE"/>
        </w:rPr>
        <w:t xml:space="preserve"> Marcel, 2017) qui ont partagé les mêmes questionnements et difficultés pour permettre aux B2 de dédramatiser et de s’inspirer de la manière dont leurs pairs s’y sont pris. Une autre</w:t>
      </w:r>
      <w:r w:rsidR="00EA0509" w:rsidRPr="003F0732">
        <w:rPr>
          <w:rFonts w:ascii="Times New Roman" w:eastAsia="Times New Roman" w:hAnsi="Times New Roman" w:cs="Times New Roman"/>
          <w:color w:val="000000"/>
          <w:sz w:val="24"/>
          <w:szCs w:val="24"/>
          <w:lang w:eastAsia="fr-BE"/>
        </w:rPr>
        <w:t xml:space="preserve"> idée serait</w:t>
      </w:r>
      <w:r w:rsidRPr="003F0732">
        <w:rPr>
          <w:rFonts w:ascii="Times New Roman" w:eastAsia="Times New Roman" w:hAnsi="Times New Roman" w:cs="Times New Roman"/>
          <w:color w:val="000000"/>
          <w:sz w:val="24"/>
          <w:szCs w:val="24"/>
          <w:lang w:eastAsia="fr-BE"/>
        </w:rPr>
        <w:t xml:space="preserve"> de fournir régulièrement, en tant que formateur et </w:t>
      </w:r>
      <w:r w:rsidR="00EA0509" w:rsidRPr="003F0732">
        <w:rPr>
          <w:rFonts w:ascii="Times New Roman" w:eastAsia="Times New Roman" w:hAnsi="Times New Roman" w:cs="Times New Roman"/>
          <w:color w:val="000000"/>
          <w:sz w:val="24"/>
          <w:szCs w:val="24"/>
          <w:lang w:eastAsia="fr-BE"/>
        </w:rPr>
        <w:t>maitre de stage</w:t>
      </w:r>
      <w:r w:rsidRPr="003F0732">
        <w:rPr>
          <w:rFonts w:ascii="Times New Roman" w:eastAsia="Times New Roman" w:hAnsi="Times New Roman" w:cs="Times New Roman"/>
          <w:color w:val="000000"/>
          <w:sz w:val="24"/>
          <w:szCs w:val="24"/>
          <w:lang w:eastAsia="fr-BE"/>
        </w:rPr>
        <w:t>, des rétroactions constructives et éclairantes qui ne « pensent » pas à la place de l’étudiant mais qui l’accompagnent dans la construction de ses compétences et de son identité professionnelle dans une optique d’autonomisation progressive (</w:t>
      </w:r>
      <w:r w:rsidR="00EA0509" w:rsidRPr="003F0732">
        <w:rPr>
          <w:rFonts w:ascii="Times New Roman" w:eastAsia="Times New Roman" w:hAnsi="Times New Roman" w:cs="Times New Roman"/>
          <w:color w:val="000000"/>
          <w:sz w:val="24"/>
          <w:szCs w:val="24"/>
          <w:lang w:eastAsia="fr-BE"/>
        </w:rPr>
        <w:t xml:space="preserve">Colognesi et al., 2019; </w:t>
      </w:r>
      <w:r w:rsidRPr="003F0732">
        <w:rPr>
          <w:rFonts w:ascii="Times New Roman" w:eastAsia="Times New Roman" w:hAnsi="Times New Roman" w:cs="Times New Roman"/>
          <w:color w:val="000000"/>
          <w:sz w:val="24"/>
          <w:szCs w:val="24"/>
          <w:lang w:eastAsia="fr-BE"/>
        </w:rPr>
        <w:t>Vacher, 2015). Il s’agit de l’aider à identifier ses forces, les points à améliorer, les ressources dont il dispose et de faire le point avec lui sur sa progression</w:t>
      </w:r>
      <w:r w:rsidR="00EA0509" w:rsidRPr="003F0732">
        <w:rPr>
          <w:rFonts w:ascii="Times New Roman" w:eastAsia="Times New Roman" w:hAnsi="Times New Roman" w:cs="Times New Roman"/>
          <w:color w:val="000000"/>
          <w:sz w:val="24"/>
          <w:szCs w:val="24"/>
          <w:lang w:eastAsia="fr-BE"/>
        </w:rPr>
        <w:t xml:space="preserve"> (Goyette,</w:t>
      </w:r>
      <w:r w:rsidR="009748A1" w:rsidRPr="003F0732">
        <w:rPr>
          <w:rFonts w:ascii="Times New Roman" w:eastAsia="Times New Roman" w:hAnsi="Times New Roman" w:cs="Times New Roman"/>
          <w:color w:val="000000"/>
          <w:sz w:val="24"/>
          <w:szCs w:val="24"/>
          <w:lang w:eastAsia="fr-BE"/>
        </w:rPr>
        <w:t xml:space="preserve"> 2019</w:t>
      </w:r>
      <w:r w:rsidR="00EA0509" w:rsidRPr="003F0732">
        <w:rPr>
          <w:rFonts w:ascii="Times New Roman" w:eastAsia="Times New Roman" w:hAnsi="Times New Roman" w:cs="Times New Roman"/>
          <w:color w:val="000000"/>
          <w:sz w:val="24"/>
          <w:szCs w:val="24"/>
          <w:lang w:eastAsia="fr-BE"/>
        </w:rPr>
        <w:t>)</w:t>
      </w:r>
      <w:r w:rsidRPr="003F0732">
        <w:rPr>
          <w:rFonts w:ascii="Times New Roman" w:eastAsia="Times New Roman" w:hAnsi="Times New Roman" w:cs="Times New Roman"/>
          <w:color w:val="000000"/>
          <w:sz w:val="24"/>
          <w:szCs w:val="24"/>
          <w:lang w:eastAsia="fr-BE"/>
        </w:rPr>
        <w:t xml:space="preserve">. De plus, le développement des compétences émotionnelles des FE est essentiel pour faire face aux nombreuses demandes du métier (Gay &amp; </w:t>
      </w:r>
      <w:proofErr w:type="spellStart"/>
      <w:r w:rsidRPr="003F0732">
        <w:rPr>
          <w:rFonts w:ascii="Times New Roman" w:eastAsia="Times New Roman" w:hAnsi="Times New Roman" w:cs="Times New Roman"/>
          <w:color w:val="000000"/>
          <w:sz w:val="24"/>
          <w:szCs w:val="24"/>
          <w:lang w:eastAsia="fr-BE"/>
        </w:rPr>
        <w:t>Genoud</w:t>
      </w:r>
      <w:proofErr w:type="spellEnd"/>
      <w:r w:rsidRPr="003F0732">
        <w:rPr>
          <w:rFonts w:ascii="Times New Roman" w:eastAsia="Times New Roman" w:hAnsi="Times New Roman" w:cs="Times New Roman"/>
          <w:color w:val="000000"/>
          <w:sz w:val="24"/>
          <w:szCs w:val="24"/>
          <w:lang w:eastAsia="fr-BE"/>
        </w:rPr>
        <w:t>, 2020). En outre, l’adoption d’une perspective non déficitaire par les formateurs, sous</w:t>
      </w:r>
      <w:r w:rsidRPr="003F0732">
        <w:rPr>
          <w:rFonts w:ascii="Times New Roman" w:hAnsi="Times New Roman" w:cs="Times New Roman"/>
          <w:sz w:val="24"/>
          <w:szCs w:val="24"/>
        </w:rPr>
        <w:t xml:space="preserve"> l’angle des atouts, talents et compétences que l’étudiant possède déjà (Malo, 2011) contribue de manière significative au développement de leur </w:t>
      </w:r>
      <w:r w:rsidR="00EA0509" w:rsidRPr="003F0732">
        <w:rPr>
          <w:rFonts w:ascii="Times New Roman" w:hAnsi="Times New Roman" w:cs="Times New Roman"/>
          <w:sz w:val="24"/>
          <w:szCs w:val="24"/>
        </w:rPr>
        <w:t>sentiment de compétence</w:t>
      </w:r>
      <w:r w:rsidRPr="003F0732">
        <w:rPr>
          <w:rFonts w:ascii="Times New Roman" w:hAnsi="Times New Roman" w:cs="Times New Roman"/>
          <w:sz w:val="24"/>
          <w:szCs w:val="24"/>
        </w:rPr>
        <w:t xml:space="preserve"> et à leur engagement dans le métier (Fleming, 2014).</w:t>
      </w:r>
    </w:p>
    <w:p w14:paraId="5BB30592" w14:textId="77777777" w:rsidR="003C413F" w:rsidRPr="003F0732" w:rsidRDefault="003C413F" w:rsidP="003C413F">
      <w:pPr>
        <w:spacing w:after="0" w:line="240" w:lineRule="auto"/>
        <w:jc w:val="both"/>
        <w:rPr>
          <w:rFonts w:ascii="Times New Roman" w:hAnsi="Times New Roman" w:cs="Times New Roman"/>
          <w:sz w:val="24"/>
          <w:szCs w:val="24"/>
        </w:rPr>
      </w:pPr>
    </w:p>
    <w:p w14:paraId="7DE9A833" w14:textId="77777777"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Pour le volet réflexivité, une piste serait de soutenir et de nourrir l’engagement des étudiants dans une démarche réflexive authentique en leur proposant une variété d’étayages (catalogue de concepts, feedback par les pairs, analyse collective d’un texte réflexif en termes de forces et de liens théorie-pratique, etc.). Plusieurs études empiriques ont ainsi montré que de tels étayages favorisaient significativement le développement de la compétence réflexive des FE (Collègues et auteur, 2021 ; </w:t>
      </w:r>
      <w:proofErr w:type="spellStart"/>
      <w:r w:rsidRPr="003F0732">
        <w:rPr>
          <w:rFonts w:ascii="Times New Roman" w:hAnsi="Times New Roman" w:cs="Times New Roman"/>
          <w:sz w:val="24"/>
          <w:szCs w:val="24"/>
        </w:rPr>
        <w:t>Oudart</w:t>
      </w:r>
      <w:proofErr w:type="spellEnd"/>
      <w:r w:rsidRPr="003F0732">
        <w:rPr>
          <w:rFonts w:ascii="Times New Roman" w:hAnsi="Times New Roman" w:cs="Times New Roman"/>
          <w:sz w:val="24"/>
          <w:szCs w:val="24"/>
        </w:rPr>
        <w:t xml:space="preserve"> &amp; Leclercq, 2011). Précisons que les volets affectifs et réflexifs sont étroitement liés. Ainsi, plusieurs travaux montrent que, face à l’adversité, les enseignants qui adoptent une posture réflexive, une approche active pour résoudre les problèmes qu’ils rencontrent, construisent les bases de leur résilience (Leroux &amp; </w:t>
      </w:r>
      <w:proofErr w:type="spellStart"/>
      <w:r w:rsidRPr="003F0732">
        <w:rPr>
          <w:rFonts w:ascii="Times New Roman" w:hAnsi="Times New Roman" w:cs="Times New Roman"/>
          <w:sz w:val="24"/>
          <w:szCs w:val="24"/>
        </w:rPr>
        <w:t>Théorêt</w:t>
      </w:r>
      <w:proofErr w:type="spellEnd"/>
      <w:r w:rsidRPr="003F0732">
        <w:rPr>
          <w:rFonts w:ascii="Times New Roman" w:hAnsi="Times New Roman" w:cs="Times New Roman"/>
          <w:sz w:val="24"/>
          <w:szCs w:val="24"/>
        </w:rPr>
        <w:t xml:space="preserve">, 2014). </w:t>
      </w:r>
    </w:p>
    <w:p w14:paraId="07E69787" w14:textId="77777777" w:rsidR="003C413F" w:rsidRPr="003F0732" w:rsidRDefault="003C413F" w:rsidP="003C413F">
      <w:pPr>
        <w:spacing w:after="0" w:line="240" w:lineRule="auto"/>
        <w:jc w:val="both"/>
        <w:rPr>
          <w:rFonts w:ascii="Times New Roman" w:hAnsi="Times New Roman" w:cs="Times New Roman"/>
          <w:sz w:val="24"/>
          <w:szCs w:val="24"/>
        </w:rPr>
      </w:pPr>
    </w:p>
    <w:p w14:paraId="344FD835" w14:textId="53010974" w:rsidR="003C413F" w:rsidRPr="003F0732" w:rsidRDefault="003C413F" w:rsidP="003C413F">
      <w:pPr>
        <w:spacing w:after="0" w:line="240" w:lineRule="auto"/>
        <w:jc w:val="both"/>
        <w:rPr>
          <w:rFonts w:ascii="Times New Roman" w:hAnsi="Times New Roman" w:cs="Times New Roman"/>
          <w:sz w:val="24"/>
          <w:szCs w:val="24"/>
        </w:rPr>
      </w:pPr>
      <w:r w:rsidRPr="003F0732">
        <w:rPr>
          <w:rFonts w:ascii="Times New Roman" w:hAnsi="Times New Roman" w:cs="Times New Roman"/>
          <w:sz w:val="24"/>
          <w:szCs w:val="24"/>
        </w:rPr>
        <w:t xml:space="preserve">Finalement, deux postures pour le formateur semblent particulièrement pertinentes à ce stade de la formation : celle de </w:t>
      </w:r>
      <w:proofErr w:type="spellStart"/>
      <w:r w:rsidRPr="003F0732">
        <w:rPr>
          <w:rFonts w:ascii="Times New Roman" w:hAnsi="Times New Roman" w:cs="Times New Roman"/>
          <w:sz w:val="24"/>
          <w:szCs w:val="24"/>
        </w:rPr>
        <w:t>co</w:t>
      </w:r>
      <w:proofErr w:type="spellEnd"/>
      <w:r w:rsidRPr="003F0732">
        <w:rPr>
          <w:rFonts w:ascii="Times New Roman" w:hAnsi="Times New Roman" w:cs="Times New Roman"/>
          <w:sz w:val="24"/>
          <w:szCs w:val="24"/>
        </w:rPr>
        <w:t>-constructeur où formateur et formé travaillent ensemble et, celle de facilitateur où</w:t>
      </w:r>
      <w:r w:rsidR="009748A1" w:rsidRPr="003F0732">
        <w:rPr>
          <w:rFonts w:ascii="Times New Roman" w:hAnsi="Times New Roman" w:cs="Times New Roman"/>
          <w:sz w:val="24"/>
          <w:szCs w:val="24"/>
        </w:rPr>
        <w:t>,</w:t>
      </w:r>
      <w:r w:rsidRPr="003F0732">
        <w:rPr>
          <w:rFonts w:ascii="Times New Roman" w:hAnsi="Times New Roman" w:cs="Times New Roman"/>
          <w:sz w:val="24"/>
          <w:szCs w:val="24"/>
        </w:rPr>
        <w:t xml:space="preserve"> le formateur intervient quand c’est nécessaire et/ou à la demande (Colognesi et al., 2019). </w:t>
      </w:r>
    </w:p>
    <w:p w14:paraId="76262BA3" w14:textId="77777777"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p>
    <w:p w14:paraId="316509DF" w14:textId="036C362B" w:rsidR="003C413F" w:rsidRPr="003F0732" w:rsidRDefault="003C413F" w:rsidP="003C413F">
      <w:pPr>
        <w:pStyle w:val="Paragraphedeliste"/>
        <w:numPr>
          <w:ilvl w:val="0"/>
          <w:numId w:val="8"/>
        </w:numPr>
        <w:jc w:val="both"/>
      </w:pPr>
      <w:r w:rsidRPr="003F0732">
        <w:rPr>
          <w:b/>
          <w:bCs/>
          <w:iCs/>
          <w:color w:val="000000"/>
        </w:rPr>
        <w:t xml:space="preserve">Vécu de la formation en </w:t>
      </w:r>
      <w:r w:rsidR="00757A2D" w:rsidRPr="003F0732">
        <w:rPr>
          <w:b/>
          <w:bCs/>
          <w:iCs/>
          <w:color w:val="000000"/>
        </w:rPr>
        <w:t>dernière année</w:t>
      </w:r>
    </w:p>
    <w:p w14:paraId="0C387B05" w14:textId="616D50F7" w:rsidR="003C413F" w:rsidRPr="003F0732" w:rsidRDefault="003C413F" w:rsidP="003C413F">
      <w:pPr>
        <w:spacing w:after="0" w:line="240" w:lineRule="auto"/>
        <w:jc w:val="both"/>
        <w:rPr>
          <w:rFonts w:ascii="Times New Roman" w:eastAsia="Times New Roman" w:hAnsi="Times New Roman" w:cs="Times New Roman"/>
          <w:color w:val="000000"/>
          <w:sz w:val="24"/>
          <w:szCs w:val="24"/>
          <w:lang w:eastAsia="fr-BE"/>
        </w:rPr>
      </w:pPr>
      <w:r w:rsidRPr="003F0732">
        <w:rPr>
          <w:rFonts w:ascii="Times New Roman" w:eastAsia="Times New Roman" w:hAnsi="Times New Roman" w:cs="Times New Roman"/>
          <w:color w:val="000000"/>
          <w:sz w:val="24"/>
          <w:szCs w:val="24"/>
          <w:lang w:eastAsia="fr-BE"/>
        </w:rPr>
        <w:t xml:space="preserve">Arrivés en dernière année de formation, les étudiants ont acquis une visibilité plus nette du métier et de ses différentes facettes qui leur permet d’endosser une véritable posture enseignante. Ainsi, ils évoquent un besoin fort d’autonomie, d’émancipation vis-à-vis de leurs formateurs. Solutionner par eux-mêmes les difficultés et problèmes qu’ils rencontrent en adoptant une posture réflexive vis-à-vis de leur pratique est non seulement devenu un réflexe pour eux, mais ils le voient comme un impératif pour faire face à la complexité croissante du métier enseignant. On peut parler ici de conduites autorégulées (Allal, 2007). Ces dernières transparaissent également dans la mise à distance de leurs émotions pour accéder à la pratique en elle-même et la réguler. De plus, s’ils apprécient encore de recevoir des conseils et suggestions de la part de leurs formateurs, leurs propositions sont évaluées à la lumière de ce qui fait sens pour eux, du type d’enseignant qu’il souhaite devenir. De plus, l’accumulation d’expériences sur le terrain leur a permis de préciser les contours de leur identité professionnelle qui se voit maintenant mieux définie et plus affirmée. Le développement de leurs compétences professionnelles a également renforcé leur sentiment de compétence. Ils font preuve d’une plus grande assurance et affirmation de soi dans les choix qu’ils posent. Ensemble, ces différents constats soulignent qu’en dernière année, les </w:t>
      </w:r>
      <w:r w:rsidRPr="003F0732">
        <w:rPr>
          <w:rFonts w:ascii="Times New Roman" w:eastAsia="Times New Roman" w:hAnsi="Times New Roman" w:cs="Times New Roman"/>
          <w:sz w:val="24"/>
          <w:szCs w:val="24"/>
          <w:lang w:eastAsia="fr-BE"/>
        </w:rPr>
        <w:t>étudiants s’inscrivent davantage dans une logique professionnalisante</w:t>
      </w:r>
      <w:r w:rsidR="00171338" w:rsidRPr="003F0732">
        <w:rPr>
          <w:rFonts w:ascii="Times New Roman" w:eastAsia="Times New Roman" w:hAnsi="Times New Roman" w:cs="Times New Roman"/>
          <w:sz w:val="24"/>
          <w:szCs w:val="24"/>
          <w:lang w:eastAsia="fr-BE"/>
        </w:rPr>
        <w:t xml:space="preserve"> </w:t>
      </w:r>
      <w:r w:rsidRPr="003F0732">
        <w:rPr>
          <w:rFonts w:ascii="Times New Roman" w:eastAsia="Times New Roman" w:hAnsi="Times New Roman" w:cs="Times New Roman"/>
          <w:sz w:val="24"/>
          <w:szCs w:val="24"/>
          <w:lang w:eastAsia="fr-BE"/>
        </w:rPr>
        <w:t>plutôt que dans une logique de formation (Gouin et Hamel, 2022 ; Altet, 2013).</w:t>
      </w:r>
      <w:r w:rsidR="00171338" w:rsidRPr="003F0732">
        <w:rPr>
          <w:rFonts w:ascii="Times New Roman" w:eastAsia="Times New Roman" w:hAnsi="Times New Roman" w:cs="Times New Roman"/>
          <w:sz w:val="24"/>
          <w:szCs w:val="24"/>
          <w:lang w:eastAsia="fr-BE"/>
        </w:rPr>
        <w:t xml:space="preserve"> Effectivement, ces derniers voient l’intérêt de s’engager de manière authentique dans l’exercice réflexif, de mobiliser leurs connaissances théoriques comme grille de lecture de leurs expériences pratiques.</w:t>
      </w:r>
    </w:p>
    <w:p w14:paraId="7D2ED4AF"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Quelles priorités donner à un dispositif à visée réflexive en dernière année de formation ?</w:t>
      </w:r>
    </w:p>
    <w:p w14:paraId="08A234CA"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sz w:val="24"/>
          <w:szCs w:val="24"/>
          <w:lang w:eastAsia="fr-BE"/>
        </w:rPr>
        <w:t xml:space="preserve">Premièrement, il est souhaitable que le formateur privilégie une posture d’émancipateur qui se caractérise par très peu d’intervention de sa part et une autonomie maximale laissée à l’étudiant restant disponible en cas de besoin (Colognesi et al., 2019). </w:t>
      </w:r>
      <w:r w:rsidRPr="003F0732">
        <w:rPr>
          <w:rFonts w:ascii="Times New Roman" w:eastAsia="Times New Roman" w:hAnsi="Times New Roman" w:cs="Times New Roman"/>
          <w:color w:val="000000"/>
          <w:sz w:val="24"/>
          <w:szCs w:val="24"/>
          <w:lang w:eastAsia="fr-BE"/>
        </w:rPr>
        <w:t>De manière très concrète, une telle posture peut être favorisée en laissant à l’étudiant une liberté dans les consignes, en mettant à sa disposition des ressources dont l’utilisation est facultative, en ouvrant des espaces de discussions pouvant prendre la forme de « communautés de pratique », etc. (Wenger-</w:t>
      </w:r>
      <w:proofErr w:type="spellStart"/>
      <w:r w:rsidRPr="003F0732">
        <w:rPr>
          <w:rFonts w:ascii="Times New Roman" w:eastAsia="Times New Roman" w:hAnsi="Times New Roman" w:cs="Times New Roman"/>
          <w:color w:val="000000"/>
          <w:sz w:val="24"/>
          <w:szCs w:val="24"/>
          <w:lang w:eastAsia="fr-BE"/>
        </w:rPr>
        <w:t>Trayner</w:t>
      </w:r>
      <w:proofErr w:type="spellEnd"/>
      <w:r w:rsidRPr="003F0732">
        <w:rPr>
          <w:rFonts w:ascii="Times New Roman" w:eastAsia="Times New Roman" w:hAnsi="Times New Roman" w:cs="Times New Roman"/>
          <w:color w:val="000000"/>
          <w:sz w:val="24"/>
          <w:szCs w:val="24"/>
          <w:lang w:eastAsia="fr-BE"/>
        </w:rPr>
        <w:t xml:space="preserve"> et Wenger-</w:t>
      </w:r>
      <w:proofErr w:type="spellStart"/>
      <w:r w:rsidRPr="003F0732">
        <w:rPr>
          <w:rFonts w:ascii="Times New Roman" w:eastAsia="Times New Roman" w:hAnsi="Times New Roman" w:cs="Times New Roman"/>
          <w:color w:val="000000"/>
          <w:sz w:val="24"/>
          <w:szCs w:val="24"/>
          <w:lang w:eastAsia="fr-BE"/>
        </w:rPr>
        <w:t>Trayner</w:t>
      </w:r>
      <w:proofErr w:type="spellEnd"/>
      <w:r w:rsidRPr="003F0732">
        <w:rPr>
          <w:rFonts w:ascii="Times New Roman" w:eastAsia="Times New Roman" w:hAnsi="Times New Roman" w:cs="Times New Roman"/>
          <w:color w:val="000000"/>
          <w:sz w:val="24"/>
          <w:szCs w:val="24"/>
          <w:lang w:eastAsia="fr-BE"/>
        </w:rPr>
        <w:t>, 2015). Deuxièmement, dans l’optique de préparer l’insertion professionnelle de l’étudiant, il convient de le préparer à l’ensemble des facettes du métier et pas uniquement à celles qui concernent la classe (</w:t>
      </w:r>
      <w:proofErr w:type="spellStart"/>
      <w:r w:rsidRPr="003F0732">
        <w:rPr>
          <w:rFonts w:ascii="Times New Roman" w:eastAsia="Times New Roman" w:hAnsi="Times New Roman" w:cs="Times New Roman"/>
          <w:color w:val="000000"/>
          <w:sz w:val="24"/>
          <w:szCs w:val="24"/>
          <w:lang w:eastAsia="fr-BE"/>
        </w:rPr>
        <w:t>Mukamurera</w:t>
      </w:r>
      <w:proofErr w:type="spellEnd"/>
      <w:r w:rsidRPr="003F0732">
        <w:rPr>
          <w:rFonts w:ascii="Times New Roman" w:eastAsia="Times New Roman" w:hAnsi="Times New Roman" w:cs="Times New Roman"/>
          <w:color w:val="000000"/>
          <w:sz w:val="24"/>
          <w:szCs w:val="24"/>
          <w:lang w:eastAsia="fr-BE"/>
        </w:rPr>
        <w:t xml:space="preserve"> et al., 2020). A ce sujet, si la FI prépare sans conteste l’étudiant à « faire la classe », </w:t>
      </w:r>
      <w:bookmarkStart w:id="10" w:name="_Hlk103605200"/>
      <w:r w:rsidRPr="003F0732">
        <w:rPr>
          <w:rFonts w:ascii="Times New Roman" w:eastAsia="Times New Roman" w:hAnsi="Times New Roman" w:cs="Times New Roman"/>
          <w:color w:val="000000"/>
          <w:sz w:val="24"/>
          <w:szCs w:val="24"/>
          <w:lang w:eastAsia="fr-BE"/>
        </w:rPr>
        <w:t>les aspects relationnels, organisationnels et autres dimensions du métier associées à la prise de rôle d’un enseignant novice au sein de l’organisation scolaire</w:t>
      </w:r>
      <w:r w:rsidRPr="003F0732">
        <w:rPr>
          <w:rFonts w:ascii="Times New Roman" w:hAnsi="Times New Roman" w:cs="Times New Roman"/>
          <w:sz w:val="24"/>
          <w:szCs w:val="24"/>
        </w:rPr>
        <w:t xml:space="preserve"> semblent plutôt délaissés (März et al., 2019). </w:t>
      </w:r>
      <w:bookmarkEnd w:id="10"/>
    </w:p>
    <w:p w14:paraId="51CFDC8F"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2E4D361D" w14:textId="77777777" w:rsidR="003C413F" w:rsidRPr="003F0732" w:rsidRDefault="003C413F" w:rsidP="003C413F">
      <w:pPr>
        <w:pStyle w:val="Paragraphedeliste"/>
        <w:numPr>
          <w:ilvl w:val="0"/>
          <w:numId w:val="17"/>
        </w:numPr>
        <w:jc w:val="both"/>
        <w:rPr>
          <w:b/>
        </w:rPr>
      </w:pPr>
      <w:r w:rsidRPr="003F0732">
        <w:rPr>
          <w:b/>
          <w:bCs/>
          <w:iCs/>
          <w:color w:val="000000"/>
        </w:rPr>
        <w:t>Aperçu transversal de la formation</w:t>
      </w:r>
    </w:p>
    <w:p w14:paraId="6321BA0B" w14:textId="19FAF560" w:rsidR="003C413F" w:rsidRPr="003F0732" w:rsidRDefault="003C413F" w:rsidP="003C413F">
      <w:pPr>
        <w:autoSpaceDE w:val="0"/>
        <w:autoSpaceDN w:val="0"/>
        <w:adjustRightInd w:val="0"/>
        <w:spacing w:after="0" w:line="240" w:lineRule="auto"/>
        <w:jc w:val="both"/>
        <w:rPr>
          <w:rFonts w:ascii="Times New Roman" w:hAnsi="Times New Roman" w:cs="Times New Roman"/>
          <w:sz w:val="24"/>
          <w:szCs w:val="24"/>
        </w:rPr>
      </w:pPr>
      <w:r w:rsidRPr="003F0732">
        <w:rPr>
          <w:rFonts w:ascii="Times New Roman" w:eastAsia="Times New Roman" w:hAnsi="Times New Roman" w:cs="Times New Roman"/>
          <w:color w:val="000000"/>
          <w:sz w:val="24"/>
          <w:szCs w:val="24"/>
          <w:lang w:eastAsia="fr-BE"/>
        </w:rPr>
        <w:t xml:space="preserve">De manière transversale, notre analyse fait ressortir un besoin chez les étudiants de disposer de savoirs savants qui ont été pragmatisés (Pastré, 2011 ; Perrenoud, 2004), c’est-à-dire qui ont été transformés, par les formateurs, en savoirs utilisables dans l’action. </w:t>
      </w:r>
      <w:r w:rsidRPr="003F0732">
        <w:rPr>
          <w:rFonts w:ascii="Times New Roman" w:hAnsi="Times New Roman" w:cs="Times New Roman"/>
          <w:sz w:val="24"/>
          <w:szCs w:val="24"/>
        </w:rPr>
        <w:t xml:space="preserve">Pastré (2011) parle de passage d’un modèle cognitif a un modèle opératif qui oriente l’action. </w:t>
      </w:r>
      <w:bookmarkStart w:id="11" w:name="_Hlk90626594"/>
      <w:r w:rsidRPr="003F0732">
        <w:rPr>
          <w:rFonts w:ascii="Times New Roman" w:hAnsi="Times New Roman" w:cs="Times New Roman"/>
          <w:sz w:val="24"/>
          <w:szCs w:val="24"/>
        </w:rPr>
        <w:t xml:space="preserve">Toutefois, pour éviter l’adoption aveugle de recommandations et donc pour développer le regard critique de l’étudiant, il est souhaitable de former les FE à ce processus de transposition pragmatique. Ce qui n’est pas sans peine car, comme le soulignent Gouin et Hamel (2022), cela suppose de changer leur rapport à la théorie. Effectivement, les savoirs théoriques sont perçus par les étudiants comme une exigence de la formation et non comme une ressource pour résoudre les problèmes professionnels rencontrés ou pour problématiser ce qui relève du sens commun. Le travail du formateur consiste alors à conscientiser les étudiants de l’utilité de retourner vers la théorie pour comprendre et agir efficacement et de les accompagner dans cette démarche. </w:t>
      </w:r>
      <w:bookmarkStart w:id="12" w:name="_Hlk90628510"/>
      <w:r w:rsidRPr="003F0732">
        <w:rPr>
          <w:rFonts w:ascii="Times New Roman" w:hAnsi="Times New Roman" w:cs="Times New Roman"/>
          <w:sz w:val="24"/>
          <w:szCs w:val="24"/>
        </w:rPr>
        <w:t>Une formation à et par la recherche</w:t>
      </w:r>
      <w:r w:rsidR="00F16DBF" w:rsidRPr="003F0732">
        <w:rPr>
          <w:rFonts w:ascii="Times New Roman" w:hAnsi="Times New Roman" w:cs="Times New Roman"/>
          <w:sz w:val="24"/>
          <w:szCs w:val="24"/>
        </w:rPr>
        <w:t>, c’est-à-dire qui initie à</w:t>
      </w:r>
      <w:r w:rsidR="00574FF0" w:rsidRPr="003F0732">
        <w:rPr>
          <w:rFonts w:ascii="Times New Roman" w:hAnsi="Times New Roman" w:cs="Times New Roman"/>
          <w:sz w:val="24"/>
          <w:szCs w:val="24"/>
        </w:rPr>
        <w:t xml:space="preserve"> </w:t>
      </w:r>
      <w:r w:rsidR="00F16DBF" w:rsidRPr="003F0732">
        <w:rPr>
          <w:rFonts w:ascii="Times New Roman" w:hAnsi="Times New Roman" w:cs="Times New Roman"/>
          <w:sz w:val="24"/>
          <w:szCs w:val="24"/>
        </w:rPr>
        <w:t xml:space="preserve">et s’appuie </w:t>
      </w:r>
      <w:r w:rsidR="00574FF0" w:rsidRPr="003F0732">
        <w:rPr>
          <w:rFonts w:ascii="Times New Roman" w:hAnsi="Times New Roman" w:cs="Times New Roman"/>
          <w:sz w:val="24"/>
          <w:szCs w:val="24"/>
        </w:rPr>
        <w:t xml:space="preserve">sur la recherche </w:t>
      </w:r>
      <w:r w:rsidRPr="003F0732">
        <w:rPr>
          <w:rFonts w:ascii="Times New Roman" w:hAnsi="Times New Roman" w:cs="Times New Roman"/>
          <w:sz w:val="24"/>
          <w:szCs w:val="24"/>
        </w:rPr>
        <w:t>prend ici tout son sens (Gouin et Hamel, 2022</w:t>
      </w:r>
      <w:r w:rsidR="00574FF0" w:rsidRPr="003F0732">
        <w:rPr>
          <w:rFonts w:ascii="Times New Roman" w:hAnsi="Times New Roman" w:cs="Times New Roman"/>
          <w:sz w:val="24"/>
          <w:szCs w:val="24"/>
        </w:rPr>
        <w:t xml:space="preserve"> ; </w:t>
      </w:r>
      <w:proofErr w:type="spellStart"/>
      <w:r w:rsidR="00574FF0" w:rsidRPr="003F0732">
        <w:rPr>
          <w:rFonts w:ascii="Times New Roman" w:hAnsi="Times New Roman" w:cs="Times New Roman"/>
          <w:sz w:val="24"/>
          <w:szCs w:val="24"/>
        </w:rPr>
        <w:t>Wentzel</w:t>
      </w:r>
      <w:proofErr w:type="spellEnd"/>
      <w:r w:rsidR="00574FF0" w:rsidRPr="003F0732">
        <w:rPr>
          <w:rFonts w:ascii="Times New Roman" w:hAnsi="Times New Roman" w:cs="Times New Roman"/>
          <w:sz w:val="24"/>
          <w:szCs w:val="24"/>
        </w:rPr>
        <w:t>, 201</w:t>
      </w:r>
      <w:r w:rsidR="003D45F7" w:rsidRPr="003F0732">
        <w:rPr>
          <w:rFonts w:ascii="Times New Roman" w:hAnsi="Times New Roman" w:cs="Times New Roman"/>
          <w:sz w:val="24"/>
          <w:szCs w:val="24"/>
        </w:rPr>
        <w:t>1</w:t>
      </w:r>
      <w:r w:rsidRPr="003F0732">
        <w:rPr>
          <w:rFonts w:ascii="Times New Roman" w:hAnsi="Times New Roman" w:cs="Times New Roman"/>
          <w:sz w:val="24"/>
          <w:szCs w:val="24"/>
        </w:rPr>
        <w:t>)</w:t>
      </w:r>
      <w:r w:rsidR="003857BC" w:rsidRPr="003F0732">
        <w:rPr>
          <w:rFonts w:ascii="Times New Roman" w:hAnsi="Times New Roman" w:cs="Times New Roman"/>
          <w:sz w:val="24"/>
          <w:szCs w:val="24"/>
        </w:rPr>
        <w:t xml:space="preserve">. Avant d’apprendre aux étudiants à s’approprier (via des processus de transposition et de reconfiguration) les savoirs issus de la recherche, un travail en profondeur sur le métier d’enseignant à l’heure </w:t>
      </w:r>
      <w:r w:rsidR="00DE11D1" w:rsidRPr="003F0732">
        <w:rPr>
          <w:rFonts w:ascii="Times New Roman" w:hAnsi="Times New Roman" w:cs="Times New Roman"/>
          <w:sz w:val="24"/>
          <w:szCs w:val="24"/>
        </w:rPr>
        <w:t>d’aujourd’hui</w:t>
      </w:r>
      <w:r w:rsidR="003857BC" w:rsidRPr="003F0732">
        <w:rPr>
          <w:rFonts w:ascii="Times New Roman" w:hAnsi="Times New Roman" w:cs="Times New Roman"/>
          <w:sz w:val="24"/>
          <w:szCs w:val="24"/>
        </w:rPr>
        <w:t xml:space="preserve"> doit être effectué pour dépasser les résistances des étudiants vis-à-vis des contenus théoriques, évoquées plus haut</w:t>
      </w:r>
      <w:r w:rsidR="00DE11D1" w:rsidRPr="003F0732">
        <w:rPr>
          <w:rFonts w:ascii="Times New Roman" w:hAnsi="Times New Roman" w:cs="Times New Roman"/>
          <w:sz w:val="24"/>
          <w:szCs w:val="24"/>
        </w:rPr>
        <w:t xml:space="preserve"> (Perrenoud, 2013)</w:t>
      </w:r>
      <w:r w:rsidR="003857BC" w:rsidRPr="003F0732">
        <w:rPr>
          <w:rFonts w:ascii="Times New Roman" w:hAnsi="Times New Roman" w:cs="Times New Roman"/>
          <w:sz w:val="24"/>
          <w:szCs w:val="24"/>
        </w:rPr>
        <w:t xml:space="preserve">. </w:t>
      </w:r>
      <w:r w:rsidR="00967130" w:rsidRPr="003F0732">
        <w:rPr>
          <w:rFonts w:ascii="Times New Roman" w:hAnsi="Times New Roman" w:cs="Times New Roman"/>
          <w:sz w:val="24"/>
          <w:szCs w:val="24"/>
        </w:rPr>
        <w:t>Le travail autour de situations professionnelles</w:t>
      </w:r>
      <w:r w:rsidR="009748A1" w:rsidRPr="003F0732">
        <w:rPr>
          <w:rFonts w:ascii="Times New Roman" w:hAnsi="Times New Roman" w:cs="Times New Roman"/>
          <w:sz w:val="24"/>
          <w:szCs w:val="24"/>
        </w:rPr>
        <w:t xml:space="preserve"> à « décomplexifier »</w:t>
      </w:r>
      <w:r w:rsidR="00DE11D1" w:rsidRPr="003F0732">
        <w:rPr>
          <w:rFonts w:ascii="Times New Roman" w:hAnsi="Times New Roman" w:cs="Times New Roman"/>
          <w:sz w:val="24"/>
          <w:szCs w:val="24"/>
        </w:rPr>
        <w:t xml:space="preserve">, lors des ateliers de formation professionnelle ou de séminaires d’analyse des pratiques est une piste à creuser. </w:t>
      </w:r>
      <w:r w:rsidR="009748A1" w:rsidRPr="003F0732">
        <w:rPr>
          <w:rFonts w:ascii="Times New Roman" w:hAnsi="Times New Roman" w:cs="Times New Roman"/>
          <w:sz w:val="24"/>
          <w:szCs w:val="24"/>
        </w:rPr>
        <w:t>Dans la même idée</w:t>
      </w:r>
      <w:r w:rsidRPr="003F0732">
        <w:rPr>
          <w:rFonts w:ascii="Times New Roman" w:hAnsi="Times New Roman" w:cs="Times New Roman"/>
          <w:sz w:val="24"/>
          <w:szCs w:val="24"/>
        </w:rPr>
        <w:t>, rendre visible la complémentarité entre les savoirs d’action et les savoirs issus de la recherche, à savoir que l’expérience de terrain appelle la théorisation et que l’exposé du savoir réoriente l’action, est également un aspect important à soigner en formation</w:t>
      </w:r>
      <w:bookmarkEnd w:id="11"/>
      <w:bookmarkEnd w:id="12"/>
      <w:r w:rsidRPr="003F0732">
        <w:rPr>
          <w:rFonts w:ascii="Times New Roman" w:eastAsia="Times New Roman" w:hAnsi="Times New Roman" w:cs="Times New Roman"/>
          <w:color w:val="000000"/>
          <w:sz w:val="24"/>
          <w:szCs w:val="24"/>
          <w:lang w:eastAsia="fr-BE"/>
        </w:rPr>
        <w:t xml:space="preserve"> (Perrenoud, 2004).</w:t>
      </w:r>
    </w:p>
    <w:p w14:paraId="1FEB2B17"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p>
    <w:p w14:paraId="1BE0C4D5" w14:textId="77777777" w:rsidR="003C413F" w:rsidRPr="003F0732" w:rsidRDefault="003C413F" w:rsidP="003C413F">
      <w:pPr>
        <w:spacing w:after="0" w:line="240" w:lineRule="auto"/>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b/>
          <w:bCs/>
          <w:color w:val="000000"/>
          <w:sz w:val="24"/>
          <w:szCs w:val="24"/>
          <w:lang w:eastAsia="fr-BE"/>
        </w:rPr>
        <w:t>Conclusion et perspectives</w:t>
      </w:r>
    </w:p>
    <w:p w14:paraId="43B072C9" w14:textId="56AD6F14" w:rsidR="00DC1DB2" w:rsidRPr="003F0732" w:rsidRDefault="003C413F" w:rsidP="003C413F">
      <w:pPr>
        <w:spacing w:after="0" w:line="240" w:lineRule="auto"/>
        <w:jc w:val="both"/>
        <w:rPr>
          <w:rFonts w:ascii="Times New Roman" w:hAnsi="Times New Roman" w:cs="Times New Roman"/>
          <w:sz w:val="24"/>
          <w:szCs w:val="24"/>
          <w:lang w:val="fr-FR"/>
        </w:rPr>
      </w:pPr>
      <w:r w:rsidRPr="003F0732">
        <w:rPr>
          <w:rFonts w:ascii="Times New Roman" w:hAnsi="Times New Roman" w:cs="Times New Roman"/>
          <w:sz w:val="24"/>
          <w:szCs w:val="24"/>
          <w:lang w:val="fr-FR"/>
        </w:rPr>
        <w:t xml:space="preserve">Cette contribution fait ressortir un rapport à la formation et des besoins en termes de développement professionnel distincts selon l’année de formation rejoignant les travaux ayant montré la présence de phases de professionnalisation en FI. </w:t>
      </w:r>
      <w:r w:rsidR="00760105" w:rsidRPr="003F0732">
        <w:rPr>
          <w:rFonts w:ascii="Times New Roman" w:hAnsi="Times New Roman" w:cs="Times New Roman"/>
          <w:sz w:val="24"/>
          <w:szCs w:val="24"/>
          <w:lang w:val="fr-FR"/>
        </w:rPr>
        <w:t xml:space="preserve">Dans leur </w:t>
      </w:r>
      <w:r w:rsidR="00F6498F" w:rsidRPr="003F0732">
        <w:rPr>
          <w:rFonts w:ascii="Times New Roman" w:hAnsi="Times New Roman" w:cs="Times New Roman"/>
          <w:sz w:val="24"/>
          <w:szCs w:val="24"/>
          <w:lang w:val="fr-FR"/>
        </w:rPr>
        <w:t>enquête</w:t>
      </w:r>
      <w:r w:rsidR="009748A1" w:rsidRPr="003F0732">
        <w:rPr>
          <w:rFonts w:ascii="Times New Roman" w:hAnsi="Times New Roman" w:cs="Times New Roman"/>
          <w:sz w:val="24"/>
          <w:szCs w:val="24"/>
          <w:lang w:val="fr-FR"/>
        </w:rPr>
        <w:t>,</w:t>
      </w:r>
      <w:r w:rsidR="00F6498F" w:rsidRPr="003F0732">
        <w:rPr>
          <w:rFonts w:ascii="Times New Roman" w:hAnsi="Times New Roman" w:cs="Times New Roman"/>
          <w:sz w:val="24"/>
          <w:szCs w:val="24"/>
          <w:lang w:val="fr-FR"/>
        </w:rPr>
        <w:t xml:space="preserve"> menée</w:t>
      </w:r>
      <w:r w:rsidR="00760105" w:rsidRPr="003F0732">
        <w:rPr>
          <w:rFonts w:ascii="Times New Roman" w:hAnsi="Times New Roman" w:cs="Times New Roman"/>
          <w:sz w:val="24"/>
          <w:szCs w:val="24"/>
          <w:lang w:val="fr-FR"/>
        </w:rPr>
        <w:t xml:space="preserve"> </w:t>
      </w:r>
      <w:r w:rsidR="00F6498F" w:rsidRPr="003F0732">
        <w:rPr>
          <w:rFonts w:ascii="Times New Roman" w:hAnsi="Times New Roman" w:cs="Times New Roman"/>
          <w:sz w:val="24"/>
          <w:szCs w:val="24"/>
          <w:lang w:val="fr-FR"/>
        </w:rPr>
        <w:t xml:space="preserve">auprès de 84 </w:t>
      </w:r>
      <w:r w:rsidR="00D373F6" w:rsidRPr="003F0732">
        <w:rPr>
          <w:rFonts w:ascii="Times New Roman" w:hAnsi="Times New Roman" w:cs="Times New Roman"/>
          <w:sz w:val="24"/>
          <w:szCs w:val="24"/>
          <w:lang w:val="fr-FR"/>
        </w:rPr>
        <w:t>FE</w:t>
      </w:r>
      <w:r w:rsidR="00F6498F" w:rsidRPr="003F0732">
        <w:rPr>
          <w:rFonts w:ascii="Times New Roman" w:hAnsi="Times New Roman" w:cs="Times New Roman"/>
          <w:sz w:val="24"/>
          <w:szCs w:val="24"/>
          <w:lang w:val="fr-FR"/>
        </w:rPr>
        <w:t xml:space="preserve"> en Belgique francophone, </w:t>
      </w:r>
      <w:r w:rsidR="00760105" w:rsidRPr="003F0732">
        <w:rPr>
          <w:rFonts w:ascii="Times New Roman" w:hAnsi="Times New Roman" w:cs="Times New Roman"/>
          <w:sz w:val="24"/>
          <w:szCs w:val="24"/>
          <w:lang w:val="fr-FR"/>
        </w:rPr>
        <w:t xml:space="preserve">Bernal Gonzalez et al. (2018) </w:t>
      </w:r>
      <w:r w:rsidR="009748A1" w:rsidRPr="003F0732">
        <w:rPr>
          <w:rFonts w:ascii="Times New Roman" w:hAnsi="Times New Roman" w:cs="Times New Roman"/>
          <w:sz w:val="24"/>
          <w:szCs w:val="24"/>
          <w:lang w:val="fr-FR"/>
        </w:rPr>
        <w:t>ont ainsi identifié</w:t>
      </w:r>
      <w:r w:rsidR="00760105" w:rsidRPr="003F0732">
        <w:rPr>
          <w:rFonts w:ascii="Times New Roman" w:hAnsi="Times New Roman" w:cs="Times New Roman"/>
          <w:sz w:val="24"/>
          <w:szCs w:val="24"/>
          <w:lang w:val="fr-FR"/>
        </w:rPr>
        <w:t xml:space="preserve"> trois étapes développementales</w:t>
      </w:r>
      <w:r w:rsidR="009748A1" w:rsidRPr="003F0732">
        <w:rPr>
          <w:rFonts w:ascii="Times New Roman" w:hAnsi="Times New Roman" w:cs="Times New Roman"/>
          <w:sz w:val="24"/>
          <w:szCs w:val="24"/>
          <w:lang w:val="fr-FR"/>
        </w:rPr>
        <w:t xml:space="preserve"> clés</w:t>
      </w:r>
      <w:r w:rsidR="00760105" w:rsidRPr="003F0732">
        <w:rPr>
          <w:rFonts w:ascii="Times New Roman" w:hAnsi="Times New Roman" w:cs="Times New Roman"/>
          <w:sz w:val="24"/>
          <w:szCs w:val="24"/>
          <w:lang w:val="fr-FR"/>
        </w:rPr>
        <w:t>, correspondant aux trois années de la formation, qui s’accordent pleinement avec nos résultats: l’éclosion de l’identité enseignante, la phase d’insécurité et la reprise en main symbolisée par l’espoir. En première année, la vision du métier est peu développée et perçue dans sa globalité. En deuxième année, les premières expériences sur le terrain sont sources de tension</w:t>
      </w:r>
      <w:r w:rsidR="009748A1" w:rsidRPr="003F0732">
        <w:rPr>
          <w:rFonts w:ascii="Times New Roman" w:hAnsi="Times New Roman" w:cs="Times New Roman"/>
          <w:sz w:val="24"/>
          <w:szCs w:val="24"/>
          <w:lang w:val="fr-FR"/>
        </w:rPr>
        <w:t>s</w:t>
      </w:r>
      <w:r w:rsidR="00760105" w:rsidRPr="003F0732">
        <w:rPr>
          <w:rFonts w:ascii="Times New Roman" w:hAnsi="Times New Roman" w:cs="Times New Roman"/>
          <w:sz w:val="24"/>
          <w:szCs w:val="24"/>
          <w:lang w:val="fr-FR"/>
        </w:rPr>
        <w:t xml:space="preserve"> entre la représentation que l’étudiant </w:t>
      </w:r>
      <w:r w:rsidR="005435D9" w:rsidRPr="003F0732">
        <w:rPr>
          <w:rFonts w:ascii="Times New Roman" w:hAnsi="Times New Roman" w:cs="Times New Roman"/>
          <w:sz w:val="24"/>
          <w:szCs w:val="24"/>
          <w:lang w:val="fr-FR"/>
        </w:rPr>
        <w:t>a</w:t>
      </w:r>
      <w:r w:rsidR="00760105" w:rsidRPr="003F0732">
        <w:rPr>
          <w:rFonts w:ascii="Times New Roman" w:hAnsi="Times New Roman" w:cs="Times New Roman"/>
          <w:sz w:val="24"/>
          <w:szCs w:val="24"/>
          <w:lang w:val="fr-FR"/>
        </w:rPr>
        <w:t xml:space="preserve"> du métier</w:t>
      </w:r>
      <w:r w:rsidR="005435D9" w:rsidRPr="003F0732">
        <w:rPr>
          <w:rFonts w:ascii="Times New Roman" w:hAnsi="Times New Roman" w:cs="Times New Roman"/>
          <w:sz w:val="24"/>
          <w:szCs w:val="24"/>
          <w:lang w:val="fr-FR"/>
        </w:rPr>
        <w:t>, ce qui est attendu de lui et l’enseignant qu’il voudrait devenir. En dernière année, le bagage pratique et théorique de l’étudiant s’est étoffé</w:t>
      </w:r>
      <w:r w:rsidR="009748A1" w:rsidRPr="003F0732">
        <w:rPr>
          <w:rFonts w:ascii="Times New Roman" w:hAnsi="Times New Roman" w:cs="Times New Roman"/>
          <w:sz w:val="24"/>
          <w:szCs w:val="24"/>
          <w:lang w:val="fr-FR"/>
        </w:rPr>
        <w:t>,</w:t>
      </w:r>
      <w:r w:rsidR="005435D9" w:rsidRPr="003F0732">
        <w:rPr>
          <w:rFonts w:ascii="Times New Roman" w:hAnsi="Times New Roman" w:cs="Times New Roman"/>
          <w:sz w:val="24"/>
          <w:szCs w:val="24"/>
          <w:lang w:val="fr-FR"/>
        </w:rPr>
        <w:t xml:space="preserve"> ce qui lui permet de développer une vision plus détaillée du rôle de l’enseignant et, partant, de se sentir plus confortable.</w:t>
      </w:r>
    </w:p>
    <w:p w14:paraId="2F5B32EA" w14:textId="77777777" w:rsidR="00F6498F" w:rsidRPr="003F0732" w:rsidRDefault="00F6498F" w:rsidP="003C413F">
      <w:pPr>
        <w:spacing w:after="0" w:line="240" w:lineRule="auto"/>
        <w:jc w:val="both"/>
        <w:rPr>
          <w:rFonts w:ascii="Times New Roman" w:hAnsi="Times New Roman" w:cs="Times New Roman"/>
          <w:sz w:val="24"/>
          <w:szCs w:val="24"/>
        </w:rPr>
      </w:pPr>
    </w:p>
    <w:p w14:paraId="285963E5" w14:textId="0221BC8C" w:rsidR="007044C9" w:rsidRPr="003F0732" w:rsidRDefault="003C413F" w:rsidP="003C413F">
      <w:pPr>
        <w:spacing w:after="0" w:line="240" w:lineRule="auto"/>
        <w:jc w:val="both"/>
        <w:rPr>
          <w:rFonts w:ascii="Times New Roman" w:hAnsi="Times New Roman" w:cs="Times New Roman"/>
          <w:sz w:val="24"/>
          <w:szCs w:val="24"/>
          <w:lang w:val="fr-FR"/>
        </w:rPr>
      </w:pPr>
      <w:r w:rsidRPr="003F0732">
        <w:rPr>
          <w:rFonts w:ascii="Times New Roman" w:hAnsi="Times New Roman" w:cs="Times New Roman"/>
          <w:sz w:val="24"/>
          <w:szCs w:val="24"/>
          <w:lang w:val="fr-FR"/>
        </w:rPr>
        <w:t xml:space="preserve">En documentant le rapport des étudiants à la réflexivité et aux contenus transmis en formation, leur identité, leur gestion émotionnelle, leur conception de l’apprentissage, leur sentiment de compétence et leur perception du rôle du formateur et des pairs, notre recherche informe finement les formateurs </w:t>
      </w:r>
      <w:r w:rsidR="009748A1" w:rsidRPr="003F0732">
        <w:rPr>
          <w:rFonts w:ascii="Times New Roman" w:hAnsi="Times New Roman" w:cs="Times New Roman"/>
          <w:sz w:val="24"/>
          <w:szCs w:val="24"/>
          <w:lang w:val="fr-FR"/>
        </w:rPr>
        <w:t>sur les ressources</w:t>
      </w:r>
      <w:r w:rsidRPr="003F0732">
        <w:rPr>
          <w:rFonts w:ascii="Times New Roman" w:hAnsi="Times New Roman" w:cs="Times New Roman"/>
          <w:sz w:val="24"/>
          <w:szCs w:val="24"/>
          <w:lang w:val="fr-FR"/>
        </w:rPr>
        <w:t xml:space="preserve"> et </w:t>
      </w:r>
      <w:r w:rsidR="009748A1" w:rsidRPr="003F0732">
        <w:rPr>
          <w:rFonts w:ascii="Times New Roman" w:hAnsi="Times New Roman" w:cs="Times New Roman"/>
          <w:sz w:val="24"/>
          <w:szCs w:val="24"/>
          <w:lang w:val="fr-FR"/>
        </w:rPr>
        <w:t>l</w:t>
      </w:r>
      <w:r w:rsidRPr="003F0732">
        <w:rPr>
          <w:rFonts w:ascii="Times New Roman" w:hAnsi="Times New Roman" w:cs="Times New Roman"/>
          <w:sz w:val="24"/>
          <w:szCs w:val="24"/>
          <w:lang w:val="fr-FR"/>
        </w:rPr>
        <w:t xml:space="preserve">es besoins des étudiants </w:t>
      </w:r>
      <w:r w:rsidR="002A6E8F" w:rsidRPr="003F0732">
        <w:rPr>
          <w:rFonts w:ascii="Times New Roman" w:hAnsi="Times New Roman" w:cs="Times New Roman"/>
          <w:sz w:val="24"/>
          <w:szCs w:val="24"/>
          <w:lang w:val="fr-FR"/>
        </w:rPr>
        <w:t>qu’ils forment</w:t>
      </w:r>
      <w:r w:rsidRPr="003F0732">
        <w:rPr>
          <w:rFonts w:ascii="Times New Roman" w:hAnsi="Times New Roman" w:cs="Times New Roman"/>
          <w:sz w:val="24"/>
          <w:szCs w:val="24"/>
          <w:lang w:val="fr-FR"/>
        </w:rPr>
        <w:t xml:space="preserve">. </w:t>
      </w:r>
      <w:r w:rsidR="00BF2F8F" w:rsidRPr="003F0732">
        <w:rPr>
          <w:rFonts w:ascii="Times New Roman" w:hAnsi="Times New Roman" w:cs="Times New Roman"/>
          <w:sz w:val="24"/>
          <w:szCs w:val="24"/>
          <w:lang w:val="fr-FR"/>
        </w:rPr>
        <w:t xml:space="preserve">En prenant comme point de départ, le rapport à la formation des </w:t>
      </w:r>
      <w:r w:rsidR="00D373F6" w:rsidRPr="003F0732">
        <w:rPr>
          <w:rFonts w:ascii="Times New Roman" w:hAnsi="Times New Roman" w:cs="Times New Roman"/>
          <w:sz w:val="24"/>
          <w:szCs w:val="24"/>
          <w:lang w:val="fr-FR"/>
        </w:rPr>
        <w:t>FE</w:t>
      </w:r>
      <w:r w:rsidR="00BF2F8F" w:rsidRPr="003F0732">
        <w:rPr>
          <w:rFonts w:ascii="Times New Roman" w:hAnsi="Times New Roman" w:cs="Times New Roman"/>
          <w:sz w:val="24"/>
          <w:szCs w:val="24"/>
          <w:lang w:val="fr-FR"/>
        </w:rPr>
        <w:t>, cette recherche exploratoire offre un vent neuf aux réflexions menées, depuis plusieurs décennies, sur le développement de la compétence réflexive en FI. Elle fait émerger de nouvelles pistes, tant théoriques que pratiques, pour professionnaliser de manière plus graduelle</w:t>
      </w:r>
      <w:r w:rsidR="00255A85" w:rsidRPr="003F0732">
        <w:rPr>
          <w:rFonts w:ascii="Times New Roman" w:hAnsi="Times New Roman" w:cs="Times New Roman"/>
          <w:sz w:val="24"/>
          <w:szCs w:val="24"/>
          <w:lang w:val="fr-FR"/>
        </w:rPr>
        <w:t xml:space="preserve"> </w:t>
      </w:r>
      <w:r w:rsidR="00BF2F8F" w:rsidRPr="003F0732">
        <w:rPr>
          <w:rFonts w:ascii="Times New Roman" w:hAnsi="Times New Roman" w:cs="Times New Roman"/>
          <w:sz w:val="24"/>
          <w:szCs w:val="24"/>
          <w:lang w:val="fr-FR"/>
        </w:rPr>
        <w:t xml:space="preserve">la </w:t>
      </w:r>
      <w:r w:rsidR="00D373F6" w:rsidRPr="003F0732">
        <w:rPr>
          <w:rFonts w:ascii="Times New Roman" w:hAnsi="Times New Roman" w:cs="Times New Roman"/>
          <w:sz w:val="24"/>
          <w:szCs w:val="24"/>
          <w:lang w:val="fr-FR"/>
        </w:rPr>
        <w:t>FI</w:t>
      </w:r>
      <w:r w:rsidR="00BF2F8F" w:rsidRPr="003F0732">
        <w:rPr>
          <w:rFonts w:ascii="Times New Roman" w:hAnsi="Times New Roman" w:cs="Times New Roman"/>
          <w:sz w:val="24"/>
          <w:szCs w:val="24"/>
          <w:lang w:val="fr-FR"/>
        </w:rPr>
        <w:t xml:space="preserve"> des enseignants.</w:t>
      </w:r>
      <w:r w:rsidR="0036206F" w:rsidRPr="003F0732">
        <w:rPr>
          <w:rFonts w:ascii="Times New Roman" w:hAnsi="Times New Roman" w:cs="Times New Roman"/>
          <w:sz w:val="24"/>
          <w:szCs w:val="24"/>
          <w:lang w:val="fr-FR"/>
        </w:rPr>
        <w:t xml:space="preserve"> Ainsi, pour chaque année de la formation, nous proposons plusieurs activités qui tiennent </w:t>
      </w:r>
      <w:r w:rsidR="007044C9" w:rsidRPr="003F0732">
        <w:rPr>
          <w:rFonts w:ascii="Times New Roman" w:hAnsi="Times New Roman" w:cs="Times New Roman"/>
          <w:sz w:val="24"/>
          <w:szCs w:val="24"/>
          <w:lang w:val="fr-FR"/>
        </w:rPr>
        <w:t xml:space="preserve">compte de la manière dont l’étudiant appréhende sa formation dans ses dimensions professionnalisante, socialisante et psychologique et qui ont pour but de développer graduellement sa compétence réflexive. </w:t>
      </w:r>
      <w:r w:rsidR="00D5673B" w:rsidRPr="003F0732">
        <w:rPr>
          <w:rFonts w:ascii="Times New Roman" w:hAnsi="Times New Roman" w:cs="Times New Roman"/>
          <w:sz w:val="24"/>
          <w:szCs w:val="24"/>
          <w:lang w:val="fr-FR"/>
        </w:rPr>
        <w:t>Nos résultats en attestent, selon l’année d’étude, la</w:t>
      </w:r>
      <w:r w:rsidR="007044C9" w:rsidRPr="003F0732">
        <w:rPr>
          <w:rFonts w:ascii="Times New Roman" w:hAnsi="Times New Roman" w:cs="Times New Roman"/>
          <w:sz w:val="24"/>
          <w:szCs w:val="24"/>
          <w:lang w:val="fr-FR"/>
        </w:rPr>
        <w:t xml:space="preserve"> disponibilité cognitive</w:t>
      </w:r>
      <w:r w:rsidR="00D5673B" w:rsidRPr="003F0732">
        <w:rPr>
          <w:rFonts w:ascii="Times New Roman" w:hAnsi="Times New Roman" w:cs="Times New Roman"/>
          <w:sz w:val="24"/>
          <w:szCs w:val="24"/>
          <w:lang w:val="fr-FR"/>
        </w:rPr>
        <w:t xml:space="preserve"> et affective de l’étudiant n’est pas la même.</w:t>
      </w:r>
    </w:p>
    <w:p w14:paraId="1A27FB53" w14:textId="77777777" w:rsidR="0036206F" w:rsidRPr="003F0732" w:rsidRDefault="0036206F" w:rsidP="003C413F">
      <w:pPr>
        <w:spacing w:after="0" w:line="240" w:lineRule="auto"/>
        <w:jc w:val="both"/>
        <w:rPr>
          <w:rFonts w:ascii="Times New Roman" w:hAnsi="Times New Roman" w:cs="Times New Roman"/>
          <w:sz w:val="24"/>
          <w:szCs w:val="24"/>
          <w:lang w:val="fr-FR"/>
        </w:rPr>
      </w:pPr>
    </w:p>
    <w:p w14:paraId="32E67BC3" w14:textId="7145F60C" w:rsidR="003C413F" w:rsidRPr="003F0732" w:rsidRDefault="003C413F" w:rsidP="003C413F">
      <w:pPr>
        <w:autoSpaceDE w:val="0"/>
        <w:autoSpaceDN w:val="0"/>
        <w:adjustRightInd w:val="0"/>
        <w:spacing w:after="0" w:line="240" w:lineRule="auto"/>
        <w:jc w:val="both"/>
        <w:rPr>
          <w:rFonts w:ascii="Times New Roman" w:eastAsia="CIDFont+F3" w:hAnsi="Times New Roman" w:cs="Times New Roman"/>
          <w:sz w:val="24"/>
          <w:szCs w:val="24"/>
        </w:rPr>
      </w:pPr>
      <w:r w:rsidRPr="003F0732">
        <w:rPr>
          <w:rFonts w:ascii="Times New Roman" w:eastAsia="CIDFont+F3" w:hAnsi="Times New Roman" w:cs="Times New Roman"/>
          <w:sz w:val="24"/>
          <w:szCs w:val="24"/>
        </w:rPr>
        <w:t xml:space="preserve">Cette étude présente plusieurs limites qui ouvrent à de nouvelles recherches. </w:t>
      </w:r>
      <w:r w:rsidR="00255A85" w:rsidRPr="003F0732">
        <w:rPr>
          <w:rFonts w:ascii="Times New Roman" w:eastAsia="CIDFont+F3" w:hAnsi="Times New Roman" w:cs="Times New Roman"/>
          <w:sz w:val="24"/>
          <w:szCs w:val="24"/>
        </w:rPr>
        <w:t>Tout d’abord</w:t>
      </w:r>
      <w:r w:rsidRPr="003F0732">
        <w:rPr>
          <w:rFonts w:ascii="Times New Roman" w:eastAsia="CIDFont+F3" w:hAnsi="Times New Roman" w:cs="Times New Roman"/>
          <w:sz w:val="24"/>
          <w:szCs w:val="24"/>
        </w:rPr>
        <w:t xml:space="preserve">, il serait judicieux d’appuyer et d’affiner nos résultats en conduisant d’autres recueils qualitatifs et quantitatifs.  </w:t>
      </w:r>
      <w:r w:rsidR="001458C6" w:rsidRPr="003F0732">
        <w:rPr>
          <w:rFonts w:ascii="Times New Roman" w:eastAsia="CIDFont+F3" w:hAnsi="Times New Roman" w:cs="Times New Roman"/>
          <w:sz w:val="24"/>
          <w:szCs w:val="24"/>
        </w:rPr>
        <w:t xml:space="preserve">Cette étude, conduite avec un échantillon assez restreint, justifié dans le cas d’une recherche exploratoire, appelle </w:t>
      </w:r>
      <w:r w:rsidR="00255A85" w:rsidRPr="003F0732">
        <w:rPr>
          <w:rFonts w:ascii="Times New Roman" w:eastAsia="CIDFont+F3" w:hAnsi="Times New Roman" w:cs="Times New Roman"/>
          <w:sz w:val="24"/>
          <w:szCs w:val="24"/>
        </w:rPr>
        <w:t>à</w:t>
      </w:r>
      <w:r w:rsidR="001458C6" w:rsidRPr="003F0732">
        <w:rPr>
          <w:rFonts w:ascii="Times New Roman" w:eastAsia="CIDFont+F3" w:hAnsi="Times New Roman" w:cs="Times New Roman"/>
          <w:sz w:val="24"/>
          <w:szCs w:val="24"/>
        </w:rPr>
        <w:t xml:space="preserve"> être répliquée afin de pouvoir asseoir les aménagements en formation que nous proposons. </w:t>
      </w:r>
      <w:r w:rsidR="00020510" w:rsidRPr="003F0732">
        <w:rPr>
          <w:rFonts w:ascii="Times New Roman" w:eastAsia="CIDFont+F3" w:hAnsi="Times New Roman" w:cs="Times New Roman"/>
          <w:sz w:val="24"/>
          <w:szCs w:val="24"/>
        </w:rPr>
        <w:t>De plus, il serait encore plus intéressant d’opter pour une étude longitudinale</w:t>
      </w:r>
      <w:r w:rsidRPr="003F0732">
        <w:rPr>
          <w:rFonts w:ascii="Times New Roman" w:eastAsia="CIDFont+F3" w:hAnsi="Times New Roman" w:cs="Times New Roman"/>
          <w:sz w:val="24"/>
          <w:szCs w:val="24"/>
        </w:rPr>
        <w:t>. Cette dernière permettrait</w:t>
      </w:r>
      <w:r w:rsidR="00020510" w:rsidRPr="003F0732">
        <w:rPr>
          <w:rFonts w:ascii="Times New Roman" w:eastAsia="CIDFont+F3" w:hAnsi="Times New Roman" w:cs="Times New Roman"/>
          <w:sz w:val="24"/>
          <w:szCs w:val="24"/>
        </w:rPr>
        <w:t>, en effet,</w:t>
      </w:r>
      <w:r w:rsidRPr="003F0732">
        <w:rPr>
          <w:rFonts w:ascii="Times New Roman" w:eastAsia="CIDFont+F3" w:hAnsi="Times New Roman" w:cs="Times New Roman"/>
          <w:sz w:val="24"/>
          <w:szCs w:val="24"/>
        </w:rPr>
        <w:t xml:space="preserve"> de documenter les « gains » réflexifs engrangés chaque année et, plus globalement, l’évolution de l’étudiant tout au long de sa formation en « contrôlant » d’une certaine manière son niveau à l’entrée. Une approche longitudinale permettrait également de corriger des effets d’établissement potentiels. Précisons tout de même que nous avons été attentives à cet aspect en sélectionnant trois établissements de formation dont les visées et dispositifs pédagogiques présentent de nombreuses similitudes (auteurs et collègues, 2020). De plus, si avons choisi de documenter et de comparer le rapport à la formation d’étudiants d’années distinctes, il serait éclairant de croiser nos résultats avec leurs performances en stage et leurs caractéristiques personnelles (e.g., parcours scolaire). En outre, l’échantillon investigué est composé uniquement de femmes. Il serait donc intéressant de conduire une étude analogue avec un échantillon diversifié au niveau du genre. </w:t>
      </w:r>
      <w:r w:rsidR="00255A85" w:rsidRPr="003F0732">
        <w:rPr>
          <w:rFonts w:ascii="Times New Roman" w:eastAsia="CIDFont+F3" w:hAnsi="Times New Roman" w:cs="Times New Roman"/>
          <w:sz w:val="24"/>
          <w:szCs w:val="24"/>
        </w:rPr>
        <w:t>Ensuite</w:t>
      </w:r>
      <w:r w:rsidRPr="003F0732">
        <w:rPr>
          <w:rFonts w:ascii="Times New Roman" w:eastAsia="CIDFont+F3" w:hAnsi="Times New Roman" w:cs="Times New Roman"/>
          <w:sz w:val="24"/>
          <w:szCs w:val="24"/>
        </w:rPr>
        <w:t>, cette étude s’est penchée sur des futures enseignantes du primaire. Il serait intéressant de conduire un recueil analogue auprès des FE du secondaire avec l’hypothèse que le choix de la discipline enseignée oriente le rapport à la formation de l’étudiant. Finalement, cette étude offre des pistes pédagogiques pour orienter les nouvelles unités d’enseignement qui verront le jour en septembre 2023 avec l’entrée en vigueur de la réforme de la FI des enseignants en Belgique francophone et, plus largement, les initiatives constantes des systèmes éducatifs pour améliorer leur formation.</w:t>
      </w:r>
    </w:p>
    <w:p w14:paraId="4F26B397" w14:textId="5040728E" w:rsidR="003C413F" w:rsidRPr="003F0732" w:rsidRDefault="003C413F" w:rsidP="003C413F">
      <w:pPr>
        <w:autoSpaceDE w:val="0"/>
        <w:autoSpaceDN w:val="0"/>
        <w:adjustRightInd w:val="0"/>
        <w:spacing w:after="0" w:line="480" w:lineRule="auto"/>
        <w:rPr>
          <w:rFonts w:ascii="Times New Roman" w:eastAsia="Times New Roman" w:hAnsi="Times New Roman" w:cs="Times New Roman"/>
          <w:b/>
          <w:bCs/>
          <w:color w:val="000000"/>
          <w:sz w:val="24"/>
          <w:szCs w:val="24"/>
          <w:lang w:eastAsia="fr-BE"/>
        </w:rPr>
      </w:pPr>
    </w:p>
    <w:p w14:paraId="537793AB" w14:textId="2D68D80C" w:rsidR="00A100D2" w:rsidRPr="003F0732" w:rsidRDefault="00A100D2" w:rsidP="003C413F">
      <w:pPr>
        <w:autoSpaceDE w:val="0"/>
        <w:autoSpaceDN w:val="0"/>
        <w:adjustRightInd w:val="0"/>
        <w:spacing w:after="0" w:line="480" w:lineRule="auto"/>
        <w:rPr>
          <w:rFonts w:ascii="Times New Roman" w:eastAsia="Times New Roman" w:hAnsi="Times New Roman" w:cs="Times New Roman"/>
          <w:b/>
          <w:bCs/>
          <w:color w:val="000000"/>
          <w:sz w:val="24"/>
          <w:szCs w:val="24"/>
          <w:lang w:eastAsia="fr-BE"/>
        </w:rPr>
      </w:pPr>
    </w:p>
    <w:p w14:paraId="2A34FE6E" w14:textId="4E119308" w:rsidR="00A100D2" w:rsidRPr="003F0732" w:rsidRDefault="00A100D2" w:rsidP="003C413F">
      <w:pPr>
        <w:autoSpaceDE w:val="0"/>
        <w:autoSpaceDN w:val="0"/>
        <w:adjustRightInd w:val="0"/>
        <w:spacing w:after="0" w:line="480" w:lineRule="auto"/>
        <w:rPr>
          <w:rFonts w:ascii="Times New Roman" w:eastAsia="Times New Roman" w:hAnsi="Times New Roman" w:cs="Times New Roman"/>
          <w:b/>
          <w:bCs/>
          <w:color w:val="000000"/>
          <w:sz w:val="24"/>
          <w:szCs w:val="24"/>
          <w:lang w:eastAsia="fr-BE"/>
        </w:rPr>
      </w:pPr>
    </w:p>
    <w:p w14:paraId="13428847" w14:textId="7A72D49F" w:rsidR="00A100D2" w:rsidRPr="003F0732" w:rsidRDefault="00A100D2" w:rsidP="003C413F">
      <w:pPr>
        <w:autoSpaceDE w:val="0"/>
        <w:autoSpaceDN w:val="0"/>
        <w:adjustRightInd w:val="0"/>
        <w:spacing w:after="0" w:line="480" w:lineRule="auto"/>
        <w:rPr>
          <w:rFonts w:ascii="Times New Roman" w:eastAsia="Times New Roman" w:hAnsi="Times New Roman" w:cs="Times New Roman"/>
          <w:b/>
          <w:bCs/>
          <w:color w:val="000000"/>
          <w:sz w:val="24"/>
          <w:szCs w:val="24"/>
          <w:lang w:eastAsia="fr-BE"/>
        </w:rPr>
      </w:pPr>
    </w:p>
    <w:p w14:paraId="2253C6E2" w14:textId="23FD2791" w:rsidR="00A100D2" w:rsidRPr="003F0732" w:rsidRDefault="00A100D2" w:rsidP="003C413F">
      <w:pPr>
        <w:autoSpaceDE w:val="0"/>
        <w:autoSpaceDN w:val="0"/>
        <w:adjustRightInd w:val="0"/>
        <w:spacing w:after="0" w:line="480" w:lineRule="auto"/>
        <w:rPr>
          <w:rFonts w:ascii="Times New Roman" w:eastAsia="Times New Roman" w:hAnsi="Times New Roman" w:cs="Times New Roman"/>
          <w:b/>
          <w:bCs/>
          <w:color w:val="000000"/>
          <w:sz w:val="24"/>
          <w:szCs w:val="24"/>
          <w:lang w:eastAsia="fr-BE"/>
        </w:rPr>
      </w:pPr>
    </w:p>
    <w:p w14:paraId="549A0D42" w14:textId="77777777" w:rsidR="003C413F" w:rsidRPr="003F0732" w:rsidRDefault="003C413F" w:rsidP="003C413F">
      <w:pPr>
        <w:spacing w:after="120" w:line="240" w:lineRule="auto"/>
        <w:rPr>
          <w:rFonts w:ascii="Times New Roman" w:eastAsia="Times New Roman" w:hAnsi="Times New Roman" w:cs="Times New Roman"/>
          <w:b/>
          <w:bCs/>
          <w:color w:val="000000"/>
          <w:szCs w:val="24"/>
          <w:lang w:eastAsia="fr-BE"/>
        </w:rPr>
      </w:pPr>
      <w:r w:rsidRPr="003F0732">
        <w:rPr>
          <w:rFonts w:ascii="Times New Roman" w:eastAsia="Times New Roman" w:hAnsi="Times New Roman" w:cs="Times New Roman"/>
          <w:b/>
          <w:bCs/>
          <w:color w:val="000000"/>
          <w:szCs w:val="24"/>
          <w:lang w:eastAsia="fr-BE"/>
        </w:rPr>
        <w:t>Annexe 1. Grille d’entretien</w:t>
      </w:r>
    </w:p>
    <w:tbl>
      <w:tblPr>
        <w:tblStyle w:val="Grilledutableau"/>
        <w:tblW w:w="9493" w:type="dxa"/>
        <w:tblLook w:val="04A0" w:firstRow="1" w:lastRow="0" w:firstColumn="1" w:lastColumn="0" w:noHBand="0" w:noVBand="1"/>
      </w:tblPr>
      <w:tblGrid>
        <w:gridCol w:w="2405"/>
        <w:gridCol w:w="7088"/>
      </w:tblGrid>
      <w:tr w:rsidR="003C413F" w:rsidRPr="003F0732" w14:paraId="40BC1A9B" w14:textId="77777777" w:rsidTr="003C413F">
        <w:tc>
          <w:tcPr>
            <w:tcW w:w="2405" w:type="dxa"/>
          </w:tcPr>
          <w:p w14:paraId="34FB8833" w14:textId="77777777" w:rsidR="003C413F" w:rsidRPr="003F0732" w:rsidRDefault="003C413F" w:rsidP="003C413F">
            <w:pPr>
              <w:spacing w:after="120"/>
              <w:jc w:val="center"/>
              <w:rPr>
                <w:rFonts w:ascii="Times New Roman" w:eastAsia="Times New Roman" w:hAnsi="Times New Roman" w:cs="Times New Roman"/>
                <w:b/>
                <w:bCs/>
                <w:color w:val="000000"/>
                <w:szCs w:val="24"/>
                <w:lang w:val="fr-FR" w:eastAsia="fr-BE"/>
              </w:rPr>
            </w:pPr>
            <w:r w:rsidRPr="003F0732">
              <w:rPr>
                <w:rFonts w:ascii="Times New Roman" w:eastAsia="Times New Roman" w:hAnsi="Times New Roman" w:cs="Times New Roman"/>
                <w:b/>
                <w:bCs/>
                <w:color w:val="000000"/>
                <w:szCs w:val="24"/>
                <w:lang w:val="fr-FR" w:eastAsia="fr-BE"/>
              </w:rPr>
              <w:t>Structure de l’entretien</w:t>
            </w:r>
          </w:p>
        </w:tc>
        <w:tc>
          <w:tcPr>
            <w:tcW w:w="7088" w:type="dxa"/>
          </w:tcPr>
          <w:p w14:paraId="30A4E398" w14:textId="77777777" w:rsidR="003C413F" w:rsidRPr="003F0732" w:rsidRDefault="003C413F" w:rsidP="003C413F">
            <w:pPr>
              <w:spacing w:after="120"/>
              <w:jc w:val="center"/>
              <w:rPr>
                <w:rFonts w:ascii="Times New Roman" w:eastAsia="Times New Roman" w:hAnsi="Times New Roman" w:cs="Times New Roman"/>
                <w:b/>
                <w:bCs/>
                <w:color w:val="000000"/>
                <w:szCs w:val="24"/>
                <w:lang w:val="fr-FR" w:eastAsia="fr-BE"/>
              </w:rPr>
            </w:pPr>
            <w:r w:rsidRPr="003F0732">
              <w:rPr>
                <w:rFonts w:ascii="Times New Roman" w:eastAsia="Times New Roman" w:hAnsi="Times New Roman" w:cs="Times New Roman"/>
                <w:b/>
                <w:bCs/>
                <w:color w:val="000000"/>
                <w:szCs w:val="24"/>
                <w:lang w:val="fr-FR" w:eastAsia="fr-BE"/>
              </w:rPr>
              <w:t xml:space="preserve">Questions </w:t>
            </w:r>
          </w:p>
        </w:tc>
      </w:tr>
      <w:tr w:rsidR="003C413F" w:rsidRPr="003F0732" w14:paraId="052512CB" w14:textId="77777777" w:rsidTr="003C413F">
        <w:tc>
          <w:tcPr>
            <w:tcW w:w="2405" w:type="dxa"/>
          </w:tcPr>
          <w:p w14:paraId="0B5584BA" w14:textId="77777777" w:rsidR="003C413F" w:rsidRPr="003F0732" w:rsidRDefault="003C413F" w:rsidP="003C413F">
            <w:pPr>
              <w:spacing w:after="120"/>
              <w:jc w:val="center"/>
              <w:rPr>
                <w:rFonts w:ascii="Times New Roman" w:eastAsia="Times New Roman" w:hAnsi="Times New Roman" w:cs="Times New Roman"/>
                <w:bCs/>
                <w:color w:val="000000"/>
                <w:sz w:val="20"/>
                <w:szCs w:val="20"/>
                <w:lang w:val="fr-FR" w:eastAsia="fr-BE"/>
              </w:rPr>
            </w:pPr>
            <w:r w:rsidRPr="003F0732">
              <w:rPr>
                <w:rFonts w:ascii="Times New Roman" w:eastAsia="Times New Roman" w:hAnsi="Times New Roman" w:cs="Times New Roman"/>
                <w:bCs/>
                <w:color w:val="000000"/>
                <w:sz w:val="20"/>
                <w:szCs w:val="20"/>
                <w:lang w:val="fr-FR" w:eastAsia="fr-BE"/>
              </w:rPr>
              <w:t>Partie 1: Présentation de l’étudiant</w:t>
            </w:r>
          </w:p>
        </w:tc>
        <w:tc>
          <w:tcPr>
            <w:tcW w:w="7088" w:type="dxa"/>
          </w:tcPr>
          <w:p w14:paraId="6AD193EE" w14:textId="77777777" w:rsidR="003C413F" w:rsidRPr="003F0732" w:rsidRDefault="003C413F" w:rsidP="003C413F">
            <w:pPr>
              <w:tabs>
                <w:tab w:val="left" w:pos="2039"/>
              </w:tabs>
              <w:spacing w:after="120"/>
              <w:rPr>
                <w:rFonts w:ascii="Times New Roman" w:eastAsia="Times New Roman" w:hAnsi="Times New Roman" w:cs="Times New Roman"/>
                <w:bCs/>
                <w:color w:val="000000"/>
                <w:sz w:val="20"/>
                <w:szCs w:val="20"/>
                <w:lang w:val="fr-FR"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Pourrais-tu te présenter brièvement ? Me raconter un peu ton parcours scolaire ?</w:t>
            </w:r>
          </w:p>
        </w:tc>
      </w:tr>
      <w:tr w:rsidR="003C413F" w:rsidRPr="003F0732" w14:paraId="0B513B08" w14:textId="77777777" w:rsidTr="003C413F">
        <w:tc>
          <w:tcPr>
            <w:tcW w:w="2405" w:type="dxa"/>
          </w:tcPr>
          <w:p w14:paraId="7A4E96A3" w14:textId="77777777" w:rsidR="003C413F" w:rsidRPr="003F0732" w:rsidRDefault="003C413F" w:rsidP="003C413F">
            <w:pPr>
              <w:spacing w:after="120"/>
              <w:jc w:val="center"/>
              <w:rPr>
                <w:rFonts w:ascii="Times New Roman" w:eastAsia="Times New Roman" w:hAnsi="Times New Roman" w:cs="Times New Roman"/>
                <w:bCs/>
                <w:color w:val="000000"/>
                <w:sz w:val="20"/>
                <w:szCs w:val="20"/>
                <w:lang w:val="fr-FR" w:eastAsia="fr-BE"/>
              </w:rPr>
            </w:pPr>
            <w:r w:rsidRPr="003F0732">
              <w:rPr>
                <w:rFonts w:ascii="Times New Roman" w:eastAsia="Times New Roman" w:hAnsi="Times New Roman" w:cs="Times New Roman"/>
                <w:bCs/>
                <w:color w:val="000000"/>
                <w:sz w:val="20"/>
                <w:szCs w:val="20"/>
                <w:lang w:val="fr-FR" w:eastAsia="fr-BE"/>
              </w:rPr>
              <w:t>Partie 2 : Survol des dispositifs pédagogiques vécus depuis l’entrée en formation</w:t>
            </w:r>
          </w:p>
        </w:tc>
        <w:tc>
          <w:tcPr>
            <w:tcW w:w="7088" w:type="dxa"/>
          </w:tcPr>
          <w:p w14:paraId="33F5E174" w14:textId="77777777" w:rsidR="003C413F" w:rsidRPr="003F0732" w:rsidRDefault="003C413F" w:rsidP="003C413F">
            <w:pPr>
              <w:rPr>
                <w:rFonts w:ascii="Times New Roman" w:eastAsia="Times New Roman" w:hAnsi="Times New Roman" w:cs="Times New Roman"/>
                <w:bCs/>
                <w:color w:val="000000"/>
                <w:sz w:val="20"/>
                <w:szCs w:val="24"/>
                <w:lang w:eastAsia="fr-BE"/>
              </w:rPr>
            </w:pPr>
            <w:r w:rsidRPr="003F0732">
              <w:rPr>
                <w:rFonts w:ascii="Calibri" w:eastAsia="Times New Roman" w:hAnsi="Calibri" w:cs="Calibri"/>
                <w:bCs/>
                <w:color w:val="000000"/>
                <w:sz w:val="16"/>
                <w:szCs w:val="16"/>
                <w:lang w:val="fr-FR" w:eastAsia="fr-BE"/>
              </w:rPr>
              <w:t>●</w:t>
            </w:r>
            <w:r w:rsidRPr="003F0732">
              <w:rPr>
                <w:rFonts w:ascii="Times New Roman" w:eastAsia="Times New Roman" w:hAnsi="Times New Roman" w:cs="Times New Roman"/>
                <w:bCs/>
                <w:color w:val="000000"/>
                <w:sz w:val="20"/>
                <w:szCs w:val="24"/>
                <w:lang w:val="fr-FR" w:eastAsia="fr-BE"/>
              </w:rPr>
              <w:t xml:space="preserve"> Parmi les cours que vous avez vécus depuis le début de votre formation pour devenir enseignant, ici à la Haute École, quels sont ceux qui ont participé au développement de vos compétences d’enseignant, qui vous permettent de vous construire en tant qu’enseignant ? </w:t>
            </w:r>
            <w:r w:rsidRPr="003F0732">
              <w:rPr>
                <w:rFonts w:ascii="Times New Roman" w:eastAsia="Times New Roman" w:hAnsi="Times New Roman" w:cs="Times New Roman"/>
                <w:bCs/>
                <w:color w:val="000000"/>
                <w:sz w:val="20"/>
                <w:szCs w:val="24"/>
                <w:lang w:eastAsia="fr-BE"/>
              </w:rPr>
              <w:t>Pourquoi ?</w:t>
            </w:r>
          </w:p>
          <w:p w14:paraId="7AD6EAE4" w14:textId="77777777" w:rsidR="003C413F" w:rsidRPr="003F0732" w:rsidRDefault="003C413F" w:rsidP="003C413F">
            <w:pPr>
              <w:rPr>
                <w:rFonts w:ascii="Times New Roman" w:eastAsia="Times New Roman" w:hAnsi="Times New Roman" w:cs="Times New Roman"/>
                <w:bCs/>
                <w:color w:val="000000"/>
                <w:sz w:val="20"/>
                <w:szCs w:val="24"/>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4"/>
                <w:lang w:val="fr-FR" w:eastAsia="fr-BE"/>
              </w:rPr>
              <w:t xml:space="preserve">Quels sont les cours de votre formation que vous jugez les plus importants pour devenir </w:t>
            </w:r>
            <w:r w:rsidRPr="003F0732">
              <w:rPr>
                <w:rFonts w:ascii="Times New Roman" w:eastAsia="Times New Roman" w:hAnsi="Times New Roman" w:cs="Times New Roman"/>
                <w:bCs/>
                <w:color w:val="000000"/>
                <w:sz w:val="20"/>
                <w:szCs w:val="24"/>
                <w:lang w:eastAsia="fr-BE"/>
              </w:rPr>
              <w:t>enseignant. Pourquoi ?</w:t>
            </w:r>
          </w:p>
          <w:p w14:paraId="21FE1F2C" w14:textId="77777777" w:rsidR="003C413F" w:rsidRPr="003F0732" w:rsidRDefault="003C413F" w:rsidP="003C413F">
            <w:pPr>
              <w:rPr>
                <w:rFonts w:ascii="Times New Roman" w:eastAsia="Times New Roman" w:hAnsi="Times New Roman" w:cs="Times New Roman"/>
                <w:bCs/>
                <w:color w:val="000000"/>
                <w:sz w:val="20"/>
                <w:szCs w:val="24"/>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4"/>
                <w:lang w:val="fr-FR" w:eastAsia="fr-BE"/>
              </w:rPr>
              <w:t xml:space="preserve">Quelles sont les difficultés que vous rencontrez </w:t>
            </w:r>
            <w:r w:rsidRPr="003F0732">
              <w:rPr>
                <w:rFonts w:ascii="Times New Roman" w:eastAsia="Times New Roman" w:hAnsi="Times New Roman" w:cs="Times New Roman"/>
                <w:bCs/>
                <w:color w:val="000000"/>
                <w:sz w:val="20"/>
                <w:szCs w:val="24"/>
                <w:lang w:eastAsia="fr-BE"/>
              </w:rPr>
              <w:t>dans vos cours ? Pourquoi ?</w:t>
            </w:r>
          </w:p>
          <w:p w14:paraId="2CFE95A8" w14:textId="77777777" w:rsidR="003C413F" w:rsidRPr="003F0732" w:rsidRDefault="003C413F" w:rsidP="003C413F">
            <w:pPr>
              <w:rPr>
                <w:rFonts w:ascii="Times New Roman" w:eastAsia="Times New Roman" w:hAnsi="Times New Roman" w:cs="Times New Roman"/>
                <w:bCs/>
                <w:color w:val="000000"/>
                <w:sz w:val="20"/>
                <w:szCs w:val="24"/>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4"/>
                <w:lang w:val="fr-FR" w:eastAsia="fr-BE"/>
              </w:rPr>
              <w:t>En tant que futur enseignant, quels sont vos besoins en ce qui concerne les cours ?</w:t>
            </w:r>
          </w:p>
          <w:p w14:paraId="3DC00A20" w14:textId="77777777" w:rsidR="003C413F" w:rsidRPr="003F0732" w:rsidRDefault="003C413F" w:rsidP="003C413F">
            <w:pPr>
              <w:spacing w:after="120"/>
              <w:rPr>
                <w:rFonts w:ascii="Times New Roman" w:eastAsia="Times New Roman" w:hAnsi="Times New Roman" w:cs="Times New Roman"/>
                <w:b/>
                <w:bCs/>
                <w:color w:val="000000"/>
                <w:sz w:val="24"/>
                <w:szCs w:val="24"/>
                <w:lang w:eastAsia="fr-BE"/>
              </w:rPr>
            </w:pPr>
          </w:p>
        </w:tc>
      </w:tr>
      <w:tr w:rsidR="003C413F" w:rsidRPr="003F0732" w14:paraId="04B6CE31" w14:textId="77777777" w:rsidTr="003C413F">
        <w:tc>
          <w:tcPr>
            <w:tcW w:w="2405" w:type="dxa"/>
          </w:tcPr>
          <w:p w14:paraId="4652475F" w14:textId="77777777" w:rsidR="003C413F" w:rsidRPr="003F0732" w:rsidRDefault="003C413F" w:rsidP="003C413F">
            <w:pPr>
              <w:spacing w:after="120"/>
              <w:jc w:val="center"/>
              <w:rPr>
                <w:rFonts w:ascii="Times New Roman" w:eastAsia="Times New Roman" w:hAnsi="Times New Roman" w:cs="Times New Roman"/>
                <w:bCs/>
                <w:color w:val="000000"/>
                <w:sz w:val="20"/>
                <w:szCs w:val="20"/>
                <w:lang w:val="fr-FR" w:eastAsia="fr-BE"/>
              </w:rPr>
            </w:pPr>
            <w:r w:rsidRPr="003F0732">
              <w:rPr>
                <w:rFonts w:ascii="Times New Roman" w:eastAsia="Times New Roman" w:hAnsi="Times New Roman" w:cs="Times New Roman"/>
                <w:bCs/>
                <w:color w:val="000000"/>
                <w:sz w:val="20"/>
                <w:szCs w:val="20"/>
                <w:lang w:val="fr-FR" w:eastAsia="fr-BE"/>
              </w:rPr>
              <w:t>Partie 3 : Dispositif à visée réflexive ciblé pour la recherche</w:t>
            </w:r>
          </w:p>
        </w:tc>
        <w:tc>
          <w:tcPr>
            <w:tcW w:w="7088" w:type="dxa"/>
          </w:tcPr>
          <w:p w14:paraId="5D88DA75"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Pouvez-vous me le présenter, le décrire ?</w:t>
            </w:r>
          </w:p>
          <w:p w14:paraId="66319743"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Que pensez-vous de ce dispositif en général ?</w:t>
            </w:r>
          </w:p>
          <w:p w14:paraId="1784E09A"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Comment vous êtes-vous senti dans ce </w:t>
            </w:r>
            <w:r w:rsidRPr="003F0732">
              <w:rPr>
                <w:rFonts w:ascii="Times New Roman" w:eastAsia="Times New Roman" w:hAnsi="Times New Roman" w:cs="Times New Roman"/>
                <w:bCs/>
                <w:color w:val="000000"/>
                <w:sz w:val="20"/>
                <w:szCs w:val="20"/>
                <w:lang w:eastAsia="fr-BE"/>
              </w:rPr>
              <w:t>dispositif ? Pourquoi ?</w:t>
            </w:r>
          </w:p>
          <w:p w14:paraId="5FA91FB4"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Vous sentiez-vous acteur dans le dispositif ?</w:t>
            </w:r>
          </w:p>
          <w:p w14:paraId="76321939"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Étiez-vous actif/passif ? Avez-vous travaillé seul, en binôme, en petits groupes, en grand </w:t>
            </w:r>
            <w:r w:rsidRPr="003F0732">
              <w:rPr>
                <w:rFonts w:ascii="Times New Roman" w:eastAsia="Times New Roman" w:hAnsi="Times New Roman" w:cs="Times New Roman"/>
                <w:bCs/>
                <w:color w:val="000000"/>
                <w:sz w:val="20"/>
                <w:szCs w:val="20"/>
                <w:lang w:eastAsia="fr-BE"/>
              </w:rPr>
              <w:t>groupe ?</w:t>
            </w:r>
          </w:p>
          <w:p w14:paraId="7AFEA1EE"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Pouvez-vous me décrire quel était le rôle du formateur ? La façon dont il donnait cours ? Qu’est-ce qui vous a marqué par rapport à ses </w:t>
            </w:r>
            <w:r w:rsidRPr="003F0732">
              <w:rPr>
                <w:rFonts w:ascii="Times New Roman" w:eastAsia="Times New Roman" w:hAnsi="Times New Roman" w:cs="Times New Roman"/>
                <w:bCs/>
                <w:color w:val="000000"/>
                <w:sz w:val="20"/>
                <w:szCs w:val="20"/>
                <w:lang w:eastAsia="fr-BE"/>
              </w:rPr>
              <w:t>interventions?</w:t>
            </w:r>
          </w:p>
          <w:p w14:paraId="15971BFA"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Ce dispositif vous a-t-il aidé dans votre parcours en tant qu’étudiant et/ou dans la construction de votre identité (le type d’enseignant que vous voulez devenir) et de vos </w:t>
            </w:r>
            <w:r w:rsidRPr="003F0732">
              <w:rPr>
                <w:rFonts w:ascii="Times New Roman" w:eastAsia="Times New Roman" w:hAnsi="Times New Roman" w:cs="Times New Roman"/>
                <w:bCs/>
                <w:color w:val="000000"/>
                <w:sz w:val="20"/>
                <w:szCs w:val="20"/>
                <w:lang w:eastAsia="fr-BE"/>
              </w:rPr>
              <w:t>compétences d’enseignant ?</w:t>
            </w:r>
          </w:p>
          <w:p w14:paraId="61190AAD"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Quels sont les outils mis en place par le formateur qui vous ont aidé à vous construire en tant que futur enseignant, à développer les </w:t>
            </w:r>
            <w:r w:rsidRPr="003F0732">
              <w:rPr>
                <w:rFonts w:ascii="Times New Roman" w:eastAsia="Times New Roman" w:hAnsi="Times New Roman" w:cs="Times New Roman"/>
                <w:bCs/>
                <w:color w:val="000000"/>
                <w:sz w:val="20"/>
                <w:szCs w:val="20"/>
                <w:lang w:eastAsia="fr-BE"/>
              </w:rPr>
              <w:t>compétences nécessaires pour devenir enseignant ?</w:t>
            </w:r>
          </w:p>
          <w:p w14:paraId="18BB8C48"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eastAsia="fr-BE"/>
              </w:rPr>
              <w:t xml:space="preserve">Quel cheminement intellectuel avez-vous </w:t>
            </w:r>
            <w:r w:rsidRPr="003F0732">
              <w:rPr>
                <w:rFonts w:ascii="Times New Roman" w:eastAsia="Times New Roman" w:hAnsi="Times New Roman" w:cs="Times New Roman"/>
                <w:bCs/>
                <w:color w:val="000000"/>
                <w:sz w:val="20"/>
                <w:szCs w:val="20"/>
                <w:lang w:val="fr-FR" w:eastAsia="fr-BE"/>
              </w:rPr>
              <w:t xml:space="preserve">effectué pour traiter, organiser et réfléchir aux différentes informations reçues dans le cours afin de développer votre identité (le type d’enseignant que vous voulez devenir) et vos </w:t>
            </w:r>
            <w:r w:rsidRPr="003F0732">
              <w:rPr>
                <w:rFonts w:ascii="Times New Roman" w:eastAsia="Times New Roman" w:hAnsi="Times New Roman" w:cs="Times New Roman"/>
                <w:bCs/>
                <w:color w:val="000000"/>
                <w:sz w:val="20"/>
                <w:szCs w:val="20"/>
                <w:lang w:eastAsia="fr-BE"/>
              </w:rPr>
              <w:t>pratiques professionnelles?</w:t>
            </w:r>
          </w:p>
          <w:p w14:paraId="6E015C2D"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Quels liens utiles ont été établis durant le cours (par vous et/ou le formateur) pour favoriser la construction de votre identité (le type d’enseignant que vous voulez devenir) et de vos compétences d’enseignant ? Avez-vous pu lier les activités du cours aux pratiques en stage ?</w:t>
            </w:r>
          </w:p>
          <w:p w14:paraId="453A2920"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Est-ce que quelque chose a bloqué, freiné la construction de votre identité (le type d’enseignant que vous voulez devenir) et le </w:t>
            </w:r>
            <w:r w:rsidRPr="003F0732">
              <w:rPr>
                <w:rFonts w:ascii="Times New Roman" w:eastAsia="Times New Roman" w:hAnsi="Times New Roman" w:cs="Times New Roman"/>
                <w:bCs/>
                <w:color w:val="000000"/>
                <w:sz w:val="20"/>
                <w:szCs w:val="20"/>
                <w:lang w:eastAsia="fr-BE"/>
              </w:rPr>
              <w:t>développement de vos compétences d'enseignant ?</w:t>
            </w:r>
          </w:p>
          <w:p w14:paraId="6348975A"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Est-ce que ce cours a été évalué? Comment cela s’est-il déroulé? Qu’en pensez-vous ? Comment </w:t>
            </w:r>
            <w:r w:rsidRPr="003F0732">
              <w:rPr>
                <w:rFonts w:ascii="Times New Roman" w:eastAsia="Times New Roman" w:hAnsi="Times New Roman" w:cs="Times New Roman"/>
                <w:bCs/>
                <w:color w:val="000000"/>
                <w:sz w:val="20"/>
                <w:szCs w:val="20"/>
                <w:lang w:eastAsia="fr-BE"/>
              </w:rPr>
              <w:t>avez-vous vécu cette évaluation?</w:t>
            </w:r>
          </w:p>
          <w:p w14:paraId="72E332A8"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 xml:space="preserve">Que retenez-vous de ce cours ? Pourquoi ? </w:t>
            </w:r>
          </w:p>
          <w:p w14:paraId="111B4481" w14:textId="77777777" w:rsidR="003C413F" w:rsidRPr="003F0732" w:rsidRDefault="003C413F" w:rsidP="003C413F">
            <w:pPr>
              <w:rPr>
                <w:rFonts w:ascii="Times New Roman" w:eastAsia="Times New Roman" w:hAnsi="Times New Roman" w:cs="Times New Roman"/>
                <w:bCs/>
                <w:color w:val="000000"/>
                <w:sz w:val="20"/>
                <w:szCs w:val="20"/>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En conclusion, selon vous, dans ce cours, qu’est-ce qui vous a permis de vous construire en tant qu’enseignant, tant au niveau de vos compétences que de votre identité, le type d’enseignant que vous voulez devenir ?</w:t>
            </w:r>
          </w:p>
          <w:p w14:paraId="5E1FCAE0" w14:textId="77777777" w:rsidR="003C413F" w:rsidRPr="003F0732" w:rsidRDefault="003C413F" w:rsidP="003C413F">
            <w:pPr>
              <w:rPr>
                <w:rFonts w:ascii="Times New Roman" w:eastAsia="Times New Roman" w:hAnsi="Times New Roman" w:cs="Times New Roman"/>
                <w:b/>
                <w:bCs/>
                <w:color w:val="000000"/>
                <w:sz w:val="24"/>
                <w:szCs w:val="24"/>
                <w:lang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Quels seraient, selon vous, les ingrédients d’un cours idéal ? Qu’est-ce qui vous permettrait, dans un cours, de vous construire de façon optimale en tant que futur enseignant ?</w:t>
            </w:r>
          </w:p>
        </w:tc>
      </w:tr>
      <w:tr w:rsidR="003C413F" w:rsidRPr="003F0732" w14:paraId="21474876" w14:textId="77777777" w:rsidTr="003C413F">
        <w:tc>
          <w:tcPr>
            <w:tcW w:w="2405" w:type="dxa"/>
          </w:tcPr>
          <w:p w14:paraId="7410E6F8" w14:textId="77777777" w:rsidR="003C413F" w:rsidRPr="003F0732" w:rsidRDefault="003C413F" w:rsidP="003C413F">
            <w:pPr>
              <w:spacing w:after="120"/>
              <w:jc w:val="center"/>
              <w:rPr>
                <w:rFonts w:ascii="Times New Roman" w:eastAsia="Times New Roman" w:hAnsi="Times New Roman" w:cs="Times New Roman"/>
                <w:bCs/>
                <w:color w:val="000000"/>
                <w:sz w:val="20"/>
                <w:szCs w:val="20"/>
                <w:lang w:val="fr-FR" w:eastAsia="fr-BE"/>
              </w:rPr>
            </w:pPr>
            <w:r w:rsidRPr="003F0732">
              <w:rPr>
                <w:rFonts w:ascii="Times New Roman" w:eastAsia="Times New Roman" w:hAnsi="Times New Roman" w:cs="Times New Roman"/>
                <w:bCs/>
                <w:color w:val="000000"/>
                <w:sz w:val="20"/>
                <w:szCs w:val="20"/>
                <w:lang w:val="fr-FR" w:eastAsia="fr-BE"/>
              </w:rPr>
              <w:t>Partie 4 : Ajout éventuel</w:t>
            </w:r>
          </w:p>
        </w:tc>
        <w:tc>
          <w:tcPr>
            <w:tcW w:w="7088" w:type="dxa"/>
          </w:tcPr>
          <w:p w14:paraId="4779A8A3" w14:textId="77777777" w:rsidR="003C413F" w:rsidRPr="003F0732" w:rsidRDefault="003C413F" w:rsidP="003C413F">
            <w:pPr>
              <w:rPr>
                <w:rFonts w:ascii="Calibri" w:eastAsia="Times New Roman" w:hAnsi="Calibri" w:cs="Calibri"/>
                <w:bCs/>
                <w:color w:val="000000"/>
                <w:sz w:val="20"/>
                <w:szCs w:val="20"/>
                <w:lang w:val="fr-FR" w:eastAsia="fr-BE"/>
              </w:rPr>
            </w:pPr>
            <w:r w:rsidRPr="003F0732">
              <w:rPr>
                <w:rFonts w:ascii="Calibri" w:eastAsia="Times New Roman" w:hAnsi="Calibri" w:cs="Calibri"/>
                <w:bCs/>
                <w:color w:val="000000"/>
                <w:sz w:val="16"/>
                <w:szCs w:val="16"/>
                <w:lang w:val="fr-FR" w:eastAsia="fr-BE"/>
              </w:rPr>
              <w:t xml:space="preserve">● </w:t>
            </w:r>
            <w:r w:rsidRPr="003F0732">
              <w:rPr>
                <w:rFonts w:ascii="Times New Roman" w:eastAsia="Times New Roman" w:hAnsi="Times New Roman" w:cs="Times New Roman"/>
                <w:bCs/>
                <w:color w:val="000000"/>
                <w:sz w:val="20"/>
                <w:szCs w:val="20"/>
                <w:lang w:val="fr-FR" w:eastAsia="fr-BE"/>
              </w:rPr>
              <w:t>E</w:t>
            </w:r>
            <w:proofErr w:type="spellStart"/>
            <w:r w:rsidRPr="003F0732">
              <w:rPr>
                <w:rFonts w:ascii="TimesNewRomanPS-ItalicMT" w:hAnsi="TimesNewRomanPS-ItalicMT" w:cs="TimesNewRomanPS-ItalicMT"/>
                <w:iCs/>
                <w:sz w:val="20"/>
                <w:szCs w:val="20"/>
              </w:rPr>
              <w:t>st-ce</w:t>
            </w:r>
            <w:proofErr w:type="spellEnd"/>
            <w:r w:rsidRPr="003F0732">
              <w:rPr>
                <w:rFonts w:ascii="TimesNewRomanPS-ItalicMT" w:hAnsi="TimesNewRomanPS-ItalicMT" w:cs="TimesNewRomanPS-ItalicMT"/>
                <w:iCs/>
                <w:sz w:val="20"/>
                <w:szCs w:val="20"/>
              </w:rPr>
              <w:t xml:space="preserve"> que tu veux rajouter quelque chose par rapport à tout ce que tu as dit ?</w:t>
            </w:r>
          </w:p>
        </w:tc>
      </w:tr>
    </w:tbl>
    <w:p w14:paraId="46B3A923" w14:textId="77777777" w:rsidR="003C413F" w:rsidRPr="003F0732" w:rsidRDefault="003C413F" w:rsidP="003C413F">
      <w:pPr>
        <w:spacing w:after="120" w:line="240" w:lineRule="auto"/>
        <w:rPr>
          <w:rFonts w:ascii="Times New Roman" w:eastAsia="Times New Roman" w:hAnsi="Times New Roman" w:cs="Times New Roman"/>
          <w:b/>
          <w:bCs/>
          <w:color w:val="000000"/>
          <w:sz w:val="24"/>
          <w:szCs w:val="24"/>
          <w:lang w:eastAsia="fr-BE"/>
        </w:rPr>
      </w:pPr>
    </w:p>
    <w:p w14:paraId="2D779F0C" w14:textId="77777777"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pPr>
    </w:p>
    <w:p w14:paraId="3F8AA483" w14:textId="77777777"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pPr>
    </w:p>
    <w:p w14:paraId="618292FF" w14:textId="77777777"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pPr>
    </w:p>
    <w:p w14:paraId="75BEFBF4" w14:textId="77777777"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pPr>
    </w:p>
    <w:p w14:paraId="25DFB03E" w14:textId="77777777"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sectPr w:rsidR="00897976" w:rsidRPr="003F0732">
          <w:headerReference w:type="default" r:id="rId8"/>
          <w:footerReference w:type="default" r:id="rId9"/>
          <w:pgSz w:w="11906" w:h="16838"/>
          <w:pgMar w:top="1417" w:right="1417" w:bottom="1417" w:left="1417" w:header="708" w:footer="708" w:gutter="0"/>
          <w:cols w:space="708"/>
          <w:docGrid w:linePitch="360"/>
        </w:sectPr>
      </w:pPr>
    </w:p>
    <w:p w14:paraId="0CE7E934" w14:textId="44E6DA8A" w:rsidR="00897976" w:rsidRPr="003F0732" w:rsidRDefault="00897976" w:rsidP="003C413F">
      <w:pPr>
        <w:spacing w:after="120" w:line="240" w:lineRule="auto"/>
        <w:rPr>
          <w:rFonts w:ascii="Times New Roman" w:eastAsia="Times New Roman" w:hAnsi="Times New Roman" w:cs="Times New Roman"/>
          <w:b/>
          <w:bCs/>
          <w:color w:val="000000"/>
          <w:sz w:val="24"/>
          <w:szCs w:val="24"/>
          <w:lang w:eastAsia="fr-BE"/>
        </w:rPr>
      </w:pPr>
      <w:r w:rsidRPr="003F0732">
        <w:rPr>
          <w:rFonts w:ascii="Times New Roman" w:eastAsia="Times New Roman" w:hAnsi="Times New Roman" w:cs="Times New Roman"/>
          <w:b/>
          <w:bCs/>
          <w:color w:val="000000"/>
          <w:sz w:val="24"/>
          <w:szCs w:val="24"/>
          <w:lang w:eastAsia="fr-BE"/>
        </w:rPr>
        <w:t xml:space="preserve">Annexe 2. Exemple </w:t>
      </w:r>
      <w:r w:rsidR="00471886" w:rsidRPr="003F0732">
        <w:rPr>
          <w:rFonts w:ascii="Times New Roman" w:eastAsia="Times New Roman" w:hAnsi="Times New Roman" w:cs="Times New Roman"/>
          <w:b/>
          <w:bCs/>
          <w:color w:val="000000"/>
          <w:sz w:val="24"/>
          <w:szCs w:val="24"/>
          <w:lang w:eastAsia="fr-BE"/>
        </w:rPr>
        <w:t>d’analyse verticale </w:t>
      </w:r>
    </w:p>
    <w:tbl>
      <w:tblPr>
        <w:tblStyle w:val="Grilledutableau"/>
        <w:tblW w:w="14737" w:type="dxa"/>
        <w:tblLook w:val="04A0" w:firstRow="1" w:lastRow="0" w:firstColumn="1" w:lastColumn="0" w:noHBand="0" w:noVBand="1"/>
      </w:tblPr>
      <w:tblGrid>
        <w:gridCol w:w="2640"/>
        <w:gridCol w:w="1328"/>
        <w:gridCol w:w="10769"/>
      </w:tblGrid>
      <w:tr w:rsidR="00897976" w:rsidRPr="003F0732" w14:paraId="469E47D5" w14:textId="77777777" w:rsidTr="00897976">
        <w:tc>
          <w:tcPr>
            <w:tcW w:w="14737" w:type="dxa"/>
            <w:gridSpan w:val="3"/>
            <w:shd w:val="clear" w:color="auto" w:fill="D9D9D9" w:themeFill="background1" w:themeFillShade="D9"/>
          </w:tcPr>
          <w:p w14:paraId="72A8890A" w14:textId="77777777" w:rsidR="00897976" w:rsidRPr="003F0732" w:rsidRDefault="00897976" w:rsidP="008A04DE">
            <w:pPr>
              <w:jc w:val="center"/>
              <w:rPr>
                <w:rFonts w:cstheme="minorHAnsi"/>
                <w:b/>
                <w:sz w:val="20"/>
                <w:szCs w:val="20"/>
              </w:rPr>
            </w:pPr>
            <w:r w:rsidRPr="003F0732">
              <w:rPr>
                <w:rFonts w:cstheme="minorHAnsi"/>
                <w:b/>
                <w:sz w:val="20"/>
                <w:szCs w:val="20"/>
              </w:rPr>
              <w:t>Emma (B3)</w:t>
            </w:r>
          </w:p>
        </w:tc>
      </w:tr>
      <w:tr w:rsidR="00897976" w:rsidRPr="003F0732" w14:paraId="176A9260" w14:textId="77777777" w:rsidTr="00897976">
        <w:tc>
          <w:tcPr>
            <w:tcW w:w="2640" w:type="dxa"/>
            <w:shd w:val="clear" w:color="auto" w:fill="F2F2F2" w:themeFill="background1" w:themeFillShade="F2"/>
          </w:tcPr>
          <w:p w14:paraId="41369251" w14:textId="77777777" w:rsidR="00897976" w:rsidRPr="003F0732" w:rsidRDefault="00897976" w:rsidP="008A04DE">
            <w:pPr>
              <w:jc w:val="center"/>
              <w:rPr>
                <w:rFonts w:cstheme="minorHAnsi"/>
                <w:b/>
                <w:sz w:val="20"/>
                <w:szCs w:val="20"/>
              </w:rPr>
            </w:pPr>
            <w:r w:rsidRPr="003F0732">
              <w:rPr>
                <w:rFonts w:cstheme="minorHAnsi"/>
                <w:b/>
                <w:sz w:val="20"/>
                <w:szCs w:val="20"/>
              </w:rPr>
              <w:t>Thèmes</w:t>
            </w:r>
          </w:p>
        </w:tc>
        <w:tc>
          <w:tcPr>
            <w:tcW w:w="1328" w:type="dxa"/>
            <w:shd w:val="clear" w:color="auto" w:fill="F2F2F2" w:themeFill="background1" w:themeFillShade="F2"/>
          </w:tcPr>
          <w:p w14:paraId="65980264" w14:textId="77777777" w:rsidR="00897976" w:rsidRPr="003F0732" w:rsidRDefault="00897976" w:rsidP="008A04DE">
            <w:pPr>
              <w:jc w:val="center"/>
              <w:rPr>
                <w:rFonts w:cstheme="minorHAnsi"/>
                <w:b/>
                <w:sz w:val="20"/>
                <w:szCs w:val="20"/>
              </w:rPr>
            </w:pPr>
            <w:r w:rsidRPr="003F0732">
              <w:rPr>
                <w:rFonts w:cstheme="minorHAnsi"/>
                <w:b/>
                <w:sz w:val="20"/>
                <w:szCs w:val="20"/>
              </w:rPr>
              <w:t>Sous-thèmes</w:t>
            </w:r>
          </w:p>
        </w:tc>
        <w:tc>
          <w:tcPr>
            <w:tcW w:w="10769" w:type="dxa"/>
            <w:shd w:val="clear" w:color="auto" w:fill="F2F2F2" w:themeFill="background1" w:themeFillShade="F2"/>
          </w:tcPr>
          <w:p w14:paraId="13A0B5C9" w14:textId="77777777" w:rsidR="00897976" w:rsidRPr="003F0732" w:rsidRDefault="00897976" w:rsidP="008A04DE">
            <w:pPr>
              <w:jc w:val="center"/>
              <w:rPr>
                <w:rFonts w:cstheme="minorHAnsi"/>
                <w:b/>
                <w:sz w:val="20"/>
                <w:szCs w:val="20"/>
              </w:rPr>
            </w:pPr>
            <w:r w:rsidRPr="003F0732">
              <w:rPr>
                <w:rFonts w:cstheme="minorHAnsi"/>
                <w:b/>
                <w:sz w:val="20"/>
                <w:szCs w:val="20"/>
              </w:rPr>
              <w:t>Verbatims</w:t>
            </w:r>
          </w:p>
        </w:tc>
      </w:tr>
      <w:tr w:rsidR="00897976" w:rsidRPr="003F0732" w14:paraId="20B567A1" w14:textId="77777777" w:rsidTr="00897976">
        <w:tc>
          <w:tcPr>
            <w:tcW w:w="2640" w:type="dxa"/>
          </w:tcPr>
          <w:p w14:paraId="6E7E22BF" w14:textId="77777777" w:rsidR="00897976" w:rsidRPr="003F0732" w:rsidRDefault="00897976" w:rsidP="008A04DE">
            <w:pPr>
              <w:rPr>
                <w:rFonts w:cstheme="minorHAnsi"/>
                <w:sz w:val="20"/>
                <w:szCs w:val="20"/>
              </w:rPr>
            </w:pPr>
            <w:r w:rsidRPr="003F0732">
              <w:rPr>
                <w:rFonts w:cstheme="minorHAnsi"/>
                <w:sz w:val="20"/>
                <w:szCs w:val="20"/>
              </w:rPr>
              <w:t>Professionnalité</w:t>
            </w:r>
          </w:p>
        </w:tc>
        <w:tc>
          <w:tcPr>
            <w:tcW w:w="1328" w:type="dxa"/>
          </w:tcPr>
          <w:p w14:paraId="7807EA3A" w14:textId="77777777" w:rsidR="00897976" w:rsidRPr="003F0732" w:rsidRDefault="00897976" w:rsidP="008A04DE">
            <w:pPr>
              <w:jc w:val="center"/>
              <w:rPr>
                <w:rFonts w:cstheme="minorHAnsi"/>
                <w:sz w:val="20"/>
                <w:szCs w:val="20"/>
              </w:rPr>
            </w:pPr>
            <w:r w:rsidRPr="003F0732">
              <w:rPr>
                <w:rFonts w:cstheme="minorHAnsi"/>
                <w:sz w:val="20"/>
                <w:szCs w:val="20"/>
              </w:rPr>
              <w:t>Réflexivité</w:t>
            </w:r>
          </w:p>
        </w:tc>
        <w:tc>
          <w:tcPr>
            <w:tcW w:w="10769" w:type="dxa"/>
          </w:tcPr>
          <w:p w14:paraId="62B1A230" w14:textId="77777777" w:rsidR="00897976" w:rsidRPr="003F0732" w:rsidRDefault="00897976" w:rsidP="008A04DE">
            <w:pPr>
              <w:rPr>
                <w:rFonts w:cstheme="minorHAnsi"/>
                <w:iCs/>
                <w:sz w:val="20"/>
                <w:szCs w:val="20"/>
              </w:rPr>
            </w:pPr>
            <w:r w:rsidRPr="003F0732">
              <w:rPr>
                <w:rFonts w:cstheme="minorHAnsi"/>
                <w:sz w:val="20"/>
                <w:szCs w:val="20"/>
              </w:rPr>
              <w:t>●</w:t>
            </w:r>
            <w:r w:rsidRPr="003F0732">
              <w:rPr>
                <w:rFonts w:eastAsia="Times New Roman" w:cstheme="minorHAnsi"/>
                <w:sz w:val="20"/>
                <w:szCs w:val="20"/>
                <w:lang w:eastAsia="fr-BE"/>
              </w:rPr>
              <w:t xml:space="preserve">  « </w:t>
            </w:r>
            <w:r w:rsidRPr="003F0732">
              <w:rPr>
                <w:rFonts w:cstheme="minorHAnsi"/>
                <w:iCs/>
                <w:sz w:val="20"/>
                <w:szCs w:val="20"/>
              </w:rPr>
              <w:t>En B1, je le faisais comme je pensais juste en respectant les consignes</w:t>
            </w:r>
            <w:r w:rsidRPr="003F0732">
              <w:rPr>
                <w:rFonts w:cstheme="minorHAnsi"/>
                <w:b/>
                <w:iCs/>
                <w:sz w:val="20"/>
                <w:szCs w:val="20"/>
              </w:rPr>
              <w:t xml:space="preserve"> </w:t>
            </w:r>
            <w:r w:rsidRPr="003F0732">
              <w:rPr>
                <w:rFonts w:cstheme="minorHAnsi"/>
                <w:iCs/>
                <w:sz w:val="20"/>
                <w:szCs w:val="20"/>
              </w:rPr>
              <w:t xml:space="preserve">qui m’étaient données parce qu’il fallait que je les fasse.» </w:t>
            </w:r>
          </w:p>
          <w:p w14:paraId="53A7F3A9" w14:textId="77777777" w:rsidR="00897976" w:rsidRPr="003F0732" w:rsidRDefault="00897976" w:rsidP="008A04DE">
            <w:pPr>
              <w:rPr>
                <w:rFonts w:cstheme="minorHAnsi"/>
                <w:iCs/>
                <w:sz w:val="20"/>
                <w:szCs w:val="20"/>
              </w:rPr>
            </w:pPr>
            <w:r w:rsidRPr="003F0732">
              <w:rPr>
                <w:rFonts w:cstheme="minorHAnsi"/>
                <w:sz w:val="20"/>
                <w:szCs w:val="20"/>
              </w:rPr>
              <w:t>● «</w:t>
            </w:r>
            <w:r w:rsidRPr="003F0732">
              <w:rPr>
                <w:rFonts w:cstheme="minorHAnsi"/>
                <w:iCs/>
                <w:sz w:val="20"/>
                <w:szCs w:val="20"/>
              </w:rPr>
              <w:t xml:space="preserve">ça m’a donné des réflexes d'aller faire des recherches pour apprendre toujours de nouvelles choses.» </w:t>
            </w:r>
          </w:p>
          <w:p w14:paraId="6D3B8DA2" w14:textId="77777777" w:rsidR="00897976" w:rsidRPr="003F0732" w:rsidRDefault="00897976" w:rsidP="008A04DE">
            <w:pPr>
              <w:rPr>
                <w:rFonts w:cstheme="minorHAnsi"/>
                <w:sz w:val="20"/>
                <w:szCs w:val="20"/>
              </w:rPr>
            </w:pPr>
            <w:r w:rsidRPr="003F0732">
              <w:rPr>
                <w:rFonts w:cstheme="minorHAnsi"/>
                <w:sz w:val="20"/>
                <w:szCs w:val="20"/>
              </w:rPr>
              <w:t>● «D</w:t>
            </w:r>
            <w:r w:rsidRPr="003F0732">
              <w:rPr>
                <w:rFonts w:cstheme="minorHAnsi"/>
                <w:iCs/>
                <w:sz w:val="20"/>
                <w:szCs w:val="20"/>
              </w:rPr>
              <w:t xml:space="preserve">ans notre futur métier, ben, on doit se remettre en question, </w:t>
            </w:r>
            <w:proofErr w:type="gramStart"/>
            <w:r w:rsidRPr="003F0732">
              <w:rPr>
                <w:rFonts w:cstheme="minorHAnsi"/>
                <w:iCs/>
                <w:sz w:val="20"/>
                <w:szCs w:val="20"/>
              </w:rPr>
              <w:t>on peut pas</w:t>
            </w:r>
            <w:proofErr w:type="gramEnd"/>
            <w:r w:rsidRPr="003F0732">
              <w:rPr>
                <w:rFonts w:cstheme="minorHAnsi"/>
                <w:iCs/>
                <w:sz w:val="20"/>
                <w:szCs w:val="20"/>
              </w:rPr>
              <w:t xml:space="preserve"> rester dans ses petites pantoufles.</w:t>
            </w:r>
            <w:r w:rsidRPr="003F0732">
              <w:rPr>
                <w:rFonts w:cstheme="minorHAnsi"/>
                <w:sz w:val="20"/>
                <w:szCs w:val="20"/>
              </w:rPr>
              <w:t>»</w:t>
            </w:r>
          </w:p>
        </w:tc>
      </w:tr>
      <w:tr w:rsidR="00897976" w:rsidRPr="003F0732" w14:paraId="0256AE54" w14:textId="77777777" w:rsidTr="00897976">
        <w:tc>
          <w:tcPr>
            <w:tcW w:w="2640" w:type="dxa"/>
          </w:tcPr>
          <w:p w14:paraId="6A5554FE" w14:textId="77777777" w:rsidR="00897976" w:rsidRPr="003F0732" w:rsidRDefault="00897976" w:rsidP="008A04DE">
            <w:pPr>
              <w:rPr>
                <w:rFonts w:cstheme="minorHAnsi"/>
                <w:sz w:val="20"/>
                <w:szCs w:val="20"/>
              </w:rPr>
            </w:pPr>
          </w:p>
        </w:tc>
        <w:tc>
          <w:tcPr>
            <w:tcW w:w="1328" w:type="dxa"/>
          </w:tcPr>
          <w:p w14:paraId="66AA7561" w14:textId="77777777" w:rsidR="00897976" w:rsidRPr="003F0732" w:rsidRDefault="00897976" w:rsidP="008A04DE">
            <w:pPr>
              <w:jc w:val="center"/>
              <w:rPr>
                <w:rFonts w:cstheme="minorHAnsi"/>
                <w:sz w:val="20"/>
                <w:szCs w:val="20"/>
              </w:rPr>
            </w:pPr>
            <w:r w:rsidRPr="003F0732">
              <w:rPr>
                <w:rFonts w:cstheme="minorHAnsi"/>
                <w:sz w:val="20"/>
                <w:szCs w:val="20"/>
              </w:rPr>
              <w:t>Identité</w:t>
            </w:r>
          </w:p>
        </w:tc>
        <w:tc>
          <w:tcPr>
            <w:tcW w:w="10769" w:type="dxa"/>
          </w:tcPr>
          <w:p w14:paraId="3465F3AA" w14:textId="77777777" w:rsidR="00897976" w:rsidRPr="003F0732" w:rsidRDefault="00897976" w:rsidP="008A04DE">
            <w:pPr>
              <w:rPr>
                <w:rFonts w:cstheme="minorHAnsi"/>
                <w:sz w:val="20"/>
                <w:szCs w:val="20"/>
              </w:rPr>
            </w:pPr>
            <w:r w:rsidRPr="003F0732">
              <w:rPr>
                <w:rFonts w:cstheme="minorHAnsi"/>
                <w:sz w:val="20"/>
                <w:szCs w:val="20"/>
              </w:rPr>
              <w:t xml:space="preserve">● «Mais il y a toujours l’ombre de l’enseignement traditionnel qui est toujours bien présente et donc il faut aussi composer avec les 2. Il faut que j’arrive à articuler tout en moi, en me sentant à l’aise. Arriver en stage avec mes activités qui doivent avoir du sens pour l’enfant, mais aussi pour moi et pour la HEP». </w:t>
            </w:r>
          </w:p>
          <w:p w14:paraId="46418A0A" w14:textId="77777777" w:rsidR="00897976" w:rsidRPr="003F0732" w:rsidRDefault="00897976" w:rsidP="008A04DE">
            <w:pPr>
              <w:rPr>
                <w:rFonts w:cstheme="minorHAnsi"/>
                <w:sz w:val="20"/>
                <w:szCs w:val="20"/>
              </w:rPr>
            </w:pPr>
            <w:r w:rsidRPr="003F0732">
              <w:rPr>
                <w:rFonts w:cstheme="minorHAnsi"/>
                <w:sz w:val="20"/>
                <w:szCs w:val="20"/>
              </w:rPr>
              <w:t xml:space="preserve">● </w:t>
            </w:r>
            <w:r w:rsidRPr="003F0732">
              <w:rPr>
                <w:rFonts w:eastAsia="Times New Roman" w:cstheme="minorHAnsi"/>
                <w:iCs/>
                <w:sz w:val="20"/>
                <w:szCs w:val="20"/>
                <w:lang w:eastAsia="fr-BE"/>
              </w:rPr>
              <w:t>«E</w:t>
            </w:r>
            <w:r w:rsidRPr="003F0732">
              <w:rPr>
                <w:rFonts w:cstheme="minorHAnsi"/>
                <w:sz w:val="20"/>
                <w:szCs w:val="20"/>
              </w:rPr>
              <w:t xml:space="preserve">n B1, je m’attendais à retrouver des études comme en secondaire (…). J’avais aussi toujours cette appréhension au niveau de l’évaluation. » </w:t>
            </w:r>
          </w:p>
          <w:p w14:paraId="5B596DD5" w14:textId="77777777" w:rsidR="00897976" w:rsidRPr="003F0732" w:rsidRDefault="00897976" w:rsidP="008A04DE">
            <w:pPr>
              <w:rPr>
                <w:rFonts w:cstheme="minorHAnsi"/>
                <w:sz w:val="20"/>
                <w:szCs w:val="20"/>
              </w:rPr>
            </w:pPr>
            <w:r w:rsidRPr="003F0732">
              <w:rPr>
                <w:rFonts w:cstheme="minorHAnsi"/>
                <w:sz w:val="20"/>
                <w:szCs w:val="20"/>
              </w:rPr>
              <w:t xml:space="preserve">● </w:t>
            </w:r>
            <w:r w:rsidRPr="003F0732">
              <w:rPr>
                <w:rFonts w:eastAsia="Times New Roman" w:cstheme="minorHAnsi"/>
                <w:iCs/>
                <w:sz w:val="20"/>
                <w:szCs w:val="20"/>
                <w:lang w:eastAsia="fr-BE"/>
              </w:rPr>
              <w:t>«</w:t>
            </w:r>
            <w:r w:rsidRPr="003F0732">
              <w:rPr>
                <w:rFonts w:cs="Times New Roman"/>
                <w:iCs/>
                <w:sz w:val="20"/>
                <w:szCs w:val="20"/>
              </w:rPr>
              <w:t xml:space="preserve"> </w:t>
            </w:r>
            <w:r w:rsidRPr="003F0732">
              <w:rPr>
                <w:rFonts w:cstheme="minorHAnsi"/>
                <w:iCs/>
                <w:sz w:val="20"/>
                <w:szCs w:val="20"/>
              </w:rPr>
              <w:t>L</w:t>
            </w:r>
            <w:r w:rsidRPr="003F0732">
              <w:rPr>
                <w:rFonts w:cstheme="minorHAnsi"/>
                <w:sz w:val="20"/>
                <w:szCs w:val="20"/>
              </w:rPr>
              <w:t xml:space="preserve">’identité d’enseignante se construit vraiment </w:t>
            </w:r>
            <w:r w:rsidRPr="003F0732">
              <w:rPr>
                <w:rFonts w:cstheme="minorHAnsi"/>
                <w:bCs/>
                <w:sz w:val="20"/>
                <w:szCs w:val="20"/>
              </w:rPr>
              <w:t>au cours des trois années de formation</w:t>
            </w:r>
            <w:r w:rsidRPr="003F0732">
              <w:rPr>
                <w:rFonts w:cstheme="minorHAnsi"/>
                <w:sz w:val="20"/>
                <w:szCs w:val="20"/>
              </w:rPr>
              <w:t xml:space="preserve">, au cours de nos </w:t>
            </w:r>
            <w:r w:rsidRPr="003F0732">
              <w:rPr>
                <w:rFonts w:cstheme="minorHAnsi"/>
                <w:bCs/>
                <w:sz w:val="20"/>
                <w:szCs w:val="20"/>
              </w:rPr>
              <w:t>stage</w:t>
            </w:r>
            <w:r w:rsidRPr="003F0732">
              <w:rPr>
                <w:rFonts w:cstheme="minorHAnsi"/>
                <w:sz w:val="20"/>
                <w:szCs w:val="20"/>
              </w:rPr>
              <w:t xml:space="preserve">s aussi. C’est pour ça que je pense que chaque année est importante dans notre formation parce que chaque année, c’est un </w:t>
            </w:r>
            <w:r w:rsidRPr="003F0732">
              <w:rPr>
                <w:rFonts w:cstheme="minorHAnsi"/>
                <w:bCs/>
                <w:sz w:val="20"/>
                <w:szCs w:val="20"/>
              </w:rPr>
              <w:t xml:space="preserve">levier en plus pour nous connaitre. </w:t>
            </w:r>
            <w:r w:rsidRPr="003F0732">
              <w:rPr>
                <w:rFonts w:cstheme="minorHAnsi"/>
                <w:iCs/>
                <w:sz w:val="20"/>
                <w:szCs w:val="20"/>
              </w:rPr>
              <w:t xml:space="preserve">» </w:t>
            </w:r>
          </w:p>
          <w:p w14:paraId="10D77A2B" w14:textId="77777777" w:rsidR="00897976" w:rsidRPr="003F0732" w:rsidRDefault="00897976" w:rsidP="008A04DE">
            <w:pPr>
              <w:rPr>
                <w:rFonts w:cstheme="minorHAnsi"/>
                <w:sz w:val="20"/>
                <w:szCs w:val="20"/>
              </w:rPr>
            </w:pPr>
            <w:r w:rsidRPr="003F0732">
              <w:rPr>
                <w:rFonts w:cstheme="minorHAnsi"/>
                <w:sz w:val="20"/>
                <w:szCs w:val="20"/>
              </w:rPr>
              <w:t xml:space="preserve"> ● «Ce portfolio m’a vraiment permis de faire le point. Justement de réfléchir à l’articulation de la théorie et de la pratique. De cmt est-ce que j’ai fait ? Et surtout, quelques pistes pratiques que j’aurais pu mettre en place que j’aurais pu mettre en place pour mieux articuler cette théorie et cette pratique, pour mieux la refléter et voir ce qui était bon dans ce que j’ai fait et ce qui est à réajuster». </w:t>
            </w:r>
          </w:p>
          <w:p w14:paraId="35768BC7" w14:textId="77777777" w:rsidR="00897976" w:rsidRPr="003F0732" w:rsidRDefault="00897976" w:rsidP="008A04DE">
            <w:pPr>
              <w:rPr>
                <w:rFonts w:cstheme="minorHAnsi"/>
                <w:sz w:val="20"/>
                <w:szCs w:val="20"/>
              </w:rPr>
            </w:pPr>
            <w:r w:rsidRPr="003F0732">
              <w:rPr>
                <w:rFonts w:cstheme="minorHAnsi"/>
                <w:sz w:val="20"/>
                <w:szCs w:val="20"/>
              </w:rPr>
              <w:t xml:space="preserve"> ● «Ça m’a montré la position que peut avoir un enseignant vis-à-vis de ses étudiants. Le cours était structuré et on avançait bien mais en respectant le fait que certains aient besoin de plus de temps. Souvent je repense à cette manière d’enseigner. L’expertise que doit avoir un enseignant pour pouvoir enseigner. Ça m’a aussi montré que je n’avais pas spécialement envie d’enseigner comme ça et d’évaluer comme ça. … </w:t>
            </w:r>
            <w:proofErr w:type="gramStart"/>
            <w:r w:rsidRPr="003F0732">
              <w:rPr>
                <w:rFonts w:cstheme="minorHAnsi"/>
                <w:sz w:val="20"/>
                <w:szCs w:val="20"/>
              </w:rPr>
              <w:t>J’ai pas</w:t>
            </w:r>
            <w:proofErr w:type="gramEnd"/>
            <w:r w:rsidRPr="003F0732">
              <w:rPr>
                <w:rFonts w:cstheme="minorHAnsi"/>
                <w:sz w:val="20"/>
                <w:szCs w:val="20"/>
              </w:rPr>
              <w:t xml:space="preserve"> spécialement envie que mes élèves vivent ça». </w:t>
            </w:r>
          </w:p>
          <w:p w14:paraId="1FDD2810" w14:textId="77777777" w:rsidR="00897976" w:rsidRPr="003F0732" w:rsidRDefault="00897976" w:rsidP="008A04DE">
            <w:pPr>
              <w:rPr>
                <w:rFonts w:cstheme="minorHAnsi"/>
                <w:sz w:val="20"/>
                <w:szCs w:val="20"/>
              </w:rPr>
            </w:pPr>
            <w:r w:rsidRPr="003F0732">
              <w:rPr>
                <w:rFonts w:cstheme="minorHAnsi"/>
                <w:sz w:val="20"/>
                <w:szCs w:val="20"/>
              </w:rPr>
              <w:t xml:space="preserve">● « ça m’a profondément marquée et j’ai mieux compris ma scolarité et mon rapport à l’école. » </w:t>
            </w:r>
          </w:p>
        </w:tc>
      </w:tr>
      <w:tr w:rsidR="00897976" w:rsidRPr="003F0732" w14:paraId="3D5B0D61" w14:textId="77777777" w:rsidTr="00897976">
        <w:tc>
          <w:tcPr>
            <w:tcW w:w="2640" w:type="dxa"/>
          </w:tcPr>
          <w:p w14:paraId="526A8F0D" w14:textId="77777777" w:rsidR="00897976" w:rsidRPr="003F0732" w:rsidRDefault="00897976" w:rsidP="008A04DE">
            <w:pPr>
              <w:rPr>
                <w:rFonts w:cstheme="minorHAnsi"/>
                <w:sz w:val="20"/>
                <w:szCs w:val="20"/>
              </w:rPr>
            </w:pPr>
          </w:p>
        </w:tc>
        <w:tc>
          <w:tcPr>
            <w:tcW w:w="1328" w:type="dxa"/>
          </w:tcPr>
          <w:p w14:paraId="5CFECAF4" w14:textId="77777777" w:rsidR="00897976" w:rsidRPr="003F0732" w:rsidRDefault="00897976" w:rsidP="008A04DE">
            <w:pPr>
              <w:jc w:val="center"/>
              <w:rPr>
                <w:rFonts w:cstheme="minorHAnsi"/>
                <w:sz w:val="20"/>
                <w:szCs w:val="20"/>
              </w:rPr>
            </w:pPr>
            <w:r w:rsidRPr="003F0732">
              <w:rPr>
                <w:rFonts w:cstheme="minorHAnsi"/>
                <w:sz w:val="20"/>
                <w:szCs w:val="20"/>
              </w:rPr>
              <w:t>Contenus théoriques</w:t>
            </w:r>
          </w:p>
        </w:tc>
        <w:tc>
          <w:tcPr>
            <w:tcW w:w="10769" w:type="dxa"/>
          </w:tcPr>
          <w:p w14:paraId="35BCCC55" w14:textId="77777777" w:rsidR="00897976" w:rsidRPr="003F0732" w:rsidRDefault="00897976" w:rsidP="008A04DE">
            <w:pPr>
              <w:rPr>
                <w:rFonts w:cstheme="minorHAnsi"/>
                <w:sz w:val="20"/>
                <w:szCs w:val="20"/>
              </w:rPr>
            </w:pPr>
            <w:r w:rsidRPr="003F0732">
              <w:rPr>
                <w:rFonts w:cstheme="minorHAnsi"/>
                <w:sz w:val="20"/>
                <w:szCs w:val="20"/>
              </w:rPr>
              <w:t xml:space="preserve">● «Le cours de psychologie des apprentissages parce qu’à ce </w:t>
            </w:r>
            <w:proofErr w:type="spellStart"/>
            <w:r w:rsidRPr="003F0732">
              <w:rPr>
                <w:rFonts w:cstheme="minorHAnsi"/>
                <w:sz w:val="20"/>
                <w:szCs w:val="20"/>
              </w:rPr>
              <w:t>cours-là</w:t>
            </w:r>
            <w:proofErr w:type="spellEnd"/>
            <w:r w:rsidRPr="003F0732">
              <w:rPr>
                <w:rFonts w:cstheme="minorHAnsi"/>
                <w:sz w:val="20"/>
                <w:szCs w:val="20"/>
              </w:rPr>
              <w:t xml:space="preserve"> on a parlé des neurosciences. Et ça m’a permis de me rendre compte de l’impact que peut avoir le comportement d’un instituteur dans les traces que va garder l’enfant.»</w:t>
            </w:r>
          </w:p>
          <w:p w14:paraId="26F79C9E" w14:textId="77777777" w:rsidR="00897976" w:rsidRPr="003F0732" w:rsidRDefault="00897976" w:rsidP="008A04DE">
            <w:pPr>
              <w:rPr>
                <w:rFonts w:cstheme="minorHAnsi"/>
                <w:sz w:val="20"/>
                <w:szCs w:val="20"/>
              </w:rPr>
            </w:pPr>
            <w:r w:rsidRPr="003F0732">
              <w:rPr>
                <w:rFonts w:cstheme="minorHAnsi"/>
                <w:sz w:val="20"/>
                <w:szCs w:val="20"/>
              </w:rPr>
              <w:t xml:space="preserve">● «(cours B1) avec notre pédagogue, on a lu beaucoup de textes et on est vraiment entré pour la première fois, dans vraiment le programme. Ce qui est attendu de nous au niveau du rôle de l’instituteur, quelle posture on devait avoir. Personnellement, ça m’a déconstruit toutes les représentations que j’avais de l’ancien métier d’instit. Et pour progressivement m’amener à réfléchir à une nouvelle voie et à une nouvelle manière de me positionner.» </w:t>
            </w:r>
          </w:p>
          <w:p w14:paraId="044014AC" w14:textId="77777777" w:rsidR="00897976" w:rsidRPr="003F0732" w:rsidRDefault="00897976" w:rsidP="008A04DE">
            <w:pPr>
              <w:jc w:val="both"/>
              <w:rPr>
                <w:rFonts w:cstheme="minorHAnsi"/>
                <w:bCs/>
                <w:iCs/>
                <w:sz w:val="20"/>
                <w:szCs w:val="20"/>
              </w:rPr>
            </w:pPr>
            <w:r w:rsidRPr="003F0732">
              <w:rPr>
                <w:rFonts w:cstheme="minorHAnsi"/>
                <w:sz w:val="20"/>
                <w:szCs w:val="20"/>
              </w:rPr>
              <w:t>●</w:t>
            </w:r>
            <w:r w:rsidRPr="003F0732">
              <w:rPr>
                <w:rFonts w:cstheme="minorHAnsi"/>
                <w:iCs/>
                <w:sz w:val="20"/>
                <w:szCs w:val="20"/>
                <w:lang w:val="fr-FR"/>
              </w:rPr>
              <w:t xml:space="preserve"> « </w:t>
            </w:r>
            <w:r w:rsidRPr="003F0732">
              <w:rPr>
                <w:rFonts w:cstheme="minorHAnsi"/>
                <w:sz w:val="20"/>
                <w:szCs w:val="20"/>
              </w:rPr>
              <w:t xml:space="preserve">On va faire un stage dans le spécialisé. Moi, j’ai une </w:t>
            </w:r>
            <w:r w:rsidRPr="003F0732">
              <w:rPr>
                <w:rFonts w:cstheme="minorHAnsi"/>
                <w:bCs/>
                <w:sz w:val="20"/>
                <w:szCs w:val="20"/>
              </w:rPr>
              <w:t>classe avec des autistes.</w:t>
            </w:r>
            <w:r w:rsidRPr="003F0732">
              <w:rPr>
                <w:rFonts w:cstheme="minorHAnsi"/>
                <w:sz w:val="20"/>
                <w:szCs w:val="20"/>
              </w:rPr>
              <w:t xml:space="preserve"> Ben, de moi-même, je me suis renseignée</w:t>
            </w:r>
            <w:r w:rsidRPr="003F0732">
              <w:rPr>
                <w:rFonts w:cstheme="minorHAnsi"/>
                <w:bCs/>
                <w:iCs/>
                <w:sz w:val="20"/>
                <w:szCs w:val="20"/>
              </w:rPr>
              <w:t>. »</w:t>
            </w:r>
          </w:p>
          <w:p w14:paraId="2965B199" w14:textId="77777777" w:rsidR="00897976" w:rsidRPr="003F0732" w:rsidRDefault="00897976" w:rsidP="008A04DE">
            <w:pPr>
              <w:spacing w:after="60"/>
              <w:rPr>
                <w:rFonts w:cstheme="minorHAnsi"/>
                <w:sz w:val="20"/>
                <w:szCs w:val="20"/>
              </w:rPr>
            </w:pPr>
            <w:r w:rsidRPr="003F0732">
              <w:rPr>
                <w:rFonts w:cstheme="minorHAnsi"/>
                <w:sz w:val="20"/>
                <w:szCs w:val="20"/>
              </w:rPr>
              <w:t xml:space="preserve">● «C’est ce </w:t>
            </w:r>
            <w:proofErr w:type="spellStart"/>
            <w:r w:rsidRPr="003F0732">
              <w:rPr>
                <w:rFonts w:cstheme="minorHAnsi"/>
                <w:sz w:val="20"/>
                <w:szCs w:val="20"/>
              </w:rPr>
              <w:t>cours-là</w:t>
            </w:r>
            <w:proofErr w:type="spellEnd"/>
            <w:r w:rsidRPr="003F0732">
              <w:rPr>
                <w:rFonts w:cstheme="minorHAnsi"/>
                <w:sz w:val="20"/>
                <w:szCs w:val="20"/>
              </w:rPr>
              <w:t xml:space="preserve"> qui m’a le plus fait réfléchir sur moi-même et donc à me remettre en question.» </w:t>
            </w:r>
          </w:p>
        </w:tc>
      </w:tr>
      <w:tr w:rsidR="00897976" w:rsidRPr="003F0732" w14:paraId="6FF4AF7E" w14:textId="77777777" w:rsidTr="00897976">
        <w:tc>
          <w:tcPr>
            <w:tcW w:w="2640" w:type="dxa"/>
          </w:tcPr>
          <w:p w14:paraId="691D1110" w14:textId="77777777" w:rsidR="00897976" w:rsidRPr="003F0732" w:rsidRDefault="00897976" w:rsidP="008A04DE">
            <w:pPr>
              <w:rPr>
                <w:rFonts w:cstheme="minorHAnsi"/>
                <w:sz w:val="20"/>
                <w:szCs w:val="20"/>
              </w:rPr>
            </w:pPr>
          </w:p>
        </w:tc>
        <w:tc>
          <w:tcPr>
            <w:tcW w:w="1328" w:type="dxa"/>
          </w:tcPr>
          <w:p w14:paraId="1B246FF3" w14:textId="77777777" w:rsidR="00897976" w:rsidRPr="003F0732" w:rsidRDefault="00897976" w:rsidP="008A04DE">
            <w:pPr>
              <w:jc w:val="center"/>
              <w:rPr>
                <w:rFonts w:cstheme="minorHAnsi"/>
                <w:sz w:val="20"/>
                <w:szCs w:val="20"/>
              </w:rPr>
            </w:pPr>
            <w:r w:rsidRPr="003F0732">
              <w:rPr>
                <w:rFonts w:cstheme="minorHAnsi"/>
                <w:sz w:val="20"/>
                <w:szCs w:val="20"/>
              </w:rPr>
              <w:t>Expériences pratiques</w:t>
            </w:r>
          </w:p>
        </w:tc>
        <w:tc>
          <w:tcPr>
            <w:tcW w:w="10769" w:type="dxa"/>
          </w:tcPr>
          <w:p w14:paraId="5FE78EA6" w14:textId="77777777" w:rsidR="00897976" w:rsidRPr="003F0732" w:rsidRDefault="00897976" w:rsidP="008A04DE">
            <w:pPr>
              <w:rPr>
                <w:rFonts w:cstheme="minorHAnsi"/>
                <w:sz w:val="20"/>
                <w:szCs w:val="20"/>
              </w:rPr>
            </w:pPr>
            <w:r w:rsidRPr="003F0732">
              <w:rPr>
                <w:rFonts w:cstheme="minorHAnsi"/>
                <w:sz w:val="20"/>
                <w:szCs w:val="20"/>
              </w:rPr>
              <w:t xml:space="preserve">● «Les stages, surtout, parce que là on se confronte vraiment au métier. Ça m’a permis de me rendre compte quel travail ça demande d’être instit.» </w:t>
            </w:r>
          </w:p>
          <w:p w14:paraId="51585A2F" w14:textId="77777777" w:rsidR="00897976" w:rsidRPr="003F0732" w:rsidRDefault="00897976" w:rsidP="008A04DE">
            <w:pPr>
              <w:rPr>
                <w:rFonts w:cstheme="minorHAnsi"/>
                <w:sz w:val="20"/>
                <w:szCs w:val="20"/>
              </w:rPr>
            </w:pPr>
            <w:r w:rsidRPr="003F0732">
              <w:rPr>
                <w:rFonts w:cstheme="minorHAnsi"/>
                <w:sz w:val="20"/>
                <w:szCs w:val="20"/>
              </w:rPr>
              <w:t xml:space="preserve">● </w:t>
            </w:r>
            <w:proofErr w:type="gramStart"/>
            <w:r w:rsidRPr="003F0732">
              <w:rPr>
                <w:rFonts w:cstheme="minorHAnsi"/>
                <w:sz w:val="20"/>
                <w:szCs w:val="20"/>
              </w:rPr>
              <w:t>«Ca</w:t>
            </w:r>
            <w:proofErr w:type="gramEnd"/>
            <w:r w:rsidRPr="003F0732">
              <w:rPr>
                <w:rFonts w:cstheme="minorHAnsi"/>
                <w:sz w:val="20"/>
                <w:szCs w:val="20"/>
              </w:rPr>
              <w:t xml:space="preserve"> (les stages)m’a aidé à me construire en tout cas « ce que je voulais, ce que je ne voulais pas.» (Emma)</w:t>
            </w:r>
          </w:p>
          <w:p w14:paraId="45889BC9" w14:textId="77777777" w:rsidR="00897976" w:rsidRPr="003F0732" w:rsidRDefault="00897976" w:rsidP="008A04DE">
            <w:pPr>
              <w:rPr>
                <w:rFonts w:cstheme="minorHAnsi"/>
                <w:sz w:val="20"/>
                <w:szCs w:val="20"/>
              </w:rPr>
            </w:pPr>
            <w:r w:rsidRPr="003F0732">
              <w:rPr>
                <w:rFonts w:cstheme="minorHAnsi"/>
                <w:sz w:val="20"/>
                <w:szCs w:val="20"/>
              </w:rPr>
              <w:t xml:space="preserve">● «En Bac 2, de nouveau la première chose, évidemment les stages. On est confronté à la réalité du terrain.» </w:t>
            </w:r>
          </w:p>
          <w:p w14:paraId="24CD3847" w14:textId="77777777" w:rsidR="00897976" w:rsidRPr="003F0732" w:rsidRDefault="00897976" w:rsidP="008A04DE">
            <w:pPr>
              <w:rPr>
                <w:rFonts w:cstheme="minorHAnsi"/>
                <w:sz w:val="20"/>
                <w:szCs w:val="20"/>
              </w:rPr>
            </w:pPr>
            <w:r w:rsidRPr="003F0732">
              <w:rPr>
                <w:rFonts w:cstheme="minorHAnsi"/>
                <w:sz w:val="20"/>
                <w:szCs w:val="20"/>
              </w:rPr>
              <w:t xml:space="preserve">● «On a pu mettre en pratique les grands principes qu’on nous disait en cours. Il y a les principes qui sont très importants et il y a ce qu’on arrive vraiment à faire. J’ai aussi pu voir le mode de fonctionnement de deux écoles qui étaient bien différentes.» </w:t>
            </w:r>
          </w:p>
        </w:tc>
      </w:tr>
      <w:tr w:rsidR="00897976" w:rsidRPr="003F0732" w14:paraId="35FDFCCE" w14:textId="77777777" w:rsidTr="00897976">
        <w:tc>
          <w:tcPr>
            <w:tcW w:w="2640" w:type="dxa"/>
          </w:tcPr>
          <w:p w14:paraId="18FD5B5A" w14:textId="77777777" w:rsidR="00897976" w:rsidRPr="003F0732" w:rsidRDefault="00897976" w:rsidP="008A04DE">
            <w:pPr>
              <w:rPr>
                <w:rFonts w:cstheme="minorHAnsi"/>
                <w:sz w:val="20"/>
                <w:szCs w:val="20"/>
              </w:rPr>
            </w:pPr>
            <w:r w:rsidRPr="003F0732">
              <w:rPr>
                <w:rFonts w:cstheme="minorHAnsi"/>
                <w:sz w:val="20"/>
                <w:szCs w:val="20"/>
              </w:rPr>
              <w:t>Sociale</w:t>
            </w:r>
          </w:p>
        </w:tc>
        <w:tc>
          <w:tcPr>
            <w:tcW w:w="1328" w:type="dxa"/>
          </w:tcPr>
          <w:p w14:paraId="4AA658CC" w14:textId="77777777" w:rsidR="00897976" w:rsidRPr="003F0732" w:rsidRDefault="00897976" w:rsidP="008A04DE">
            <w:pPr>
              <w:jc w:val="center"/>
              <w:rPr>
                <w:rFonts w:cstheme="minorHAnsi"/>
                <w:sz w:val="20"/>
                <w:szCs w:val="20"/>
              </w:rPr>
            </w:pPr>
            <w:r w:rsidRPr="003F0732">
              <w:rPr>
                <w:rFonts w:cstheme="minorHAnsi"/>
                <w:sz w:val="20"/>
                <w:szCs w:val="20"/>
              </w:rPr>
              <w:t>Formateurs</w:t>
            </w:r>
          </w:p>
        </w:tc>
        <w:tc>
          <w:tcPr>
            <w:tcW w:w="10769" w:type="dxa"/>
          </w:tcPr>
          <w:p w14:paraId="6AA9606D" w14:textId="77777777" w:rsidR="00897976" w:rsidRPr="003F0732" w:rsidRDefault="00897976" w:rsidP="008A04DE">
            <w:pPr>
              <w:jc w:val="both"/>
              <w:rPr>
                <w:rFonts w:cstheme="minorHAnsi"/>
                <w:sz w:val="20"/>
                <w:szCs w:val="20"/>
              </w:rPr>
            </w:pPr>
            <w:r w:rsidRPr="003F0732">
              <w:rPr>
                <w:rFonts w:cstheme="minorHAnsi"/>
                <w:sz w:val="20"/>
                <w:szCs w:val="20"/>
              </w:rPr>
              <w:t>●</w:t>
            </w:r>
            <w:r w:rsidRPr="003F0732">
              <w:rPr>
                <w:rFonts w:cstheme="minorHAnsi"/>
                <w:iCs/>
                <w:sz w:val="20"/>
                <w:szCs w:val="20"/>
              </w:rPr>
              <w:t>«</w:t>
            </w:r>
            <w:r w:rsidRPr="003F0732">
              <w:rPr>
                <w:rFonts w:cstheme="minorHAnsi"/>
                <w:bCs/>
                <w:sz w:val="20"/>
                <w:szCs w:val="20"/>
              </w:rPr>
              <w:t>J’ai appris à prendre du recul par rapport à ce que me disaient les professeurs</w:t>
            </w:r>
            <w:r w:rsidRPr="003F0732">
              <w:rPr>
                <w:rFonts w:cstheme="minorHAnsi"/>
                <w:sz w:val="20"/>
                <w:szCs w:val="20"/>
              </w:rPr>
              <w:t>. Comprendre et, avec les remarques qui me sont dites, faire quand même comme je l’entendais.</w:t>
            </w:r>
            <w:r w:rsidRPr="003F0732">
              <w:rPr>
                <w:rFonts w:cstheme="minorHAnsi"/>
                <w:iCs/>
                <w:sz w:val="20"/>
                <w:szCs w:val="20"/>
              </w:rPr>
              <w:t xml:space="preserve">» </w:t>
            </w:r>
          </w:p>
          <w:p w14:paraId="7EE51906" w14:textId="77777777" w:rsidR="00897976" w:rsidRPr="003F0732" w:rsidRDefault="00897976" w:rsidP="008A04DE">
            <w:pPr>
              <w:rPr>
                <w:rFonts w:cstheme="minorHAnsi"/>
                <w:sz w:val="20"/>
                <w:szCs w:val="20"/>
              </w:rPr>
            </w:pPr>
            <w:r w:rsidRPr="003F0732">
              <w:rPr>
                <w:rFonts w:cstheme="minorHAnsi"/>
                <w:sz w:val="20"/>
                <w:szCs w:val="20"/>
              </w:rPr>
              <w:t>● « </w:t>
            </w:r>
            <w:r w:rsidRPr="003F0732">
              <w:rPr>
                <w:rFonts w:cstheme="minorHAnsi"/>
                <w:iCs/>
                <w:sz w:val="20"/>
                <w:szCs w:val="20"/>
              </w:rPr>
              <w:t>Comme on m’oblige à faire les choses d’une certaine manière, je me sens plus coincée. Et donc, c’est beaucoup moins confortable, en tout cas pour moi, de rédiger. Donc voilà, moi en tout cas, ça me pose question et je sais que ça me freine dans la construction de mon cheminement.</w:t>
            </w:r>
            <w:r w:rsidRPr="003F0732">
              <w:rPr>
                <w:rFonts w:cstheme="minorHAnsi"/>
                <w:sz w:val="20"/>
                <w:szCs w:val="20"/>
              </w:rPr>
              <w:t xml:space="preserve">» </w:t>
            </w:r>
          </w:p>
        </w:tc>
      </w:tr>
      <w:tr w:rsidR="00897976" w:rsidRPr="003F0732" w14:paraId="20EE0F08" w14:textId="77777777" w:rsidTr="00897976">
        <w:tc>
          <w:tcPr>
            <w:tcW w:w="2640" w:type="dxa"/>
          </w:tcPr>
          <w:p w14:paraId="6BD84DF7" w14:textId="77777777" w:rsidR="00897976" w:rsidRPr="003F0732" w:rsidRDefault="00897976" w:rsidP="008A04DE">
            <w:pPr>
              <w:rPr>
                <w:rFonts w:cstheme="minorHAnsi"/>
                <w:sz w:val="20"/>
                <w:szCs w:val="20"/>
              </w:rPr>
            </w:pPr>
          </w:p>
        </w:tc>
        <w:tc>
          <w:tcPr>
            <w:tcW w:w="1328" w:type="dxa"/>
          </w:tcPr>
          <w:p w14:paraId="6433E27B" w14:textId="77777777" w:rsidR="00897976" w:rsidRPr="003F0732" w:rsidRDefault="00897976" w:rsidP="008A04DE">
            <w:pPr>
              <w:jc w:val="center"/>
              <w:rPr>
                <w:rFonts w:cstheme="minorHAnsi"/>
                <w:sz w:val="20"/>
                <w:szCs w:val="20"/>
              </w:rPr>
            </w:pPr>
            <w:r w:rsidRPr="003F0732">
              <w:rPr>
                <w:rFonts w:cstheme="minorHAnsi"/>
                <w:sz w:val="20"/>
                <w:szCs w:val="20"/>
              </w:rPr>
              <w:t>Pairs</w:t>
            </w:r>
          </w:p>
        </w:tc>
        <w:tc>
          <w:tcPr>
            <w:tcW w:w="10769" w:type="dxa"/>
          </w:tcPr>
          <w:p w14:paraId="35847C4D" w14:textId="77777777" w:rsidR="00897976" w:rsidRPr="003F0732" w:rsidRDefault="00897976" w:rsidP="008A04DE">
            <w:pPr>
              <w:autoSpaceDE w:val="0"/>
              <w:autoSpaceDN w:val="0"/>
              <w:adjustRightInd w:val="0"/>
              <w:rPr>
                <w:rFonts w:cstheme="minorHAnsi"/>
                <w:sz w:val="20"/>
                <w:szCs w:val="20"/>
              </w:rPr>
            </w:pPr>
            <w:r w:rsidRPr="003F0732">
              <w:rPr>
                <w:rFonts w:cstheme="minorHAnsi"/>
                <w:sz w:val="20"/>
                <w:szCs w:val="20"/>
              </w:rPr>
              <w:t>● « Pendant ce stage j’ai beaucoup travaillé à deux, avec une autre étudiante qui, je pense, a un peu le même profil que moi. »</w:t>
            </w:r>
          </w:p>
          <w:p w14:paraId="36A153DD" w14:textId="77777777" w:rsidR="00897976" w:rsidRPr="003F0732" w:rsidRDefault="00897976" w:rsidP="008A04DE">
            <w:pPr>
              <w:autoSpaceDE w:val="0"/>
              <w:autoSpaceDN w:val="0"/>
              <w:adjustRightInd w:val="0"/>
              <w:rPr>
                <w:rFonts w:cstheme="minorHAnsi"/>
                <w:sz w:val="20"/>
                <w:szCs w:val="20"/>
              </w:rPr>
            </w:pPr>
            <w:r w:rsidRPr="003F0732">
              <w:rPr>
                <w:rFonts w:cstheme="minorHAnsi"/>
                <w:sz w:val="20"/>
                <w:szCs w:val="20"/>
              </w:rPr>
              <w:t xml:space="preserve">● « Je pouvais le dire autour de moi et ça me soulageait d’être entendue par les autres étudiants dans ce point de vue-là, que </w:t>
            </w:r>
            <w:proofErr w:type="gramStart"/>
            <w:r w:rsidRPr="003F0732">
              <w:rPr>
                <w:rFonts w:cstheme="minorHAnsi"/>
                <w:sz w:val="20"/>
                <w:szCs w:val="20"/>
              </w:rPr>
              <w:t>j’étais pas</w:t>
            </w:r>
            <w:proofErr w:type="gramEnd"/>
            <w:r w:rsidRPr="003F0732">
              <w:rPr>
                <w:rFonts w:cstheme="minorHAnsi"/>
                <w:sz w:val="20"/>
                <w:szCs w:val="20"/>
              </w:rPr>
              <w:t xml:space="preserve"> assez nourrie. »</w:t>
            </w:r>
          </w:p>
          <w:p w14:paraId="661B2079" w14:textId="77777777" w:rsidR="00897976" w:rsidRPr="003F0732" w:rsidRDefault="00897976" w:rsidP="008A04DE">
            <w:pPr>
              <w:autoSpaceDE w:val="0"/>
              <w:autoSpaceDN w:val="0"/>
              <w:adjustRightInd w:val="0"/>
              <w:rPr>
                <w:rFonts w:cstheme="minorHAnsi"/>
                <w:sz w:val="20"/>
                <w:szCs w:val="20"/>
              </w:rPr>
            </w:pPr>
            <w:r w:rsidRPr="003F0732">
              <w:rPr>
                <w:rFonts w:cstheme="minorHAnsi"/>
                <w:sz w:val="20"/>
                <w:szCs w:val="20"/>
              </w:rPr>
              <w:t xml:space="preserve">● « En bac 2, il y a une nouvelle étudiante qui est arrivée à la haute école dans ma classe, on est devenue un petit peu copine et par son expérience, elle a pu m’apporter d’autres choses et elle a pu me permettre </w:t>
            </w:r>
          </w:p>
          <w:p w14:paraId="39B99DF8" w14:textId="77777777" w:rsidR="00897976" w:rsidRPr="003F0732" w:rsidRDefault="00897976" w:rsidP="008A04DE">
            <w:pPr>
              <w:autoSpaceDE w:val="0"/>
              <w:autoSpaceDN w:val="0"/>
              <w:adjustRightInd w:val="0"/>
              <w:rPr>
                <w:rFonts w:cstheme="minorHAnsi"/>
                <w:sz w:val="20"/>
                <w:szCs w:val="20"/>
              </w:rPr>
            </w:pPr>
            <w:proofErr w:type="gramStart"/>
            <w:r w:rsidRPr="003F0732">
              <w:rPr>
                <w:rFonts w:cstheme="minorHAnsi"/>
                <w:sz w:val="20"/>
                <w:szCs w:val="20"/>
              </w:rPr>
              <w:t>de</w:t>
            </w:r>
            <w:proofErr w:type="gramEnd"/>
            <w:r w:rsidRPr="003F0732">
              <w:rPr>
                <w:rFonts w:cstheme="minorHAnsi"/>
                <w:sz w:val="20"/>
                <w:szCs w:val="20"/>
              </w:rPr>
              <w:t xml:space="preserve"> prendre du recul et d’avoir un autre point de vue et une autre manière d’aborder les choses. Puisqu’elle a déjà fait des études avant, elle a fait l’</w:t>
            </w:r>
            <w:proofErr w:type="spellStart"/>
            <w:r w:rsidRPr="003F0732">
              <w:rPr>
                <w:rFonts w:cstheme="minorHAnsi"/>
                <w:sz w:val="20"/>
                <w:szCs w:val="20"/>
              </w:rPr>
              <w:t>unif</w:t>
            </w:r>
            <w:proofErr w:type="spellEnd"/>
            <w:r w:rsidRPr="003F0732">
              <w:rPr>
                <w:rFonts w:cstheme="minorHAnsi"/>
                <w:sz w:val="20"/>
                <w:szCs w:val="20"/>
              </w:rPr>
              <w:t>, elle a eu un parcours professionnel. Et donc, c’est ça qui m’a aidée, je pense à me construire dans mon identité enseignante. »</w:t>
            </w:r>
          </w:p>
        </w:tc>
      </w:tr>
      <w:tr w:rsidR="00897976" w:rsidRPr="003F0732" w14:paraId="00D89528" w14:textId="77777777" w:rsidTr="00897976">
        <w:tc>
          <w:tcPr>
            <w:tcW w:w="2640" w:type="dxa"/>
          </w:tcPr>
          <w:p w14:paraId="67C37ADF" w14:textId="77777777" w:rsidR="00897976" w:rsidRPr="003F0732" w:rsidRDefault="00897976" w:rsidP="008A04DE">
            <w:pPr>
              <w:rPr>
                <w:rFonts w:cstheme="minorHAnsi"/>
                <w:sz w:val="20"/>
                <w:szCs w:val="20"/>
              </w:rPr>
            </w:pPr>
            <w:r w:rsidRPr="003F0732">
              <w:rPr>
                <w:rFonts w:cstheme="minorHAnsi"/>
                <w:sz w:val="20"/>
                <w:szCs w:val="20"/>
              </w:rPr>
              <w:t>Psychologique/Personnelle</w:t>
            </w:r>
          </w:p>
        </w:tc>
        <w:tc>
          <w:tcPr>
            <w:tcW w:w="1328" w:type="dxa"/>
          </w:tcPr>
          <w:p w14:paraId="514DBC77" w14:textId="77777777" w:rsidR="00897976" w:rsidRPr="003F0732" w:rsidRDefault="00897976" w:rsidP="008A04DE">
            <w:pPr>
              <w:jc w:val="center"/>
              <w:rPr>
                <w:rFonts w:cstheme="minorHAnsi"/>
                <w:sz w:val="20"/>
                <w:szCs w:val="20"/>
              </w:rPr>
            </w:pPr>
            <w:r w:rsidRPr="003F0732">
              <w:rPr>
                <w:rFonts w:cstheme="minorHAnsi"/>
                <w:sz w:val="20"/>
                <w:szCs w:val="20"/>
              </w:rPr>
              <w:t>Emotions</w:t>
            </w:r>
          </w:p>
        </w:tc>
        <w:tc>
          <w:tcPr>
            <w:tcW w:w="10769" w:type="dxa"/>
          </w:tcPr>
          <w:p w14:paraId="2E43F9F2" w14:textId="77777777" w:rsidR="00897976" w:rsidRPr="003F0732" w:rsidRDefault="00897976" w:rsidP="008A04DE">
            <w:pPr>
              <w:jc w:val="both"/>
              <w:rPr>
                <w:rFonts w:cstheme="minorHAnsi"/>
                <w:sz w:val="20"/>
                <w:szCs w:val="20"/>
              </w:rPr>
            </w:pPr>
            <w:r w:rsidRPr="003F0732">
              <w:rPr>
                <w:rFonts w:cs="Times New Roman"/>
                <w:sz w:val="20"/>
                <w:szCs w:val="20"/>
              </w:rPr>
              <w:t xml:space="preserve">● </w:t>
            </w:r>
            <w:r w:rsidRPr="003F0732">
              <w:rPr>
                <w:rFonts w:eastAsia="Times New Roman" w:cstheme="minorHAnsi"/>
                <w:sz w:val="20"/>
                <w:szCs w:val="20"/>
                <w:lang w:eastAsia="fr-BE"/>
              </w:rPr>
              <w:t xml:space="preserve">«Comme j’arrivais, je n’avais aucune base sur laquelle je pouvais m’appuyer à part </w:t>
            </w:r>
            <w:r w:rsidRPr="003F0732">
              <w:rPr>
                <w:rFonts w:eastAsia="Times New Roman" w:cstheme="minorHAnsi"/>
                <w:bCs/>
                <w:sz w:val="20"/>
                <w:szCs w:val="20"/>
                <w:lang w:eastAsia="fr-BE"/>
              </w:rPr>
              <w:t>ce que j’ai vécu quand j’étais en primaire</w:t>
            </w:r>
            <w:r w:rsidRPr="003F0732">
              <w:rPr>
                <w:rFonts w:eastAsia="Times New Roman" w:cstheme="minorHAnsi"/>
                <w:sz w:val="20"/>
                <w:szCs w:val="20"/>
                <w:lang w:eastAsia="fr-BE"/>
              </w:rPr>
              <w:t xml:space="preserve">. Je ne voyais pas les choses d’un point de vue méta, </w:t>
            </w:r>
            <w:r w:rsidRPr="003F0732">
              <w:rPr>
                <w:rFonts w:eastAsia="Times New Roman" w:cstheme="minorHAnsi"/>
                <w:bCs/>
                <w:sz w:val="20"/>
                <w:szCs w:val="20"/>
                <w:lang w:eastAsia="fr-BE"/>
              </w:rPr>
              <w:t>je le voyais avec mes émotions.</w:t>
            </w:r>
            <w:r w:rsidRPr="003F0732">
              <w:rPr>
                <w:rFonts w:eastAsia="Times New Roman" w:cstheme="minorHAnsi"/>
                <w:iCs/>
                <w:sz w:val="20"/>
                <w:szCs w:val="20"/>
                <w:lang w:eastAsia="fr-BE"/>
              </w:rPr>
              <w:t>»</w:t>
            </w:r>
          </w:p>
        </w:tc>
      </w:tr>
      <w:tr w:rsidR="00897976" w:rsidRPr="003F0732" w14:paraId="1AA3ED43" w14:textId="77777777" w:rsidTr="00897976">
        <w:tc>
          <w:tcPr>
            <w:tcW w:w="2640" w:type="dxa"/>
          </w:tcPr>
          <w:p w14:paraId="0FDEC3A6" w14:textId="77777777" w:rsidR="00897976" w:rsidRPr="003F0732" w:rsidRDefault="00897976" w:rsidP="008A04DE">
            <w:pPr>
              <w:rPr>
                <w:rFonts w:cstheme="minorHAnsi"/>
                <w:sz w:val="20"/>
                <w:szCs w:val="20"/>
              </w:rPr>
            </w:pPr>
          </w:p>
        </w:tc>
        <w:tc>
          <w:tcPr>
            <w:tcW w:w="1328" w:type="dxa"/>
          </w:tcPr>
          <w:p w14:paraId="70047FE9" w14:textId="77777777" w:rsidR="00897976" w:rsidRPr="003F0732" w:rsidRDefault="00897976" w:rsidP="008A04DE">
            <w:pPr>
              <w:jc w:val="center"/>
              <w:rPr>
                <w:rFonts w:cstheme="minorHAnsi"/>
                <w:sz w:val="20"/>
                <w:szCs w:val="20"/>
              </w:rPr>
            </w:pPr>
            <w:r w:rsidRPr="003F0732">
              <w:rPr>
                <w:rFonts w:cstheme="minorHAnsi"/>
                <w:sz w:val="20"/>
                <w:szCs w:val="20"/>
              </w:rPr>
              <w:t>Sentiment de compétence</w:t>
            </w:r>
          </w:p>
        </w:tc>
        <w:tc>
          <w:tcPr>
            <w:tcW w:w="10769" w:type="dxa"/>
          </w:tcPr>
          <w:p w14:paraId="77ABF35B" w14:textId="77777777" w:rsidR="00897976" w:rsidRPr="003F0732" w:rsidRDefault="00897976" w:rsidP="008A04DE">
            <w:pPr>
              <w:rPr>
                <w:rFonts w:cstheme="minorHAnsi"/>
                <w:sz w:val="20"/>
                <w:szCs w:val="20"/>
              </w:rPr>
            </w:pPr>
            <w:r w:rsidRPr="003F0732">
              <w:rPr>
                <w:rFonts w:cs="Times New Roman"/>
                <w:sz w:val="20"/>
                <w:szCs w:val="20"/>
              </w:rPr>
              <w:t>●</w:t>
            </w:r>
            <w:r w:rsidRPr="003F0732">
              <w:rPr>
                <w:rFonts w:cstheme="minorHAnsi"/>
                <w:sz w:val="20"/>
                <w:szCs w:val="20"/>
              </w:rPr>
              <w:t xml:space="preserve"> « J’ai compris beaucoup de choses grâce à la formation. J’ai en quelque sorte grandi, j’ai pris de l’assurance en moi, ça c’est certain. »</w:t>
            </w:r>
          </w:p>
        </w:tc>
      </w:tr>
    </w:tbl>
    <w:p w14:paraId="287E4E72" w14:textId="55CCC873" w:rsidR="00897976" w:rsidRPr="003F0732" w:rsidRDefault="00897976" w:rsidP="00897976">
      <w:pPr>
        <w:spacing w:after="120" w:line="240" w:lineRule="auto"/>
        <w:rPr>
          <w:rFonts w:ascii="Times New Roman" w:eastAsia="Times New Roman" w:hAnsi="Times New Roman" w:cs="Times New Roman"/>
          <w:b/>
          <w:bCs/>
          <w:color w:val="000000"/>
          <w:sz w:val="24"/>
          <w:szCs w:val="24"/>
          <w:lang w:eastAsia="fr-BE"/>
        </w:rPr>
      </w:pPr>
      <w:r w:rsidRPr="003F0732">
        <w:rPr>
          <w:rFonts w:ascii="Times New Roman" w:eastAsia="Times New Roman" w:hAnsi="Times New Roman" w:cs="Times New Roman"/>
          <w:b/>
          <w:bCs/>
          <w:color w:val="000000"/>
          <w:sz w:val="24"/>
          <w:szCs w:val="24"/>
          <w:lang w:eastAsia="fr-BE"/>
        </w:rPr>
        <w:t xml:space="preserve">Annexe 3. Exemple </w:t>
      </w:r>
      <w:r w:rsidR="004968EE" w:rsidRPr="003F0732">
        <w:rPr>
          <w:rFonts w:ascii="Times New Roman" w:eastAsia="Times New Roman" w:hAnsi="Times New Roman" w:cs="Times New Roman"/>
          <w:b/>
          <w:bCs/>
          <w:color w:val="000000"/>
          <w:sz w:val="24"/>
          <w:szCs w:val="24"/>
          <w:lang w:eastAsia="fr-BE"/>
        </w:rPr>
        <w:t>d’analyse horizontale pour la dimension « perception de la réflexivité et de son utilité »</w:t>
      </w:r>
    </w:p>
    <w:tbl>
      <w:tblPr>
        <w:tblStyle w:val="Grilledutableau"/>
        <w:tblW w:w="14737" w:type="dxa"/>
        <w:tblLook w:val="04A0" w:firstRow="1" w:lastRow="0" w:firstColumn="1" w:lastColumn="0" w:noHBand="0" w:noVBand="1"/>
      </w:tblPr>
      <w:tblGrid>
        <w:gridCol w:w="3397"/>
        <w:gridCol w:w="6237"/>
        <w:gridCol w:w="5103"/>
      </w:tblGrid>
      <w:tr w:rsidR="004968EE" w:rsidRPr="003F0732" w14:paraId="2969F4FA" w14:textId="77777777" w:rsidTr="0036206F">
        <w:tc>
          <w:tcPr>
            <w:tcW w:w="3397" w:type="dxa"/>
            <w:shd w:val="clear" w:color="auto" w:fill="D9D9D9" w:themeFill="background1" w:themeFillShade="D9"/>
          </w:tcPr>
          <w:p w14:paraId="5A5823E7"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B1</w:t>
            </w:r>
          </w:p>
        </w:tc>
        <w:tc>
          <w:tcPr>
            <w:tcW w:w="6237" w:type="dxa"/>
            <w:shd w:val="clear" w:color="auto" w:fill="D9D9D9" w:themeFill="background1" w:themeFillShade="D9"/>
          </w:tcPr>
          <w:p w14:paraId="02664637"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B2</w:t>
            </w:r>
          </w:p>
        </w:tc>
        <w:tc>
          <w:tcPr>
            <w:tcW w:w="5103" w:type="dxa"/>
            <w:shd w:val="clear" w:color="auto" w:fill="D9D9D9" w:themeFill="background1" w:themeFillShade="D9"/>
          </w:tcPr>
          <w:p w14:paraId="28A051AC"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B3</w:t>
            </w:r>
          </w:p>
        </w:tc>
      </w:tr>
      <w:tr w:rsidR="004968EE" w:rsidRPr="003F0732" w14:paraId="417857C9" w14:textId="77777777" w:rsidTr="0036206F">
        <w:tc>
          <w:tcPr>
            <w:tcW w:w="3397" w:type="dxa"/>
            <w:shd w:val="clear" w:color="auto" w:fill="F2F2F2" w:themeFill="background1" w:themeFillShade="F2"/>
          </w:tcPr>
          <w:p w14:paraId="60E7DBDB"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Contrainte, objet d’évaluation</w:t>
            </w:r>
          </w:p>
        </w:tc>
        <w:tc>
          <w:tcPr>
            <w:tcW w:w="6237" w:type="dxa"/>
            <w:shd w:val="clear" w:color="auto" w:fill="F2F2F2" w:themeFill="background1" w:themeFillShade="F2"/>
          </w:tcPr>
          <w:p w14:paraId="39EA53E0"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Entre contrainte et élément utile pour le métier d’enseignant</w:t>
            </w:r>
          </w:p>
        </w:tc>
        <w:tc>
          <w:tcPr>
            <w:tcW w:w="5103" w:type="dxa"/>
            <w:shd w:val="clear" w:color="auto" w:fill="F2F2F2" w:themeFill="background1" w:themeFillShade="F2"/>
          </w:tcPr>
          <w:p w14:paraId="6DA080C1" w14:textId="77777777" w:rsidR="004968EE" w:rsidRPr="003F0732" w:rsidRDefault="004968EE" w:rsidP="008A04DE">
            <w:pPr>
              <w:spacing w:before="60" w:after="60"/>
              <w:jc w:val="center"/>
              <w:rPr>
                <w:rFonts w:cstheme="minorHAnsi"/>
                <w:b/>
                <w:sz w:val="20"/>
                <w:szCs w:val="20"/>
              </w:rPr>
            </w:pPr>
            <w:r w:rsidRPr="003F0732">
              <w:rPr>
                <w:rFonts w:cstheme="minorHAnsi"/>
                <w:b/>
                <w:sz w:val="20"/>
                <w:szCs w:val="20"/>
              </w:rPr>
              <w:t>Objet de développement professionnel</w:t>
            </w:r>
          </w:p>
        </w:tc>
      </w:tr>
      <w:tr w:rsidR="004968EE" w:rsidRPr="003F0732" w14:paraId="004A432D" w14:textId="77777777" w:rsidTr="0036206F">
        <w:tc>
          <w:tcPr>
            <w:tcW w:w="3397" w:type="dxa"/>
          </w:tcPr>
          <w:p w14:paraId="40CC949C"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 Je trouve que la partie analyse réflexive, qui moi me parle et justifie en tout cas en grande partie ce travail de portfolio, quand je regarde</w:t>
            </w:r>
          </w:p>
          <w:p w14:paraId="036DEF4E" w14:textId="77777777" w:rsidR="004968EE" w:rsidRPr="003F0732" w:rsidRDefault="004968EE" w:rsidP="008A04DE">
            <w:pPr>
              <w:autoSpaceDE w:val="0"/>
              <w:autoSpaceDN w:val="0"/>
              <w:adjustRightInd w:val="0"/>
              <w:rPr>
                <w:rFonts w:cstheme="minorHAnsi"/>
                <w:sz w:val="20"/>
                <w:szCs w:val="20"/>
              </w:rPr>
            </w:pPr>
            <w:proofErr w:type="gramStart"/>
            <w:r w:rsidRPr="003F0732">
              <w:rPr>
                <w:rFonts w:cstheme="minorHAnsi"/>
                <w:sz w:val="20"/>
                <w:szCs w:val="20"/>
              </w:rPr>
              <w:t>comme</w:t>
            </w:r>
            <w:proofErr w:type="gramEnd"/>
            <w:r w:rsidRPr="003F0732">
              <w:rPr>
                <w:rFonts w:cstheme="minorHAnsi"/>
                <w:sz w:val="20"/>
                <w:szCs w:val="20"/>
              </w:rPr>
              <w:t xml:space="preserve"> ça avec du recul, j’avais pas saisi l’importance en B1. Et que c’était là, l’exercice qu’on me demandait et surtout je ne savais pas comment le faire. (…) En tout cas, moi, </w:t>
            </w:r>
            <w:proofErr w:type="gramStart"/>
            <w:r w:rsidRPr="003F0732">
              <w:rPr>
                <w:rFonts w:cstheme="minorHAnsi"/>
                <w:sz w:val="20"/>
                <w:szCs w:val="20"/>
              </w:rPr>
              <w:t>j’étais pas</w:t>
            </w:r>
            <w:proofErr w:type="gramEnd"/>
            <w:r w:rsidRPr="003F0732">
              <w:rPr>
                <w:rFonts w:cstheme="minorHAnsi"/>
                <w:sz w:val="20"/>
                <w:szCs w:val="20"/>
              </w:rPr>
              <w:t xml:space="preserve"> assez mature ou assez avancée dans mon cheminement, j’osais pas prendre du recul et vraiment décider, je le faisais (en B1) comme je pensais juste en respectant les consignes qui m’étaient données. Ok, maintenant (Bac 3) je donne vraiment cours et maintenant, je peux me faire une représentation de ce que c’est le métier. » (E qui parle de son B1)</w:t>
            </w:r>
          </w:p>
          <w:p w14:paraId="2B823384"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 En bac 1, je complétais les fiches parce qu’il fallait que je les fasse. » (E qui parle de son B1)</w:t>
            </w:r>
          </w:p>
          <w:p w14:paraId="3CFF20ED"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w:t>
            </w:r>
            <w:r w:rsidRPr="003F0732">
              <w:rPr>
                <w:rFonts w:ascii="Times New Roman" w:eastAsia="Times New Roman" w:hAnsi="Times New Roman" w:cs="Times New Roman"/>
                <w:sz w:val="20"/>
                <w:szCs w:val="20"/>
                <w:lang w:eastAsia="fr-BE"/>
              </w:rPr>
              <w:t xml:space="preserve"> </w:t>
            </w:r>
            <w:r w:rsidRPr="003F0732">
              <w:rPr>
                <w:rFonts w:eastAsia="Times New Roman" w:cstheme="minorHAnsi"/>
                <w:sz w:val="20"/>
                <w:szCs w:val="20"/>
                <w:lang w:eastAsia="fr-BE"/>
              </w:rPr>
              <w:t>« C</w:t>
            </w:r>
            <w:r w:rsidRPr="003F0732">
              <w:rPr>
                <w:rFonts w:cstheme="minorHAnsi"/>
                <w:iCs/>
                <w:sz w:val="20"/>
                <w:szCs w:val="20"/>
              </w:rPr>
              <w:t>e qu'elle [la formatrice] me dit, c'est que pour notre deuxième jet, on ne doit pas totalement bazarder notre premier jet à la poubelle. Mais on doit repartir de ça et venir l'enrichir</w:t>
            </w:r>
            <w:r w:rsidRPr="003F0732">
              <w:rPr>
                <w:rFonts w:cstheme="minorHAnsi"/>
                <w:sz w:val="20"/>
                <w:szCs w:val="20"/>
              </w:rPr>
              <w:t> » (V).</w:t>
            </w:r>
          </w:p>
          <w:p w14:paraId="229EF300" w14:textId="77777777" w:rsidR="004968EE" w:rsidRPr="003F0732" w:rsidRDefault="004968EE" w:rsidP="008A04DE">
            <w:pPr>
              <w:autoSpaceDE w:val="0"/>
              <w:autoSpaceDN w:val="0"/>
              <w:adjustRightInd w:val="0"/>
              <w:rPr>
                <w:rFonts w:eastAsia="Times New Roman" w:cstheme="minorHAnsi"/>
                <w:sz w:val="20"/>
                <w:szCs w:val="20"/>
                <w:lang w:eastAsia="fr-BE"/>
              </w:rPr>
            </w:pPr>
            <w:r w:rsidRPr="003F0732">
              <w:rPr>
                <w:rFonts w:cstheme="minorHAnsi"/>
                <w:sz w:val="20"/>
                <w:szCs w:val="20"/>
              </w:rPr>
              <w:t>●</w:t>
            </w:r>
            <w:r w:rsidRPr="003F0732">
              <w:rPr>
                <w:rFonts w:ascii="Times New Roman" w:hAnsi="Times New Roman" w:cs="Times New Roman"/>
                <w:sz w:val="20"/>
                <w:szCs w:val="20"/>
              </w:rPr>
              <w:t xml:space="preserve"> </w:t>
            </w:r>
            <w:r w:rsidRPr="003F0732">
              <w:rPr>
                <w:rFonts w:cstheme="minorHAnsi"/>
                <w:sz w:val="20"/>
                <w:szCs w:val="20"/>
              </w:rPr>
              <w:t>« P</w:t>
            </w:r>
            <w:r w:rsidRPr="003F0732">
              <w:rPr>
                <w:rFonts w:eastAsia="Times New Roman" w:cstheme="minorHAnsi"/>
                <w:bCs/>
                <w:iCs/>
                <w:sz w:val="20"/>
                <w:szCs w:val="20"/>
                <w:lang w:eastAsia="fr-BE"/>
              </w:rPr>
              <w:t>artir de notre vécu c’est quelque chose de concret</w:t>
            </w:r>
            <w:r w:rsidRPr="003F0732">
              <w:rPr>
                <w:rFonts w:eastAsia="Times New Roman" w:cstheme="minorHAnsi"/>
                <w:iCs/>
                <w:sz w:val="20"/>
                <w:szCs w:val="20"/>
                <w:lang w:eastAsia="fr-BE"/>
              </w:rPr>
              <w:t>. Après les exemples qu’on nous donne, ce n’est pas forcément tous des exemples que j'ai vécus, donc ça me parle beaucoup moins. </w:t>
            </w:r>
            <w:r w:rsidRPr="003F0732">
              <w:rPr>
                <w:rFonts w:eastAsia="Times New Roman" w:cstheme="minorHAnsi"/>
                <w:sz w:val="20"/>
                <w:szCs w:val="20"/>
                <w:lang w:eastAsia="fr-BE"/>
              </w:rPr>
              <w:t>» (V)</w:t>
            </w:r>
          </w:p>
          <w:p w14:paraId="46DD04BE" w14:textId="77777777" w:rsidR="004968EE" w:rsidRPr="003F0732" w:rsidRDefault="004968EE" w:rsidP="008A04DE">
            <w:pPr>
              <w:pStyle w:val="Commentaire"/>
              <w:rPr>
                <w:rFonts w:cstheme="minorHAnsi"/>
              </w:rPr>
            </w:pPr>
            <w:r w:rsidRPr="003F0732">
              <w:rPr>
                <w:rFonts w:cstheme="minorHAnsi"/>
              </w:rPr>
              <w:t>●</w:t>
            </w:r>
            <w:r w:rsidRPr="003F0732">
              <w:rPr>
                <w:rFonts w:ascii="Times New Roman" w:hAnsi="Times New Roman" w:cs="Times New Roman"/>
              </w:rPr>
              <w:t xml:space="preserve"> </w:t>
            </w:r>
            <w:r w:rsidRPr="003F0732">
              <w:rPr>
                <w:rFonts w:cstheme="minorHAnsi"/>
              </w:rPr>
              <w:t>« Parce qu’en bac 1 je le remplissais parce que je ne voulais pas rater mon stage, il fallait que je le remplisse, c’était important. Mais d’ailleurs, je n’ai même pas gardé des fiches de bac 1 alors que celle de bac 2, bac 3, j’ai tout gardé. Parce qu’en bac 1 ça n’avait aucun sens pour moi alors qu’en Bac 2 j’ai gardé toutes mes fiches. » (E à propos de son B1)</w:t>
            </w:r>
          </w:p>
          <w:p w14:paraId="280BBA47" w14:textId="77777777" w:rsidR="004968EE" w:rsidRPr="003F0732" w:rsidRDefault="004968EE" w:rsidP="008A04DE">
            <w:pPr>
              <w:autoSpaceDE w:val="0"/>
              <w:autoSpaceDN w:val="0"/>
              <w:adjustRightInd w:val="0"/>
              <w:rPr>
                <w:rFonts w:cstheme="minorHAnsi"/>
                <w:sz w:val="20"/>
                <w:szCs w:val="20"/>
              </w:rPr>
            </w:pPr>
          </w:p>
          <w:p w14:paraId="64F5F3AF" w14:textId="77777777" w:rsidR="004968EE" w:rsidRPr="003F0732" w:rsidRDefault="004968EE" w:rsidP="008A04DE">
            <w:pPr>
              <w:autoSpaceDE w:val="0"/>
              <w:autoSpaceDN w:val="0"/>
              <w:adjustRightInd w:val="0"/>
              <w:rPr>
                <w:rFonts w:cstheme="minorHAnsi"/>
                <w:sz w:val="20"/>
                <w:szCs w:val="20"/>
              </w:rPr>
            </w:pPr>
          </w:p>
          <w:p w14:paraId="4A925BC3" w14:textId="77777777" w:rsidR="004968EE" w:rsidRPr="003F0732" w:rsidRDefault="004968EE" w:rsidP="008A04DE">
            <w:pPr>
              <w:autoSpaceDE w:val="0"/>
              <w:autoSpaceDN w:val="0"/>
              <w:adjustRightInd w:val="0"/>
              <w:rPr>
                <w:rFonts w:cstheme="minorHAnsi"/>
                <w:sz w:val="20"/>
                <w:szCs w:val="20"/>
              </w:rPr>
            </w:pPr>
          </w:p>
        </w:tc>
        <w:tc>
          <w:tcPr>
            <w:tcW w:w="6237" w:type="dxa"/>
          </w:tcPr>
          <w:p w14:paraId="6BD723D9" w14:textId="77777777" w:rsidR="004968EE" w:rsidRPr="003F0732" w:rsidRDefault="004968EE" w:rsidP="008A04DE">
            <w:pPr>
              <w:autoSpaceDE w:val="0"/>
              <w:autoSpaceDN w:val="0"/>
              <w:adjustRightInd w:val="0"/>
              <w:rPr>
                <w:rFonts w:ascii="TimesNewRomanPSMT" w:hAnsi="TimesNewRomanPSMT" w:cs="TimesNewRomanPSMT"/>
                <w:sz w:val="20"/>
                <w:szCs w:val="20"/>
              </w:rPr>
            </w:pPr>
            <w:r w:rsidRPr="003F0732">
              <w:rPr>
                <w:rFonts w:cstheme="minorHAnsi"/>
                <w:sz w:val="20"/>
                <w:szCs w:val="20"/>
              </w:rPr>
              <w:t xml:space="preserve">● </w:t>
            </w:r>
            <w:r w:rsidRPr="003F0732">
              <w:rPr>
                <w:rFonts w:cstheme="minorHAnsi"/>
                <w:iCs/>
                <w:sz w:val="20"/>
                <w:szCs w:val="20"/>
              </w:rPr>
              <w:t>« </w:t>
            </w:r>
            <w:r w:rsidRPr="003F0732">
              <w:rPr>
                <w:rFonts w:cstheme="minorHAnsi"/>
                <w:sz w:val="20"/>
                <w:szCs w:val="20"/>
              </w:rPr>
              <w:t xml:space="preserve">Après, c’est vrai que du coup, pour les activités, fin, les outils de gestion de groupe, c’est vrai que du coup, je me </w:t>
            </w:r>
            <w:proofErr w:type="gramStart"/>
            <w:r w:rsidRPr="003F0732">
              <w:rPr>
                <w:rFonts w:cstheme="minorHAnsi"/>
                <w:sz w:val="20"/>
                <w:szCs w:val="20"/>
              </w:rPr>
              <w:t>dit</w:t>
            </w:r>
            <w:proofErr w:type="gramEnd"/>
            <w:r w:rsidRPr="003F0732">
              <w:rPr>
                <w:rFonts w:cstheme="minorHAnsi"/>
                <w:sz w:val="20"/>
                <w:szCs w:val="20"/>
              </w:rPr>
              <w:t xml:space="preserve"> «</w:t>
            </w:r>
            <w:r w:rsidRPr="003F0732">
              <w:rPr>
                <w:rFonts w:cstheme="minorHAnsi"/>
                <w:iCs/>
                <w:sz w:val="20"/>
                <w:szCs w:val="20"/>
              </w:rPr>
              <w:t>c’est vrai, en stage, je pourrais peut-être faire ça, ça m’aiderait peut-être justement parce que parfois ça n’allait pas »</w:t>
            </w:r>
            <w:r w:rsidRPr="003F0732">
              <w:rPr>
                <w:rFonts w:cstheme="minorHAnsi"/>
                <w:sz w:val="20"/>
                <w:szCs w:val="20"/>
              </w:rPr>
              <w:t>. (L)</w:t>
            </w:r>
          </w:p>
          <w:p w14:paraId="37873E22"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xml:space="preserve">● « Mais, là, c’est plus des conseils qu’on a du prof à chaque fois qu’on est en exercice dans ce </w:t>
            </w:r>
            <w:proofErr w:type="spellStart"/>
            <w:r w:rsidRPr="003F0732">
              <w:rPr>
                <w:rFonts w:cstheme="minorHAnsi"/>
                <w:sz w:val="20"/>
                <w:szCs w:val="20"/>
              </w:rPr>
              <w:t>cours là</w:t>
            </w:r>
            <w:proofErr w:type="spellEnd"/>
            <w:r w:rsidRPr="003F0732">
              <w:rPr>
                <w:rFonts w:cstheme="minorHAnsi"/>
                <w:sz w:val="20"/>
                <w:szCs w:val="20"/>
              </w:rPr>
              <w:t xml:space="preserve">, ben, à chaque fois, on a des petits conseils de « Ben, tu pourrais faire plus…fin élever ta voix ou…fin parler plus en </w:t>
            </w:r>
            <w:proofErr w:type="spellStart"/>
            <w:r w:rsidRPr="003F0732">
              <w:rPr>
                <w:rFonts w:cstheme="minorHAnsi"/>
                <w:sz w:val="20"/>
                <w:szCs w:val="20"/>
              </w:rPr>
              <w:t>je</w:t>
            </w:r>
            <w:proofErr w:type="spellEnd"/>
            <w:r w:rsidRPr="003F0732">
              <w:rPr>
                <w:rFonts w:cstheme="minorHAnsi"/>
                <w:sz w:val="20"/>
                <w:szCs w:val="20"/>
              </w:rPr>
              <w:t> », ou un truc comme ça. » (L)</w:t>
            </w:r>
          </w:p>
          <w:p w14:paraId="5A677365" w14:textId="77777777" w:rsidR="004968EE" w:rsidRPr="003F0732" w:rsidRDefault="004968EE" w:rsidP="008A04DE">
            <w:pPr>
              <w:rPr>
                <w:rFonts w:ascii="Times New Roman" w:hAnsi="Times New Roman" w:cs="Times New Roman"/>
                <w:iCs/>
                <w:sz w:val="20"/>
                <w:szCs w:val="20"/>
              </w:rPr>
            </w:pPr>
            <w:r w:rsidRPr="003F0732">
              <w:rPr>
                <w:rFonts w:cstheme="minorHAnsi"/>
                <w:sz w:val="20"/>
                <w:szCs w:val="20"/>
              </w:rPr>
              <w:t xml:space="preserve">● « L’analyse réflexive, ça aide quand même à savoir, du coup, </w:t>
            </w:r>
            <w:r w:rsidRPr="003F0732">
              <w:rPr>
                <w:rFonts w:cstheme="minorHAnsi"/>
                <w:bCs/>
                <w:sz w:val="20"/>
                <w:szCs w:val="20"/>
              </w:rPr>
              <w:t xml:space="preserve">comment faire la prochaine fois, </w:t>
            </w:r>
            <w:r w:rsidRPr="003F0732">
              <w:rPr>
                <w:rFonts w:cstheme="minorHAnsi"/>
                <w:sz w:val="20"/>
                <w:szCs w:val="20"/>
              </w:rPr>
              <w:t xml:space="preserve">de se faire une réflexion de comment ça s’est passé, pourquoi justement ça s’est passé comme ça. </w:t>
            </w:r>
            <w:r w:rsidRPr="003F0732">
              <w:rPr>
                <w:rFonts w:cstheme="minorHAnsi"/>
                <w:sz w:val="20"/>
                <w:szCs w:val="20"/>
                <w:lang w:val="fr-FR"/>
              </w:rPr>
              <w:t>A</w:t>
            </w:r>
            <w:r w:rsidRPr="003F0732">
              <w:rPr>
                <w:rFonts w:cstheme="minorHAnsi"/>
                <w:sz w:val="20"/>
                <w:szCs w:val="20"/>
              </w:rPr>
              <w:t>près, on est</w:t>
            </w:r>
            <w:r w:rsidRPr="003F0732">
              <w:rPr>
                <w:rFonts w:cstheme="minorHAnsi"/>
                <w:bCs/>
                <w:sz w:val="20"/>
                <w:szCs w:val="20"/>
                <w:u w:val="single"/>
              </w:rPr>
              <w:t xml:space="preserve"> obligé</w:t>
            </w:r>
            <w:r w:rsidRPr="003F0732">
              <w:rPr>
                <w:rFonts w:cstheme="minorHAnsi"/>
                <w:bCs/>
                <w:sz w:val="20"/>
                <w:szCs w:val="20"/>
              </w:rPr>
              <w:t xml:space="preserve"> </w:t>
            </w:r>
            <w:r w:rsidRPr="003F0732">
              <w:rPr>
                <w:rFonts w:cstheme="minorHAnsi"/>
                <w:sz w:val="20"/>
                <w:szCs w:val="20"/>
              </w:rPr>
              <w:t xml:space="preserve">parce que c’est </w:t>
            </w:r>
            <w:r w:rsidRPr="003F0732">
              <w:rPr>
                <w:rFonts w:cstheme="minorHAnsi"/>
                <w:sz w:val="20"/>
                <w:szCs w:val="20"/>
                <w:u w:val="single"/>
              </w:rPr>
              <w:t xml:space="preserve">dans nos </w:t>
            </w:r>
            <w:r w:rsidRPr="003F0732">
              <w:rPr>
                <w:rFonts w:cstheme="minorHAnsi"/>
                <w:bCs/>
                <w:sz w:val="20"/>
                <w:szCs w:val="20"/>
                <w:u w:val="single"/>
              </w:rPr>
              <w:t>consignes de stage</w:t>
            </w:r>
            <w:r w:rsidRPr="003F0732">
              <w:rPr>
                <w:rFonts w:cstheme="minorHAnsi"/>
                <w:sz w:val="20"/>
                <w:szCs w:val="20"/>
              </w:rPr>
              <w:t>, de faire référence à nos cours</w:t>
            </w:r>
            <w:r w:rsidRPr="003F0732">
              <w:rPr>
                <w:rFonts w:ascii="Times New Roman" w:hAnsi="Times New Roman" w:cs="Times New Roman"/>
                <w:sz w:val="20"/>
                <w:szCs w:val="20"/>
              </w:rPr>
              <w:t xml:space="preserve"> </w:t>
            </w:r>
            <w:r w:rsidRPr="003F0732">
              <w:rPr>
                <w:rFonts w:cstheme="minorHAnsi"/>
                <w:iCs/>
                <w:sz w:val="20"/>
                <w:szCs w:val="20"/>
              </w:rPr>
              <w:t>» (L).</w:t>
            </w:r>
          </w:p>
          <w:p w14:paraId="4DC2C9C0" w14:textId="77777777" w:rsidR="004968EE" w:rsidRPr="003F0732" w:rsidRDefault="004968EE" w:rsidP="008A04DE">
            <w:pPr>
              <w:rPr>
                <w:rFonts w:cstheme="minorHAnsi"/>
                <w:sz w:val="20"/>
                <w:szCs w:val="20"/>
              </w:rPr>
            </w:pPr>
            <w:r w:rsidRPr="003F0732">
              <w:rPr>
                <w:rFonts w:ascii="Times New Roman" w:hAnsi="Times New Roman" w:cs="Times New Roman"/>
                <w:iCs/>
                <w:sz w:val="20"/>
                <w:szCs w:val="20"/>
              </w:rPr>
              <w:t xml:space="preserve"> </w:t>
            </w:r>
            <w:bookmarkStart w:id="13" w:name="_Hlk90039046"/>
            <w:r w:rsidRPr="003F0732">
              <w:rPr>
                <w:rFonts w:cstheme="minorHAnsi"/>
                <w:sz w:val="20"/>
                <w:szCs w:val="20"/>
              </w:rPr>
              <w:t xml:space="preserve">● « C’est hyper important de savoir pourquoi on a fait ces choix-là et pas d’autres. Il faut vraiment savoir dans quel sens et dans quel but on fait ses choix et pas dire « je fais ça pour ça ». Mais aller plus loin et faire des liens justement avec tous les cours : le développement de l’enfant, etc. </w:t>
            </w:r>
            <w:r w:rsidRPr="003F0732">
              <w:rPr>
                <w:rFonts w:cstheme="minorHAnsi"/>
                <w:sz w:val="20"/>
                <w:szCs w:val="20"/>
                <w:u w:val="single"/>
              </w:rPr>
              <w:t>C’est ça qui est demandé</w:t>
            </w:r>
            <w:r w:rsidRPr="003F0732">
              <w:rPr>
                <w:rFonts w:cstheme="minorHAnsi"/>
                <w:sz w:val="20"/>
                <w:szCs w:val="20"/>
              </w:rPr>
              <w:t>. » (C)</w:t>
            </w:r>
          </w:p>
          <w:bookmarkEnd w:id="13"/>
          <w:p w14:paraId="44C29F58"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w:t>
            </w:r>
            <w:r w:rsidRPr="003F0732">
              <w:rPr>
                <w:rFonts w:ascii="Times New Roman" w:hAnsi="Times New Roman" w:cs="Times New Roman"/>
                <w:sz w:val="20"/>
                <w:szCs w:val="20"/>
              </w:rPr>
              <w:t xml:space="preserve"> </w:t>
            </w:r>
            <w:r w:rsidRPr="003F0732">
              <w:rPr>
                <w:rFonts w:cstheme="minorHAnsi"/>
                <w:sz w:val="20"/>
                <w:szCs w:val="20"/>
              </w:rPr>
              <w:t>« I</w:t>
            </w:r>
            <w:r w:rsidRPr="003F0732">
              <w:rPr>
                <w:rFonts w:cstheme="minorHAnsi"/>
                <w:iCs/>
                <w:sz w:val="20"/>
                <w:szCs w:val="20"/>
              </w:rPr>
              <w:t xml:space="preserve">l faut vraiment être clair dans les arguments, dire pourquoi on a choisi ça, il faut vraiment faire des liens théoriques, avec les cours et ce qu’on a vécu en stages. C’est ça le plus important </w:t>
            </w:r>
            <w:r w:rsidRPr="003F0732">
              <w:rPr>
                <w:rFonts w:cstheme="minorHAnsi"/>
                <w:iCs/>
                <w:sz w:val="20"/>
                <w:szCs w:val="20"/>
                <w:u w:val="single"/>
              </w:rPr>
              <w:t>qu’ils veulent</w:t>
            </w:r>
            <w:r w:rsidRPr="003F0732">
              <w:rPr>
                <w:rFonts w:cstheme="minorHAnsi"/>
                <w:iCs/>
                <w:sz w:val="20"/>
                <w:szCs w:val="20"/>
              </w:rPr>
              <w:t>. » (C)</w:t>
            </w:r>
          </w:p>
          <w:p w14:paraId="7967CF94" w14:textId="77777777" w:rsidR="004968EE" w:rsidRPr="003F0732" w:rsidRDefault="004968EE" w:rsidP="008A04DE">
            <w:pPr>
              <w:pStyle w:val="Commentaire"/>
              <w:rPr>
                <w:rFonts w:cstheme="minorHAnsi"/>
              </w:rPr>
            </w:pPr>
            <w:r w:rsidRPr="003F0732">
              <w:rPr>
                <w:rFonts w:cstheme="minorHAnsi"/>
              </w:rPr>
              <w:t>● « En bac 2, moi je me suis beaucoup plus appropriée cet outil. J’ai compris ce que je devais mettre dedans et en quoi il pouvait m’aider. Parce qu’en bac 1 je le remplissais parce que je ne voulais pas rater mon stage, il fallait que je le remplisse, c’était important. Mais d’ailleurs, je n’ai même pas gardé des fiches de bac 1 alors que celle de bac 2, bac 3, j’ai tout gardé. Parce qu’en bac 1 ça n’avait aucun sens pour moi alors qu’en Bac 2 j’ai gardé toutes mes fiches. » (E à propos de son B2)</w:t>
            </w:r>
          </w:p>
          <w:p w14:paraId="1E934E17" w14:textId="77777777" w:rsidR="004968EE" w:rsidRPr="003F0732" w:rsidRDefault="004968EE" w:rsidP="008A04DE">
            <w:pPr>
              <w:pStyle w:val="Commentaire"/>
              <w:rPr>
                <w:rFonts w:cstheme="minorHAnsi"/>
              </w:rPr>
            </w:pPr>
            <w:bookmarkStart w:id="14" w:name="_Hlk90038902"/>
            <w:r w:rsidRPr="003F0732">
              <w:rPr>
                <w:rFonts w:cstheme="minorHAnsi"/>
              </w:rPr>
              <w:t xml:space="preserve">● « En bac 2, je les ai complétées pour moi. Enfin pour moi, aussi pour ce qui était le </w:t>
            </w:r>
            <w:r w:rsidRPr="003F0732">
              <w:rPr>
                <w:rFonts w:cstheme="minorHAnsi"/>
                <w:u w:val="single"/>
              </w:rPr>
              <w:t>côté évaluation</w:t>
            </w:r>
            <w:r w:rsidRPr="003F0732">
              <w:rPr>
                <w:rFonts w:cstheme="minorHAnsi"/>
              </w:rPr>
              <w:t xml:space="preserve"> mais surtout </w:t>
            </w:r>
            <w:r w:rsidRPr="003F0732">
              <w:rPr>
                <w:rFonts w:cstheme="minorHAnsi"/>
                <w:u w:val="single"/>
              </w:rPr>
              <w:t>pour moi</w:t>
            </w:r>
            <w:r w:rsidRPr="003F0732">
              <w:rPr>
                <w:rFonts w:cstheme="minorHAnsi"/>
              </w:rPr>
              <w:t xml:space="preserve"> parce qu’à mon premier stage de bac 2, mon maître de stage m’accompagnait mais ne me faisait pas de retour en fin d’activité sur ce qui n’allait pas.</w:t>
            </w:r>
            <w:bookmarkEnd w:id="14"/>
            <w:r w:rsidRPr="003F0732">
              <w:rPr>
                <w:rFonts w:cstheme="minorHAnsi"/>
              </w:rPr>
              <w:t xml:space="preserve"> Moi, </w:t>
            </w:r>
            <w:proofErr w:type="gramStart"/>
            <w:r w:rsidRPr="003F0732">
              <w:rPr>
                <w:rFonts w:cstheme="minorHAnsi"/>
              </w:rPr>
              <w:t>c’est pas</w:t>
            </w:r>
            <w:proofErr w:type="gramEnd"/>
            <w:r w:rsidRPr="003F0732">
              <w:rPr>
                <w:rFonts w:cstheme="minorHAnsi"/>
              </w:rPr>
              <w:t xml:space="preserve"> ce que je cherchais, je cherchais à évoluer. Et donc, je me suis dit que si je faisais les deux semaines comme ça je n’allais rien apprendre. Et donc, il fallait absolument que je fasse ces fiches pour garder une trace première chose et surtout pour prendre un moment en fin de journée, ne serait-ce que 10 minutes pour poser toutes les réflexions que j’avais eues. Et donc, je l’ai fait pour moi et le fait de les construire et de m’obliger à en faire 2 par jour, ça m’a permis de me poser un instant, de garder une trace et de prendre du recul. Et donc, de pouvoir me réajuster pour la journée du lendemain. » (E à propos de son B2)</w:t>
            </w:r>
          </w:p>
          <w:p w14:paraId="14277C6F" w14:textId="77777777" w:rsidR="004968EE" w:rsidRPr="003F0732" w:rsidRDefault="004968EE" w:rsidP="008A04DE">
            <w:pPr>
              <w:autoSpaceDE w:val="0"/>
              <w:autoSpaceDN w:val="0"/>
              <w:adjustRightInd w:val="0"/>
              <w:rPr>
                <w:rFonts w:cstheme="minorHAnsi"/>
                <w:sz w:val="20"/>
                <w:szCs w:val="20"/>
              </w:rPr>
            </w:pPr>
            <w:bookmarkStart w:id="15" w:name="_Hlk90038919"/>
            <w:r w:rsidRPr="003F0732">
              <w:rPr>
                <w:rFonts w:cstheme="minorHAnsi"/>
                <w:sz w:val="20"/>
                <w:szCs w:val="20"/>
              </w:rPr>
              <w:t xml:space="preserve">● «En B2, je les faisais parce que </w:t>
            </w:r>
            <w:proofErr w:type="gramStart"/>
            <w:r w:rsidRPr="003F0732">
              <w:rPr>
                <w:rFonts w:cstheme="minorHAnsi"/>
                <w:sz w:val="20"/>
                <w:szCs w:val="20"/>
              </w:rPr>
              <w:t>j’avais pas</w:t>
            </w:r>
            <w:proofErr w:type="gramEnd"/>
            <w:r w:rsidRPr="003F0732">
              <w:rPr>
                <w:rFonts w:cstheme="minorHAnsi"/>
                <w:sz w:val="20"/>
                <w:szCs w:val="20"/>
              </w:rPr>
              <w:t xml:space="preserve"> d’autres moyens de faire le point sur ma journée parce que mon maître de stage ne m’apportait pas ce que je cherchais. J’y ai donné un sens.</w:t>
            </w:r>
            <w:bookmarkEnd w:id="15"/>
            <w:r w:rsidRPr="003F0732">
              <w:rPr>
                <w:rFonts w:cstheme="minorHAnsi"/>
                <w:sz w:val="20"/>
                <w:szCs w:val="20"/>
              </w:rPr>
              <w:t> » (E à propos de son B2)</w:t>
            </w:r>
          </w:p>
          <w:p w14:paraId="4E5F573D" w14:textId="60AB4A9F" w:rsidR="004968EE" w:rsidRPr="003F0732" w:rsidRDefault="004968EE" w:rsidP="004968EE">
            <w:pPr>
              <w:rPr>
                <w:rFonts w:cstheme="minorHAnsi"/>
                <w:sz w:val="20"/>
                <w:szCs w:val="20"/>
              </w:rPr>
            </w:pPr>
            <w:r w:rsidRPr="003F0732">
              <w:rPr>
                <w:rFonts w:cstheme="minorHAnsi"/>
                <w:sz w:val="20"/>
                <w:szCs w:val="20"/>
              </w:rPr>
              <w:t xml:space="preserve">● « Ben, déjà avec les parents aussi, s’ils ont des questions «Pourquoi vous faites ça en classe ? Pourquoi y a ça ? Pourquoi ils ne font pas ça ? ». Je trouve que déjà avec les parents et puis avec les enseignants aussi… On sera une équipe, donc il faudra entre enseignants aussi savoir communiquer et savoir dire ben pourquoi, moi, dans ma classe, je fais ça comme ça et pourquoi </w:t>
            </w:r>
            <w:proofErr w:type="gramStart"/>
            <w:r w:rsidRPr="003F0732">
              <w:rPr>
                <w:rFonts w:cstheme="minorHAnsi"/>
                <w:sz w:val="20"/>
                <w:szCs w:val="20"/>
              </w:rPr>
              <w:t>je fonctionne pas</w:t>
            </w:r>
            <w:proofErr w:type="gramEnd"/>
            <w:r w:rsidRPr="003F0732">
              <w:rPr>
                <w:rFonts w:cstheme="minorHAnsi"/>
                <w:sz w:val="20"/>
                <w:szCs w:val="20"/>
              </w:rPr>
              <w:t xml:space="preserve"> comme dans telle autre classe.» (C)</w:t>
            </w:r>
          </w:p>
        </w:tc>
        <w:tc>
          <w:tcPr>
            <w:tcW w:w="5103" w:type="dxa"/>
          </w:tcPr>
          <w:p w14:paraId="3AA29062" w14:textId="77777777" w:rsidR="004968EE" w:rsidRPr="003F0732" w:rsidRDefault="004968EE" w:rsidP="008A04DE">
            <w:pPr>
              <w:rPr>
                <w:rFonts w:cstheme="minorHAnsi"/>
                <w:sz w:val="20"/>
                <w:szCs w:val="20"/>
              </w:rPr>
            </w:pPr>
            <w:r w:rsidRPr="003F0732">
              <w:rPr>
                <w:rFonts w:cstheme="minorHAnsi"/>
                <w:sz w:val="20"/>
                <w:szCs w:val="20"/>
              </w:rPr>
              <w:t>● « Avec notre pédagogue, on a lu beaucoup de textes et on est vraiment entré pour la première fois, dans vraiment le programme. Ce qui est attendu de nous au niveau du rôle de l’instituteur, quelle posture on devait avoir. » (E)</w:t>
            </w:r>
          </w:p>
          <w:p w14:paraId="0989D58C" w14:textId="77777777" w:rsidR="004968EE" w:rsidRPr="003F0732" w:rsidRDefault="004968EE" w:rsidP="008A04DE">
            <w:pPr>
              <w:rPr>
                <w:rFonts w:cstheme="minorHAnsi"/>
                <w:sz w:val="20"/>
                <w:szCs w:val="20"/>
              </w:rPr>
            </w:pPr>
            <w:r w:rsidRPr="003F0732">
              <w:rPr>
                <w:rFonts w:cstheme="minorHAnsi"/>
                <w:sz w:val="20"/>
                <w:szCs w:val="20"/>
              </w:rPr>
              <w:t>● « Personnellement, ça m’a déconstruit toutes les représentations que j’avais de l’ancien métier d’instit. Et pour progressivement m’amener à réfléchir à une nouvelle voie et à une nouvelle manière de me positionner. » (E)</w:t>
            </w:r>
          </w:p>
          <w:p w14:paraId="07D21C74" w14:textId="77777777" w:rsidR="004968EE" w:rsidRPr="003F0732" w:rsidRDefault="004968EE" w:rsidP="008A04DE">
            <w:pPr>
              <w:rPr>
                <w:rFonts w:cstheme="minorHAnsi"/>
                <w:sz w:val="20"/>
                <w:szCs w:val="20"/>
              </w:rPr>
            </w:pPr>
            <w:r w:rsidRPr="003F0732">
              <w:rPr>
                <w:rFonts w:cstheme="minorHAnsi"/>
                <w:sz w:val="20"/>
                <w:szCs w:val="20"/>
              </w:rPr>
              <w:t xml:space="preserve">● « C’est ce </w:t>
            </w:r>
            <w:proofErr w:type="spellStart"/>
            <w:r w:rsidRPr="003F0732">
              <w:rPr>
                <w:rFonts w:cstheme="minorHAnsi"/>
                <w:sz w:val="20"/>
                <w:szCs w:val="20"/>
              </w:rPr>
              <w:t>cours-là</w:t>
            </w:r>
            <w:proofErr w:type="spellEnd"/>
            <w:r w:rsidRPr="003F0732">
              <w:rPr>
                <w:rFonts w:cstheme="minorHAnsi"/>
                <w:sz w:val="20"/>
                <w:szCs w:val="20"/>
              </w:rPr>
              <w:t xml:space="preserve"> qui m’a le plus fait réfléchir sur moi-même et donc à me remettre en question ». (E)</w:t>
            </w:r>
          </w:p>
          <w:p w14:paraId="229A3149" w14:textId="77777777" w:rsidR="004968EE" w:rsidRPr="003F0732" w:rsidRDefault="004968EE" w:rsidP="008A04DE">
            <w:pPr>
              <w:rPr>
                <w:rFonts w:cstheme="minorHAnsi"/>
                <w:sz w:val="20"/>
                <w:szCs w:val="20"/>
              </w:rPr>
            </w:pPr>
            <w:r w:rsidRPr="003F0732">
              <w:rPr>
                <w:rFonts w:cstheme="minorHAnsi"/>
                <w:sz w:val="20"/>
                <w:szCs w:val="20"/>
              </w:rPr>
              <w:t>● « Ce portfolio m’a vraiment permis de faire le point. Justement de réfléchir à l’articulation de la théorie et de la pratique. De comment est-ce que j’ai fait ? Et surtout, quelques pistes pratiques que j’aurais pu mettre en place pour mieux articuler cette théorie et cette pratique, pour mieux la refléter et voir ce qui était bon dans ce que j’ai fait et ce qui est à réajuster. » (E)</w:t>
            </w:r>
          </w:p>
          <w:p w14:paraId="10617844" w14:textId="77777777" w:rsidR="004968EE" w:rsidRPr="003F0732" w:rsidRDefault="004968EE" w:rsidP="008A04DE">
            <w:pPr>
              <w:spacing w:after="60"/>
              <w:rPr>
                <w:rFonts w:cstheme="minorHAnsi"/>
                <w:sz w:val="20"/>
                <w:szCs w:val="20"/>
              </w:rPr>
            </w:pPr>
            <w:r w:rsidRPr="003F0732">
              <w:rPr>
                <w:rFonts w:cstheme="minorHAnsi"/>
                <w:sz w:val="20"/>
                <w:szCs w:val="20"/>
              </w:rPr>
              <w:t xml:space="preserve">● « Comme ça, on a le temps de se réajuster à la lumière de ce qui a été dit parce qu’on est encore dans l’action. (…) Directement avoir un moment où on </w:t>
            </w:r>
            <w:proofErr w:type="spellStart"/>
            <w:r w:rsidRPr="003F0732">
              <w:rPr>
                <w:rFonts w:cstheme="minorHAnsi"/>
                <w:sz w:val="20"/>
                <w:szCs w:val="20"/>
              </w:rPr>
              <w:t>co-construit</w:t>
            </w:r>
            <w:proofErr w:type="spellEnd"/>
            <w:r w:rsidRPr="003F0732">
              <w:rPr>
                <w:rFonts w:cstheme="minorHAnsi"/>
                <w:sz w:val="20"/>
                <w:szCs w:val="20"/>
              </w:rPr>
              <w:t xml:space="preserve"> cette évaluation et ses objectifs pour la suite du stage. » (E)</w:t>
            </w:r>
          </w:p>
          <w:p w14:paraId="064F8BC5" w14:textId="77777777" w:rsidR="004968EE" w:rsidRPr="003F0732" w:rsidRDefault="004968EE" w:rsidP="008A04DE">
            <w:pPr>
              <w:spacing w:after="60"/>
              <w:rPr>
                <w:rFonts w:cstheme="minorHAnsi"/>
                <w:sz w:val="20"/>
                <w:szCs w:val="20"/>
              </w:rPr>
            </w:pPr>
            <w:r w:rsidRPr="003F0732">
              <w:rPr>
                <w:rFonts w:cstheme="minorHAnsi"/>
                <w:sz w:val="20"/>
                <w:szCs w:val="20"/>
              </w:rPr>
              <w:t>● « J</w:t>
            </w:r>
            <w:bookmarkStart w:id="16" w:name="_Hlk90039719"/>
            <w:r w:rsidRPr="003F0732">
              <w:rPr>
                <w:rFonts w:cstheme="minorHAnsi"/>
                <w:sz w:val="20"/>
                <w:szCs w:val="20"/>
              </w:rPr>
              <w:t>’ai dû faire des recherches…, j’ai découvert des nouvelles choses que j’ai testées, que j’ai approuvées. Je trouve important de poursuivre ça par la suite dans mon futur métier. » (C)</w:t>
            </w:r>
          </w:p>
          <w:bookmarkEnd w:id="16"/>
          <w:p w14:paraId="34B1A77C" w14:textId="77777777" w:rsidR="004968EE" w:rsidRPr="003F0732" w:rsidRDefault="004968EE" w:rsidP="008A04DE">
            <w:pPr>
              <w:spacing w:after="60"/>
              <w:rPr>
                <w:rFonts w:cstheme="minorHAnsi"/>
                <w:sz w:val="20"/>
                <w:szCs w:val="20"/>
              </w:rPr>
            </w:pPr>
          </w:p>
          <w:p w14:paraId="1E730C40"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xml:space="preserve">● « Dans notre futur métier, ben, on doit se remettre en question, </w:t>
            </w:r>
            <w:proofErr w:type="gramStart"/>
            <w:r w:rsidRPr="003F0732">
              <w:rPr>
                <w:rFonts w:cstheme="minorHAnsi"/>
                <w:sz w:val="20"/>
                <w:szCs w:val="20"/>
              </w:rPr>
              <w:t>on peut pas</w:t>
            </w:r>
            <w:proofErr w:type="gramEnd"/>
            <w:r w:rsidRPr="003F0732">
              <w:rPr>
                <w:rFonts w:cstheme="minorHAnsi"/>
                <w:sz w:val="20"/>
                <w:szCs w:val="20"/>
              </w:rPr>
              <w:t xml:space="preserve"> rester dans sa routine. (…) J’ai fait une erreur, </w:t>
            </w:r>
            <w:proofErr w:type="gramStart"/>
            <w:r w:rsidRPr="003F0732">
              <w:rPr>
                <w:rFonts w:cstheme="minorHAnsi"/>
                <w:sz w:val="20"/>
                <w:szCs w:val="20"/>
              </w:rPr>
              <w:t>c’est pas</w:t>
            </w:r>
            <w:proofErr w:type="gramEnd"/>
            <w:r w:rsidRPr="003F0732">
              <w:rPr>
                <w:rFonts w:cstheme="minorHAnsi"/>
                <w:sz w:val="20"/>
                <w:szCs w:val="20"/>
              </w:rPr>
              <w:t xml:space="preserve"> grave, je changerai l’année prochaine. Non, je peux changer maintenant. » (C)</w:t>
            </w:r>
          </w:p>
          <w:p w14:paraId="3EA9C2AD"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 Je trouve important de poursuivre ça (en parlant de la réflexivité) par la suite dans mon futur métier » (C)</w:t>
            </w:r>
          </w:p>
          <w:p w14:paraId="119E2F02"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 Pour mon portfolio, j’ai fait des recherches sur différentes pédagogies, j’ai testé des choses en stage et donc, comme j’ai été obligée de tester de nouvelles choses et de les remettre par écrit, fin d’avoir un peu un débriefing par écrit, j’ai pu savoir « Voilà, ça, ça me plait, ça, ça me plait pas du tout. » Grâce à ça [à ces recherches], j’ai découvert ce qui me plaisait dans la pédagogie, dans certaines pédagogies et je me suis dit « Ben, je vais m’orienter là-bas, vers ça ». (C)</w:t>
            </w:r>
          </w:p>
          <w:p w14:paraId="7C7E1020"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xml:space="preserve">● </w:t>
            </w:r>
            <w:proofErr w:type="gramStart"/>
            <w:r w:rsidRPr="003F0732">
              <w:rPr>
                <w:rFonts w:cstheme="minorHAnsi"/>
                <w:sz w:val="20"/>
                <w:szCs w:val="20"/>
              </w:rPr>
              <w:t>«Ca</w:t>
            </w:r>
            <w:proofErr w:type="gramEnd"/>
            <w:r w:rsidRPr="003F0732">
              <w:rPr>
                <w:rFonts w:cstheme="minorHAnsi"/>
                <w:sz w:val="20"/>
                <w:szCs w:val="20"/>
              </w:rPr>
              <w:t xml:space="preserve"> m’a apporté ça. Et, aussi de nouvelles visions pédagogiques parce que comme j’ai dû faire des recherches…fin, j’ai découvert des nouvelles choses que j’ai testées, que j’ai approuvées. » (C)</w:t>
            </w:r>
          </w:p>
          <w:p w14:paraId="0B3DA8DE" w14:textId="77777777" w:rsidR="004968EE" w:rsidRPr="003F0732" w:rsidRDefault="004968EE" w:rsidP="008A04DE">
            <w:pPr>
              <w:autoSpaceDE w:val="0"/>
              <w:autoSpaceDN w:val="0"/>
              <w:adjustRightInd w:val="0"/>
              <w:rPr>
                <w:rFonts w:cstheme="minorHAnsi"/>
                <w:sz w:val="20"/>
                <w:szCs w:val="20"/>
              </w:rPr>
            </w:pPr>
            <w:r w:rsidRPr="003F0732">
              <w:rPr>
                <w:rFonts w:cstheme="minorHAnsi"/>
                <w:sz w:val="20"/>
                <w:szCs w:val="20"/>
              </w:rPr>
              <w:t>● «C’est [de réfléchir sur ses pratiques pédagogiques] un levier en plus pour nous connaitre nous, connaître ce qui nous plait dans l’enseignement, ce qui nous déplait. » (C)</w:t>
            </w:r>
          </w:p>
          <w:p w14:paraId="57840F42" w14:textId="77777777" w:rsidR="004968EE" w:rsidRPr="003F0732" w:rsidRDefault="004968EE" w:rsidP="008A04DE">
            <w:pPr>
              <w:rPr>
                <w:rFonts w:cstheme="minorHAnsi"/>
                <w:sz w:val="20"/>
                <w:szCs w:val="20"/>
              </w:rPr>
            </w:pPr>
          </w:p>
        </w:tc>
      </w:tr>
    </w:tbl>
    <w:p w14:paraId="66F70974" w14:textId="77777777" w:rsidR="009A2429" w:rsidRPr="003F0732" w:rsidRDefault="009A2429" w:rsidP="003C413F">
      <w:pPr>
        <w:spacing w:after="120" w:line="240" w:lineRule="auto"/>
        <w:rPr>
          <w:rFonts w:ascii="Times New Roman" w:eastAsia="Times New Roman" w:hAnsi="Times New Roman" w:cs="Times New Roman"/>
          <w:b/>
          <w:bCs/>
          <w:color w:val="000000"/>
          <w:sz w:val="24"/>
          <w:szCs w:val="24"/>
          <w:lang w:eastAsia="fr-BE"/>
        </w:rPr>
        <w:sectPr w:rsidR="009A2429" w:rsidRPr="003F0732" w:rsidSect="009A2429">
          <w:pgSz w:w="16838" w:h="11906" w:orient="landscape"/>
          <w:pgMar w:top="1418" w:right="1418" w:bottom="1418" w:left="1418" w:header="709" w:footer="709" w:gutter="0"/>
          <w:cols w:space="708"/>
          <w:docGrid w:linePitch="360"/>
        </w:sectPr>
      </w:pPr>
    </w:p>
    <w:p w14:paraId="08E0B8C1" w14:textId="1E1F5159" w:rsidR="003C413F" w:rsidRPr="003F0732" w:rsidRDefault="003C413F" w:rsidP="003C413F">
      <w:pPr>
        <w:spacing w:after="120" w:line="240" w:lineRule="auto"/>
        <w:rPr>
          <w:rFonts w:ascii="Times New Roman" w:eastAsia="Times New Roman" w:hAnsi="Times New Roman" w:cs="Times New Roman"/>
          <w:b/>
          <w:bCs/>
          <w:color w:val="000000"/>
          <w:sz w:val="24"/>
          <w:szCs w:val="24"/>
          <w:lang w:eastAsia="fr-BE"/>
        </w:rPr>
      </w:pPr>
      <w:r w:rsidRPr="003F0732">
        <w:rPr>
          <w:rFonts w:ascii="Times New Roman" w:eastAsia="Times New Roman" w:hAnsi="Times New Roman" w:cs="Times New Roman"/>
          <w:b/>
          <w:bCs/>
          <w:color w:val="000000"/>
          <w:sz w:val="24"/>
          <w:szCs w:val="24"/>
          <w:lang w:eastAsia="fr-BE"/>
        </w:rPr>
        <w:t>Références</w:t>
      </w:r>
    </w:p>
    <w:bookmarkEnd w:id="1"/>
    <w:p w14:paraId="333267BB" w14:textId="77777777" w:rsidR="003F49C6" w:rsidRPr="003F0732" w:rsidRDefault="003F49C6" w:rsidP="003F49C6">
      <w:pPr>
        <w:spacing w:after="0" w:line="240" w:lineRule="auto"/>
        <w:ind w:left="709" w:right="-284" w:hanging="709"/>
        <w:jc w:val="both"/>
        <w:rPr>
          <w:rFonts w:ascii="Times New Roman" w:hAnsi="Times New Roman" w:cs="Times New Roman"/>
          <w:color w:val="000000" w:themeColor="text1"/>
          <w:sz w:val="24"/>
          <w:szCs w:val="24"/>
        </w:rPr>
      </w:pPr>
      <w:r w:rsidRPr="003F0732">
        <w:rPr>
          <w:rFonts w:ascii="Times New Roman" w:hAnsi="Times New Roman" w:cs="Times New Roman"/>
          <w:color w:val="000000" w:themeColor="text1"/>
          <w:sz w:val="24"/>
          <w:szCs w:val="24"/>
        </w:rPr>
        <w:t>Allal, L. (2007). Régulations des apprentissages: orientations conceptuelles pour la recherche et la pratique en éducation. Dans L. Allal et L. Mottier Lopez (</w:t>
      </w:r>
      <w:proofErr w:type="spellStart"/>
      <w:r w:rsidRPr="003F0732">
        <w:rPr>
          <w:rFonts w:ascii="Times New Roman" w:hAnsi="Times New Roman" w:cs="Times New Roman"/>
          <w:color w:val="000000" w:themeColor="text1"/>
          <w:sz w:val="24"/>
          <w:szCs w:val="24"/>
        </w:rPr>
        <w:t>dir</w:t>
      </w:r>
      <w:proofErr w:type="spellEnd"/>
      <w:r w:rsidRPr="003F0732">
        <w:rPr>
          <w:rFonts w:ascii="Times New Roman" w:hAnsi="Times New Roman" w:cs="Times New Roman"/>
          <w:color w:val="000000" w:themeColor="text1"/>
          <w:sz w:val="24"/>
          <w:szCs w:val="24"/>
        </w:rPr>
        <w:t xml:space="preserve">.), </w:t>
      </w:r>
      <w:r w:rsidRPr="003F0732">
        <w:rPr>
          <w:rFonts w:ascii="Times New Roman" w:hAnsi="Times New Roman" w:cs="Times New Roman"/>
          <w:i/>
          <w:color w:val="000000" w:themeColor="text1"/>
          <w:sz w:val="24"/>
          <w:szCs w:val="24"/>
        </w:rPr>
        <w:t>Régulation des apprentissages en situation scolaire et en formation</w:t>
      </w:r>
      <w:r w:rsidRPr="003F0732">
        <w:rPr>
          <w:rFonts w:ascii="Times New Roman" w:hAnsi="Times New Roman" w:cs="Times New Roman"/>
          <w:color w:val="000000" w:themeColor="text1"/>
          <w:sz w:val="24"/>
          <w:szCs w:val="24"/>
        </w:rPr>
        <w:t xml:space="preserve"> (p. 7-24). De Boeck.</w:t>
      </w:r>
    </w:p>
    <w:p w14:paraId="2FC24D79"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Altet, M. (2013). Formes de résistance des pratiques de formation d’enseignants à la pratique réflexive et conditions de développement de la réflexivité.</w:t>
      </w:r>
      <w:bookmarkStart w:id="17" w:name="_Hlk115715141"/>
      <w:r w:rsidRPr="003F0732">
        <w:rPr>
          <w:rFonts w:ascii="Times New Roman" w:eastAsia="Times New Roman" w:hAnsi="Times New Roman" w:cs="Times New Roman"/>
          <w:color w:val="222222"/>
          <w:sz w:val="24"/>
          <w:szCs w:val="24"/>
          <w:shd w:val="clear" w:color="auto" w:fill="FFFFFF"/>
          <w:lang w:eastAsia="fr-FR"/>
        </w:rPr>
        <w:t xml:space="preserve"> Dans M. Altet, J. Desjardins, R. Etienne, L. </w:t>
      </w:r>
      <w:proofErr w:type="spellStart"/>
      <w:r w:rsidRPr="003F0732">
        <w:rPr>
          <w:rFonts w:ascii="Times New Roman" w:eastAsia="Times New Roman" w:hAnsi="Times New Roman" w:cs="Times New Roman"/>
          <w:color w:val="222222"/>
          <w:sz w:val="24"/>
          <w:szCs w:val="24"/>
          <w:shd w:val="clear" w:color="auto" w:fill="FFFFFF"/>
          <w:lang w:eastAsia="fr-FR"/>
        </w:rPr>
        <w:t>Paquay</w:t>
      </w:r>
      <w:proofErr w:type="spellEnd"/>
      <w:r w:rsidRPr="003F0732">
        <w:rPr>
          <w:rFonts w:ascii="Times New Roman" w:eastAsia="Times New Roman" w:hAnsi="Times New Roman" w:cs="Times New Roman"/>
          <w:color w:val="222222"/>
          <w:sz w:val="24"/>
          <w:szCs w:val="24"/>
          <w:shd w:val="clear" w:color="auto" w:fill="FFFFFF"/>
          <w:lang w:eastAsia="fr-FR"/>
        </w:rPr>
        <w:t>, et P. Perrenoud, P. (</w:t>
      </w:r>
      <w:proofErr w:type="spellStart"/>
      <w:r w:rsidRPr="003F0732">
        <w:rPr>
          <w:rFonts w:ascii="Times New Roman" w:eastAsia="Times New Roman" w:hAnsi="Times New Roman" w:cs="Times New Roman"/>
          <w:color w:val="222222"/>
          <w:sz w:val="24"/>
          <w:szCs w:val="24"/>
          <w:shd w:val="clear" w:color="auto" w:fill="FFFFFF"/>
          <w:lang w:eastAsia="fr-FR"/>
        </w:rPr>
        <w:t>dir</w:t>
      </w:r>
      <w:proofErr w:type="spellEnd"/>
      <w:r w:rsidRPr="003F0732">
        <w:rPr>
          <w:rFonts w:ascii="Times New Roman" w:eastAsia="Times New Roman" w:hAnsi="Times New Roman" w:cs="Times New Roman"/>
          <w:color w:val="222222"/>
          <w:sz w:val="24"/>
          <w:szCs w:val="24"/>
          <w:shd w:val="clear" w:color="auto" w:fill="FFFFFF"/>
          <w:lang w:eastAsia="fr-FR"/>
        </w:rPr>
        <w:t>.), </w:t>
      </w:r>
      <w:r w:rsidRPr="003F0732">
        <w:rPr>
          <w:rFonts w:ascii="Times New Roman" w:eastAsia="Times New Roman" w:hAnsi="Times New Roman" w:cs="Times New Roman"/>
          <w:i/>
          <w:color w:val="222222"/>
          <w:sz w:val="24"/>
          <w:szCs w:val="24"/>
          <w:shd w:val="clear" w:color="auto" w:fill="FFFFFF"/>
          <w:lang w:eastAsia="fr-FR"/>
        </w:rPr>
        <w:t>Former des enseignants réflexifs: Obstacles et résistances</w:t>
      </w:r>
      <w:r w:rsidRPr="003F0732">
        <w:rPr>
          <w:rFonts w:ascii="Times New Roman" w:eastAsia="Times New Roman" w:hAnsi="Times New Roman" w:cs="Times New Roman"/>
          <w:color w:val="222222"/>
          <w:sz w:val="24"/>
          <w:szCs w:val="24"/>
          <w:shd w:val="clear" w:color="auto" w:fill="FFFFFF"/>
          <w:lang w:eastAsia="fr-FR"/>
        </w:rPr>
        <w:t xml:space="preserve"> (p.39-60). De Boeck </w:t>
      </w:r>
      <w:proofErr w:type="spellStart"/>
      <w:r w:rsidRPr="003F0732">
        <w:rPr>
          <w:rFonts w:ascii="Times New Roman" w:eastAsia="Times New Roman" w:hAnsi="Times New Roman" w:cs="Times New Roman"/>
          <w:color w:val="222222"/>
          <w:sz w:val="24"/>
          <w:szCs w:val="24"/>
          <w:shd w:val="clear" w:color="auto" w:fill="FFFFFF"/>
          <w:lang w:eastAsia="fr-FR"/>
        </w:rPr>
        <w:t>Superieur</w:t>
      </w:r>
      <w:bookmarkEnd w:id="17"/>
      <w:proofErr w:type="spellEnd"/>
      <w:r w:rsidRPr="003F0732">
        <w:rPr>
          <w:rFonts w:ascii="Times New Roman" w:eastAsia="Times New Roman" w:hAnsi="Times New Roman" w:cs="Times New Roman"/>
          <w:color w:val="222222"/>
          <w:sz w:val="24"/>
          <w:szCs w:val="24"/>
          <w:shd w:val="clear" w:color="auto" w:fill="FFFFFF"/>
          <w:lang w:eastAsia="fr-FR"/>
        </w:rPr>
        <w:t>.</w:t>
      </w:r>
    </w:p>
    <w:p w14:paraId="4C22DAF2"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Altet, M. (2000). L’analyse de pratiques : une démarche de formation professionnalisante ? </w:t>
      </w:r>
      <w:r w:rsidRPr="003F0732">
        <w:rPr>
          <w:rFonts w:ascii="Times New Roman" w:eastAsia="Times New Roman" w:hAnsi="Times New Roman" w:cs="Times New Roman"/>
          <w:i/>
          <w:color w:val="222222"/>
          <w:sz w:val="24"/>
          <w:szCs w:val="24"/>
          <w:shd w:val="clear" w:color="auto" w:fill="FFFFFF"/>
          <w:lang w:eastAsia="fr-FR"/>
        </w:rPr>
        <w:t>Recherche et Formation, 35</w:t>
      </w:r>
      <w:r w:rsidRPr="003F0732">
        <w:rPr>
          <w:rFonts w:ascii="Times New Roman" w:eastAsia="Times New Roman" w:hAnsi="Times New Roman" w:cs="Times New Roman"/>
          <w:color w:val="222222"/>
          <w:sz w:val="24"/>
          <w:szCs w:val="24"/>
          <w:shd w:val="clear" w:color="auto" w:fill="FFFFFF"/>
          <w:lang w:eastAsia="fr-FR"/>
        </w:rPr>
        <w:t>, 25-41.</w:t>
      </w:r>
    </w:p>
    <w:p w14:paraId="70365465"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Auteur et al. (2022)</w:t>
      </w:r>
    </w:p>
    <w:p w14:paraId="6F50A8C4"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Auteurs et collègues (2020). </w:t>
      </w:r>
    </w:p>
    <w:p w14:paraId="04674DA2" w14:textId="77777777" w:rsidR="003F49C6" w:rsidRPr="003F0732" w:rsidRDefault="003F49C6" w:rsidP="003F49C6">
      <w:pPr>
        <w:spacing w:after="0" w:line="240" w:lineRule="auto"/>
        <w:ind w:left="709" w:right="-284" w:hanging="709"/>
        <w:jc w:val="both"/>
        <w:rPr>
          <w:rFonts w:ascii="Times New Roman" w:hAnsi="Times New Roman" w:cs="Times New Roman"/>
          <w:color w:val="131413"/>
          <w:sz w:val="24"/>
          <w:szCs w:val="24"/>
        </w:rPr>
      </w:pPr>
      <w:r w:rsidRPr="003F0732">
        <w:rPr>
          <w:rFonts w:ascii="Times New Roman" w:hAnsi="Times New Roman" w:cs="Times New Roman"/>
          <w:color w:val="131413"/>
          <w:sz w:val="24"/>
          <w:szCs w:val="24"/>
        </w:rPr>
        <w:t xml:space="preserve">Bandura, A. (1997). </w:t>
      </w:r>
      <w:r w:rsidRPr="003F0732">
        <w:rPr>
          <w:rFonts w:ascii="Times New Roman" w:hAnsi="Times New Roman" w:cs="Times New Roman"/>
          <w:i/>
          <w:color w:val="131413"/>
          <w:sz w:val="24"/>
          <w:szCs w:val="24"/>
          <w:lang w:val="en-US"/>
        </w:rPr>
        <w:t>Self-efficacy: The exercise of control</w:t>
      </w:r>
      <w:r w:rsidRPr="003F0732">
        <w:rPr>
          <w:rFonts w:ascii="Times New Roman" w:hAnsi="Times New Roman" w:cs="Times New Roman"/>
          <w:color w:val="131413"/>
          <w:sz w:val="24"/>
          <w:szCs w:val="24"/>
          <w:lang w:val="en-US"/>
        </w:rPr>
        <w:t xml:space="preserve">. </w:t>
      </w:r>
      <w:r w:rsidRPr="003F0732">
        <w:rPr>
          <w:rFonts w:ascii="Times New Roman" w:hAnsi="Times New Roman" w:cs="Times New Roman"/>
          <w:color w:val="131413"/>
          <w:sz w:val="24"/>
          <w:szCs w:val="24"/>
        </w:rPr>
        <w:t>Edition Freeman.</w:t>
      </w:r>
    </w:p>
    <w:p w14:paraId="0A19FF05" w14:textId="77777777" w:rsidR="003F49C6" w:rsidRPr="003F0732" w:rsidRDefault="003F49C6" w:rsidP="003F49C6">
      <w:pPr>
        <w:spacing w:after="0" w:line="240" w:lineRule="auto"/>
        <w:ind w:left="709" w:right="-284" w:hanging="709"/>
        <w:jc w:val="both"/>
        <w:rPr>
          <w:rFonts w:ascii="Times New Roman" w:hAnsi="Times New Roman" w:cs="Times New Roman"/>
          <w:color w:val="131413"/>
          <w:sz w:val="24"/>
          <w:szCs w:val="24"/>
        </w:rPr>
      </w:pPr>
      <w:proofErr w:type="spellStart"/>
      <w:r w:rsidRPr="003F0732">
        <w:rPr>
          <w:rFonts w:ascii="Times New Roman" w:hAnsi="Times New Roman" w:cs="Times New Roman"/>
          <w:sz w:val="24"/>
          <w:szCs w:val="24"/>
        </w:rPr>
        <w:t>Balslev</w:t>
      </w:r>
      <w:proofErr w:type="spellEnd"/>
      <w:r w:rsidRPr="003F0732">
        <w:rPr>
          <w:rFonts w:ascii="Times New Roman" w:hAnsi="Times New Roman" w:cs="Times New Roman"/>
          <w:sz w:val="24"/>
          <w:szCs w:val="24"/>
        </w:rPr>
        <w:t xml:space="preserve">, K., et Gagnon, R. (2019). </w:t>
      </w:r>
      <w:proofErr w:type="gramStart"/>
      <w:r w:rsidRPr="003F0732">
        <w:rPr>
          <w:rFonts w:ascii="Times New Roman" w:hAnsi="Times New Roman" w:cs="Times New Roman"/>
          <w:sz w:val="24"/>
          <w:szCs w:val="24"/>
        </w:rPr>
        <w:t>Entre « je »</w:t>
      </w:r>
      <w:proofErr w:type="gramEnd"/>
      <w:r w:rsidRPr="003F0732">
        <w:rPr>
          <w:rFonts w:ascii="Times New Roman" w:hAnsi="Times New Roman" w:cs="Times New Roman"/>
          <w:sz w:val="24"/>
          <w:szCs w:val="24"/>
        </w:rPr>
        <w:t xml:space="preserve"> et « nous » : textes académiques et réflexifs. Introduction. </w:t>
      </w:r>
      <w:r w:rsidRPr="003F0732">
        <w:rPr>
          <w:rFonts w:ascii="Times New Roman" w:hAnsi="Times New Roman" w:cs="Times New Roman"/>
          <w:i/>
          <w:iCs/>
          <w:sz w:val="24"/>
          <w:szCs w:val="24"/>
        </w:rPr>
        <w:t xml:space="preserve">Formation et pratiques d’enseignement </w:t>
      </w:r>
      <w:proofErr w:type="gramStart"/>
      <w:r w:rsidRPr="003F0732">
        <w:rPr>
          <w:rFonts w:ascii="Times New Roman" w:hAnsi="Times New Roman" w:cs="Times New Roman"/>
          <w:i/>
          <w:iCs/>
          <w:sz w:val="24"/>
          <w:szCs w:val="24"/>
        </w:rPr>
        <w:t>en questions</w:t>
      </w:r>
      <w:proofErr w:type="gramEnd"/>
      <w:r w:rsidRPr="003F0732">
        <w:rPr>
          <w:rFonts w:ascii="Times New Roman" w:hAnsi="Times New Roman" w:cs="Times New Roman"/>
          <w:sz w:val="24"/>
          <w:szCs w:val="24"/>
        </w:rPr>
        <w:t xml:space="preserve">, </w:t>
      </w:r>
      <w:r w:rsidRPr="003F0732">
        <w:rPr>
          <w:rFonts w:ascii="Times New Roman" w:hAnsi="Times New Roman" w:cs="Times New Roman"/>
          <w:i/>
          <w:iCs/>
          <w:sz w:val="24"/>
          <w:szCs w:val="24"/>
        </w:rPr>
        <w:t>25</w:t>
      </w:r>
      <w:r w:rsidRPr="003F0732">
        <w:rPr>
          <w:rFonts w:ascii="Times New Roman" w:hAnsi="Times New Roman" w:cs="Times New Roman"/>
          <w:sz w:val="24"/>
          <w:szCs w:val="24"/>
        </w:rPr>
        <w:t>, 7-13.</w:t>
      </w:r>
      <w:r w:rsidRPr="003F0732">
        <w:rPr>
          <w:rFonts w:ascii="Times New Roman" w:hAnsi="Times New Roman" w:cs="Times New Roman"/>
          <w:color w:val="131413"/>
          <w:sz w:val="24"/>
          <w:szCs w:val="24"/>
        </w:rPr>
        <w:t xml:space="preserve"> </w:t>
      </w:r>
    </w:p>
    <w:p w14:paraId="22591B04"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proofErr w:type="spellStart"/>
      <w:r w:rsidRPr="003F0732">
        <w:rPr>
          <w:rFonts w:ascii="Times New Roman" w:hAnsi="Times New Roman" w:cs="Times New Roman"/>
          <w:sz w:val="24"/>
          <w:szCs w:val="24"/>
        </w:rPr>
        <w:t>Beaujouan</w:t>
      </w:r>
      <w:proofErr w:type="spellEnd"/>
      <w:r w:rsidRPr="003F0732">
        <w:rPr>
          <w:rFonts w:ascii="Times New Roman" w:hAnsi="Times New Roman" w:cs="Times New Roman"/>
          <w:sz w:val="24"/>
          <w:szCs w:val="24"/>
        </w:rPr>
        <w:t xml:space="preserve">, J., Coutarel, F., et </w:t>
      </w:r>
      <w:proofErr w:type="spellStart"/>
      <w:r w:rsidRPr="003F0732">
        <w:rPr>
          <w:rFonts w:ascii="Times New Roman" w:hAnsi="Times New Roman" w:cs="Times New Roman"/>
          <w:sz w:val="24"/>
          <w:szCs w:val="24"/>
        </w:rPr>
        <w:t>Daniellou</w:t>
      </w:r>
      <w:proofErr w:type="spellEnd"/>
      <w:r w:rsidRPr="003F0732">
        <w:rPr>
          <w:rFonts w:ascii="Times New Roman" w:hAnsi="Times New Roman" w:cs="Times New Roman"/>
          <w:sz w:val="24"/>
          <w:szCs w:val="24"/>
        </w:rPr>
        <w:t xml:space="preserve">, F. (2013). L’expérience des autres dans la formation. Apports et limites du récit professionnel. </w:t>
      </w:r>
      <w:r w:rsidRPr="003F0732">
        <w:rPr>
          <w:rFonts w:ascii="Times New Roman" w:hAnsi="Times New Roman" w:cs="Times New Roman"/>
          <w:i/>
          <w:sz w:val="24"/>
          <w:szCs w:val="24"/>
        </w:rPr>
        <w:t>Education permanente, 196</w:t>
      </w:r>
      <w:r w:rsidRPr="003F0732">
        <w:rPr>
          <w:rFonts w:ascii="Times New Roman" w:hAnsi="Times New Roman" w:cs="Times New Roman"/>
          <w:sz w:val="24"/>
          <w:szCs w:val="24"/>
        </w:rPr>
        <w:t>(3), 25-38.</w:t>
      </w:r>
    </w:p>
    <w:p w14:paraId="4F6E24C5" w14:textId="77777777" w:rsidR="003F49C6" w:rsidRPr="003F0732" w:rsidRDefault="003F49C6" w:rsidP="003F49C6">
      <w:pPr>
        <w:spacing w:after="0" w:line="240" w:lineRule="auto"/>
        <w:ind w:left="709" w:right="-284" w:hanging="709"/>
        <w:jc w:val="both"/>
        <w:rPr>
          <w:rFonts w:ascii="Times New Roman" w:hAnsi="Times New Roman" w:cs="Times New Roman"/>
          <w:color w:val="000000" w:themeColor="text1"/>
          <w:sz w:val="24"/>
          <w:szCs w:val="24"/>
        </w:rPr>
      </w:pPr>
      <w:r w:rsidRPr="003F0732">
        <w:rPr>
          <w:rFonts w:ascii="Times New Roman" w:hAnsi="Times New Roman" w:cs="Times New Roman"/>
          <w:color w:val="000000" w:themeColor="text1"/>
          <w:sz w:val="24"/>
          <w:szCs w:val="24"/>
        </w:rPr>
        <w:t xml:space="preserve">Bernal Gonzalez, A., Houssa Cornet, M.-C., </w:t>
      </w:r>
      <w:proofErr w:type="spellStart"/>
      <w:r w:rsidRPr="003F0732">
        <w:rPr>
          <w:rFonts w:ascii="Times New Roman" w:hAnsi="Times New Roman" w:cs="Times New Roman"/>
          <w:color w:val="000000" w:themeColor="text1"/>
          <w:sz w:val="24"/>
          <w:szCs w:val="24"/>
        </w:rPr>
        <w:t>Kinet</w:t>
      </w:r>
      <w:proofErr w:type="spellEnd"/>
      <w:r w:rsidRPr="003F0732">
        <w:rPr>
          <w:rFonts w:ascii="Times New Roman" w:hAnsi="Times New Roman" w:cs="Times New Roman"/>
          <w:color w:val="000000" w:themeColor="text1"/>
          <w:sz w:val="24"/>
          <w:szCs w:val="24"/>
        </w:rPr>
        <w:t xml:space="preserve">, A., </w:t>
      </w:r>
      <w:proofErr w:type="spellStart"/>
      <w:r w:rsidRPr="003F0732">
        <w:rPr>
          <w:rFonts w:ascii="Times New Roman" w:hAnsi="Times New Roman" w:cs="Times New Roman"/>
          <w:color w:val="000000" w:themeColor="text1"/>
          <w:sz w:val="24"/>
          <w:szCs w:val="24"/>
        </w:rPr>
        <w:t>Labalue</w:t>
      </w:r>
      <w:proofErr w:type="spellEnd"/>
      <w:r w:rsidRPr="003F0732">
        <w:rPr>
          <w:rFonts w:ascii="Times New Roman" w:hAnsi="Times New Roman" w:cs="Times New Roman"/>
          <w:color w:val="000000" w:themeColor="text1"/>
          <w:sz w:val="24"/>
          <w:szCs w:val="24"/>
        </w:rPr>
        <w:t xml:space="preserve">, F., Salamon, A.-J., </w:t>
      </w:r>
      <w:proofErr w:type="spellStart"/>
      <w:r w:rsidRPr="003F0732">
        <w:rPr>
          <w:rFonts w:ascii="Times New Roman" w:hAnsi="Times New Roman" w:cs="Times New Roman"/>
          <w:color w:val="000000" w:themeColor="text1"/>
          <w:sz w:val="24"/>
          <w:szCs w:val="24"/>
        </w:rPr>
        <w:t>Zuanon</w:t>
      </w:r>
      <w:proofErr w:type="spellEnd"/>
      <w:r w:rsidRPr="003F0732">
        <w:rPr>
          <w:rFonts w:ascii="Times New Roman" w:hAnsi="Times New Roman" w:cs="Times New Roman"/>
          <w:color w:val="000000" w:themeColor="text1"/>
          <w:sz w:val="24"/>
          <w:szCs w:val="24"/>
        </w:rPr>
        <w:t>, E. et Deprit, A. (2018). Les difficultés pressenties par les futurs instituteurs en cours de formation initiale. Dans F. Dufour, L. </w:t>
      </w:r>
      <w:proofErr w:type="spellStart"/>
      <w:r w:rsidRPr="003F0732">
        <w:rPr>
          <w:rFonts w:ascii="Times New Roman" w:hAnsi="Times New Roman" w:cs="Times New Roman"/>
          <w:color w:val="000000" w:themeColor="text1"/>
          <w:sz w:val="24"/>
          <w:szCs w:val="24"/>
        </w:rPr>
        <w:t>Portelance</w:t>
      </w:r>
      <w:proofErr w:type="spellEnd"/>
      <w:r w:rsidRPr="003F0732">
        <w:rPr>
          <w:rFonts w:ascii="Times New Roman" w:hAnsi="Times New Roman" w:cs="Times New Roman"/>
          <w:color w:val="000000" w:themeColor="text1"/>
          <w:sz w:val="24"/>
          <w:szCs w:val="24"/>
        </w:rPr>
        <w:t>, C. Van Nieuwenhoven et I. Vivegnis (</w:t>
      </w:r>
      <w:proofErr w:type="spellStart"/>
      <w:r w:rsidRPr="003F0732">
        <w:rPr>
          <w:rFonts w:ascii="Times New Roman" w:hAnsi="Times New Roman" w:cs="Times New Roman"/>
          <w:color w:val="000000" w:themeColor="text1"/>
          <w:sz w:val="24"/>
          <w:szCs w:val="24"/>
        </w:rPr>
        <w:t>dir</w:t>
      </w:r>
      <w:proofErr w:type="spellEnd"/>
      <w:r w:rsidRPr="003F0732">
        <w:rPr>
          <w:rFonts w:ascii="Times New Roman" w:hAnsi="Times New Roman" w:cs="Times New Roman"/>
          <w:color w:val="000000" w:themeColor="text1"/>
          <w:sz w:val="24"/>
          <w:szCs w:val="24"/>
        </w:rPr>
        <w:t xml:space="preserve">.), </w:t>
      </w:r>
      <w:r w:rsidRPr="003F0732">
        <w:rPr>
          <w:rFonts w:ascii="Times New Roman" w:hAnsi="Times New Roman" w:cs="Times New Roman"/>
          <w:i/>
          <w:color w:val="000000" w:themeColor="text1"/>
          <w:sz w:val="24"/>
          <w:szCs w:val="24"/>
        </w:rPr>
        <w:t>La préparation à l’insertion professionnelle en enseignement</w:t>
      </w:r>
      <w:r w:rsidRPr="003F0732">
        <w:rPr>
          <w:rFonts w:ascii="Times New Roman" w:hAnsi="Times New Roman" w:cs="Times New Roman"/>
          <w:color w:val="000000" w:themeColor="text1"/>
          <w:sz w:val="24"/>
          <w:szCs w:val="24"/>
        </w:rPr>
        <w:t xml:space="preserve"> (p. 13-34). Presses de l’Université du Québec.</w:t>
      </w:r>
    </w:p>
    <w:p w14:paraId="4F857BDF" w14:textId="77777777" w:rsidR="003F49C6" w:rsidRPr="003F0732" w:rsidRDefault="003F0732"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hyperlink r:id="rId10" w:history="1">
        <w:r w:rsidR="003F49C6" w:rsidRPr="003F0732">
          <w:rPr>
            <w:rStyle w:val="Lienhypertexte"/>
            <w:rFonts w:ascii="Times New Roman" w:hAnsi="Times New Roman" w:cs="Times New Roman"/>
            <w:color w:val="000000"/>
            <w:sz w:val="24"/>
            <w:szCs w:val="24"/>
            <w:u w:val="none"/>
          </w:rPr>
          <w:t xml:space="preserve">Blondeau, M., Lambert, F. et Van Nieuwenhoven, C. (2021). </w:t>
        </w:r>
        <w:proofErr w:type="spellStart"/>
        <w:r w:rsidR="003F49C6" w:rsidRPr="003F0732">
          <w:rPr>
            <w:rStyle w:val="Lienhypertexte"/>
            <w:rFonts w:ascii="Times New Roman" w:hAnsi="Times New Roman" w:cs="Times New Roman"/>
            <w:color w:val="000000"/>
            <w:sz w:val="24"/>
            <w:szCs w:val="24"/>
            <w:u w:val="none"/>
          </w:rPr>
          <w:t>Néopass</w:t>
        </w:r>
        <w:proofErr w:type="spellEnd"/>
        <w:r w:rsidR="003F49C6" w:rsidRPr="003F0732">
          <w:rPr>
            <w:rStyle w:val="Lienhypertexte"/>
            <w:rFonts w:ascii="Times New Roman" w:hAnsi="Times New Roman" w:cs="Times New Roman"/>
            <w:color w:val="000000"/>
            <w:sz w:val="24"/>
            <w:szCs w:val="24"/>
            <w:u w:val="none"/>
          </w:rPr>
          <w:t xml:space="preserve"> Stages, une plateforme de support vidéo pour la formation initiale des instituteurs : premiers jalons et études exploratoires. Dans M. Petit (</w:t>
        </w:r>
        <w:proofErr w:type="spellStart"/>
        <w:r w:rsidR="003F49C6" w:rsidRPr="003F0732">
          <w:rPr>
            <w:rStyle w:val="Lienhypertexte"/>
            <w:rFonts w:ascii="Times New Roman" w:hAnsi="Times New Roman" w:cs="Times New Roman"/>
            <w:color w:val="000000"/>
            <w:sz w:val="24"/>
            <w:szCs w:val="24"/>
            <w:u w:val="none"/>
          </w:rPr>
          <w:t>dir</w:t>
        </w:r>
        <w:proofErr w:type="spellEnd"/>
        <w:r w:rsidR="003F49C6" w:rsidRPr="003F0732">
          <w:rPr>
            <w:rStyle w:val="Lienhypertexte"/>
            <w:rFonts w:ascii="Times New Roman" w:hAnsi="Times New Roman" w:cs="Times New Roman"/>
            <w:color w:val="000000"/>
            <w:sz w:val="24"/>
            <w:szCs w:val="24"/>
            <w:u w:val="none"/>
          </w:rPr>
          <w:t xml:space="preserve">.), </w:t>
        </w:r>
        <w:r w:rsidR="003F49C6" w:rsidRPr="003F0732">
          <w:rPr>
            <w:rStyle w:val="Lienhypertexte"/>
            <w:rFonts w:ascii="Times New Roman" w:hAnsi="Times New Roman" w:cs="Times New Roman"/>
            <w:i/>
            <w:iCs/>
            <w:color w:val="000000"/>
            <w:sz w:val="24"/>
            <w:szCs w:val="24"/>
            <w:u w:val="none"/>
          </w:rPr>
          <w:t>Accompagner les stagiaires en enseignement à l’aide du numérique</w:t>
        </w:r>
        <w:r w:rsidR="003F49C6" w:rsidRPr="003F0732">
          <w:rPr>
            <w:rStyle w:val="Lienhypertexte"/>
            <w:rFonts w:ascii="Times New Roman" w:hAnsi="Times New Roman" w:cs="Times New Roman"/>
            <w:color w:val="000000"/>
            <w:sz w:val="24"/>
            <w:szCs w:val="24"/>
            <w:u w:val="none"/>
          </w:rPr>
          <w:t>. Editions JFD.</w:t>
        </w:r>
      </w:hyperlink>
    </w:p>
    <w:p w14:paraId="4EEDFFD7" w14:textId="77777777" w:rsidR="003F49C6" w:rsidRPr="003F0732" w:rsidRDefault="003F49C6" w:rsidP="003F49C6">
      <w:pPr>
        <w:spacing w:after="0" w:line="240" w:lineRule="auto"/>
        <w:ind w:left="284" w:hanging="284"/>
        <w:jc w:val="both"/>
        <w:rPr>
          <w:rFonts w:ascii="Times New Roman" w:hAnsi="Times New Roman" w:cs="Times New Roman"/>
          <w:color w:val="000000"/>
          <w:sz w:val="24"/>
          <w:szCs w:val="24"/>
          <w:shd w:val="clear" w:color="auto" w:fill="FFFFFF"/>
        </w:rPr>
      </w:pPr>
      <w:r w:rsidRPr="003F0732">
        <w:rPr>
          <w:rFonts w:ascii="Times New Roman" w:hAnsi="Times New Roman" w:cs="Times New Roman"/>
          <w:color w:val="000000"/>
          <w:sz w:val="24"/>
          <w:szCs w:val="24"/>
        </w:rPr>
        <w:t xml:space="preserve">Bocquillon, M. et </w:t>
      </w:r>
      <w:proofErr w:type="spellStart"/>
      <w:r w:rsidRPr="003F0732">
        <w:rPr>
          <w:rFonts w:ascii="Times New Roman" w:hAnsi="Times New Roman" w:cs="Times New Roman"/>
          <w:color w:val="000000"/>
          <w:sz w:val="24"/>
          <w:szCs w:val="24"/>
        </w:rPr>
        <w:t>Derobertmasure</w:t>
      </w:r>
      <w:proofErr w:type="spellEnd"/>
      <w:r w:rsidRPr="003F0732">
        <w:rPr>
          <w:rFonts w:ascii="Times New Roman" w:hAnsi="Times New Roman" w:cs="Times New Roman"/>
          <w:color w:val="000000"/>
          <w:sz w:val="24"/>
          <w:szCs w:val="24"/>
        </w:rPr>
        <w:t xml:space="preserve">, A. (2018). Porter un regard réflexif sur sa pratique. Oui, mais comment ? Vers une didactique de la pratique réflexive. Dans C. Van Nieuwenhoven, S. Colognesi et S. </w:t>
      </w:r>
      <w:proofErr w:type="spellStart"/>
      <w:r w:rsidRPr="003F0732">
        <w:rPr>
          <w:rFonts w:ascii="Times New Roman" w:hAnsi="Times New Roman" w:cs="Times New Roman"/>
          <w:color w:val="000000"/>
          <w:sz w:val="24"/>
          <w:szCs w:val="24"/>
        </w:rPr>
        <w:t>Beausaert</w:t>
      </w:r>
      <w:proofErr w:type="spellEnd"/>
      <w:r w:rsidRPr="003F0732">
        <w:rPr>
          <w:rFonts w:ascii="Times New Roman" w:hAnsi="Times New Roman" w:cs="Times New Roman"/>
          <w:color w:val="000000"/>
          <w:sz w:val="24"/>
          <w:szCs w:val="24"/>
        </w:rPr>
        <w:t xml:space="preserve"> (</w:t>
      </w:r>
      <w:proofErr w:type="spellStart"/>
      <w:r w:rsidRPr="003F0732">
        <w:rPr>
          <w:rFonts w:ascii="Times New Roman" w:hAnsi="Times New Roman" w:cs="Times New Roman"/>
          <w:color w:val="000000"/>
          <w:sz w:val="24"/>
          <w:szCs w:val="24"/>
        </w:rPr>
        <w:t>dir</w:t>
      </w:r>
      <w:proofErr w:type="spellEnd"/>
      <w:r w:rsidRPr="003F0732">
        <w:rPr>
          <w:rFonts w:ascii="Times New Roman" w:hAnsi="Times New Roman" w:cs="Times New Roman"/>
          <w:color w:val="000000"/>
          <w:sz w:val="24"/>
          <w:szCs w:val="24"/>
        </w:rPr>
        <w:t xml:space="preserve">.), </w:t>
      </w:r>
      <w:r w:rsidRPr="003F0732">
        <w:rPr>
          <w:rFonts w:ascii="Times New Roman" w:hAnsi="Times New Roman" w:cs="Times New Roman"/>
          <w:i/>
          <w:iCs/>
          <w:color w:val="000000"/>
          <w:sz w:val="24"/>
          <w:szCs w:val="24"/>
        </w:rPr>
        <w:t>Accompagner les pratiques des enseignants. Un défi pour le développement professionnel en formation initiale, en insertion et en cours de carrière</w:t>
      </w:r>
      <w:r w:rsidRPr="003F0732">
        <w:rPr>
          <w:rFonts w:ascii="Times New Roman" w:hAnsi="Times New Roman" w:cs="Times New Roman"/>
          <w:color w:val="000000"/>
          <w:sz w:val="24"/>
          <w:szCs w:val="24"/>
        </w:rPr>
        <w:t xml:space="preserve"> (p. 81-104). Presses Universitaires de Louvain.</w:t>
      </w:r>
    </w:p>
    <w:p w14:paraId="1B7CAF2D"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eastAsia="Times New Roman" w:hAnsi="Times New Roman" w:cs="Times New Roman"/>
          <w:color w:val="222222"/>
          <w:sz w:val="24"/>
          <w:szCs w:val="24"/>
          <w:shd w:val="clear" w:color="auto" w:fill="FFFFFF"/>
          <w:lang w:eastAsia="fr-FR"/>
        </w:rPr>
        <w:t>Cattonar</w:t>
      </w:r>
      <w:proofErr w:type="spellEnd"/>
      <w:r w:rsidRPr="003F0732">
        <w:rPr>
          <w:rFonts w:ascii="Times New Roman" w:eastAsia="Times New Roman" w:hAnsi="Times New Roman" w:cs="Times New Roman"/>
          <w:color w:val="222222"/>
          <w:sz w:val="24"/>
          <w:szCs w:val="24"/>
          <w:shd w:val="clear" w:color="auto" w:fill="FFFFFF"/>
          <w:lang w:eastAsia="fr-FR"/>
        </w:rPr>
        <w:t>, B. et Dupriez, V. (2019). Recomposition des professionnalités et de la division du travail enseignant en situation d’obligation de rendre des comptes. Le cas des professionnels de l’éducation en Belgique francophone. </w:t>
      </w:r>
      <w:r w:rsidRPr="003F0732">
        <w:rPr>
          <w:rFonts w:ascii="Times New Roman" w:eastAsia="Times New Roman" w:hAnsi="Times New Roman" w:cs="Times New Roman"/>
          <w:i/>
          <w:color w:val="222222"/>
          <w:sz w:val="24"/>
          <w:szCs w:val="24"/>
          <w:shd w:val="clear" w:color="auto" w:fill="FFFFFF"/>
          <w:lang w:eastAsia="fr-FR"/>
        </w:rPr>
        <w:t>Education et sociétés</w:t>
      </w:r>
      <w:r w:rsidRPr="003F0732">
        <w:rPr>
          <w:rFonts w:ascii="Times New Roman" w:eastAsia="Times New Roman" w:hAnsi="Times New Roman" w:cs="Times New Roman"/>
          <w:color w:val="222222"/>
          <w:sz w:val="24"/>
          <w:szCs w:val="24"/>
          <w:shd w:val="clear" w:color="auto" w:fill="FFFFFF"/>
          <w:lang w:eastAsia="fr-FR"/>
        </w:rPr>
        <w:t xml:space="preserve">, (1), 25-39. </w:t>
      </w:r>
      <w:hyperlink r:id="rId11" w:history="1">
        <w:r w:rsidRPr="003F0732">
          <w:rPr>
            <w:rStyle w:val="Lienhypertexte"/>
            <w:rFonts w:ascii="Times New Roman" w:hAnsi="Times New Roman" w:cs="Times New Roman"/>
            <w:color w:val="auto"/>
            <w:sz w:val="24"/>
            <w:szCs w:val="24"/>
            <w:u w:val="none"/>
          </w:rPr>
          <w:t>https://doi.org/10.3917/es.043.0025</w:t>
        </w:r>
      </w:hyperlink>
    </w:p>
    <w:p w14:paraId="1959238C"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Charlier, E., </w:t>
      </w:r>
      <w:proofErr w:type="spellStart"/>
      <w:r w:rsidRPr="003F0732">
        <w:rPr>
          <w:rFonts w:ascii="Times New Roman" w:eastAsia="Times New Roman" w:hAnsi="Times New Roman" w:cs="Times New Roman"/>
          <w:color w:val="222222"/>
          <w:sz w:val="24"/>
          <w:szCs w:val="24"/>
          <w:shd w:val="clear" w:color="auto" w:fill="FFFFFF"/>
          <w:lang w:eastAsia="fr-FR"/>
        </w:rPr>
        <w:t>Beckers</w:t>
      </w:r>
      <w:proofErr w:type="spellEnd"/>
      <w:r w:rsidRPr="003F0732">
        <w:rPr>
          <w:rFonts w:ascii="Times New Roman" w:eastAsia="Times New Roman" w:hAnsi="Times New Roman" w:cs="Times New Roman"/>
          <w:color w:val="222222"/>
          <w:sz w:val="24"/>
          <w:szCs w:val="24"/>
          <w:shd w:val="clear" w:color="auto" w:fill="FFFFFF"/>
          <w:lang w:eastAsia="fr-FR"/>
        </w:rPr>
        <w:t xml:space="preserve">, J., </w:t>
      </w:r>
      <w:proofErr w:type="spellStart"/>
      <w:r w:rsidRPr="003F0732">
        <w:rPr>
          <w:rFonts w:ascii="Times New Roman" w:eastAsia="Times New Roman" w:hAnsi="Times New Roman" w:cs="Times New Roman"/>
          <w:color w:val="222222"/>
          <w:sz w:val="24"/>
          <w:szCs w:val="24"/>
          <w:shd w:val="clear" w:color="auto" w:fill="FFFFFF"/>
          <w:lang w:eastAsia="fr-FR"/>
        </w:rPr>
        <w:t>Boucenna</w:t>
      </w:r>
      <w:proofErr w:type="spellEnd"/>
      <w:r w:rsidRPr="003F0732">
        <w:rPr>
          <w:rFonts w:ascii="Times New Roman" w:eastAsia="Times New Roman" w:hAnsi="Times New Roman" w:cs="Times New Roman"/>
          <w:color w:val="222222"/>
          <w:sz w:val="24"/>
          <w:szCs w:val="24"/>
          <w:shd w:val="clear" w:color="auto" w:fill="FFFFFF"/>
          <w:lang w:eastAsia="fr-FR"/>
        </w:rPr>
        <w:t xml:space="preserve">, S., </w:t>
      </w:r>
      <w:proofErr w:type="spellStart"/>
      <w:r w:rsidRPr="003F0732">
        <w:rPr>
          <w:rFonts w:ascii="Times New Roman" w:eastAsia="Times New Roman" w:hAnsi="Times New Roman" w:cs="Times New Roman"/>
          <w:color w:val="222222"/>
          <w:sz w:val="24"/>
          <w:szCs w:val="24"/>
          <w:shd w:val="clear" w:color="auto" w:fill="FFFFFF"/>
          <w:lang w:eastAsia="fr-FR"/>
        </w:rPr>
        <w:t>Biémar</w:t>
      </w:r>
      <w:proofErr w:type="spellEnd"/>
      <w:r w:rsidRPr="003F0732">
        <w:rPr>
          <w:rFonts w:ascii="Times New Roman" w:eastAsia="Times New Roman" w:hAnsi="Times New Roman" w:cs="Times New Roman"/>
          <w:color w:val="222222"/>
          <w:sz w:val="24"/>
          <w:szCs w:val="24"/>
          <w:shd w:val="clear" w:color="auto" w:fill="FFFFFF"/>
          <w:lang w:eastAsia="fr-FR"/>
        </w:rPr>
        <w:t>, S., François, N. et Leroy, C. (2020). </w:t>
      </w:r>
      <w:r w:rsidRPr="003F0732">
        <w:rPr>
          <w:rFonts w:ascii="Times New Roman" w:eastAsia="Times New Roman" w:hAnsi="Times New Roman" w:cs="Times New Roman"/>
          <w:i/>
          <w:color w:val="222222"/>
          <w:sz w:val="24"/>
          <w:szCs w:val="24"/>
          <w:shd w:val="clear" w:color="auto" w:fill="FFFFFF"/>
          <w:lang w:eastAsia="fr-FR"/>
        </w:rPr>
        <w:t>Comment soutenir la démarche réflexive? Outils et grilles d'analyse des pratiques.</w:t>
      </w:r>
      <w:r w:rsidRPr="003F0732">
        <w:rPr>
          <w:rFonts w:ascii="Times New Roman" w:eastAsia="Times New Roman" w:hAnsi="Times New Roman" w:cs="Times New Roman"/>
          <w:color w:val="222222"/>
          <w:sz w:val="24"/>
          <w:szCs w:val="24"/>
          <w:shd w:val="clear" w:color="auto" w:fill="FFFFFF"/>
          <w:lang w:eastAsia="fr-FR"/>
        </w:rPr>
        <w:t xml:space="preserve"> De Boeck Supérieur. </w:t>
      </w:r>
    </w:p>
    <w:p w14:paraId="0BB56F4E"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hAnsi="Times New Roman" w:cs="Times New Roman"/>
          <w:sz w:val="24"/>
          <w:szCs w:val="24"/>
        </w:rPr>
        <w:t xml:space="preserve">Charlot, B., </w:t>
      </w:r>
      <w:proofErr w:type="spellStart"/>
      <w:r w:rsidRPr="003F0732">
        <w:rPr>
          <w:rFonts w:ascii="Times New Roman" w:hAnsi="Times New Roman" w:cs="Times New Roman"/>
          <w:sz w:val="24"/>
          <w:szCs w:val="24"/>
        </w:rPr>
        <w:t>Bautier</w:t>
      </w:r>
      <w:proofErr w:type="spellEnd"/>
      <w:r w:rsidRPr="003F0732">
        <w:rPr>
          <w:rFonts w:ascii="Times New Roman" w:hAnsi="Times New Roman" w:cs="Times New Roman"/>
          <w:sz w:val="24"/>
          <w:szCs w:val="24"/>
        </w:rPr>
        <w:t xml:space="preserve">, E. et </w:t>
      </w:r>
      <w:proofErr w:type="spellStart"/>
      <w:r w:rsidRPr="003F0732">
        <w:rPr>
          <w:rFonts w:ascii="Times New Roman" w:hAnsi="Times New Roman" w:cs="Times New Roman"/>
          <w:sz w:val="24"/>
          <w:szCs w:val="24"/>
        </w:rPr>
        <w:t>Rochex</w:t>
      </w:r>
      <w:proofErr w:type="spellEnd"/>
      <w:r w:rsidRPr="003F0732">
        <w:rPr>
          <w:rFonts w:ascii="Times New Roman" w:hAnsi="Times New Roman" w:cs="Times New Roman"/>
          <w:sz w:val="24"/>
          <w:szCs w:val="24"/>
        </w:rPr>
        <w:t xml:space="preserve">, J.-Y. (1992). </w:t>
      </w:r>
      <w:r w:rsidRPr="003F0732">
        <w:rPr>
          <w:rFonts w:ascii="Times New Roman" w:hAnsi="Times New Roman" w:cs="Times New Roman"/>
          <w:i/>
          <w:sz w:val="24"/>
          <w:szCs w:val="24"/>
        </w:rPr>
        <w:t>École et savoir dans les banlieues et ailleurs</w:t>
      </w:r>
      <w:r w:rsidRPr="003F0732">
        <w:rPr>
          <w:rFonts w:ascii="Times New Roman" w:hAnsi="Times New Roman" w:cs="Times New Roman"/>
          <w:sz w:val="24"/>
          <w:szCs w:val="24"/>
        </w:rPr>
        <w:t>.</w:t>
      </w:r>
      <w:r w:rsidRPr="003F0732">
        <w:rPr>
          <w:rFonts w:ascii="Times New Roman" w:hAnsi="Times New Roman" w:cs="Times New Roman"/>
          <w:sz w:val="24"/>
          <w:szCs w:val="24"/>
        </w:rPr>
        <w:br/>
        <w:t>Armand Coli</w:t>
      </w:r>
      <w:r w:rsidRPr="003F0732">
        <w:rPr>
          <w:rFonts w:ascii="Times New Roman" w:eastAsia="Times New Roman" w:hAnsi="Times New Roman" w:cs="Times New Roman"/>
          <w:color w:val="222222"/>
          <w:sz w:val="24"/>
          <w:szCs w:val="24"/>
          <w:shd w:val="clear" w:color="auto" w:fill="FFFFFF"/>
          <w:lang w:eastAsia="fr-FR"/>
        </w:rPr>
        <w:t>n.</w:t>
      </w:r>
    </w:p>
    <w:p w14:paraId="4A7BB4B7"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lang w:eastAsia="fr-BE"/>
        </w:rPr>
      </w:pPr>
      <w:proofErr w:type="spellStart"/>
      <w:r w:rsidRPr="003F0732">
        <w:rPr>
          <w:rFonts w:ascii="Times New Roman" w:eastAsia="Times New Roman" w:hAnsi="Times New Roman" w:cs="Times New Roman"/>
          <w:color w:val="222222"/>
          <w:sz w:val="24"/>
          <w:szCs w:val="24"/>
          <w:shd w:val="clear" w:color="auto" w:fill="FFFFFF"/>
          <w:lang w:eastAsia="fr-FR"/>
        </w:rPr>
        <w:t>Chaubet</w:t>
      </w:r>
      <w:proofErr w:type="spellEnd"/>
      <w:r w:rsidRPr="003F0732">
        <w:rPr>
          <w:rFonts w:ascii="Times New Roman" w:eastAsia="Times New Roman" w:hAnsi="Times New Roman" w:cs="Times New Roman"/>
          <w:color w:val="222222"/>
          <w:sz w:val="24"/>
          <w:szCs w:val="24"/>
          <w:shd w:val="clear" w:color="auto" w:fill="FFFFFF"/>
          <w:lang w:eastAsia="fr-FR"/>
        </w:rPr>
        <w:t xml:space="preserve">, P., </w:t>
      </w:r>
      <w:proofErr w:type="spellStart"/>
      <w:r w:rsidRPr="003F0732">
        <w:rPr>
          <w:rFonts w:ascii="Times New Roman" w:eastAsia="Times New Roman" w:hAnsi="Times New Roman" w:cs="Times New Roman"/>
          <w:color w:val="222222"/>
          <w:sz w:val="24"/>
          <w:szCs w:val="24"/>
          <w:shd w:val="clear" w:color="auto" w:fill="FFFFFF"/>
          <w:lang w:eastAsia="fr-FR"/>
        </w:rPr>
        <w:t>Kaddouri</w:t>
      </w:r>
      <w:proofErr w:type="spellEnd"/>
      <w:r w:rsidRPr="003F0732">
        <w:rPr>
          <w:rFonts w:ascii="Times New Roman" w:eastAsia="Times New Roman" w:hAnsi="Times New Roman" w:cs="Times New Roman"/>
          <w:color w:val="222222"/>
          <w:sz w:val="24"/>
          <w:szCs w:val="24"/>
          <w:shd w:val="clear" w:color="auto" w:fill="FFFFFF"/>
          <w:lang w:eastAsia="fr-FR"/>
        </w:rPr>
        <w:t>, M. et Fischer, S. (2019). La réflexivité: entre l’expérience déstabilisante et le changement?</w:t>
      </w:r>
      <w:r w:rsidRPr="003F0732">
        <w:rPr>
          <w:rFonts w:ascii="Times New Roman" w:eastAsia="Times New Roman" w:hAnsi="Times New Roman" w:cs="Times New Roman"/>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Nouveaux cahiers de la recherche en éducation,</w:t>
      </w:r>
      <w:r w:rsidRPr="003F0732">
        <w:rPr>
          <w:rFonts w:ascii="Times New Roman" w:eastAsia="Times New Roman" w:hAnsi="Times New Roman" w:cs="Times New Roman"/>
          <w:i/>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21</w:t>
      </w:r>
      <w:r w:rsidRPr="003F0732">
        <w:rPr>
          <w:rFonts w:ascii="Times New Roman" w:eastAsia="Times New Roman" w:hAnsi="Times New Roman" w:cs="Times New Roman"/>
          <w:color w:val="222222"/>
          <w:sz w:val="24"/>
          <w:szCs w:val="24"/>
          <w:shd w:val="clear" w:color="auto" w:fill="FFFFFF"/>
          <w:lang w:eastAsia="fr-FR"/>
        </w:rPr>
        <w:t xml:space="preserve">(1), 1-13. </w:t>
      </w:r>
      <w:hyperlink r:id="rId12" w:history="1">
        <w:r w:rsidRPr="003F0732">
          <w:rPr>
            <w:rFonts w:ascii="Times New Roman" w:eastAsia="Times New Roman" w:hAnsi="Times New Roman" w:cs="Times New Roman"/>
            <w:sz w:val="24"/>
            <w:szCs w:val="24"/>
            <w:lang w:eastAsia="fr-BE"/>
          </w:rPr>
          <w:t xml:space="preserve">https://doi.org/10.7202/1061714ar </w:t>
        </w:r>
      </w:hyperlink>
    </w:p>
    <w:p w14:paraId="06D09EDC"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nl-BE" w:eastAsia="fr-FR"/>
        </w:rPr>
      </w:pPr>
      <w:proofErr w:type="spellStart"/>
      <w:r w:rsidRPr="003F0732">
        <w:rPr>
          <w:rFonts w:ascii="Times New Roman" w:eastAsia="Times New Roman" w:hAnsi="Times New Roman" w:cs="Times New Roman"/>
          <w:color w:val="222222"/>
          <w:sz w:val="24"/>
          <w:szCs w:val="24"/>
          <w:shd w:val="clear" w:color="auto" w:fill="FFFFFF"/>
          <w:lang w:val="nl-BE" w:eastAsia="fr-FR"/>
        </w:rPr>
        <w:t>Collègues</w:t>
      </w:r>
      <w:proofErr w:type="spellEnd"/>
      <w:r w:rsidRPr="003F0732">
        <w:rPr>
          <w:rFonts w:ascii="Times New Roman" w:eastAsia="Times New Roman" w:hAnsi="Times New Roman" w:cs="Times New Roman"/>
          <w:color w:val="222222"/>
          <w:sz w:val="24"/>
          <w:szCs w:val="24"/>
          <w:shd w:val="clear" w:color="auto" w:fill="FFFFFF"/>
          <w:lang w:val="nl-BE" w:eastAsia="fr-FR"/>
        </w:rPr>
        <w:t xml:space="preserve"> et auteurs (sous </w:t>
      </w:r>
      <w:proofErr w:type="spellStart"/>
      <w:r w:rsidRPr="003F0732">
        <w:rPr>
          <w:rFonts w:ascii="Times New Roman" w:eastAsia="Times New Roman" w:hAnsi="Times New Roman" w:cs="Times New Roman"/>
          <w:color w:val="222222"/>
          <w:sz w:val="24"/>
          <w:szCs w:val="24"/>
          <w:shd w:val="clear" w:color="auto" w:fill="FFFFFF"/>
          <w:lang w:val="nl-BE" w:eastAsia="fr-FR"/>
        </w:rPr>
        <w:t>presse</w:t>
      </w:r>
      <w:proofErr w:type="spellEnd"/>
      <w:r w:rsidRPr="003F0732">
        <w:rPr>
          <w:rFonts w:ascii="Times New Roman" w:eastAsia="Times New Roman" w:hAnsi="Times New Roman" w:cs="Times New Roman"/>
          <w:color w:val="222222"/>
          <w:sz w:val="24"/>
          <w:szCs w:val="24"/>
          <w:shd w:val="clear" w:color="auto" w:fill="FFFFFF"/>
          <w:lang w:val="nl-BE" w:eastAsia="fr-FR"/>
        </w:rPr>
        <w:t>).</w:t>
      </w:r>
    </w:p>
    <w:p w14:paraId="0C6B1140"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nl-BE" w:eastAsia="fr-FR"/>
        </w:rPr>
      </w:pPr>
      <w:proofErr w:type="spellStart"/>
      <w:r w:rsidRPr="003F0732">
        <w:rPr>
          <w:rFonts w:ascii="Times New Roman" w:eastAsia="Times New Roman" w:hAnsi="Times New Roman" w:cs="Times New Roman"/>
          <w:color w:val="222222"/>
          <w:sz w:val="24"/>
          <w:szCs w:val="24"/>
          <w:shd w:val="clear" w:color="auto" w:fill="FFFFFF"/>
          <w:lang w:val="nl-BE" w:eastAsia="fr-FR"/>
        </w:rPr>
        <w:t>Collègues</w:t>
      </w:r>
      <w:proofErr w:type="spellEnd"/>
      <w:r w:rsidRPr="003F0732">
        <w:rPr>
          <w:rFonts w:ascii="Times New Roman" w:eastAsia="Times New Roman" w:hAnsi="Times New Roman" w:cs="Times New Roman"/>
          <w:color w:val="222222"/>
          <w:sz w:val="24"/>
          <w:szCs w:val="24"/>
          <w:shd w:val="clear" w:color="auto" w:fill="FFFFFF"/>
          <w:lang w:val="nl-BE" w:eastAsia="fr-FR"/>
        </w:rPr>
        <w:t xml:space="preserve"> et auteur (2021). </w:t>
      </w:r>
    </w:p>
    <w:p w14:paraId="028187FD"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color w:val="222222"/>
          <w:sz w:val="24"/>
          <w:szCs w:val="24"/>
          <w:shd w:val="clear" w:color="auto" w:fill="FFFFFF"/>
          <w:lang w:val="nl-BE" w:eastAsia="fr-FR"/>
        </w:rPr>
        <w:t xml:space="preserve">Colognesi, S., Van Nieuwenhoven, C., </w:t>
      </w:r>
      <w:proofErr w:type="spellStart"/>
      <w:r w:rsidRPr="003F0732">
        <w:rPr>
          <w:rFonts w:ascii="Times New Roman" w:eastAsia="Times New Roman" w:hAnsi="Times New Roman" w:cs="Times New Roman"/>
          <w:color w:val="222222"/>
          <w:sz w:val="24"/>
          <w:szCs w:val="24"/>
          <w:shd w:val="clear" w:color="auto" w:fill="FFFFFF"/>
          <w:lang w:val="nl-BE" w:eastAsia="fr-FR"/>
        </w:rPr>
        <w:t>Runtz-Christan</w:t>
      </w:r>
      <w:proofErr w:type="spellEnd"/>
      <w:r w:rsidRPr="003F0732">
        <w:rPr>
          <w:rFonts w:ascii="Times New Roman" w:eastAsia="Times New Roman" w:hAnsi="Times New Roman" w:cs="Times New Roman"/>
          <w:color w:val="222222"/>
          <w:sz w:val="24"/>
          <w:szCs w:val="24"/>
          <w:shd w:val="clear" w:color="auto" w:fill="FFFFFF"/>
          <w:lang w:val="nl-BE" w:eastAsia="fr-FR"/>
        </w:rPr>
        <w:t xml:space="preserve">, E., </w:t>
      </w:r>
      <w:proofErr w:type="spellStart"/>
      <w:r w:rsidRPr="003F0732">
        <w:rPr>
          <w:rFonts w:ascii="Times New Roman" w:eastAsia="Times New Roman" w:hAnsi="Times New Roman" w:cs="Times New Roman"/>
          <w:color w:val="222222"/>
          <w:sz w:val="24"/>
          <w:szCs w:val="24"/>
          <w:shd w:val="clear" w:color="auto" w:fill="FFFFFF"/>
          <w:lang w:val="nl-BE" w:eastAsia="fr-FR"/>
        </w:rPr>
        <w:t>Lebel</w:t>
      </w:r>
      <w:proofErr w:type="spellEnd"/>
      <w:r w:rsidRPr="003F0732">
        <w:rPr>
          <w:rFonts w:ascii="Times New Roman" w:eastAsia="Times New Roman" w:hAnsi="Times New Roman" w:cs="Times New Roman"/>
          <w:color w:val="222222"/>
          <w:sz w:val="24"/>
          <w:szCs w:val="24"/>
          <w:shd w:val="clear" w:color="auto" w:fill="FFFFFF"/>
          <w:lang w:val="nl-BE" w:eastAsia="fr-FR"/>
        </w:rPr>
        <w:t xml:space="preserve">, C. et </w:t>
      </w:r>
      <w:proofErr w:type="spellStart"/>
      <w:r w:rsidRPr="003F0732">
        <w:rPr>
          <w:rFonts w:ascii="Times New Roman" w:eastAsia="Times New Roman" w:hAnsi="Times New Roman" w:cs="Times New Roman"/>
          <w:color w:val="222222"/>
          <w:sz w:val="24"/>
          <w:szCs w:val="24"/>
          <w:shd w:val="clear" w:color="auto" w:fill="FFFFFF"/>
          <w:lang w:val="nl-BE" w:eastAsia="fr-FR"/>
        </w:rPr>
        <w:t>Bélair</w:t>
      </w:r>
      <w:proofErr w:type="spellEnd"/>
      <w:r w:rsidRPr="003F0732">
        <w:rPr>
          <w:rFonts w:ascii="Times New Roman" w:eastAsia="Times New Roman" w:hAnsi="Times New Roman" w:cs="Times New Roman"/>
          <w:color w:val="222222"/>
          <w:sz w:val="24"/>
          <w:szCs w:val="24"/>
          <w:shd w:val="clear" w:color="auto" w:fill="FFFFFF"/>
          <w:lang w:val="nl-BE" w:eastAsia="fr-FR"/>
        </w:rPr>
        <w:t xml:space="preserve">, L. M. (2019). </w:t>
      </w:r>
      <w:r w:rsidRPr="003F0732">
        <w:rPr>
          <w:rFonts w:ascii="Times New Roman" w:eastAsia="Times New Roman" w:hAnsi="Times New Roman" w:cs="Times New Roman"/>
          <w:color w:val="222222"/>
          <w:sz w:val="24"/>
          <w:szCs w:val="24"/>
          <w:shd w:val="clear" w:color="auto" w:fill="FFFFFF"/>
          <w:lang w:eastAsia="fr-FR"/>
        </w:rPr>
        <w:t>Un modèle de postures et d’interventions comme ensemble dynamique pour accompagner les pratiques en situation professionnelle. </w:t>
      </w:r>
      <w:r w:rsidRPr="003F0732">
        <w:rPr>
          <w:rFonts w:ascii="Times New Roman" w:eastAsia="Times New Roman" w:hAnsi="Times New Roman" w:cs="Times New Roman"/>
          <w:i/>
          <w:color w:val="222222"/>
          <w:sz w:val="24"/>
          <w:szCs w:val="24"/>
          <w:shd w:val="clear" w:color="auto" w:fill="FFFFFF"/>
          <w:lang w:eastAsia="fr-FR"/>
        </w:rPr>
        <w:t>Phronesis, 8</w:t>
      </w:r>
      <w:r w:rsidRPr="003F0732">
        <w:rPr>
          <w:rFonts w:ascii="Times New Roman" w:eastAsia="Times New Roman" w:hAnsi="Times New Roman" w:cs="Times New Roman"/>
          <w:color w:val="222222"/>
          <w:sz w:val="24"/>
          <w:szCs w:val="24"/>
          <w:shd w:val="clear" w:color="auto" w:fill="FFFFFF"/>
          <w:lang w:eastAsia="fr-FR"/>
        </w:rPr>
        <w:t xml:space="preserve">(1), 5-21. </w:t>
      </w:r>
      <w:hyperlink r:id="rId13" w:history="1">
        <w:r w:rsidRPr="003F0732">
          <w:rPr>
            <w:rFonts w:ascii="Times New Roman" w:eastAsia="Times New Roman" w:hAnsi="Times New Roman" w:cs="Times New Roman"/>
            <w:sz w:val="24"/>
            <w:szCs w:val="24"/>
            <w:lang w:eastAsia="fr-BE"/>
          </w:rPr>
          <w:t xml:space="preserve">https://doi.org/10.7202/1066581ar </w:t>
        </w:r>
      </w:hyperlink>
    </w:p>
    <w:p w14:paraId="3E4AB02E"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Colognesi, S., Deschepper, C., </w:t>
      </w:r>
      <w:proofErr w:type="spellStart"/>
      <w:r w:rsidRPr="003F0732">
        <w:rPr>
          <w:rFonts w:ascii="Times New Roman" w:hAnsi="Times New Roman" w:cs="Times New Roman"/>
          <w:sz w:val="24"/>
          <w:szCs w:val="24"/>
        </w:rPr>
        <w:t>Balleux</w:t>
      </w:r>
      <w:proofErr w:type="spellEnd"/>
      <w:r w:rsidRPr="003F0732">
        <w:rPr>
          <w:rFonts w:ascii="Times New Roman" w:hAnsi="Times New Roman" w:cs="Times New Roman"/>
          <w:sz w:val="24"/>
          <w:szCs w:val="24"/>
        </w:rPr>
        <w:t>, L., et März, V. (2019). Quel accompagnement des</w:t>
      </w:r>
      <w:r w:rsidRPr="003F0732">
        <w:rPr>
          <w:rFonts w:ascii="Times New Roman" w:hAnsi="Times New Roman" w:cs="Times New Roman"/>
          <w:sz w:val="24"/>
          <w:szCs w:val="24"/>
        </w:rPr>
        <w:br/>
        <w:t>étudiants dans la production d’un texte réflexif, à l’intérieur du travail de fin d’études ?</w:t>
      </w:r>
      <w:r w:rsidRPr="003F0732">
        <w:rPr>
          <w:rFonts w:ascii="Times New Roman" w:hAnsi="Times New Roman" w:cs="Times New Roman"/>
          <w:sz w:val="24"/>
          <w:szCs w:val="24"/>
        </w:rPr>
        <w:br/>
        <w:t xml:space="preserve">Le cas d’un module de formation des futurs enseignants du primaire. </w:t>
      </w:r>
      <w:r w:rsidRPr="003F0732">
        <w:rPr>
          <w:rFonts w:ascii="Times New Roman" w:hAnsi="Times New Roman" w:cs="Times New Roman"/>
          <w:i/>
          <w:sz w:val="24"/>
          <w:szCs w:val="24"/>
        </w:rPr>
        <w:t>Formation et pratiques d’enseignement en question, 25</w:t>
      </w:r>
      <w:r w:rsidRPr="003F0732">
        <w:rPr>
          <w:rFonts w:ascii="Times New Roman" w:hAnsi="Times New Roman" w:cs="Times New Roman"/>
          <w:sz w:val="24"/>
          <w:szCs w:val="24"/>
        </w:rPr>
        <w:t xml:space="preserve">, 79-101. </w:t>
      </w:r>
    </w:p>
    <w:p w14:paraId="5255A230"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Colognesi, S., et Lucchini, S. (2016). Mise à l’épreuve de deux dispositifs pour développer l’écriture en milieu scolaire. </w:t>
      </w:r>
      <w:r w:rsidRPr="003F0732">
        <w:rPr>
          <w:rFonts w:ascii="Times New Roman" w:hAnsi="Times New Roman" w:cs="Times New Roman"/>
          <w:i/>
          <w:iCs/>
          <w:sz w:val="24"/>
          <w:szCs w:val="24"/>
        </w:rPr>
        <w:t>Enfance</w:t>
      </w:r>
      <w:r w:rsidRPr="003F0732">
        <w:rPr>
          <w:rFonts w:ascii="Times New Roman" w:hAnsi="Times New Roman" w:cs="Times New Roman"/>
          <w:sz w:val="24"/>
          <w:szCs w:val="24"/>
        </w:rPr>
        <w:t xml:space="preserve">, </w:t>
      </w:r>
      <w:r w:rsidRPr="003F0732">
        <w:rPr>
          <w:rFonts w:ascii="Times New Roman" w:hAnsi="Times New Roman" w:cs="Times New Roman"/>
          <w:i/>
          <w:iCs/>
          <w:sz w:val="24"/>
          <w:szCs w:val="24"/>
        </w:rPr>
        <w:t>2016</w:t>
      </w:r>
      <w:r w:rsidRPr="003F0732">
        <w:rPr>
          <w:rFonts w:ascii="Times New Roman" w:hAnsi="Times New Roman" w:cs="Times New Roman"/>
          <w:sz w:val="24"/>
          <w:szCs w:val="24"/>
        </w:rPr>
        <w:t xml:space="preserve">(2), 193–215. </w:t>
      </w:r>
    </w:p>
    <w:p w14:paraId="3A3BF53D"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proofErr w:type="spellStart"/>
      <w:r w:rsidRPr="003F0732">
        <w:rPr>
          <w:rFonts w:ascii="Times New Roman" w:hAnsi="Times New Roman" w:cs="Times New Roman"/>
          <w:sz w:val="24"/>
          <w:szCs w:val="24"/>
        </w:rPr>
        <w:t>Coppe</w:t>
      </w:r>
      <w:proofErr w:type="spellEnd"/>
      <w:r w:rsidRPr="003F0732">
        <w:rPr>
          <w:rFonts w:ascii="Times New Roman" w:hAnsi="Times New Roman" w:cs="Times New Roman"/>
          <w:sz w:val="24"/>
          <w:szCs w:val="24"/>
        </w:rPr>
        <w:t>, T., Raemdonck, I., März, V., Parmentier, M., Brouhier, Q., et Colognesi, S. (2020). L’insertion professionnelle des enseignants au travers des multiples aspects de la socialisation au travail : l’</w:t>
      </w:r>
      <w:proofErr w:type="spellStart"/>
      <w:r w:rsidRPr="003F0732">
        <w:rPr>
          <w:rFonts w:ascii="Times New Roman" w:hAnsi="Times New Roman" w:cs="Times New Roman"/>
          <w:sz w:val="24"/>
          <w:szCs w:val="24"/>
        </w:rPr>
        <w:t>ISaTE</w:t>
      </w:r>
      <w:proofErr w:type="spellEnd"/>
      <w:r w:rsidRPr="003F0732">
        <w:rPr>
          <w:rFonts w:ascii="Times New Roman" w:hAnsi="Times New Roman" w:cs="Times New Roman"/>
          <w:sz w:val="24"/>
          <w:szCs w:val="24"/>
        </w:rPr>
        <w:t xml:space="preserve">, un instrument de mesure pour les appréhender. </w:t>
      </w:r>
      <w:r w:rsidRPr="003F0732">
        <w:rPr>
          <w:rFonts w:ascii="Times New Roman" w:hAnsi="Times New Roman" w:cs="Times New Roman"/>
          <w:i/>
          <w:iCs/>
          <w:sz w:val="24"/>
          <w:szCs w:val="24"/>
        </w:rPr>
        <w:t>Mesure et évaluation en éducation</w:t>
      </w:r>
      <w:r w:rsidRPr="003F0732">
        <w:rPr>
          <w:rFonts w:ascii="Times New Roman" w:hAnsi="Times New Roman" w:cs="Times New Roman"/>
          <w:sz w:val="24"/>
          <w:szCs w:val="24"/>
        </w:rPr>
        <w:t xml:space="preserve">, </w:t>
      </w:r>
      <w:r w:rsidRPr="003F0732">
        <w:rPr>
          <w:rFonts w:ascii="Times New Roman" w:hAnsi="Times New Roman" w:cs="Times New Roman"/>
          <w:i/>
          <w:iCs/>
          <w:sz w:val="24"/>
          <w:szCs w:val="24"/>
        </w:rPr>
        <w:t>43</w:t>
      </w:r>
      <w:r w:rsidRPr="003F0732">
        <w:rPr>
          <w:rFonts w:ascii="Times New Roman" w:hAnsi="Times New Roman" w:cs="Times New Roman"/>
          <w:sz w:val="24"/>
          <w:szCs w:val="24"/>
        </w:rPr>
        <w:t xml:space="preserve">(3), 67–102. </w:t>
      </w:r>
      <w:hyperlink r:id="rId14" w:history="1">
        <w:r w:rsidRPr="003F0732">
          <w:rPr>
            <w:rStyle w:val="Lienhypertexte"/>
            <w:rFonts w:ascii="Times New Roman" w:hAnsi="Times New Roman" w:cs="Times New Roman"/>
            <w:sz w:val="24"/>
            <w:szCs w:val="24"/>
          </w:rPr>
          <w:t>https://doi.org/10.7202/1083008ar</w:t>
        </w:r>
      </w:hyperlink>
    </w:p>
    <w:p w14:paraId="293BEAEC"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lang w:val="en-US"/>
        </w:rPr>
      </w:pPr>
      <w:r w:rsidRPr="003F0732">
        <w:rPr>
          <w:rFonts w:ascii="Times New Roman" w:hAnsi="Times New Roman" w:cs="Times New Roman"/>
          <w:sz w:val="24"/>
          <w:szCs w:val="24"/>
        </w:rPr>
        <w:t xml:space="preserve">Creswell, J. W., R. </w:t>
      </w:r>
      <w:proofErr w:type="spellStart"/>
      <w:r w:rsidRPr="003F0732">
        <w:rPr>
          <w:rFonts w:ascii="Times New Roman" w:hAnsi="Times New Roman" w:cs="Times New Roman"/>
          <w:sz w:val="24"/>
          <w:szCs w:val="24"/>
        </w:rPr>
        <w:t>Shope</w:t>
      </w:r>
      <w:proofErr w:type="spellEnd"/>
      <w:r w:rsidRPr="003F0732">
        <w:rPr>
          <w:rFonts w:ascii="Times New Roman" w:hAnsi="Times New Roman" w:cs="Times New Roman"/>
          <w:sz w:val="24"/>
          <w:szCs w:val="24"/>
        </w:rPr>
        <w:t xml:space="preserve">, V. I. Plano Clark, et D. O. Green (2006). </w:t>
      </w:r>
      <w:r w:rsidRPr="003F0732">
        <w:rPr>
          <w:rFonts w:ascii="Times New Roman" w:hAnsi="Times New Roman" w:cs="Times New Roman"/>
          <w:sz w:val="24"/>
          <w:szCs w:val="24"/>
          <w:lang w:val="en-US"/>
        </w:rPr>
        <w:t xml:space="preserve">How interpretive qualitative research extends mixed methods research. </w:t>
      </w:r>
      <w:r w:rsidRPr="003F0732">
        <w:rPr>
          <w:rFonts w:ascii="Times New Roman" w:hAnsi="Times New Roman" w:cs="Times New Roman"/>
          <w:i/>
          <w:sz w:val="24"/>
          <w:szCs w:val="24"/>
          <w:lang w:val="en-US"/>
        </w:rPr>
        <w:t>Research in the Schools 13</w:t>
      </w:r>
      <w:r w:rsidRPr="003F0732">
        <w:rPr>
          <w:rFonts w:ascii="Times New Roman" w:hAnsi="Times New Roman" w:cs="Times New Roman"/>
          <w:sz w:val="24"/>
          <w:szCs w:val="24"/>
          <w:lang w:val="en-US"/>
        </w:rPr>
        <w:t>(1), 1–11.</w:t>
      </w:r>
    </w:p>
    <w:p w14:paraId="7AB01754"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Décret définissant la formation initiale des enseignants (2019). </w:t>
      </w:r>
      <w:r w:rsidRPr="003F0732">
        <w:rPr>
          <w:rFonts w:ascii="Times New Roman" w:eastAsia="Times New Roman" w:hAnsi="Times New Roman" w:cs="Times New Roman"/>
          <w:i/>
          <w:color w:val="222222"/>
          <w:sz w:val="24"/>
          <w:szCs w:val="24"/>
          <w:shd w:val="clear" w:color="auto" w:fill="FFFFFF"/>
          <w:lang w:eastAsia="fr-FR"/>
        </w:rPr>
        <w:t>Moniteur belge, 5 mars, p.23808</w:t>
      </w:r>
      <w:r w:rsidRPr="003F0732">
        <w:rPr>
          <w:rFonts w:ascii="Times New Roman" w:eastAsia="Times New Roman" w:hAnsi="Times New Roman" w:cs="Times New Roman"/>
          <w:color w:val="222222"/>
          <w:sz w:val="24"/>
          <w:szCs w:val="24"/>
          <w:shd w:val="clear" w:color="auto" w:fill="FFFFFF"/>
          <w:lang w:eastAsia="fr-FR"/>
        </w:rPr>
        <w:t xml:space="preserve">. </w:t>
      </w:r>
      <w:hyperlink r:id="rId15" w:history="1">
        <w:r w:rsidRPr="003F0732">
          <w:rPr>
            <w:rStyle w:val="Lienhypertexte"/>
            <w:rFonts w:ascii="Times New Roman" w:eastAsia="Times New Roman" w:hAnsi="Times New Roman" w:cs="Times New Roman"/>
            <w:sz w:val="24"/>
            <w:szCs w:val="24"/>
            <w:shd w:val="clear" w:color="auto" w:fill="FFFFFF"/>
            <w:lang w:eastAsia="fr-FR"/>
          </w:rPr>
          <w:t>https://www.gallilex.cfwb.be/fr/leg_res_02.php?ncda=46261&amp;referant=l03</w:t>
        </w:r>
      </w:hyperlink>
      <w:r w:rsidRPr="003F0732">
        <w:rPr>
          <w:rFonts w:ascii="Times New Roman" w:eastAsia="Times New Roman" w:hAnsi="Times New Roman" w:cs="Times New Roman"/>
          <w:color w:val="222222"/>
          <w:sz w:val="24"/>
          <w:szCs w:val="24"/>
          <w:shd w:val="clear" w:color="auto" w:fill="FFFFFF"/>
          <w:lang w:eastAsia="fr-FR"/>
        </w:rPr>
        <w:t xml:space="preserve"> </w:t>
      </w:r>
    </w:p>
    <w:p w14:paraId="507BE92D"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proofErr w:type="spellStart"/>
      <w:r w:rsidRPr="003F0732">
        <w:rPr>
          <w:rFonts w:ascii="Times New Roman" w:hAnsi="Times New Roman" w:cs="Times New Roman"/>
          <w:sz w:val="24"/>
          <w:szCs w:val="24"/>
        </w:rPr>
        <w:t>Degraef</w:t>
      </w:r>
      <w:proofErr w:type="spellEnd"/>
      <w:r w:rsidRPr="003F0732">
        <w:rPr>
          <w:rFonts w:ascii="Times New Roman" w:hAnsi="Times New Roman" w:cs="Times New Roman"/>
          <w:sz w:val="24"/>
          <w:szCs w:val="24"/>
        </w:rPr>
        <w:t xml:space="preserve">, V., </w:t>
      </w:r>
      <w:proofErr w:type="spellStart"/>
      <w:r w:rsidRPr="003F0732">
        <w:rPr>
          <w:rFonts w:ascii="Times New Roman" w:hAnsi="Times New Roman" w:cs="Times New Roman"/>
          <w:sz w:val="24"/>
          <w:szCs w:val="24"/>
        </w:rPr>
        <w:t>Franssen</w:t>
      </w:r>
      <w:proofErr w:type="spellEnd"/>
      <w:r w:rsidRPr="003F0732">
        <w:rPr>
          <w:rFonts w:ascii="Times New Roman" w:hAnsi="Times New Roman" w:cs="Times New Roman"/>
          <w:sz w:val="24"/>
          <w:szCs w:val="24"/>
        </w:rPr>
        <w:t xml:space="preserve">, A., Van Campenhoudt, L., Mertens, A., Rodriguez, J., </w:t>
      </w:r>
      <w:proofErr w:type="spellStart"/>
      <w:r w:rsidRPr="003F0732">
        <w:rPr>
          <w:rFonts w:ascii="Times New Roman" w:hAnsi="Times New Roman" w:cs="Times New Roman"/>
          <w:sz w:val="24"/>
          <w:szCs w:val="24"/>
        </w:rPr>
        <w:t>Dufrasne</w:t>
      </w:r>
      <w:proofErr w:type="spellEnd"/>
      <w:r w:rsidRPr="003F0732">
        <w:rPr>
          <w:rFonts w:ascii="Times New Roman" w:hAnsi="Times New Roman" w:cs="Times New Roman"/>
          <w:sz w:val="24"/>
          <w:szCs w:val="24"/>
        </w:rPr>
        <w:t xml:space="preserve">, M., Joachim, M., Noël, L., et Petit, E. (2012). </w:t>
      </w:r>
      <w:r w:rsidRPr="003F0732">
        <w:rPr>
          <w:rFonts w:ascii="Times New Roman" w:hAnsi="Times New Roman" w:cs="Times New Roman"/>
          <w:i/>
          <w:sz w:val="24"/>
          <w:szCs w:val="24"/>
        </w:rPr>
        <w:t xml:space="preserve">Évaluation qualitative, participative et prospective de la formation initiale des enseignants en Fédération Wallonie-Bruxelles. </w:t>
      </w:r>
      <w:r w:rsidRPr="003F0732">
        <w:rPr>
          <w:rFonts w:ascii="Times New Roman" w:hAnsi="Times New Roman" w:cs="Times New Roman"/>
          <w:sz w:val="24"/>
          <w:szCs w:val="24"/>
        </w:rPr>
        <w:t>Fédération Wallonie-Bruxelles, Administration générale de l’Enseignement et de</w:t>
      </w:r>
      <w:r w:rsidRPr="003F0732">
        <w:rPr>
          <w:rFonts w:ascii="Times New Roman" w:hAnsi="Times New Roman" w:cs="Times New Roman"/>
          <w:sz w:val="24"/>
          <w:szCs w:val="24"/>
        </w:rPr>
        <w:br/>
        <w:t xml:space="preserve">la Recherche scientifique. </w:t>
      </w:r>
      <w:hyperlink r:id="rId16" w:history="1">
        <w:r w:rsidRPr="003F0732">
          <w:rPr>
            <w:rStyle w:val="Lienhypertexte"/>
            <w:rFonts w:ascii="Times New Roman" w:hAnsi="Times New Roman" w:cs="Times New Roman"/>
            <w:sz w:val="24"/>
            <w:szCs w:val="24"/>
          </w:rPr>
          <w:t>www.fusl-ces.be</w:t>
        </w:r>
      </w:hyperlink>
    </w:p>
    <w:p w14:paraId="3CAD4056"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eastAsia="Times New Roman" w:hAnsi="Times New Roman" w:cs="Times New Roman"/>
          <w:color w:val="222222"/>
          <w:sz w:val="24"/>
          <w:szCs w:val="24"/>
          <w:shd w:val="clear" w:color="auto" w:fill="FFFFFF"/>
          <w:lang w:eastAsia="fr-FR"/>
        </w:rPr>
        <w:t xml:space="preserve">Delvaux, B., </w:t>
      </w:r>
      <w:proofErr w:type="spellStart"/>
      <w:r w:rsidRPr="003F0732">
        <w:rPr>
          <w:rFonts w:ascii="Times New Roman" w:eastAsia="Times New Roman" w:hAnsi="Times New Roman" w:cs="Times New Roman"/>
          <w:color w:val="222222"/>
          <w:sz w:val="24"/>
          <w:szCs w:val="24"/>
          <w:shd w:val="clear" w:color="auto" w:fill="FFFFFF"/>
          <w:lang w:eastAsia="fr-FR"/>
        </w:rPr>
        <w:t>Desmarez</w:t>
      </w:r>
      <w:proofErr w:type="spellEnd"/>
      <w:r w:rsidRPr="003F0732">
        <w:rPr>
          <w:rFonts w:ascii="Times New Roman" w:eastAsia="Times New Roman" w:hAnsi="Times New Roman" w:cs="Times New Roman"/>
          <w:color w:val="222222"/>
          <w:sz w:val="24"/>
          <w:szCs w:val="24"/>
          <w:shd w:val="clear" w:color="auto" w:fill="FFFFFF"/>
          <w:lang w:eastAsia="fr-FR"/>
        </w:rPr>
        <w:t xml:space="preserve">, P., Dupriez, V., Lothaire, S. et </w:t>
      </w:r>
      <w:proofErr w:type="spellStart"/>
      <w:r w:rsidRPr="003F0732">
        <w:rPr>
          <w:rFonts w:ascii="Times New Roman" w:eastAsia="Times New Roman" w:hAnsi="Times New Roman" w:cs="Times New Roman"/>
          <w:color w:val="222222"/>
          <w:sz w:val="24"/>
          <w:szCs w:val="24"/>
          <w:shd w:val="clear" w:color="auto" w:fill="FFFFFF"/>
          <w:lang w:eastAsia="fr-FR"/>
        </w:rPr>
        <w:t>Veinstein</w:t>
      </w:r>
      <w:proofErr w:type="spellEnd"/>
      <w:r w:rsidRPr="003F0732">
        <w:rPr>
          <w:rFonts w:ascii="Times New Roman" w:eastAsia="Times New Roman" w:hAnsi="Times New Roman" w:cs="Times New Roman"/>
          <w:color w:val="222222"/>
          <w:sz w:val="24"/>
          <w:szCs w:val="24"/>
          <w:shd w:val="clear" w:color="auto" w:fill="FFFFFF"/>
          <w:lang w:eastAsia="fr-FR"/>
        </w:rPr>
        <w:t xml:space="preserve">, M. (2013). Les enseignants débutants en Belgique francophone: trajectoires, conditions d'emploi et positions sur le marché du travail. </w:t>
      </w:r>
      <w:r w:rsidRPr="003F0732">
        <w:rPr>
          <w:rFonts w:ascii="Times New Roman" w:hAnsi="Times New Roman" w:cs="Times New Roman"/>
          <w:i/>
          <w:iCs/>
          <w:sz w:val="24"/>
          <w:szCs w:val="24"/>
        </w:rPr>
        <w:t xml:space="preserve">Les Cahiers de recherche du </w:t>
      </w:r>
      <w:proofErr w:type="spellStart"/>
      <w:r w:rsidRPr="003F0732">
        <w:rPr>
          <w:rFonts w:ascii="Times New Roman" w:hAnsi="Times New Roman" w:cs="Times New Roman"/>
          <w:i/>
          <w:iCs/>
          <w:sz w:val="24"/>
          <w:szCs w:val="24"/>
        </w:rPr>
        <w:t>Girsef</w:t>
      </w:r>
      <w:proofErr w:type="spellEnd"/>
      <w:r w:rsidRPr="003F0732">
        <w:rPr>
          <w:rFonts w:ascii="Times New Roman" w:hAnsi="Times New Roman" w:cs="Times New Roman"/>
          <w:sz w:val="24"/>
          <w:szCs w:val="24"/>
        </w:rPr>
        <w:t xml:space="preserve">, 92. </w:t>
      </w:r>
    </w:p>
    <w:p w14:paraId="5D89E6AD"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lang w:val="fr-FR"/>
        </w:rPr>
      </w:pPr>
      <w:r w:rsidRPr="003F0732">
        <w:rPr>
          <w:rFonts w:ascii="Times New Roman" w:hAnsi="Times New Roman" w:cs="Times New Roman"/>
          <w:sz w:val="24"/>
          <w:szCs w:val="24"/>
          <w:lang w:val="fr-FR"/>
        </w:rPr>
        <w:t xml:space="preserve">Desjardins, J. (2013). Des étudiants résistants ? Mais qu’en est-il des dispositifs de formation ? </w:t>
      </w:r>
      <w:r w:rsidRPr="003F0732">
        <w:rPr>
          <w:rFonts w:ascii="Times New Roman" w:eastAsia="Times New Roman" w:hAnsi="Times New Roman" w:cs="Times New Roman"/>
          <w:color w:val="222222"/>
          <w:sz w:val="24"/>
          <w:szCs w:val="24"/>
          <w:shd w:val="clear" w:color="auto" w:fill="FFFFFF"/>
          <w:lang w:eastAsia="fr-FR"/>
        </w:rPr>
        <w:t xml:space="preserve"> Dans M. Altet, J. Desjardins, R. Etienne, L. </w:t>
      </w:r>
      <w:proofErr w:type="spellStart"/>
      <w:r w:rsidRPr="003F0732">
        <w:rPr>
          <w:rFonts w:ascii="Times New Roman" w:eastAsia="Times New Roman" w:hAnsi="Times New Roman" w:cs="Times New Roman"/>
          <w:color w:val="222222"/>
          <w:sz w:val="24"/>
          <w:szCs w:val="24"/>
          <w:shd w:val="clear" w:color="auto" w:fill="FFFFFF"/>
          <w:lang w:eastAsia="fr-FR"/>
        </w:rPr>
        <w:t>Paquay</w:t>
      </w:r>
      <w:proofErr w:type="spellEnd"/>
      <w:r w:rsidRPr="003F0732">
        <w:rPr>
          <w:rFonts w:ascii="Times New Roman" w:eastAsia="Times New Roman" w:hAnsi="Times New Roman" w:cs="Times New Roman"/>
          <w:color w:val="222222"/>
          <w:sz w:val="24"/>
          <w:szCs w:val="24"/>
          <w:shd w:val="clear" w:color="auto" w:fill="FFFFFF"/>
          <w:lang w:eastAsia="fr-FR"/>
        </w:rPr>
        <w:t>, et P. Perrenoud, P. (</w:t>
      </w:r>
      <w:proofErr w:type="spellStart"/>
      <w:r w:rsidRPr="003F0732">
        <w:rPr>
          <w:rFonts w:ascii="Times New Roman" w:eastAsia="Times New Roman" w:hAnsi="Times New Roman" w:cs="Times New Roman"/>
          <w:color w:val="222222"/>
          <w:sz w:val="24"/>
          <w:szCs w:val="24"/>
          <w:shd w:val="clear" w:color="auto" w:fill="FFFFFF"/>
          <w:lang w:eastAsia="fr-FR"/>
        </w:rPr>
        <w:t>dir</w:t>
      </w:r>
      <w:proofErr w:type="spellEnd"/>
      <w:r w:rsidRPr="003F0732">
        <w:rPr>
          <w:rFonts w:ascii="Times New Roman" w:eastAsia="Times New Roman" w:hAnsi="Times New Roman" w:cs="Times New Roman"/>
          <w:color w:val="222222"/>
          <w:sz w:val="24"/>
          <w:szCs w:val="24"/>
          <w:shd w:val="clear" w:color="auto" w:fill="FFFFFF"/>
          <w:lang w:eastAsia="fr-FR"/>
        </w:rPr>
        <w:t>.), </w:t>
      </w:r>
      <w:r w:rsidRPr="003F0732">
        <w:rPr>
          <w:rFonts w:ascii="Times New Roman" w:eastAsia="Times New Roman" w:hAnsi="Times New Roman" w:cs="Times New Roman"/>
          <w:i/>
          <w:color w:val="222222"/>
          <w:sz w:val="24"/>
          <w:szCs w:val="24"/>
          <w:shd w:val="clear" w:color="auto" w:fill="FFFFFF"/>
          <w:lang w:eastAsia="fr-FR"/>
        </w:rPr>
        <w:t>Former des enseignants réflexifs: Obstacles et résistances</w:t>
      </w:r>
      <w:r w:rsidRPr="003F0732">
        <w:rPr>
          <w:rFonts w:ascii="Times New Roman" w:eastAsia="Times New Roman" w:hAnsi="Times New Roman" w:cs="Times New Roman"/>
          <w:color w:val="222222"/>
          <w:sz w:val="24"/>
          <w:szCs w:val="24"/>
          <w:shd w:val="clear" w:color="auto" w:fill="FFFFFF"/>
          <w:lang w:eastAsia="fr-FR"/>
        </w:rPr>
        <w:t xml:space="preserve"> (p.23-38). De Boeck </w:t>
      </w:r>
      <w:proofErr w:type="spellStart"/>
      <w:r w:rsidRPr="003F0732">
        <w:rPr>
          <w:rFonts w:ascii="Times New Roman" w:eastAsia="Times New Roman" w:hAnsi="Times New Roman" w:cs="Times New Roman"/>
          <w:color w:val="222222"/>
          <w:sz w:val="24"/>
          <w:szCs w:val="24"/>
          <w:shd w:val="clear" w:color="auto" w:fill="FFFFFF"/>
          <w:lang w:eastAsia="fr-FR"/>
        </w:rPr>
        <w:t>Superieur</w:t>
      </w:r>
      <w:proofErr w:type="spellEnd"/>
      <w:r w:rsidRPr="003F0732">
        <w:rPr>
          <w:rFonts w:ascii="Times New Roman" w:eastAsia="Times New Roman" w:hAnsi="Times New Roman" w:cs="Times New Roman"/>
          <w:color w:val="222222"/>
          <w:sz w:val="24"/>
          <w:szCs w:val="24"/>
          <w:shd w:val="clear" w:color="auto" w:fill="FFFFFF"/>
          <w:lang w:eastAsia="fr-FR"/>
        </w:rPr>
        <w:t>.</w:t>
      </w:r>
    </w:p>
    <w:p w14:paraId="0E6366F9"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en-US" w:eastAsia="fr-FR"/>
        </w:rPr>
      </w:pPr>
      <w:r w:rsidRPr="003F0732">
        <w:rPr>
          <w:rFonts w:ascii="Times New Roman" w:eastAsia="Times New Roman" w:hAnsi="Times New Roman" w:cs="Times New Roman"/>
          <w:color w:val="222222"/>
          <w:sz w:val="24"/>
          <w:szCs w:val="24"/>
          <w:shd w:val="clear" w:color="auto" w:fill="FFFFFF"/>
          <w:lang w:eastAsia="fr-FR"/>
        </w:rPr>
        <w:t xml:space="preserve">Flandin, S., Leblanc, S., et Muller, A. (2015). Vidéoformation « orientée activité » : quelles utilisations pour quels effets sur les enseignants ? </w:t>
      </w:r>
      <w:r w:rsidRPr="003F0732">
        <w:rPr>
          <w:rFonts w:ascii="Times New Roman" w:eastAsia="Times New Roman" w:hAnsi="Times New Roman" w:cs="Times New Roman"/>
          <w:i/>
          <w:color w:val="222222"/>
          <w:sz w:val="24"/>
          <w:szCs w:val="24"/>
          <w:shd w:val="clear" w:color="auto" w:fill="FFFFFF"/>
          <w:lang w:val="en-US" w:eastAsia="fr-FR"/>
        </w:rPr>
        <w:t xml:space="preserve">Raisons </w:t>
      </w:r>
      <w:proofErr w:type="spellStart"/>
      <w:r w:rsidRPr="003F0732">
        <w:rPr>
          <w:rFonts w:ascii="Times New Roman" w:eastAsia="Times New Roman" w:hAnsi="Times New Roman" w:cs="Times New Roman"/>
          <w:i/>
          <w:color w:val="222222"/>
          <w:sz w:val="24"/>
          <w:szCs w:val="24"/>
          <w:shd w:val="clear" w:color="auto" w:fill="FFFFFF"/>
          <w:lang w:val="en-US" w:eastAsia="fr-FR"/>
        </w:rPr>
        <w:t>éducatives</w:t>
      </w:r>
      <w:proofErr w:type="spellEnd"/>
      <w:r w:rsidRPr="003F0732">
        <w:rPr>
          <w:rFonts w:ascii="Times New Roman" w:eastAsia="Times New Roman" w:hAnsi="Times New Roman" w:cs="Times New Roman"/>
          <w:i/>
          <w:color w:val="222222"/>
          <w:sz w:val="24"/>
          <w:szCs w:val="24"/>
          <w:shd w:val="clear" w:color="auto" w:fill="FFFFFF"/>
          <w:lang w:val="en-US" w:eastAsia="fr-FR"/>
        </w:rPr>
        <w:t>, 19</w:t>
      </w:r>
      <w:r w:rsidRPr="003F0732">
        <w:rPr>
          <w:rFonts w:ascii="Times New Roman" w:eastAsia="Times New Roman" w:hAnsi="Times New Roman" w:cs="Times New Roman"/>
          <w:color w:val="222222"/>
          <w:sz w:val="24"/>
          <w:szCs w:val="24"/>
          <w:shd w:val="clear" w:color="auto" w:fill="FFFFFF"/>
          <w:lang w:val="en-US" w:eastAsia="fr-FR"/>
        </w:rPr>
        <w:t>, 179-198.</w:t>
      </w:r>
    </w:p>
    <w:p w14:paraId="1672160F" w14:textId="77777777" w:rsidR="003F49C6" w:rsidRPr="003F0732" w:rsidRDefault="003F49C6" w:rsidP="003F49C6">
      <w:pPr>
        <w:spacing w:after="0" w:line="240" w:lineRule="auto"/>
        <w:ind w:left="709" w:right="-284" w:hanging="709"/>
        <w:jc w:val="both"/>
        <w:rPr>
          <w:rStyle w:val="Lienhypertexte"/>
          <w:rFonts w:ascii="Times New Roman" w:hAnsi="Times New Roman" w:cs="Times New Roman"/>
          <w:color w:val="auto"/>
          <w:sz w:val="24"/>
          <w:szCs w:val="24"/>
          <w:u w:val="none"/>
          <w:lang w:val="en-US"/>
        </w:rPr>
      </w:pPr>
      <w:r w:rsidRPr="003F0732">
        <w:rPr>
          <w:rFonts w:ascii="Times New Roman" w:eastAsia="Times New Roman" w:hAnsi="Times New Roman" w:cs="Times New Roman"/>
          <w:color w:val="222222"/>
          <w:sz w:val="24"/>
          <w:szCs w:val="24"/>
          <w:shd w:val="clear" w:color="auto" w:fill="FFFFFF"/>
          <w:lang w:val="en-US" w:eastAsia="fr-FR"/>
        </w:rPr>
        <w:t xml:space="preserve">Fleming, J. (2014). Engaging beginning teachers as experts in professional development. </w:t>
      </w:r>
      <w:r w:rsidRPr="003F0732">
        <w:rPr>
          <w:rFonts w:ascii="Times New Roman" w:eastAsia="Times New Roman" w:hAnsi="Times New Roman" w:cs="Times New Roman"/>
          <w:i/>
          <w:color w:val="222222"/>
          <w:sz w:val="24"/>
          <w:szCs w:val="24"/>
          <w:shd w:val="clear" w:color="auto" w:fill="FFFFFF"/>
          <w:lang w:val="en-US" w:eastAsia="fr-FR"/>
        </w:rPr>
        <w:t xml:space="preserve">The New Educator, 10, </w:t>
      </w:r>
      <w:r w:rsidRPr="003F0732">
        <w:rPr>
          <w:rFonts w:ascii="Times New Roman" w:eastAsia="Times New Roman" w:hAnsi="Times New Roman" w:cs="Times New Roman"/>
          <w:color w:val="222222"/>
          <w:sz w:val="24"/>
          <w:szCs w:val="24"/>
          <w:shd w:val="clear" w:color="auto" w:fill="FFFFFF"/>
          <w:lang w:val="en-US" w:eastAsia="fr-FR"/>
        </w:rPr>
        <w:t>166-181.</w:t>
      </w:r>
      <w:r w:rsidRPr="003F0732">
        <w:rPr>
          <w:rFonts w:ascii="Times New Roman" w:eastAsia="Times New Roman" w:hAnsi="Times New Roman" w:cs="Times New Roman"/>
          <w:sz w:val="24"/>
          <w:szCs w:val="24"/>
          <w:shd w:val="clear" w:color="auto" w:fill="FFFFFF"/>
          <w:lang w:val="en-US" w:eastAsia="fr-FR"/>
        </w:rPr>
        <w:t xml:space="preserve"> </w:t>
      </w:r>
      <w:r w:rsidR="003F0732" w:rsidRPr="003F0732">
        <w:fldChar w:fldCharType="begin"/>
      </w:r>
      <w:r w:rsidR="003F0732" w:rsidRPr="003F0732">
        <w:rPr>
          <w:lang w:val="en-US"/>
        </w:rPr>
        <w:instrText xml:space="preserve"> HYPERLINK "https://doi.org/10.1080/1547688X.2014.925734" </w:instrText>
      </w:r>
      <w:r w:rsidR="003F0732" w:rsidRPr="003F0732">
        <w:fldChar w:fldCharType="separate"/>
      </w:r>
      <w:r w:rsidRPr="003F0732">
        <w:rPr>
          <w:rStyle w:val="Lienhypertexte"/>
          <w:rFonts w:ascii="Times New Roman" w:hAnsi="Times New Roman" w:cs="Times New Roman"/>
          <w:color w:val="auto"/>
          <w:sz w:val="24"/>
          <w:szCs w:val="24"/>
          <w:u w:val="none"/>
          <w:lang w:val="en-US"/>
        </w:rPr>
        <w:t>https://doi.org/10.1080/1547688X.2014.925734</w:t>
      </w:r>
      <w:r w:rsidR="003F0732" w:rsidRPr="003F0732">
        <w:rPr>
          <w:rStyle w:val="Lienhypertexte"/>
          <w:rFonts w:ascii="Times New Roman" w:hAnsi="Times New Roman" w:cs="Times New Roman"/>
          <w:color w:val="auto"/>
          <w:sz w:val="24"/>
          <w:szCs w:val="24"/>
          <w:u w:val="none"/>
          <w:lang w:val="en-US"/>
        </w:rPr>
        <w:fldChar w:fldCharType="end"/>
      </w:r>
      <w:r w:rsidRPr="003F0732">
        <w:rPr>
          <w:rStyle w:val="Lienhypertexte"/>
          <w:rFonts w:ascii="Times New Roman" w:hAnsi="Times New Roman" w:cs="Times New Roman"/>
          <w:color w:val="auto"/>
          <w:sz w:val="24"/>
          <w:szCs w:val="24"/>
          <w:u w:val="none"/>
          <w:lang w:val="en-US"/>
        </w:rPr>
        <w:t xml:space="preserve"> </w:t>
      </w:r>
    </w:p>
    <w:p w14:paraId="31C4E862"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hAnsi="Times New Roman" w:cs="Times New Roman"/>
          <w:sz w:val="24"/>
          <w:szCs w:val="24"/>
          <w:lang w:val="en-US"/>
        </w:rPr>
        <w:t xml:space="preserve">Fortier, S. et Therriault, G. (2019). </w:t>
      </w:r>
      <w:r w:rsidRPr="003F0732">
        <w:rPr>
          <w:rFonts w:ascii="Times New Roman" w:hAnsi="Times New Roman" w:cs="Times New Roman"/>
          <w:sz w:val="24"/>
          <w:szCs w:val="24"/>
        </w:rPr>
        <w:t xml:space="preserve">Soutenir le développement professionnel d’enseignants débutants : premières assises d’un dispositif d’accompagnement pour l’arrimage entre les croyances et les pratiques. </w:t>
      </w:r>
      <w:r w:rsidRPr="003F0732">
        <w:rPr>
          <w:rFonts w:ascii="Times New Roman" w:hAnsi="Times New Roman" w:cs="Times New Roman"/>
          <w:i/>
          <w:iCs/>
          <w:sz w:val="24"/>
          <w:szCs w:val="24"/>
        </w:rPr>
        <w:t xml:space="preserve">Éducation et Formation, e-315, </w:t>
      </w:r>
      <w:r w:rsidRPr="003F0732">
        <w:rPr>
          <w:rFonts w:ascii="Times New Roman" w:hAnsi="Times New Roman" w:cs="Times New Roman"/>
          <w:sz w:val="24"/>
          <w:szCs w:val="24"/>
        </w:rPr>
        <w:t>113-128.</w:t>
      </w:r>
    </w:p>
    <w:p w14:paraId="6A13D483"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Gauthier, C. (2016). L’analyse réflexive et la bavette de </w:t>
      </w:r>
      <w:proofErr w:type="spellStart"/>
      <w:r w:rsidRPr="003F0732">
        <w:rPr>
          <w:rFonts w:ascii="Times New Roman" w:eastAsia="Times New Roman" w:hAnsi="Times New Roman" w:cs="Times New Roman"/>
          <w:color w:val="222222"/>
          <w:sz w:val="24"/>
          <w:szCs w:val="24"/>
          <w:shd w:val="clear" w:color="auto" w:fill="FFFFFF"/>
          <w:lang w:eastAsia="fr-FR"/>
        </w:rPr>
        <w:t>boeuf</w:t>
      </w:r>
      <w:proofErr w:type="spellEnd"/>
      <w:r w:rsidRPr="003F0732">
        <w:rPr>
          <w:rFonts w:ascii="Times New Roman" w:eastAsia="Times New Roman" w:hAnsi="Times New Roman" w:cs="Times New Roman"/>
          <w:color w:val="222222"/>
          <w:sz w:val="24"/>
          <w:szCs w:val="24"/>
          <w:shd w:val="clear" w:color="auto" w:fill="FFFFFF"/>
          <w:lang w:eastAsia="fr-FR"/>
        </w:rPr>
        <w:t>. </w:t>
      </w:r>
      <w:r w:rsidRPr="003F0732">
        <w:rPr>
          <w:rFonts w:ascii="Times New Roman" w:eastAsia="Times New Roman" w:hAnsi="Times New Roman" w:cs="Times New Roman"/>
          <w:i/>
          <w:color w:val="222222"/>
          <w:sz w:val="24"/>
          <w:szCs w:val="24"/>
          <w:shd w:val="clear" w:color="auto" w:fill="FFFFFF"/>
          <w:lang w:eastAsia="fr-FR"/>
        </w:rPr>
        <w:t>Formation et profession, 24</w:t>
      </w:r>
      <w:r w:rsidRPr="003F0732">
        <w:rPr>
          <w:rFonts w:ascii="Times New Roman" w:eastAsia="Times New Roman" w:hAnsi="Times New Roman" w:cs="Times New Roman"/>
          <w:color w:val="222222"/>
          <w:sz w:val="24"/>
          <w:szCs w:val="24"/>
          <w:shd w:val="clear" w:color="auto" w:fill="FFFFFF"/>
          <w:lang w:eastAsia="fr-FR"/>
        </w:rPr>
        <w:t>(3), 83-86.</w:t>
      </w:r>
    </w:p>
    <w:p w14:paraId="15CC886C"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Gay, P. et </w:t>
      </w:r>
      <w:proofErr w:type="spellStart"/>
      <w:r w:rsidRPr="003F0732">
        <w:rPr>
          <w:rFonts w:ascii="Times New Roman" w:eastAsia="Times New Roman" w:hAnsi="Times New Roman" w:cs="Times New Roman"/>
          <w:color w:val="222222"/>
          <w:sz w:val="24"/>
          <w:szCs w:val="24"/>
          <w:shd w:val="clear" w:color="auto" w:fill="FFFFFF"/>
          <w:lang w:eastAsia="fr-FR"/>
        </w:rPr>
        <w:t>Genoud</w:t>
      </w:r>
      <w:proofErr w:type="spellEnd"/>
      <w:r w:rsidRPr="003F0732">
        <w:rPr>
          <w:rFonts w:ascii="Times New Roman" w:eastAsia="Times New Roman" w:hAnsi="Times New Roman" w:cs="Times New Roman"/>
          <w:color w:val="222222"/>
          <w:sz w:val="24"/>
          <w:szCs w:val="24"/>
          <w:shd w:val="clear" w:color="auto" w:fill="FFFFFF"/>
          <w:lang w:eastAsia="fr-FR"/>
        </w:rPr>
        <w:t xml:space="preserve">, P. (2020). Quelles compétences émotionnelles des enseignants protègent des différentes dimensions du burnout. </w:t>
      </w:r>
      <w:r w:rsidRPr="003F0732">
        <w:rPr>
          <w:rFonts w:ascii="Times New Roman" w:eastAsia="Times New Roman" w:hAnsi="Times New Roman" w:cs="Times New Roman"/>
          <w:i/>
          <w:color w:val="222222"/>
          <w:sz w:val="24"/>
          <w:szCs w:val="24"/>
          <w:shd w:val="clear" w:color="auto" w:fill="FFFFFF"/>
          <w:lang w:eastAsia="fr-FR"/>
        </w:rPr>
        <w:t>Recherches en éducation-REE, 41</w:t>
      </w:r>
      <w:r w:rsidRPr="003F0732">
        <w:rPr>
          <w:rFonts w:ascii="Times New Roman" w:eastAsia="Times New Roman" w:hAnsi="Times New Roman" w:cs="Times New Roman"/>
          <w:color w:val="222222"/>
          <w:sz w:val="24"/>
          <w:szCs w:val="24"/>
          <w:shd w:val="clear" w:color="auto" w:fill="FFFFFF"/>
          <w:lang w:eastAsia="fr-FR"/>
        </w:rPr>
        <w:t xml:space="preserve">, 74-91. </w:t>
      </w:r>
      <w:hyperlink r:id="rId17" w:history="1">
        <w:r w:rsidRPr="003F0732">
          <w:rPr>
            <w:rStyle w:val="Lienhypertexte"/>
            <w:rFonts w:ascii="Times New Roman" w:hAnsi="Times New Roman" w:cs="Times New Roman"/>
            <w:color w:val="auto"/>
            <w:sz w:val="24"/>
            <w:szCs w:val="24"/>
            <w:u w:val="none"/>
          </w:rPr>
          <w:t>http://doi.org/https://doi.org/10.4000/ree.572</w:t>
        </w:r>
      </w:hyperlink>
    </w:p>
    <w:p w14:paraId="629A611D"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Goï, C. et </w:t>
      </w:r>
      <w:r w:rsidRPr="003F0732">
        <w:rPr>
          <w:rStyle w:val="highlight"/>
          <w:rFonts w:ascii="Times New Roman" w:hAnsi="Times New Roman" w:cs="Times New Roman"/>
          <w:sz w:val="24"/>
          <w:szCs w:val="24"/>
        </w:rPr>
        <w:t>Huver</w:t>
      </w:r>
      <w:r w:rsidRPr="003F0732">
        <w:rPr>
          <w:rFonts w:ascii="Times New Roman" w:hAnsi="Times New Roman" w:cs="Times New Roman"/>
          <w:sz w:val="24"/>
          <w:szCs w:val="24"/>
        </w:rPr>
        <w:t>, E. (2011). La réflexivité comme compétence professionnelle en formation</w:t>
      </w:r>
      <w:r w:rsidRPr="003F0732">
        <w:rPr>
          <w:rFonts w:ascii="Times New Roman" w:hAnsi="Times New Roman" w:cs="Times New Roman"/>
          <w:sz w:val="24"/>
          <w:szCs w:val="24"/>
        </w:rPr>
        <w:br/>
        <w:t xml:space="preserve">universitaire: une nécessité professionnelle ou une injonction (de) dans l’air du temps? Dans A. </w:t>
      </w:r>
      <w:proofErr w:type="spellStart"/>
      <w:r w:rsidRPr="003F0732">
        <w:rPr>
          <w:rFonts w:ascii="Times New Roman" w:hAnsi="Times New Roman" w:cs="Times New Roman"/>
          <w:sz w:val="24"/>
          <w:szCs w:val="24"/>
        </w:rPr>
        <w:t>Bretegnier</w:t>
      </w:r>
      <w:proofErr w:type="spellEnd"/>
      <w:r w:rsidRPr="003F0732">
        <w:rPr>
          <w:rFonts w:ascii="Times New Roman" w:hAnsi="Times New Roman" w:cs="Times New Roman"/>
          <w:sz w:val="24"/>
          <w:szCs w:val="24"/>
        </w:rPr>
        <w:t xml:space="preserve"> (</w:t>
      </w:r>
      <w:proofErr w:type="spellStart"/>
      <w:r w:rsidRPr="003F0732">
        <w:rPr>
          <w:rFonts w:ascii="Times New Roman" w:hAnsi="Times New Roman" w:cs="Times New Roman"/>
          <w:sz w:val="24"/>
          <w:szCs w:val="24"/>
        </w:rPr>
        <w:t>dir</w:t>
      </w:r>
      <w:proofErr w:type="spellEnd"/>
      <w:r w:rsidRPr="003F0732">
        <w:rPr>
          <w:rFonts w:ascii="Times New Roman" w:hAnsi="Times New Roman" w:cs="Times New Roman"/>
          <w:sz w:val="24"/>
          <w:szCs w:val="24"/>
        </w:rPr>
        <w:t xml:space="preserve">.), </w:t>
      </w:r>
      <w:r w:rsidRPr="003F0732">
        <w:rPr>
          <w:rFonts w:ascii="Times New Roman" w:hAnsi="Times New Roman" w:cs="Times New Roman"/>
          <w:i/>
          <w:sz w:val="24"/>
          <w:szCs w:val="24"/>
        </w:rPr>
        <w:t>Formation linguistique en contextes d’insertion. Compétences, posture, professionnalité: concevoir un cadre de référence(s)</w:t>
      </w:r>
      <w:r w:rsidRPr="003F0732">
        <w:rPr>
          <w:rFonts w:ascii="Times New Roman" w:hAnsi="Times New Roman" w:cs="Times New Roman"/>
          <w:sz w:val="24"/>
          <w:szCs w:val="24"/>
        </w:rPr>
        <w:t xml:space="preserve"> (p. 195-211). Peter Lang. </w:t>
      </w:r>
    </w:p>
    <w:p w14:paraId="578C731F" w14:textId="77777777" w:rsidR="003F49C6" w:rsidRPr="003F0732" w:rsidRDefault="003F49C6" w:rsidP="003F49C6">
      <w:pPr>
        <w:spacing w:after="0" w:line="240" w:lineRule="auto"/>
        <w:ind w:left="709" w:right="-284" w:hanging="709"/>
        <w:jc w:val="both"/>
        <w:rPr>
          <w:rStyle w:val="hint--top"/>
          <w:rFonts w:ascii="Times New Roman" w:hAnsi="Times New Roman" w:cs="Times New Roman"/>
          <w:sz w:val="24"/>
          <w:szCs w:val="24"/>
        </w:rPr>
      </w:pPr>
      <w:r w:rsidRPr="003F0732">
        <w:rPr>
          <w:rFonts w:ascii="Times New Roman" w:eastAsia="Times New Roman" w:hAnsi="Times New Roman" w:cs="Times New Roman"/>
          <w:color w:val="222222"/>
          <w:sz w:val="24"/>
          <w:szCs w:val="24"/>
          <w:shd w:val="clear" w:color="auto" w:fill="FFFFFF"/>
          <w:lang w:eastAsia="fr-FR"/>
        </w:rPr>
        <w:t xml:space="preserve">Gouin, J. A. et Hamel, C. (2022). Quels modèles d’accompagnement pour les stagiaires en enseignement afin de favoriser l’articulation théorie-pratique? </w:t>
      </w:r>
      <w:r w:rsidRPr="003F0732">
        <w:rPr>
          <w:rFonts w:ascii="Times New Roman" w:eastAsia="Times New Roman" w:hAnsi="Times New Roman" w:cs="Times New Roman"/>
          <w:i/>
          <w:color w:val="222222"/>
          <w:sz w:val="24"/>
          <w:szCs w:val="24"/>
          <w:shd w:val="clear" w:color="auto" w:fill="FFFFFF"/>
          <w:lang w:eastAsia="fr-FR"/>
        </w:rPr>
        <w:t>Revue canadienne de l'éducation, 35</w:t>
      </w:r>
      <w:r w:rsidRPr="003F0732">
        <w:rPr>
          <w:rFonts w:ascii="Times New Roman" w:eastAsia="Times New Roman" w:hAnsi="Times New Roman" w:cs="Times New Roman"/>
          <w:color w:val="222222"/>
          <w:sz w:val="24"/>
          <w:szCs w:val="24"/>
          <w:shd w:val="clear" w:color="auto" w:fill="FFFFFF"/>
          <w:lang w:eastAsia="fr-FR"/>
        </w:rPr>
        <w:t xml:space="preserve">-52. </w:t>
      </w:r>
      <w:r w:rsidRPr="003F0732">
        <w:rPr>
          <w:rStyle w:val="hint--top"/>
          <w:rFonts w:ascii="Times New Roman" w:hAnsi="Times New Roman" w:cs="Times New Roman"/>
          <w:sz w:val="24"/>
          <w:szCs w:val="24"/>
        </w:rPr>
        <w:t xml:space="preserve">https://doi.org/10.53967/cje-rce.v45i1.4705 </w:t>
      </w:r>
    </w:p>
    <w:p w14:paraId="42294115"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hAnsi="Times New Roman" w:cs="Times New Roman"/>
          <w:sz w:val="24"/>
          <w:szCs w:val="24"/>
        </w:rPr>
        <w:t>Gouttenoire</w:t>
      </w:r>
      <w:proofErr w:type="spellEnd"/>
      <w:r w:rsidRPr="003F0732">
        <w:rPr>
          <w:rFonts w:ascii="Times New Roman" w:hAnsi="Times New Roman" w:cs="Times New Roman"/>
          <w:sz w:val="24"/>
          <w:szCs w:val="24"/>
        </w:rPr>
        <w:t xml:space="preserve">, L., </w:t>
      </w:r>
      <w:proofErr w:type="spellStart"/>
      <w:r w:rsidRPr="003F0732">
        <w:rPr>
          <w:rFonts w:ascii="Times New Roman" w:hAnsi="Times New Roman" w:cs="Times New Roman"/>
          <w:sz w:val="24"/>
          <w:szCs w:val="24"/>
        </w:rPr>
        <w:t>Fiorelli</w:t>
      </w:r>
      <w:proofErr w:type="spellEnd"/>
      <w:r w:rsidRPr="003F0732">
        <w:rPr>
          <w:rFonts w:ascii="Times New Roman" w:hAnsi="Times New Roman" w:cs="Times New Roman"/>
          <w:sz w:val="24"/>
          <w:szCs w:val="24"/>
        </w:rPr>
        <w:t xml:space="preserve">, C., Trognon, L., et Roux, C. (2019). Renforcer les capacités réflexives à des fins de développement professionnel : une grille-repères pour la conception de dispositifs pédagogiques. </w:t>
      </w:r>
      <w:r w:rsidRPr="003F0732">
        <w:rPr>
          <w:rFonts w:ascii="Times New Roman" w:hAnsi="Times New Roman" w:cs="Times New Roman"/>
          <w:i/>
          <w:sz w:val="24"/>
          <w:szCs w:val="24"/>
        </w:rPr>
        <w:t>Phronesis, 3-4</w:t>
      </w:r>
      <w:r w:rsidRPr="003F0732">
        <w:rPr>
          <w:rFonts w:ascii="Times New Roman" w:hAnsi="Times New Roman" w:cs="Times New Roman"/>
          <w:sz w:val="24"/>
          <w:szCs w:val="24"/>
        </w:rPr>
        <w:t>(8), 47-61.</w:t>
      </w:r>
    </w:p>
    <w:p w14:paraId="43B28DC8" w14:textId="77777777" w:rsidR="003F49C6" w:rsidRPr="003F0732" w:rsidRDefault="003F49C6" w:rsidP="003F49C6">
      <w:pPr>
        <w:spacing w:after="0" w:line="240" w:lineRule="auto"/>
        <w:ind w:left="709" w:right="-284" w:hanging="709"/>
        <w:jc w:val="both"/>
        <w:rPr>
          <w:rStyle w:val="markedcontent"/>
          <w:rFonts w:ascii="Times New Roman" w:hAnsi="Times New Roman" w:cs="Times New Roman"/>
          <w:sz w:val="24"/>
          <w:szCs w:val="24"/>
        </w:rPr>
      </w:pPr>
      <w:r w:rsidRPr="003F0732">
        <w:rPr>
          <w:rStyle w:val="markedcontent"/>
          <w:rFonts w:ascii="Times New Roman" w:hAnsi="Times New Roman" w:cs="Times New Roman"/>
          <w:sz w:val="24"/>
          <w:szCs w:val="24"/>
        </w:rPr>
        <w:t xml:space="preserve">Goyette, N. (2019). Expérimentation d’un dispositif d’accompagnement axé sur les forces afin de former des stagiaires selon la psychopédagogie du bien-être. </w:t>
      </w:r>
      <w:r w:rsidRPr="003F0732">
        <w:rPr>
          <w:rStyle w:val="markedcontent"/>
          <w:rFonts w:ascii="Times New Roman" w:hAnsi="Times New Roman" w:cs="Times New Roman"/>
          <w:i/>
          <w:sz w:val="24"/>
          <w:szCs w:val="24"/>
        </w:rPr>
        <w:t>Phronesis, 8</w:t>
      </w:r>
      <w:r w:rsidRPr="003F0732">
        <w:rPr>
          <w:rStyle w:val="markedcontent"/>
          <w:rFonts w:ascii="Times New Roman" w:hAnsi="Times New Roman" w:cs="Times New Roman"/>
          <w:sz w:val="24"/>
          <w:szCs w:val="24"/>
        </w:rPr>
        <w:t>(1), 35-47.</w:t>
      </w:r>
    </w:p>
    <w:p w14:paraId="33F6129D"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Guillemette, S. (2017). Modalités pour le démarrage d’une démarche d’analyse de pratique et de réflexivité selon une perspective de bienveillance. </w:t>
      </w:r>
      <w:r w:rsidRPr="003F0732">
        <w:rPr>
          <w:rFonts w:ascii="Times New Roman" w:eastAsia="Times New Roman" w:hAnsi="Times New Roman" w:cs="Times New Roman"/>
          <w:i/>
          <w:color w:val="222222"/>
          <w:sz w:val="24"/>
          <w:szCs w:val="24"/>
          <w:shd w:val="clear" w:color="auto" w:fill="FFFFFF"/>
          <w:lang w:eastAsia="fr-FR"/>
        </w:rPr>
        <w:t>Revue de l’analyse de pratiques professionnelles, 10,</w:t>
      </w:r>
      <w:r w:rsidRPr="003F0732">
        <w:rPr>
          <w:rFonts w:ascii="Times New Roman" w:eastAsia="Times New Roman" w:hAnsi="Times New Roman" w:cs="Times New Roman"/>
          <w:color w:val="222222"/>
          <w:sz w:val="24"/>
          <w:szCs w:val="24"/>
          <w:shd w:val="clear" w:color="auto" w:fill="FFFFFF"/>
          <w:lang w:eastAsia="fr-FR"/>
        </w:rPr>
        <w:t xml:space="preserve"> 119-132.</w:t>
      </w:r>
    </w:p>
    <w:p w14:paraId="0234EC87"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en-US" w:eastAsia="fr-FR"/>
        </w:rPr>
      </w:pPr>
      <w:proofErr w:type="spellStart"/>
      <w:r w:rsidRPr="003F0732">
        <w:rPr>
          <w:rFonts w:ascii="Times New Roman" w:eastAsia="Times New Roman" w:hAnsi="Times New Roman" w:cs="Times New Roman"/>
          <w:color w:val="222222"/>
          <w:sz w:val="24"/>
          <w:szCs w:val="24"/>
          <w:shd w:val="clear" w:color="auto" w:fill="FFFFFF"/>
          <w:lang w:eastAsia="fr-FR"/>
        </w:rPr>
        <w:t>Ingersoll</w:t>
      </w:r>
      <w:proofErr w:type="spellEnd"/>
      <w:r w:rsidRPr="003F0732">
        <w:rPr>
          <w:rFonts w:ascii="Times New Roman" w:eastAsia="Times New Roman" w:hAnsi="Times New Roman" w:cs="Times New Roman"/>
          <w:color w:val="222222"/>
          <w:sz w:val="24"/>
          <w:szCs w:val="24"/>
          <w:shd w:val="clear" w:color="auto" w:fill="FFFFFF"/>
          <w:lang w:eastAsia="fr-FR"/>
        </w:rPr>
        <w:t xml:space="preserve">, R. M. et Strong, M. (2011). </w:t>
      </w:r>
      <w:r w:rsidRPr="003F0732">
        <w:rPr>
          <w:rFonts w:ascii="Times New Roman" w:eastAsia="Times New Roman" w:hAnsi="Times New Roman" w:cs="Times New Roman"/>
          <w:color w:val="222222"/>
          <w:sz w:val="24"/>
          <w:szCs w:val="24"/>
          <w:shd w:val="clear" w:color="auto" w:fill="FFFFFF"/>
          <w:lang w:val="en-US" w:eastAsia="fr-FR"/>
        </w:rPr>
        <w:t>The impact of induction and mentoring programs for beginning teachers: A critical review of the research.</w:t>
      </w:r>
      <w:r w:rsidRPr="003F0732">
        <w:rPr>
          <w:rFonts w:ascii="Times New Roman" w:eastAsia="Times New Roman" w:hAnsi="Times New Roman" w:cs="Times New Roman"/>
          <w:sz w:val="24"/>
          <w:szCs w:val="24"/>
          <w:lang w:val="en-US" w:eastAsia="fr-FR"/>
        </w:rPr>
        <w:t> </w:t>
      </w:r>
      <w:r w:rsidRPr="003F0732">
        <w:rPr>
          <w:rFonts w:ascii="Times New Roman" w:eastAsia="Times New Roman" w:hAnsi="Times New Roman" w:cs="Times New Roman"/>
          <w:i/>
          <w:color w:val="222222"/>
          <w:sz w:val="24"/>
          <w:szCs w:val="24"/>
          <w:shd w:val="clear" w:color="auto" w:fill="FFFFFF"/>
          <w:lang w:val="en-US" w:eastAsia="fr-FR"/>
        </w:rPr>
        <w:t xml:space="preserve">Review of educational </w:t>
      </w:r>
    </w:p>
    <w:p w14:paraId="4362A234"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val="en-US" w:eastAsia="fr-FR"/>
        </w:rPr>
        <w:t xml:space="preserve">Leroux, M. et </w:t>
      </w:r>
      <w:proofErr w:type="spellStart"/>
      <w:r w:rsidRPr="003F0732">
        <w:rPr>
          <w:rFonts w:ascii="Times New Roman" w:eastAsia="Times New Roman" w:hAnsi="Times New Roman" w:cs="Times New Roman"/>
          <w:color w:val="222222"/>
          <w:sz w:val="24"/>
          <w:szCs w:val="24"/>
          <w:shd w:val="clear" w:color="auto" w:fill="FFFFFF"/>
          <w:lang w:val="en-US" w:eastAsia="fr-FR"/>
        </w:rPr>
        <w:t>Théorêt</w:t>
      </w:r>
      <w:proofErr w:type="spellEnd"/>
      <w:r w:rsidRPr="003F0732">
        <w:rPr>
          <w:rFonts w:ascii="Times New Roman" w:eastAsia="Times New Roman" w:hAnsi="Times New Roman" w:cs="Times New Roman"/>
          <w:color w:val="222222"/>
          <w:sz w:val="24"/>
          <w:szCs w:val="24"/>
          <w:shd w:val="clear" w:color="auto" w:fill="FFFFFF"/>
          <w:lang w:val="en-US" w:eastAsia="fr-FR"/>
        </w:rPr>
        <w:t xml:space="preserve">, M. (2014) Intriguing empirical relations between teachers’ resilience and reflection on practice, </w:t>
      </w:r>
      <w:r w:rsidRPr="003F0732">
        <w:rPr>
          <w:rFonts w:ascii="Times New Roman" w:eastAsia="Times New Roman" w:hAnsi="Times New Roman" w:cs="Times New Roman"/>
          <w:i/>
          <w:color w:val="222222"/>
          <w:sz w:val="24"/>
          <w:szCs w:val="24"/>
          <w:shd w:val="clear" w:color="auto" w:fill="FFFFFF"/>
          <w:lang w:val="en-US" w:eastAsia="fr-FR"/>
        </w:rPr>
        <w:t>Reflective Practice, 15</w:t>
      </w:r>
      <w:r w:rsidRPr="003F0732">
        <w:rPr>
          <w:rFonts w:ascii="Times New Roman" w:eastAsia="Times New Roman" w:hAnsi="Times New Roman" w:cs="Times New Roman"/>
          <w:color w:val="222222"/>
          <w:sz w:val="24"/>
          <w:szCs w:val="24"/>
          <w:shd w:val="clear" w:color="auto" w:fill="FFFFFF"/>
          <w:lang w:val="en-US" w:eastAsia="fr-FR"/>
        </w:rPr>
        <w:t xml:space="preserve">(3), 289-303. </w:t>
      </w:r>
      <w:r w:rsidR="003F0732" w:rsidRPr="003F0732">
        <w:fldChar w:fldCharType="begin"/>
      </w:r>
      <w:r w:rsidR="003F0732" w:rsidRPr="003F0732">
        <w:rPr>
          <w:lang w:val="en-US"/>
        </w:rPr>
        <w:instrText xml:space="preserve"> HYPERLINK "https://doi.org/10.1080/14623943.2014.900009" </w:instrText>
      </w:r>
      <w:r w:rsidR="003F0732" w:rsidRPr="003F0732">
        <w:fldChar w:fldCharType="separate"/>
      </w:r>
      <w:r w:rsidRPr="003F0732">
        <w:rPr>
          <w:rStyle w:val="Lienhypertexte"/>
          <w:rFonts w:ascii="Times New Roman" w:eastAsia="Times New Roman" w:hAnsi="Times New Roman" w:cs="Times New Roman"/>
          <w:color w:val="auto"/>
          <w:sz w:val="24"/>
          <w:szCs w:val="24"/>
          <w:u w:val="none"/>
          <w:shd w:val="clear" w:color="auto" w:fill="FFFFFF"/>
          <w:lang w:eastAsia="fr-FR"/>
        </w:rPr>
        <w:t>https://doi.org/10.1080/14623943.2014.900009</w:t>
      </w:r>
      <w:r w:rsidR="003F0732" w:rsidRPr="003F0732">
        <w:rPr>
          <w:rStyle w:val="Lienhypertexte"/>
          <w:rFonts w:ascii="Times New Roman" w:eastAsia="Times New Roman" w:hAnsi="Times New Roman" w:cs="Times New Roman"/>
          <w:color w:val="auto"/>
          <w:sz w:val="24"/>
          <w:szCs w:val="24"/>
          <w:u w:val="none"/>
          <w:shd w:val="clear" w:color="auto" w:fill="FFFFFF"/>
          <w:lang w:eastAsia="fr-FR"/>
        </w:rPr>
        <w:fldChar w:fldCharType="end"/>
      </w:r>
      <w:r w:rsidRPr="003F0732">
        <w:rPr>
          <w:rFonts w:ascii="Times New Roman" w:eastAsia="Times New Roman" w:hAnsi="Times New Roman" w:cs="Times New Roman"/>
          <w:sz w:val="24"/>
          <w:szCs w:val="24"/>
          <w:shd w:val="clear" w:color="auto" w:fill="FFFFFF"/>
          <w:lang w:eastAsia="fr-FR"/>
        </w:rPr>
        <w:t xml:space="preserve"> </w:t>
      </w:r>
    </w:p>
    <w:p w14:paraId="39F57059"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lang w:eastAsia="fr-BE"/>
        </w:rPr>
      </w:pPr>
      <w:r w:rsidRPr="003F0732">
        <w:rPr>
          <w:rFonts w:ascii="Times New Roman" w:eastAsia="Times New Roman" w:hAnsi="Times New Roman" w:cs="Times New Roman"/>
          <w:color w:val="222222"/>
          <w:sz w:val="24"/>
          <w:szCs w:val="24"/>
          <w:shd w:val="clear" w:color="auto" w:fill="FFFFFF"/>
          <w:lang w:eastAsia="fr-FR"/>
        </w:rPr>
        <w:t xml:space="preserve">Malo, A. (2011). Apprendre en contexte de stage : une dynamique de transformations de son répertoire. </w:t>
      </w:r>
      <w:r w:rsidRPr="003F0732">
        <w:rPr>
          <w:rFonts w:ascii="Times New Roman" w:eastAsia="Times New Roman" w:hAnsi="Times New Roman" w:cs="Times New Roman"/>
          <w:i/>
          <w:color w:val="222222"/>
          <w:sz w:val="24"/>
          <w:szCs w:val="24"/>
          <w:shd w:val="clear" w:color="auto" w:fill="FFFFFF"/>
          <w:lang w:eastAsia="fr-FR"/>
        </w:rPr>
        <w:t>Revue des sciences de l’éducation, 37</w:t>
      </w:r>
      <w:r w:rsidRPr="003F0732">
        <w:rPr>
          <w:rFonts w:ascii="Times New Roman" w:eastAsia="Times New Roman" w:hAnsi="Times New Roman" w:cs="Times New Roman"/>
          <w:color w:val="222222"/>
          <w:sz w:val="24"/>
          <w:szCs w:val="24"/>
          <w:shd w:val="clear" w:color="auto" w:fill="FFFFFF"/>
          <w:lang w:eastAsia="fr-FR"/>
        </w:rPr>
        <w:t xml:space="preserve">(2), 237–255. </w:t>
      </w:r>
      <w:hyperlink r:id="rId18" w:history="1">
        <w:r w:rsidRPr="003F0732">
          <w:rPr>
            <w:rStyle w:val="Lienhypertexte"/>
            <w:rFonts w:ascii="Times New Roman" w:eastAsia="Times New Roman" w:hAnsi="Times New Roman" w:cs="Times New Roman"/>
            <w:color w:val="auto"/>
            <w:sz w:val="24"/>
            <w:szCs w:val="24"/>
            <w:u w:val="none"/>
            <w:lang w:eastAsia="fr-BE"/>
          </w:rPr>
          <w:t xml:space="preserve">https://doi.org/10.7202/1008985ar </w:t>
        </w:r>
      </w:hyperlink>
      <w:r w:rsidRPr="003F0732">
        <w:rPr>
          <w:rFonts w:ascii="Times New Roman" w:eastAsia="Times New Roman" w:hAnsi="Times New Roman" w:cs="Times New Roman"/>
          <w:sz w:val="24"/>
          <w:szCs w:val="24"/>
          <w:lang w:eastAsia="fr-BE"/>
        </w:rPr>
        <w:t xml:space="preserve"> </w:t>
      </w:r>
    </w:p>
    <w:p w14:paraId="17E3CD71"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eastAsia="Times New Roman" w:hAnsi="Times New Roman" w:cs="Times New Roman"/>
          <w:color w:val="222222"/>
          <w:sz w:val="24"/>
          <w:szCs w:val="24"/>
          <w:shd w:val="clear" w:color="auto" w:fill="FFFFFF"/>
          <w:lang w:eastAsia="fr-FR"/>
        </w:rPr>
        <w:t xml:space="preserve">März, V., </w:t>
      </w:r>
      <w:proofErr w:type="spellStart"/>
      <w:r w:rsidRPr="003F0732">
        <w:rPr>
          <w:rFonts w:ascii="Times New Roman" w:eastAsia="Times New Roman" w:hAnsi="Times New Roman" w:cs="Times New Roman"/>
          <w:color w:val="222222"/>
          <w:sz w:val="24"/>
          <w:szCs w:val="24"/>
          <w:shd w:val="clear" w:color="auto" w:fill="FFFFFF"/>
          <w:lang w:eastAsia="fr-FR"/>
        </w:rPr>
        <w:t>Gaikhorst</w:t>
      </w:r>
      <w:proofErr w:type="spellEnd"/>
      <w:r w:rsidRPr="003F0732">
        <w:rPr>
          <w:rFonts w:ascii="Times New Roman" w:eastAsia="Times New Roman" w:hAnsi="Times New Roman" w:cs="Times New Roman"/>
          <w:color w:val="222222"/>
          <w:sz w:val="24"/>
          <w:szCs w:val="24"/>
          <w:shd w:val="clear" w:color="auto" w:fill="FFFFFF"/>
          <w:lang w:eastAsia="fr-FR"/>
        </w:rPr>
        <w:t>, L. et Van Nieuwenhoven, C. (2019). Entrer dans le métier, c’est plus qu’enseigner. Comment préparer les futurs enseignants à assumer leur rôle organisationnel? </w:t>
      </w:r>
      <w:r w:rsidRPr="003F0732">
        <w:rPr>
          <w:rFonts w:ascii="Times New Roman" w:eastAsia="Times New Roman" w:hAnsi="Times New Roman" w:cs="Times New Roman"/>
          <w:i/>
          <w:color w:val="222222"/>
          <w:sz w:val="24"/>
          <w:szCs w:val="24"/>
          <w:shd w:val="clear" w:color="auto" w:fill="FFFFFF"/>
          <w:lang w:eastAsia="fr-FR"/>
        </w:rPr>
        <w:t>Éducation &amp; Formation,</w:t>
      </w:r>
      <w:r w:rsidRPr="003F0732">
        <w:rPr>
          <w:rFonts w:ascii="Times New Roman" w:eastAsia="Times New Roman" w:hAnsi="Times New Roman" w:cs="Times New Roman"/>
          <w:color w:val="222222"/>
          <w:sz w:val="24"/>
          <w:szCs w:val="24"/>
          <w:shd w:val="clear" w:color="auto" w:fill="FFFFFF"/>
          <w:lang w:eastAsia="fr-FR"/>
        </w:rPr>
        <w:t xml:space="preserve"> 65-81. </w:t>
      </w:r>
      <w:hyperlink r:id="rId19" w:history="1">
        <w:r w:rsidRPr="003F0732">
          <w:rPr>
            <w:rStyle w:val="Lienhypertexte"/>
            <w:rFonts w:ascii="Times New Roman" w:hAnsi="Times New Roman" w:cs="Times New Roman"/>
            <w:color w:val="auto"/>
            <w:sz w:val="24"/>
            <w:szCs w:val="24"/>
            <w:u w:val="none"/>
          </w:rPr>
          <w:t>https://hdl.handle.net/11245.1/77d1c163-27a7-4ee2-acc9-66a55e041753</w:t>
        </w:r>
      </w:hyperlink>
    </w:p>
    <w:p w14:paraId="194D29FE"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en-US" w:eastAsia="fr-FR"/>
        </w:rPr>
      </w:pPr>
      <w:r w:rsidRPr="003F0732">
        <w:rPr>
          <w:rFonts w:ascii="Times New Roman" w:eastAsia="Times New Roman" w:hAnsi="Times New Roman" w:cs="Times New Roman"/>
          <w:color w:val="222222"/>
          <w:sz w:val="24"/>
          <w:szCs w:val="24"/>
          <w:shd w:val="clear" w:color="auto" w:fill="FFFFFF"/>
          <w:lang w:eastAsia="fr-FR"/>
        </w:rPr>
        <w:t xml:space="preserve">März, V., </w:t>
      </w:r>
      <w:proofErr w:type="spellStart"/>
      <w:r w:rsidRPr="003F0732">
        <w:rPr>
          <w:rFonts w:ascii="Times New Roman" w:eastAsia="Times New Roman" w:hAnsi="Times New Roman" w:cs="Times New Roman"/>
          <w:color w:val="222222"/>
          <w:sz w:val="24"/>
          <w:szCs w:val="24"/>
          <w:shd w:val="clear" w:color="auto" w:fill="FFFFFF"/>
          <w:lang w:eastAsia="fr-FR"/>
        </w:rPr>
        <w:t>Kelchtermans</w:t>
      </w:r>
      <w:proofErr w:type="spellEnd"/>
      <w:r w:rsidRPr="003F0732">
        <w:rPr>
          <w:rFonts w:ascii="Times New Roman" w:eastAsia="Times New Roman" w:hAnsi="Times New Roman" w:cs="Times New Roman"/>
          <w:color w:val="222222"/>
          <w:sz w:val="24"/>
          <w:szCs w:val="24"/>
          <w:shd w:val="clear" w:color="auto" w:fill="FFFFFF"/>
          <w:lang w:eastAsia="fr-FR"/>
        </w:rPr>
        <w:t xml:space="preserve">, G. et Dumay, X. (2016). </w:t>
      </w:r>
      <w:r w:rsidRPr="003F0732">
        <w:rPr>
          <w:rFonts w:ascii="Times New Roman" w:eastAsia="Times New Roman" w:hAnsi="Times New Roman" w:cs="Times New Roman"/>
          <w:color w:val="222222"/>
          <w:sz w:val="24"/>
          <w:szCs w:val="24"/>
          <w:shd w:val="clear" w:color="auto" w:fill="FFFFFF"/>
          <w:lang w:val="en-US" w:eastAsia="fr-FR"/>
        </w:rPr>
        <w:t>Stability and change of mentoring practices in a capricious policy environment: Opening the “black box of institutionalization”.</w:t>
      </w:r>
      <w:r w:rsidRPr="003F0732">
        <w:rPr>
          <w:rFonts w:ascii="Times New Roman" w:eastAsia="Times New Roman" w:hAnsi="Times New Roman" w:cs="Times New Roman"/>
          <w:sz w:val="24"/>
          <w:szCs w:val="24"/>
          <w:lang w:val="en-US" w:eastAsia="fr-FR"/>
        </w:rPr>
        <w:t> </w:t>
      </w:r>
      <w:r w:rsidRPr="003F0732">
        <w:rPr>
          <w:rFonts w:ascii="Times New Roman" w:eastAsia="Times New Roman" w:hAnsi="Times New Roman" w:cs="Times New Roman"/>
          <w:i/>
          <w:color w:val="222222"/>
          <w:sz w:val="24"/>
          <w:szCs w:val="24"/>
          <w:shd w:val="clear" w:color="auto" w:fill="FFFFFF"/>
          <w:lang w:val="en-US" w:eastAsia="fr-FR"/>
        </w:rPr>
        <w:t>American Journal of Education,</w:t>
      </w:r>
      <w:r w:rsidRPr="003F0732">
        <w:rPr>
          <w:rFonts w:ascii="Times New Roman" w:eastAsia="Times New Roman" w:hAnsi="Times New Roman" w:cs="Times New Roman"/>
          <w:i/>
          <w:sz w:val="24"/>
          <w:szCs w:val="24"/>
          <w:lang w:val="en-US" w:eastAsia="fr-FR"/>
        </w:rPr>
        <w:t> </w:t>
      </w:r>
      <w:r w:rsidRPr="003F0732">
        <w:rPr>
          <w:rFonts w:ascii="Times New Roman" w:eastAsia="Times New Roman" w:hAnsi="Times New Roman" w:cs="Times New Roman"/>
          <w:i/>
          <w:color w:val="222222"/>
          <w:sz w:val="24"/>
          <w:szCs w:val="24"/>
          <w:shd w:val="clear" w:color="auto" w:fill="FFFFFF"/>
          <w:lang w:val="en-US" w:eastAsia="fr-FR"/>
        </w:rPr>
        <w:t>122</w:t>
      </w:r>
      <w:r w:rsidRPr="003F0732">
        <w:rPr>
          <w:rFonts w:ascii="Times New Roman" w:eastAsia="Times New Roman" w:hAnsi="Times New Roman" w:cs="Times New Roman"/>
          <w:color w:val="222222"/>
          <w:sz w:val="24"/>
          <w:szCs w:val="24"/>
          <w:shd w:val="clear" w:color="auto" w:fill="FFFFFF"/>
          <w:lang w:val="en-US" w:eastAsia="fr-FR"/>
        </w:rPr>
        <w:t>(3), 303-336. https://doir.org</w:t>
      </w:r>
      <w:r w:rsidRPr="003F0732">
        <w:rPr>
          <w:rFonts w:ascii="Times New Roman" w:eastAsia="Times New Roman" w:hAnsi="Times New Roman" w:cs="Times New Roman"/>
          <w:sz w:val="24"/>
          <w:szCs w:val="24"/>
          <w:shd w:val="clear" w:color="auto" w:fill="FFFFFF"/>
          <w:lang w:val="en-US" w:eastAsia="fr-FR"/>
        </w:rPr>
        <w:t>/</w:t>
      </w:r>
      <w:hyperlink r:id="rId20" w:tgtFrame="_blank" w:history="1">
        <w:r w:rsidRPr="003F0732">
          <w:rPr>
            <w:rStyle w:val="Lienhypertexte"/>
            <w:rFonts w:ascii="Times New Roman" w:hAnsi="Times New Roman" w:cs="Times New Roman"/>
            <w:color w:val="auto"/>
            <w:sz w:val="24"/>
            <w:szCs w:val="24"/>
            <w:u w:val="none"/>
            <w:lang w:val="en-US"/>
          </w:rPr>
          <w:t>10.1086/685846</w:t>
        </w:r>
      </w:hyperlink>
    </w:p>
    <w:p w14:paraId="4050A2C1"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eastAsia="Times New Roman" w:hAnsi="Times New Roman" w:cs="Times New Roman"/>
          <w:color w:val="222222"/>
          <w:sz w:val="24"/>
          <w:szCs w:val="24"/>
          <w:shd w:val="clear" w:color="auto" w:fill="FFFFFF"/>
          <w:lang w:val="en-US" w:eastAsia="fr-FR"/>
        </w:rPr>
        <w:t>Mukamurera</w:t>
      </w:r>
      <w:proofErr w:type="spellEnd"/>
      <w:r w:rsidRPr="003F0732">
        <w:rPr>
          <w:rFonts w:ascii="Times New Roman" w:eastAsia="Times New Roman" w:hAnsi="Times New Roman" w:cs="Times New Roman"/>
          <w:color w:val="222222"/>
          <w:sz w:val="24"/>
          <w:szCs w:val="24"/>
          <w:shd w:val="clear" w:color="auto" w:fill="FFFFFF"/>
          <w:lang w:val="en-US" w:eastAsia="fr-FR"/>
        </w:rPr>
        <w:t xml:space="preserve">, J., </w:t>
      </w:r>
      <w:proofErr w:type="spellStart"/>
      <w:r w:rsidRPr="003F0732">
        <w:rPr>
          <w:rFonts w:ascii="Times New Roman" w:eastAsia="Times New Roman" w:hAnsi="Times New Roman" w:cs="Times New Roman"/>
          <w:color w:val="222222"/>
          <w:sz w:val="24"/>
          <w:szCs w:val="24"/>
          <w:shd w:val="clear" w:color="auto" w:fill="FFFFFF"/>
          <w:lang w:val="en-US" w:eastAsia="fr-FR"/>
        </w:rPr>
        <w:t>Lakhal</w:t>
      </w:r>
      <w:proofErr w:type="spellEnd"/>
      <w:r w:rsidRPr="003F0732">
        <w:rPr>
          <w:rFonts w:ascii="Times New Roman" w:eastAsia="Times New Roman" w:hAnsi="Times New Roman" w:cs="Times New Roman"/>
          <w:color w:val="222222"/>
          <w:sz w:val="24"/>
          <w:szCs w:val="24"/>
          <w:shd w:val="clear" w:color="auto" w:fill="FFFFFF"/>
          <w:lang w:val="en-US" w:eastAsia="fr-FR"/>
        </w:rPr>
        <w:t xml:space="preserve">, S. et </w:t>
      </w:r>
      <w:proofErr w:type="spellStart"/>
      <w:r w:rsidRPr="003F0732">
        <w:rPr>
          <w:rFonts w:ascii="Times New Roman" w:eastAsia="Times New Roman" w:hAnsi="Times New Roman" w:cs="Times New Roman"/>
          <w:color w:val="222222"/>
          <w:sz w:val="24"/>
          <w:szCs w:val="24"/>
          <w:shd w:val="clear" w:color="auto" w:fill="FFFFFF"/>
          <w:lang w:val="en-US" w:eastAsia="fr-FR"/>
        </w:rPr>
        <w:t>Kutsyuruba</w:t>
      </w:r>
      <w:proofErr w:type="spellEnd"/>
      <w:r w:rsidRPr="003F0732">
        <w:rPr>
          <w:rFonts w:ascii="Times New Roman" w:eastAsia="Times New Roman" w:hAnsi="Times New Roman" w:cs="Times New Roman"/>
          <w:color w:val="222222"/>
          <w:sz w:val="24"/>
          <w:szCs w:val="24"/>
          <w:shd w:val="clear" w:color="auto" w:fill="FFFFFF"/>
          <w:lang w:val="en-US" w:eastAsia="fr-FR"/>
        </w:rPr>
        <w:t xml:space="preserve">, B. (2020). </w:t>
      </w:r>
      <w:r w:rsidRPr="003F0732">
        <w:rPr>
          <w:rFonts w:ascii="Times New Roman" w:eastAsia="Times New Roman" w:hAnsi="Times New Roman" w:cs="Times New Roman"/>
          <w:color w:val="222222"/>
          <w:sz w:val="24"/>
          <w:szCs w:val="24"/>
          <w:shd w:val="clear" w:color="auto" w:fill="FFFFFF"/>
          <w:lang w:eastAsia="fr-FR"/>
        </w:rPr>
        <w:t>Les programmes d'insertion professionnelle pour les enseignants débutants au Québec: mesures offertes et retombées perçues.</w:t>
      </w:r>
      <w:r w:rsidRPr="003F0732">
        <w:rPr>
          <w:rFonts w:ascii="Times New Roman" w:eastAsia="Times New Roman" w:hAnsi="Times New Roman" w:cs="Times New Roman"/>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Canadian Journal of Education,</w:t>
      </w:r>
      <w:r w:rsidRPr="003F0732">
        <w:rPr>
          <w:rFonts w:ascii="Times New Roman" w:eastAsia="Times New Roman" w:hAnsi="Times New Roman" w:cs="Times New Roman"/>
          <w:i/>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43</w:t>
      </w:r>
      <w:r w:rsidRPr="003F0732">
        <w:rPr>
          <w:rFonts w:ascii="Times New Roman" w:eastAsia="Times New Roman" w:hAnsi="Times New Roman" w:cs="Times New Roman"/>
          <w:color w:val="222222"/>
          <w:sz w:val="24"/>
          <w:szCs w:val="24"/>
          <w:shd w:val="clear" w:color="auto" w:fill="FFFFFF"/>
          <w:lang w:eastAsia="fr-FR"/>
        </w:rPr>
        <w:t>(4), 1035-1069.</w:t>
      </w:r>
    </w:p>
    <w:p w14:paraId="7080A9C4"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hAnsi="Times New Roman" w:cs="Times New Roman"/>
          <w:sz w:val="24"/>
          <w:szCs w:val="24"/>
        </w:rPr>
        <w:t>Mukamurera</w:t>
      </w:r>
      <w:proofErr w:type="spellEnd"/>
      <w:r w:rsidRPr="003F0732">
        <w:rPr>
          <w:rFonts w:ascii="Times New Roman" w:hAnsi="Times New Roman" w:cs="Times New Roman"/>
          <w:sz w:val="24"/>
          <w:szCs w:val="24"/>
        </w:rPr>
        <w:t xml:space="preserve">, J., Martineau, S., </w:t>
      </w:r>
      <w:proofErr w:type="spellStart"/>
      <w:r w:rsidRPr="003F0732">
        <w:rPr>
          <w:rFonts w:ascii="Times New Roman" w:hAnsi="Times New Roman" w:cs="Times New Roman"/>
          <w:sz w:val="24"/>
          <w:szCs w:val="24"/>
        </w:rPr>
        <w:t>Bouthiette</w:t>
      </w:r>
      <w:proofErr w:type="spellEnd"/>
      <w:r w:rsidRPr="003F0732">
        <w:rPr>
          <w:rFonts w:ascii="Times New Roman" w:hAnsi="Times New Roman" w:cs="Times New Roman"/>
          <w:sz w:val="24"/>
          <w:szCs w:val="24"/>
        </w:rPr>
        <w:t xml:space="preserve">, M., et </w:t>
      </w:r>
      <w:proofErr w:type="spellStart"/>
      <w:r w:rsidRPr="003F0732">
        <w:rPr>
          <w:rFonts w:ascii="Times New Roman" w:hAnsi="Times New Roman" w:cs="Times New Roman"/>
          <w:sz w:val="24"/>
          <w:szCs w:val="24"/>
        </w:rPr>
        <w:t>Ndoreraho</w:t>
      </w:r>
      <w:proofErr w:type="spellEnd"/>
      <w:r w:rsidRPr="003F0732">
        <w:rPr>
          <w:rFonts w:ascii="Times New Roman" w:hAnsi="Times New Roman" w:cs="Times New Roman"/>
          <w:sz w:val="24"/>
          <w:szCs w:val="24"/>
        </w:rPr>
        <w:t xml:space="preserve">, J. P. (2013). Les programmes d’insertion professionnelle des enseignants dans les commissions scolaires du Québec : portrait et appréciation des acteurs. </w:t>
      </w:r>
      <w:r w:rsidRPr="003F0732">
        <w:rPr>
          <w:rFonts w:ascii="Times New Roman" w:hAnsi="Times New Roman" w:cs="Times New Roman"/>
          <w:i/>
          <w:sz w:val="24"/>
          <w:szCs w:val="24"/>
        </w:rPr>
        <w:t>Éducation et formation</w:t>
      </w:r>
      <w:r w:rsidRPr="003F0732">
        <w:rPr>
          <w:rFonts w:ascii="Times New Roman" w:hAnsi="Times New Roman" w:cs="Times New Roman"/>
          <w:sz w:val="24"/>
          <w:szCs w:val="24"/>
        </w:rPr>
        <w:t>, (299), 13-35.</w:t>
      </w:r>
    </w:p>
    <w:p w14:paraId="12FDB460"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Nault, T. (1999). Éclosion d’un moi professionnel personnalisé et modalités de préparation aux premières rencontres d’une classe. Dans J-C. </w:t>
      </w:r>
      <w:proofErr w:type="spellStart"/>
      <w:r w:rsidRPr="003F0732">
        <w:rPr>
          <w:rFonts w:ascii="Times New Roman" w:eastAsia="Times New Roman" w:hAnsi="Times New Roman" w:cs="Times New Roman"/>
          <w:color w:val="222222"/>
          <w:sz w:val="24"/>
          <w:szCs w:val="24"/>
          <w:shd w:val="clear" w:color="auto" w:fill="FFFFFF"/>
          <w:lang w:eastAsia="fr-FR"/>
        </w:rPr>
        <w:t>Hétu</w:t>
      </w:r>
      <w:proofErr w:type="spellEnd"/>
      <w:r w:rsidRPr="003F0732">
        <w:rPr>
          <w:rFonts w:ascii="Times New Roman" w:eastAsia="Times New Roman" w:hAnsi="Times New Roman" w:cs="Times New Roman"/>
          <w:color w:val="222222"/>
          <w:sz w:val="24"/>
          <w:szCs w:val="24"/>
          <w:shd w:val="clear" w:color="auto" w:fill="FFFFFF"/>
          <w:lang w:eastAsia="fr-FR"/>
        </w:rPr>
        <w:t xml:space="preserve">, M. Lavoie et S. </w:t>
      </w:r>
      <w:proofErr w:type="spellStart"/>
      <w:r w:rsidRPr="003F0732">
        <w:rPr>
          <w:rFonts w:ascii="Times New Roman" w:eastAsia="Times New Roman" w:hAnsi="Times New Roman" w:cs="Times New Roman"/>
          <w:color w:val="222222"/>
          <w:sz w:val="24"/>
          <w:szCs w:val="24"/>
          <w:shd w:val="clear" w:color="auto" w:fill="FFFFFF"/>
          <w:lang w:eastAsia="fr-FR"/>
        </w:rPr>
        <w:t>Baillauquès</w:t>
      </w:r>
      <w:proofErr w:type="spellEnd"/>
      <w:r w:rsidRPr="003F0732">
        <w:rPr>
          <w:rFonts w:ascii="Times New Roman" w:eastAsia="Times New Roman" w:hAnsi="Times New Roman" w:cs="Times New Roman"/>
          <w:color w:val="222222"/>
          <w:sz w:val="24"/>
          <w:szCs w:val="24"/>
          <w:shd w:val="clear" w:color="auto" w:fill="FFFFFF"/>
          <w:lang w:eastAsia="fr-FR"/>
        </w:rPr>
        <w:t xml:space="preserve"> (</w:t>
      </w:r>
      <w:proofErr w:type="spellStart"/>
      <w:r w:rsidRPr="003F0732">
        <w:rPr>
          <w:rFonts w:ascii="Times New Roman" w:eastAsia="Times New Roman" w:hAnsi="Times New Roman" w:cs="Times New Roman"/>
          <w:color w:val="222222"/>
          <w:sz w:val="24"/>
          <w:szCs w:val="24"/>
          <w:shd w:val="clear" w:color="auto" w:fill="FFFFFF"/>
          <w:lang w:eastAsia="fr-FR"/>
        </w:rPr>
        <w:t>dir</w:t>
      </w:r>
      <w:proofErr w:type="spellEnd"/>
      <w:r w:rsidRPr="003F0732">
        <w:rPr>
          <w:rFonts w:ascii="Times New Roman" w:eastAsia="Times New Roman" w:hAnsi="Times New Roman" w:cs="Times New Roman"/>
          <w:color w:val="222222"/>
          <w:sz w:val="24"/>
          <w:szCs w:val="24"/>
          <w:shd w:val="clear" w:color="auto" w:fill="FFFFFF"/>
          <w:lang w:eastAsia="fr-FR"/>
        </w:rPr>
        <w:t xml:space="preserve">.), </w:t>
      </w:r>
      <w:r w:rsidRPr="003F0732">
        <w:rPr>
          <w:rFonts w:ascii="Times New Roman" w:eastAsia="Times New Roman" w:hAnsi="Times New Roman" w:cs="Times New Roman"/>
          <w:i/>
          <w:color w:val="222222"/>
          <w:sz w:val="24"/>
          <w:szCs w:val="24"/>
          <w:shd w:val="clear" w:color="auto" w:fill="FFFFFF"/>
          <w:lang w:eastAsia="fr-FR"/>
        </w:rPr>
        <w:t>Jeunes enseignants et insertion professionnelle. Un processus de socialisation</w:t>
      </w:r>
      <w:r w:rsidRPr="003F0732">
        <w:rPr>
          <w:rFonts w:ascii="Times New Roman" w:eastAsia="Times New Roman" w:hAnsi="Times New Roman" w:cs="Times New Roman"/>
          <w:color w:val="222222"/>
          <w:sz w:val="24"/>
          <w:szCs w:val="24"/>
          <w:shd w:val="clear" w:color="auto" w:fill="FFFFFF"/>
          <w:lang w:eastAsia="fr-FR"/>
        </w:rPr>
        <w:t xml:space="preserve"> (p. 139-160). De Boeck.</w:t>
      </w:r>
    </w:p>
    <w:p w14:paraId="29FD7735" w14:textId="77777777" w:rsidR="003F49C6" w:rsidRPr="003F0732" w:rsidRDefault="003F49C6" w:rsidP="003F49C6">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F0732">
        <w:rPr>
          <w:rFonts w:ascii="Times New Roman" w:hAnsi="Times New Roman" w:cs="Times New Roman"/>
          <w:color w:val="000000" w:themeColor="text1"/>
          <w:sz w:val="24"/>
          <w:szCs w:val="24"/>
        </w:rPr>
        <w:t xml:space="preserve">OCDE (2005). </w:t>
      </w:r>
      <w:r w:rsidRPr="003F0732">
        <w:rPr>
          <w:rFonts w:ascii="Times New Roman" w:hAnsi="Times New Roman" w:cs="Times New Roman"/>
          <w:i/>
          <w:iCs/>
          <w:color w:val="000000" w:themeColor="text1"/>
          <w:sz w:val="24"/>
          <w:szCs w:val="24"/>
        </w:rPr>
        <w:t xml:space="preserve">Le rôle crucial des enseignants. Attirer, former et retenir des enseignants de qualité. </w:t>
      </w:r>
      <w:r w:rsidRPr="003F0732">
        <w:rPr>
          <w:rFonts w:ascii="Times New Roman" w:hAnsi="Times New Roman" w:cs="Times New Roman"/>
          <w:color w:val="000000" w:themeColor="text1"/>
          <w:sz w:val="24"/>
          <w:szCs w:val="24"/>
        </w:rPr>
        <w:t xml:space="preserve">Editions OCDE. </w:t>
      </w:r>
      <w:hyperlink r:id="rId21" w:history="1">
        <w:r w:rsidRPr="003F0732">
          <w:rPr>
            <w:rStyle w:val="Lienhypertexte"/>
            <w:rFonts w:ascii="Times New Roman" w:hAnsi="Times New Roman" w:cs="Times New Roman"/>
            <w:color w:val="000000" w:themeColor="text1"/>
            <w:sz w:val="24"/>
            <w:szCs w:val="24"/>
            <w:u w:val="none"/>
          </w:rPr>
          <w:t>http://goo.gl/iLZ3fo</w:t>
        </w:r>
      </w:hyperlink>
      <w:r w:rsidRPr="003F0732">
        <w:rPr>
          <w:rFonts w:ascii="Times New Roman" w:hAnsi="Times New Roman" w:cs="Times New Roman"/>
          <w:color w:val="000000" w:themeColor="text1"/>
          <w:sz w:val="24"/>
          <w:szCs w:val="24"/>
        </w:rPr>
        <w:t xml:space="preserve"> </w:t>
      </w:r>
    </w:p>
    <w:p w14:paraId="7BD2E5CC"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eastAsia="Times New Roman" w:hAnsi="Times New Roman" w:cs="Times New Roman"/>
          <w:color w:val="222222"/>
          <w:sz w:val="24"/>
          <w:szCs w:val="24"/>
          <w:shd w:val="clear" w:color="auto" w:fill="FFFFFF"/>
          <w:lang w:eastAsia="fr-FR"/>
        </w:rPr>
        <w:t>Oudart</w:t>
      </w:r>
      <w:proofErr w:type="spellEnd"/>
      <w:r w:rsidRPr="003F0732">
        <w:rPr>
          <w:rFonts w:ascii="Times New Roman" w:eastAsia="Times New Roman" w:hAnsi="Times New Roman" w:cs="Times New Roman"/>
          <w:color w:val="222222"/>
          <w:sz w:val="24"/>
          <w:szCs w:val="24"/>
          <w:shd w:val="clear" w:color="auto" w:fill="FFFFFF"/>
          <w:lang w:eastAsia="fr-FR"/>
        </w:rPr>
        <w:t xml:space="preserve">, A. C. et Leclercq, G. (2011). Contribution à une didactique de l'accompagnement à l’écriture professionnelle en milieu universitaire. Dans M. </w:t>
      </w:r>
      <w:proofErr w:type="spellStart"/>
      <w:r w:rsidRPr="003F0732">
        <w:rPr>
          <w:rFonts w:ascii="Times New Roman" w:eastAsia="Times New Roman" w:hAnsi="Times New Roman" w:cs="Times New Roman"/>
          <w:color w:val="222222"/>
          <w:sz w:val="24"/>
          <w:szCs w:val="24"/>
          <w:shd w:val="clear" w:color="auto" w:fill="FFFFFF"/>
          <w:lang w:eastAsia="fr-FR"/>
        </w:rPr>
        <w:t>Morisse</w:t>
      </w:r>
      <w:proofErr w:type="spellEnd"/>
      <w:r w:rsidRPr="003F0732">
        <w:rPr>
          <w:rFonts w:ascii="Times New Roman" w:eastAsia="Times New Roman" w:hAnsi="Times New Roman" w:cs="Times New Roman"/>
          <w:color w:val="222222"/>
          <w:sz w:val="24"/>
          <w:szCs w:val="24"/>
          <w:shd w:val="clear" w:color="auto" w:fill="FFFFFF"/>
          <w:lang w:eastAsia="fr-FR"/>
        </w:rPr>
        <w:t>, L. Lafortune et F. Cros (</w:t>
      </w:r>
      <w:proofErr w:type="spellStart"/>
      <w:r w:rsidRPr="003F0732">
        <w:rPr>
          <w:rFonts w:ascii="Times New Roman" w:eastAsia="Times New Roman" w:hAnsi="Times New Roman" w:cs="Times New Roman"/>
          <w:color w:val="222222"/>
          <w:sz w:val="24"/>
          <w:szCs w:val="24"/>
          <w:shd w:val="clear" w:color="auto" w:fill="FFFFFF"/>
          <w:lang w:eastAsia="fr-FR"/>
        </w:rPr>
        <w:t>dir</w:t>
      </w:r>
      <w:proofErr w:type="spellEnd"/>
      <w:r w:rsidRPr="003F0732">
        <w:rPr>
          <w:rFonts w:ascii="Times New Roman" w:eastAsia="Times New Roman" w:hAnsi="Times New Roman" w:cs="Times New Roman"/>
          <w:color w:val="222222"/>
          <w:sz w:val="24"/>
          <w:szCs w:val="24"/>
          <w:shd w:val="clear" w:color="auto" w:fill="FFFFFF"/>
          <w:lang w:eastAsia="fr-FR"/>
        </w:rPr>
        <w:t xml:space="preserve">.), </w:t>
      </w:r>
      <w:r w:rsidRPr="003F0732">
        <w:rPr>
          <w:rFonts w:ascii="Times New Roman" w:eastAsia="Times New Roman" w:hAnsi="Times New Roman" w:cs="Times New Roman"/>
          <w:i/>
          <w:color w:val="222222"/>
          <w:sz w:val="24"/>
          <w:szCs w:val="24"/>
          <w:shd w:val="clear" w:color="auto" w:fill="FFFFFF"/>
          <w:lang w:eastAsia="fr-FR"/>
        </w:rPr>
        <w:t>Se professionnaliser par l’écriture. ? Quels accompagnements?</w:t>
      </w:r>
      <w:r w:rsidRPr="003F0732">
        <w:rPr>
          <w:rFonts w:ascii="Times New Roman" w:eastAsia="Times New Roman" w:hAnsi="Times New Roman" w:cs="Times New Roman"/>
          <w:color w:val="222222"/>
          <w:sz w:val="24"/>
          <w:szCs w:val="24"/>
          <w:shd w:val="clear" w:color="auto" w:fill="FFFFFF"/>
          <w:lang w:eastAsia="fr-FR"/>
        </w:rPr>
        <w:t> (p.107-130). Presses de l’Université du Québec.</w:t>
      </w:r>
    </w:p>
    <w:p w14:paraId="64C6B021"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Pastré, P. (2011). Situation d’apprentissage et conceptualisation. </w:t>
      </w:r>
      <w:r w:rsidRPr="003F0732">
        <w:rPr>
          <w:rFonts w:ascii="Times New Roman" w:eastAsia="Times New Roman" w:hAnsi="Times New Roman" w:cs="Times New Roman"/>
          <w:i/>
          <w:color w:val="222222"/>
          <w:sz w:val="24"/>
          <w:szCs w:val="24"/>
          <w:shd w:val="clear" w:color="auto" w:fill="FFFFFF"/>
          <w:lang w:eastAsia="fr-FR"/>
        </w:rPr>
        <w:t>Recherches en éducation, 12</w:t>
      </w:r>
      <w:r w:rsidRPr="003F0732">
        <w:rPr>
          <w:rFonts w:ascii="Times New Roman" w:eastAsia="Times New Roman" w:hAnsi="Times New Roman" w:cs="Times New Roman"/>
          <w:color w:val="222222"/>
          <w:sz w:val="24"/>
          <w:szCs w:val="24"/>
          <w:shd w:val="clear" w:color="auto" w:fill="FFFFFF"/>
          <w:lang w:eastAsia="fr-FR"/>
        </w:rPr>
        <w:t xml:space="preserve">, 12-25. </w:t>
      </w:r>
      <w:hyperlink r:id="rId22" w:history="1">
        <w:r w:rsidRPr="003F0732">
          <w:rPr>
            <w:rStyle w:val="Lienhypertexte"/>
            <w:rFonts w:ascii="Times New Roman" w:hAnsi="Times New Roman" w:cs="Times New Roman"/>
            <w:color w:val="auto"/>
            <w:sz w:val="24"/>
            <w:szCs w:val="24"/>
            <w:u w:val="none"/>
          </w:rPr>
          <w:t>https://doi.org/10.4000/ree.5085</w:t>
        </w:r>
      </w:hyperlink>
    </w:p>
    <w:p w14:paraId="355FC6EB"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Paul, M. (2004). </w:t>
      </w:r>
      <w:r w:rsidRPr="003F0732">
        <w:rPr>
          <w:rFonts w:ascii="Times New Roman" w:eastAsia="Times New Roman" w:hAnsi="Times New Roman" w:cs="Times New Roman"/>
          <w:i/>
          <w:color w:val="222222"/>
          <w:sz w:val="24"/>
          <w:szCs w:val="24"/>
          <w:shd w:val="clear" w:color="auto" w:fill="FFFFFF"/>
          <w:lang w:eastAsia="fr-FR"/>
        </w:rPr>
        <w:t>L’accompagnement : une posture professionnelle spécifique</w:t>
      </w:r>
      <w:r w:rsidRPr="003F0732">
        <w:rPr>
          <w:rFonts w:ascii="Times New Roman" w:eastAsia="Times New Roman" w:hAnsi="Times New Roman" w:cs="Times New Roman"/>
          <w:color w:val="222222"/>
          <w:sz w:val="24"/>
          <w:szCs w:val="24"/>
          <w:shd w:val="clear" w:color="auto" w:fill="FFFFFF"/>
          <w:lang w:eastAsia="fr-FR"/>
        </w:rPr>
        <w:t>. L’Harmattan.</w:t>
      </w:r>
    </w:p>
    <w:p w14:paraId="365EF28C"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Perez-Roux, T. (2013). Les enseignants en formation à l’épreuve de la réflexivité : tensions, ajustements, évolutions. </w:t>
      </w:r>
      <w:r w:rsidRPr="003F0732">
        <w:rPr>
          <w:rFonts w:ascii="Times New Roman" w:eastAsia="Times New Roman" w:hAnsi="Times New Roman" w:cs="Times New Roman"/>
          <w:color w:val="222222"/>
          <w:sz w:val="24"/>
          <w:szCs w:val="24"/>
          <w:shd w:val="clear" w:color="auto" w:fill="FFFFFF"/>
          <w:lang w:eastAsia="fr-FR"/>
        </w:rPr>
        <w:t xml:space="preserve">Dans M. Altet, J. </w:t>
      </w:r>
      <w:proofErr w:type="spellStart"/>
      <w:r w:rsidRPr="003F0732">
        <w:rPr>
          <w:rFonts w:ascii="Times New Roman" w:eastAsia="Times New Roman" w:hAnsi="Times New Roman" w:cs="Times New Roman"/>
          <w:color w:val="222222"/>
          <w:sz w:val="24"/>
          <w:szCs w:val="24"/>
          <w:shd w:val="clear" w:color="auto" w:fill="FFFFFF"/>
          <w:lang w:eastAsia="fr-FR"/>
        </w:rPr>
        <w:t>Desjardin</w:t>
      </w:r>
      <w:proofErr w:type="spellEnd"/>
      <w:r w:rsidRPr="003F0732">
        <w:rPr>
          <w:rFonts w:ascii="Times New Roman" w:eastAsia="Times New Roman" w:hAnsi="Times New Roman" w:cs="Times New Roman"/>
          <w:color w:val="222222"/>
          <w:sz w:val="24"/>
          <w:szCs w:val="24"/>
          <w:shd w:val="clear" w:color="auto" w:fill="FFFFFF"/>
          <w:lang w:eastAsia="fr-FR"/>
        </w:rPr>
        <w:t xml:space="preserve">, R. Etienne, L. </w:t>
      </w:r>
      <w:proofErr w:type="spellStart"/>
      <w:r w:rsidRPr="003F0732">
        <w:rPr>
          <w:rFonts w:ascii="Times New Roman" w:eastAsia="Times New Roman" w:hAnsi="Times New Roman" w:cs="Times New Roman"/>
          <w:color w:val="222222"/>
          <w:sz w:val="24"/>
          <w:szCs w:val="24"/>
          <w:shd w:val="clear" w:color="auto" w:fill="FFFFFF"/>
          <w:lang w:eastAsia="fr-FR"/>
        </w:rPr>
        <w:t>Paquay</w:t>
      </w:r>
      <w:proofErr w:type="spellEnd"/>
      <w:r w:rsidRPr="003F0732">
        <w:rPr>
          <w:rFonts w:ascii="Times New Roman" w:eastAsia="Times New Roman" w:hAnsi="Times New Roman" w:cs="Times New Roman"/>
          <w:color w:val="222222"/>
          <w:sz w:val="24"/>
          <w:szCs w:val="24"/>
          <w:shd w:val="clear" w:color="auto" w:fill="FFFFFF"/>
          <w:lang w:eastAsia="fr-FR"/>
        </w:rPr>
        <w:t xml:space="preserve"> et Ph. Perrenoud </w:t>
      </w:r>
      <w:r w:rsidRPr="003F0732">
        <w:rPr>
          <w:rFonts w:ascii="Times New Roman" w:hAnsi="Times New Roman" w:cs="Times New Roman"/>
          <w:sz w:val="24"/>
          <w:szCs w:val="24"/>
        </w:rPr>
        <w:t>(</w:t>
      </w:r>
      <w:proofErr w:type="spellStart"/>
      <w:r w:rsidRPr="003F0732">
        <w:rPr>
          <w:rFonts w:ascii="Times New Roman" w:hAnsi="Times New Roman" w:cs="Times New Roman"/>
          <w:sz w:val="24"/>
          <w:szCs w:val="24"/>
        </w:rPr>
        <w:t>dir</w:t>
      </w:r>
      <w:proofErr w:type="spellEnd"/>
      <w:r w:rsidRPr="003F0732">
        <w:rPr>
          <w:rFonts w:ascii="Times New Roman" w:hAnsi="Times New Roman" w:cs="Times New Roman"/>
          <w:sz w:val="24"/>
          <w:szCs w:val="24"/>
        </w:rPr>
        <w:t xml:space="preserve">.), </w:t>
      </w:r>
      <w:r w:rsidRPr="003F0732">
        <w:rPr>
          <w:rFonts w:ascii="Times New Roman" w:hAnsi="Times New Roman" w:cs="Times New Roman"/>
          <w:i/>
          <w:sz w:val="24"/>
          <w:szCs w:val="24"/>
        </w:rPr>
        <w:t>Former des enseignants réflexifs: obstacles et résistances</w:t>
      </w:r>
      <w:r w:rsidRPr="003F0732">
        <w:rPr>
          <w:rFonts w:ascii="Times New Roman" w:hAnsi="Times New Roman" w:cs="Times New Roman"/>
          <w:sz w:val="24"/>
          <w:szCs w:val="24"/>
        </w:rPr>
        <w:t xml:space="preserve"> (p. 115-134). De Boeck Supérieur.</w:t>
      </w:r>
    </w:p>
    <w:p w14:paraId="738BC224"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Perez-Roux, T. (2010). Processus de professionnalisation et dynamiques identitaires : deux études de cas chez les enseignants de lycée professionnel en France. </w:t>
      </w:r>
      <w:r w:rsidRPr="003F0732">
        <w:rPr>
          <w:rFonts w:ascii="Times New Roman" w:eastAsia="Times New Roman" w:hAnsi="Times New Roman" w:cs="Times New Roman"/>
          <w:i/>
          <w:color w:val="222222"/>
          <w:sz w:val="24"/>
          <w:szCs w:val="24"/>
          <w:shd w:val="clear" w:color="auto" w:fill="FFFFFF"/>
          <w:lang w:eastAsia="fr-FR"/>
        </w:rPr>
        <w:t>Nouveaux cahiers de la recherche en éducation, 13</w:t>
      </w:r>
      <w:r w:rsidRPr="003F0732">
        <w:rPr>
          <w:rFonts w:ascii="Times New Roman" w:eastAsia="Times New Roman" w:hAnsi="Times New Roman" w:cs="Times New Roman"/>
          <w:color w:val="222222"/>
          <w:sz w:val="24"/>
          <w:szCs w:val="24"/>
          <w:shd w:val="clear" w:color="auto" w:fill="FFFFFF"/>
          <w:lang w:eastAsia="fr-FR"/>
        </w:rPr>
        <w:t xml:space="preserve">(1), 83-101. </w:t>
      </w:r>
    </w:p>
    <w:p w14:paraId="53A3E4C0"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Perrenoud, P. (1993). Curriculum: le formel, le réel, le caché. Dans J. Houssaye (</w:t>
      </w:r>
      <w:proofErr w:type="spellStart"/>
      <w:r w:rsidRPr="003F0732">
        <w:rPr>
          <w:rFonts w:ascii="Times New Roman" w:hAnsi="Times New Roman" w:cs="Times New Roman"/>
          <w:sz w:val="24"/>
          <w:szCs w:val="24"/>
        </w:rPr>
        <w:t>dir</w:t>
      </w:r>
      <w:proofErr w:type="spellEnd"/>
      <w:r w:rsidRPr="003F0732">
        <w:rPr>
          <w:rFonts w:ascii="Times New Roman" w:hAnsi="Times New Roman" w:cs="Times New Roman"/>
          <w:sz w:val="24"/>
          <w:szCs w:val="24"/>
        </w:rPr>
        <w:t xml:space="preserve">.), </w:t>
      </w:r>
      <w:r w:rsidRPr="003F0732">
        <w:rPr>
          <w:rFonts w:ascii="Times New Roman" w:hAnsi="Times New Roman" w:cs="Times New Roman"/>
          <w:i/>
          <w:sz w:val="24"/>
          <w:szCs w:val="24"/>
        </w:rPr>
        <w:t>La</w:t>
      </w:r>
      <w:r w:rsidRPr="003F0732">
        <w:rPr>
          <w:rFonts w:ascii="Times New Roman" w:hAnsi="Times New Roman" w:cs="Times New Roman"/>
          <w:i/>
          <w:sz w:val="24"/>
          <w:szCs w:val="24"/>
        </w:rPr>
        <w:br/>
        <w:t>pédagogie: une encyclopédie pour aujourd'hu</w:t>
      </w:r>
      <w:r w:rsidRPr="003F0732">
        <w:rPr>
          <w:rFonts w:ascii="Times New Roman" w:hAnsi="Times New Roman" w:cs="Times New Roman"/>
          <w:sz w:val="24"/>
          <w:szCs w:val="24"/>
        </w:rPr>
        <w:t xml:space="preserve">i (p.61-76). ESF. </w:t>
      </w:r>
    </w:p>
    <w:p w14:paraId="518B7563"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Perrenoud, P. (1998). </w:t>
      </w:r>
      <w:r w:rsidRPr="003F0732">
        <w:rPr>
          <w:rFonts w:ascii="Times New Roman" w:hAnsi="Times New Roman" w:cs="Times New Roman"/>
          <w:i/>
          <w:iCs/>
          <w:sz w:val="24"/>
          <w:szCs w:val="24"/>
        </w:rPr>
        <w:t>Réussir ou comprendre? Les dilemmes classiques d’une démarche de projet</w:t>
      </w:r>
      <w:r w:rsidRPr="003F0732">
        <w:rPr>
          <w:rFonts w:ascii="Times New Roman" w:hAnsi="Times New Roman" w:cs="Times New Roman"/>
          <w:sz w:val="24"/>
          <w:szCs w:val="24"/>
        </w:rPr>
        <w:t>. http://www.unige.ch/fapse/SSE/teachers/perrenoud/php_main/php_1998/1998_39.html</w:t>
      </w:r>
    </w:p>
    <w:p w14:paraId="6E23366C"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Perrenoud, P. (2004). Adosser la pratique réflexive aux sciences sociales, condition de la professionnalisation. </w:t>
      </w:r>
      <w:r w:rsidRPr="003F0732">
        <w:rPr>
          <w:rFonts w:ascii="Times New Roman" w:eastAsia="Times New Roman" w:hAnsi="Times New Roman" w:cs="Times New Roman"/>
          <w:i/>
          <w:color w:val="222222"/>
          <w:sz w:val="24"/>
          <w:szCs w:val="24"/>
          <w:shd w:val="clear" w:color="auto" w:fill="FFFFFF"/>
          <w:lang w:eastAsia="fr-FR"/>
        </w:rPr>
        <w:t>Education Permanente, 160,</w:t>
      </w:r>
      <w:r w:rsidRPr="003F0732">
        <w:rPr>
          <w:rFonts w:ascii="Times New Roman" w:eastAsia="Times New Roman" w:hAnsi="Times New Roman" w:cs="Times New Roman"/>
          <w:color w:val="222222"/>
          <w:sz w:val="24"/>
          <w:szCs w:val="24"/>
          <w:shd w:val="clear" w:color="auto" w:fill="FFFFFF"/>
          <w:lang w:eastAsia="fr-FR"/>
        </w:rPr>
        <w:t xml:space="preserve"> 35-60.</w:t>
      </w:r>
    </w:p>
    <w:p w14:paraId="57EBB6CF"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Perrenoud, P. (2013). La blessure la plus rapprochée du soleil. Ambivalences et résistances face à la posture réflexive. Dans M. Altet, J. </w:t>
      </w:r>
      <w:proofErr w:type="spellStart"/>
      <w:r w:rsidRPr="003F0732">
        <w:rPr>
          <w:rFonts w:ascii="Times New Roman" w:eastAsia="Times New Roman" w:hAnsi="Times New Roman" w:cs="Times New Roman"/>
          <w:color w:val="222222"/>
          <w:sz w:val="24"/>
          <w:szCs w:val="24"/>
          <w:shd w:val="clear" w:color="auto" w:fill="FFFFFF"/>
          <w:lang w:eastAsia="fr-FR"/>
        </w:rPr>
        <w:t>Desjardin</w:t>
      </w:r>
      <w:proofErr w:type="spellEnd"/>
      <w:r w:rsidRPr="003F0732">
        <w:rPr>
          <w:rFonts w:ascii="Times New Roman" w:eastAsia="Times New Roman" w:hAnsi="Times New Roman" w:cs="Times New Roman"/>
          <w:color w:val="222222"/>
          <w:sz w:val="24"/>
          <w:szCs w:val="24"/>
          <w:shd w:val="clear" w:color="auto" w:fill="FFFFFF"/>
          <w:lang w:eastAsia="fr-FR"/>
        </w:rPr>
        <w:t xml:space="preserve">, R. Etienne, L. </w:t>
      </w:r>
      <w:proofErr w:type="spellStart"/>
      <w:r w:rsidRPr="003F0732">
        <w:rPr>
          <w:rFonts w:ascii="Times New Roman" w:eastAsia="Times New Roman" w:hAnsi="Times New Roman" w:cs="Times New Roman"/>
          <w:color w:val="222222"/>
          <w:sz w:val="24"/>
          <w:szCs w:val="24"/>
          <w:shd w:val="clear" w:color="auto" w:fill="FFFFFF"/>
          <w:lang w:eastAsia="fr-FR"/>
        </w:rPr>
        <w:t>Paquay</w:t>
      </w:r>
      <w:proofErr w:type="spellEnd"/>
      <w:r w:rsidRPr="003F0732">
        <w:rPr>
          <w:rFonts w:ascii="Times New Roman" w:eastAsia="Times New Roman" w:hAnsi="Times New Roman" w:cs="Times New Roman"/>
          <w:color w:val="222222"/>
          <w:sz w:val="24"/>
          <w:szCs w:val="24"/>
          <w:shd w:val="clear" w:color="auto" w:fill="FFFFFF"/>
          <w:lang w:eastAsia="fr-FR"/>
        </w:rPr>
        <w:t xml:space="preserve"> et P. Perrenoud (</w:t>
      </w:r>
      <w:proofErr w:type="spellStart"/>
      <w:r w:rsidRPr="003F0732">
        <w:rPr>
          <w:rFonts w:ascii="Times New Roman" w:eastAsia="Times New Roman" w:hAnsi="Times New Roman" w:cs="Times New Roman"/>
          <w:color w:val="222222"/>
          <w:sz w:val="24"/>
          <w:szCs w:val="24"/>
          <w:shd w:val="clear" w:color="auto" w:fill="FFFFFF"/>
          <w:lang w:eastAsia="fr-FR"/>
        </w:rPr>
        <w:t>dir</w:t>
      </w:r>
      <w:proofErr w:type="spellEnd"/>
      <w:r w:rsidRPr="003F0732">
        <w:rPr>
          <w:rFonts w:ascii="Times New Roman" w:eastAsia="Times New Roman" w:hAnsi="Times New Roman" w:cs="Times New Roman"/>
          <w:color w:val="222222"/>
          <w:sz w:val="24"/>
          <w:szCs w:val="24"/>
          <w:shd w:val="clear" w:color="auto" w:fill="FFFFFF"/>
          <w:lang w:eastAsia="fr-FR"/>
        </w:rPr>
        <w:t xml:space="preserve">.), </w:t>
      </w:r>
      <w:r w:rsidRPr="003F0732">
        <w:rPr>
          <w:rFonts w:ascii="Times New Roman" w:eastAsia="Times New Roman" w:hAnsi="Times New Roman" w:cs="Times New Roman"/>
          <w:i/>
          <w:color w:val="222222"/>
          <w:sz w:val="24"/>
          <w:szCs w:val="24"/>
          <w:shd w:val="clear" w:color="auto" w:fill="FFFFFF"/>
          <w:lang w:eastAsia="fr-FR"/>
        </w:rPr>
        <w:t>Former des enseignants réflexifs. Obstacles et résistances</w:t>
      </w:r>
      <w:r w:rsidRPr="003F0732">
        <w:rPr>
          <w:rFonts w:ascii="Times New Roman" w:eastAsia="Times New Roman" w:hAnsi="Times New Roman" w:cs="Times New Roman"/>
          <w:color w:val="222222"/>
          <w:sz w:val="24"/>
          <w:szCs w:val="24"/>
          <w:shd w:val="clear" w:color="auto" w:fill="FFFFFF"/>
          <w:lang w:eastAsia="fr-FR"/>
        </w:rPr>
        <w:t xml:space="preserve"> (p. 79-96). De Boeck Supérieur.</w:t>
      </w:r>
    </w:p>
    <w:p w14:paraId="08D0FA7F"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Perrenoud, P. (2018). </w:t>
      </w:r>
      <w:r w:rsidRPr="003F0732">
        <w:rPr>
          <w:rFonts w:ascii="Times New Roman" w:eastAsia="Times New Roman" w:hAnsi="Times New Roman" w:cs="Times New Roman"/>
          <w:i/>
          <w:color w:val="222222"/>
          <w:sz w:val="24"/>
          <w:szCs w:val="24"/>
          <w:shd w:val="clear" w:color="auto" w:fill="FFFFFF"/>
          <w:lang w:eastAsia="fr-FR"/>
        </w:rPr>
        <w:t>Développer la pratique réflexive: Dans le métier d'enseignant</w:t>
      </w:r>
      <w:r w:rsidRPr="003F0732">
        <w:rPr>
          <w:rFonts w:ascii="Times New Roman" w:eastAsia="Times New Roman" w:hAnsi="Times New Roman" w:cs="Times New Roman"/>
          <w:color w:val="222222"/>
          <w:sz w:val="24"/>
          <w:szCs w:val="24"/>
          <w:shd w:val="clear" w:color="auto" w:fill="FFFFFF"/>
          <w:lang w:eastAsia="fr-FR"/>
        </w:rPr>
        <w:t>. ESF Sciences humaines.</w:t>
      </w:r>
    </w:p>
    <w:p w14:paraId="54267EB3"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hAnsi="Times New Roman" w:cs="Times New Roman"/>
          <w:sz w:val="24"/>
          <w:szCs w:val="24"/>
        </w:rPr>
        <w:t>Portelance</w:t>
      </w:r>
      <w:proofErr w:type="spellEnd"/>
      <w:r w:rsidRPr="003F0732">
        <w:rPr>
          <w:rFonts w:ascii="Times New Roman" w:hAnsi="Times New Roman" w:cs="Times New Roman"/>
          <w:sz w:val="24"/>
          <w:szCs w:val="24"/>
        </w:rPr>
        <w:t xml:space="preserve">, L., et Caron, J. (2017). Logique du stagiaire dans son rapport à l’évaluation. </w:t>
      </w:r>
      <w:r w:rsidRPr="003F0732">
        <w:rPr>
          <w:rFonts w:ascii="Times New Roman" w:hAnsi="Times New Roman" w:cs="Times New Roman"/>
          <w:i/>
          <w:sz w:val="24"/>
          <w:szCs w:val="24"/>
        </w:rPr>
        <w:t>Phronesis, 6</w:t>
      </w:r>
      <w:r w:rsidRPr="003F0732">
        <w:rPr>
          <w:rFonts w:ascii="Times New Roman" w:hAnsi="Times New Roman" w:cs="Times New Roman"/>
          <w:sz w:val="24"/>
          <w:szCs w:val="24"/>
        </w:rPr>
        <w:t xml:space="preserve">(4), 85-98. </w:t>
      </w:r>
      <w:hyperlink r:id="rId23" w:history="1">
        <w:r w:rsidRPr="003F0732">
          <w:rPr>
            <w:rStyle w:val="Lienhypertexte"/>
            <w:rFonts w:ascii="Times New Roman" w:hAnsi="Times New Roman" w:cs="Times New Roman"/>
            <w:sz w:val="24"/>
            <w:szCs w:val="24"/>
          </w:rPr>
          <w:t>https://doi.org/10.7202/1043983ar</w:t>
        </w:r>
      </w:hyperlink>
    </w:p>
    <w:p w14:paraId="63D78B71"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 xml:space="preserve">Rayou, P. et </w:t>
      </w:r>
      <w:proofErr w:type="spellStart"/>
      <w:r w:rsidRPr="003F0732">
        <w:rPr>
          <w:rFonts w:ascii="Times New Roman" w:eastAsia="Times New Roman" w:hAnsi="Times New Roman" w:cs="Times New Roman"/>
          <w:color w:val="222222"/>
          <w:sz w:val="24"/>
          <w:szCs w:val="24"/>
          <w:shd w:val="clear" w:color="auto" w:fill="FFFFFF"/>
          <w:lang w:eastAsia="fr-FR"/>
        </w:rPr>
        <w:t>Véran</w:t>
      </w:r>
      <w:proofErr w:type="spellEnd"/>
      <w:r w:rsidRPr="003F0732">
        <w:rPr>
          <w:rFonts w:ascii="Times New Roman" w:eastAsia="Times New Roman" w:hAnsi="Times New Roman" w:cs="Times New Roman"/>
          <w:color w:val="222222"/>
          <w:sz w:val="24"/>
          <w:szCs w:val="24"/>
          <w:shd w:val="clear" w:color="auto" w:fill="FFFFFF"/>
          <w:lang w:eastAsia="fr-FR"/>
        </w:rPr>
        <w:t>, J. P. (2017). Devenir enseignant aujourd’hui: des incertitudes porteuses? Introduction.</w:t>
      </w:r>
      <w:r w:rsidRPr="003F0732">
        <w:rPr>
          <w:rFonts w:ascii="Times New Roman" w:eastAsia="Times New Roman" w:hAnsi="Times New Roman" w:cs="Times New Roman"/>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Revue internationale d’éducation de Sèvres, (74</w:t>
      </w:r>
      <w:r w:rsidRPr="003F0732">
        <w:rPr>
          <w:rFonts w:ascii="Times New Roman" w:eastAsia="Times New Roman" w:hAnsi="Times New Roman" w:cs="Times New Roman"/>
          <w:color w:val="222222"/>
          <w:sz w:val="24"/>
          <w:szCs w:val="24"/>
          <w:shd w:val="clear" w:color="auto" w:fill="FFFFFF"/>
          <w:lang w:eastAsia="fr-FR"/>
        </w:rPr>
        <w:t xml:space="preserve">), 37-46. </w:t>
      </w:r>
      <w:hyperlink r:id="rId24" w:history="1">
        <w:r w:rsidRPr="003F0732">
          <w:rPr>
            <w:rStyle w:val="Lienhypertexte"/>
            <w:rFonts w:ascii="Times New Roman" w:hAnsi="Times New Roman" w:cs="Times New Roman"/>
            <w:color w:val="auto"/>
            <w:sz w:val="24"/>
            <w:szCs w:val="24"/>
            <w:u w:val="none"/>
          </w:rPr>
          <w:t>https://doi.org/10.4000/ries.5777</w:t>
        </w:r>
      </w:hyperlink>
    </w:p>
    <w:p w14:paraId="5F0D55E6"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Savoie-</w:t>
      </w:r>
      <w:proofErr w:type="spellStart"/>
      <w:r w:rsidRPr="003F0732">
        <w:rPr>
          <w:rFonts w:ascii="Times New Roman" w:eastAsia="Times New Roman" w:hAnsi="Times New Roman" w:cs="Times New Roman"/>
          <w:color w:val="222222"/>
          <w:sz w:val="24"/>
          <w:szCs w:val="24"/>
          <w:shd w:val="clear" w:color="auto" w:fill="FFFFFF"/>
          <w:lang w:eastAsia="fr-FR"/>
        </w:rPr>
        <w:t>Zajc</w:t>
      </w:r>
      <w:proofErr w:type="spellEnd"/>
      <w:r w:rsidRPr="003F0732">
        <w:rPr>
          <w:rFonts w:ascii="Times New Roman" w:eastAsia="Times New Roman" w:hAnsi="Times New Roman" w:cs="Times New Roman"/>
          <w:color w:val="222222"/>
          <w:sz w:val="24"/>
          <w:szCs w:val="24"/>
          <w:shd w:val="clear" w:color="auto" w:fill="FFFFFF"/>
          <w:lang w:eastAsia="fr-FR"/>
        </w:rPr>
        <w:t>, L. (2006). Comment peut-on construire un échantillonnage scientifiquement valide ? </w:t>
      </w:r>
      <w:r w:rsidRPr="003F0732">
        <w:rPr>
          <w:rFonts w:ascii="Times New Roman" w:eastAsia="Times New Roman" w:hAnsi="Times New Roman" w:cs="Times New Roman"/>
          <w:i/>
          <w:color w:val="222222"/>
          <w:sz w:val="24"/>
          <w:szCs w:val="24"/>
          <w:shd w:val="clear" w:color="auto" w:fill="FFFFFF"/>
          <w:lang w:eastAsia="fr-FR"/>
        </w:rPr>
        <w:t>Recherches qualitatives, 5</w:t>
      </w:r>
      <w:r w:rsidRPr="003F0732">
        <w:rPr>
          <w:rFonts w:ascii="Times New Roman" w:eastAsia="Times New Roman" w:hAnsi="Times New Roman" w:cs="Times New Roman"/>
          <w:color w:val="222222"/>
          <w:sz w:val="24"/>
          <w:szCs w:val="24"/>
          <w:shd w:val="clear" w:color="auto" w:fill="FFFFFF"/>
          <w:lang w:eastAsia="fr-FR"/>
        </w:rPr>
        <w:t xml:space="preserve">, 99-111. </w:t>
      </w:r>
    </w:p>
    <w:p w14:paraId="1DA54F52" w14:textId="77777777" w:rsidR="003F49C6" w:rsidRPr="003F0732" w:rsidRDefault="003F49C6" w:rsidP="003F49C6">
      <w:pPr>
        <w:spacing w:after="0" w:line="240" w:lineRule="auto"/>
        <w:ind w:left="709" w:right="-284" w:hanging="709"/>
        <w:jc w:val="both"/>
        <w:rPr>
          <w:rStyle w:val="Lienhypertexte"/>
          <w:rFonts w:ascii="Times New Roman" w:hAnsi="Times New Roman" w:cs="Times New Roman"/>
          <w:sz w:val="24"/>
          <w:szCs w:val="24"/>
        </w:rPr>
      </w:pPr>
      <w:proofErr w:type="spellStart"/>
      <w:r w:rsidRPr="003F0732">
        <w:rPr>
          <w:rFonts w:ascii="Times New Roman" w:eastAsia="Times New Roman" w:hAnsi="Times New Roman" w:cs="Times New Roman"/>
          <w:color w:val="222222"/>
          <w:sz w:val="24"/>
          <w:szCs w:val="24"/>
          <w:shd w:val="clear" w:color="auto" w:fill="FFFFFF"/>
          <w:lang w:eastAsia="fr-FR"/>
        </w:rPr>
        <w:t>Tali</w:t>
      </w:r>
      <w:proofErr w:type="spellEnd"/>
      <w:r w:rsidRPr="003F0732">
        <w:rPr>
          <w:rFonts w:ascii="Times New Roman" w:eastAsia="Times New Roman" w:hAnsi="Times New Roman" w:cs="Times New Roman"/>
          <w:color w:val="222222"/>
          <w:sz w:val="24"/>
          <w:szCs w:val="24"/>
          <w:shd w:val="clear" w:color="auto" w:fill="FFFFFF"/>
          <w:lang w:eastAsia="fr-FR"/>
        </w:rPr>
        <w:t>, F. et Marcel, J. F. (2017). Construction de savoirs professionnels dans une formation hybride: étude d’un carnet de bord en ligne collaboratif. </w:t>
      </w:r>
      <w:r w:rsidRPr="003F0732">
        <w:rPr>
          <w:rFonts w:ascii="Times New Roman" w:eastAsia="Times New Roman" w:hAnsi="Times New Roman" w:cs="Times New Roman"/>
          <w:i/>
          <w:color w:val="222222"/>
          <w:sz w:val="24"/>
          <w:szCs w:val="24"/>
          <w:shd w:val="clear" w:color="auto" w:fill="FFFFFF"/>
          <w:lang w:eastAsia="fr-FR"/>
        </w:rPr>
        <w:t>Revue internationale des technologies en pédagogie universitaire, 14</w:t>
      </w:r>
      <w:r w:rsidRPr="003F0732">
        <w:rPr>
          <w:rFonts w:ascii="Times New Roman" w:eastAsia="Times New Roman" w:hAnsi="Times New Roman" w:cs="Times New Roman"/>
          <w:color w:val="222222"/>
          <w:sz w:val="24"/>
          <w:szCs w:val="24"/>
          <w:shd w:val="clear" w:color="auto" w:fill="FFFFFF"/>
          <w:lang w:eastAsia="fr-FR"/>
        </w:rPr>
        <w:t>(1), 19-39.</w:t>
      </w:r>
      <w:r w:rsidRPr="003F0732">
        <w:rPr>
          <w:rFonts w:ascii="Times New Roman" w:eastAsia="Times New Roman" w:hAnsi="Times New Roman" w:cs="Times New Roman"/>
          <w:sz w:val="24"/>
          <w:szCs w:val="24"/>
          <w:shd w:val="clear" w:color="auto" w:fill="FFFFFF"/>
          <w:lang w:eastAsia="fr-FR"/>
        </w:rPr>
        <w:t xml:space="preserve"> </w:t>
      </w:r>
      <w:hyperlink r:id="rId25" w:history="1">
        <w:r w:rsidRPr="003F0732">
          <w:rPr>
            <w:rStyle w:val="Lienhypertexte"/>
            <w:rFonts w:ascii="Times New Roman" w:hAnsi="Times New Roman" w:cs="Times New Roman"/>
            <w:color w:val="auto"/>
            <w:sz w:val="24"/>
            <w:szCs w:val="24"/>
            <w:u w:val="none"/>
          </w:rPr>
          <w:t xml:space="preserve">https://id.erudit.org/iderudit/1059577ar </w:t>
        </w:r>
      </w:hyperlink>
      <w:r w:rsidRPr="003F0732">
        <w:rPr>
          <w:rStyle w:val="Lienhypertexte"/>
          <w:rFonts w:ascii="Times New Roman" w:hAnsi="Times New Roman" w:cs="Times New Roman"/>
          <w:sz w:val="24"/>
          <w:szCs w:val="24"/>
        </w:rPr>
        <w:t xml:space="preserve"> </w:t>
      </w:r>
    </w:p>
    <w:p w14:paraId="69E0AC71"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rPr>
      </w:pPr>
      <w:r w:rsidRPr="003F0732">
        <w:rPr>
          <w:rFonts w:ascii="Times New Roman" w:hAnsi="Times New Roman" w:cs="Times New Roman"/>
          <w:sz w:val="24"/>
          <w:szCs w:val="24"/>
        </w:rPr>
        <w:t xml:space="preserve">Thiébaud, M. (2013). Multiples bénéfices de l’analyse de pratiques professionnelles en groupe: quels éléments clés les favorisent ? </w:t>
      </w:r>
      <w:r w:rsidRPr="003F0732">
        <w:rPr>
          <w:rFonts w:ascii="Times New Roman" w:hAnsi="Times New Roman" w:cs="Times New Roman"/>
          <w:i/>
          <w:sz w:val="24"/>
          <w:szCs w:val="24"/>
        </w:rPr>
        <w:t>Revue de l’analyse de pratiques professionnelles, 1</w:t>
      </w:r>
      <w:r w:rsidRPr="003F0732">
        <w:rPr>
          <w:rFonts w:ascii="Times New Roman" w:hAnsi="Times New Roman" w:cs="Times New Roman"/>
          <w:sz w:val="24"/>
          <w:szCs w:val="24"/>
        </w:rPr>
        <w:t xml:space="preserve">, 61-72. </w:t>
      </w:r>
    </w:p>
    <w:p w14:paraId="6B4458F8"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r w:rsidRPr="003F0732">
        <w:rPr>
          <w:rFonts w:ascii="Times New Roman" w:eastAsia="Times New Roman" w:hAnsi="Times New Roman" w:cs="Times New Roman"/>
          <w:color w:val="222222"/>
          <w:sz w:val="24"/>
          <w:szCs w:val="24"/>
          <w:shd w:val="clear" w:color="auto" w:fill="FFFFFF"/>
          <w:lang w:eastAsia="fr-FR"/>
        </w:rPr>
        <w:t>Vacher, Y. (2015). </w:t>
      </w:r>
      <w:r w:rsidRPr="003F0732">
        <w:rPr>
          <w:rFonts w:ascii="Times New Roman" w:eastAsia="Times New Roman" w:hAnsi="Times New Roman" w:cs="Times New Roman"/>
          <w:i/>
          <w:color w:val="222222"/>
          <w:sz w:val="24"/>
          <w:szCs w:val="24"/>
          <w:shd w:val="clear" w:color="auto" w:fill="FFFFFF"/>
          <w:lang w:eastAsia="fr-FR"/>
        </w:rPr>
        <w:t>Construire une pratique réflexive: comprendre et agir</w:t>
      </w:r>
      <w:r w:rsidRPr="003F0732">
        <w:rPr>
          <w:rFonts w:ascii="Times New Roman" w:eastAsia="Times New Roman" w:hAnsi="Times New Roman" w:cs="Times New Roman"/>
          <w:color w:val="222222"/>
          <w:sz w:val="24"/>
          <w:szCs w:val="24"/>
          <w:shd w:val="clear" w:color="auto" w:fill="FFFFFF"/>
          <w:lang w:eastAsia="fr-FR"/>
        </w:rPr>
        <w:t>. De Boeck Supérieur.</w:t>
      </w:r>
    </w:p>
    <w:p w14:paraId="38160DD7" w14:textId="77777777" w:rsidR="003F49C6" w:rsidRPr="003F0732"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eastAsia="fr-FR"/>
        </w:rPr>
      </w:pPr>
      <w:proofErr w:type="spellStart"/>
      <w:r w:rsidRPr="003F0732">
        <w:rPr>
          <w:rFonts w:ascii="Times New Roman" w:eastAsia="Times New Roman" w:hAnsi="Times New Roman" w:cs="Times New Roman"/>
          <w:color w:val="222222"/>
          <w:sz w:val="24"/>
          <w:szCs w:val="24"/>
          <w:shd w:val="clear" w:color="auto" w:fill="FFFFFF"/>
          <w:lang w:eastAsia="fr-FR"/>
        </w:rPr>
        <w:t>Vause</w:t>
      </w:r>
      <w:proofErr w:type="spellEnd"/>
      <w:r w:rsidRPr="003F0732">
        <w:rPr>
          <w:rFonts w:ascii="Times New Roman" w:eastAsia="Times New Roman" w:hAnsi="Times New Roman" w:cs="Times New Roman"/>
          <w:color w:val="222222"/>
          <w:sz w:val="24"/>
          <w:szCs w:val="24"/>
          <w:shd w:val="clear" w:color="auto" w:fill="FFFFFF"/>
          <w:lang w:eastAsia="fr-FR"/>
        </w:rPr>
        <w:t>, A. (2010). Les croyances et connaissances des enseignants de l’école primaire à propos de l’acte d’enseigner.</w:t>
      </w:r>
      <w:r w:rsidRPr="003F0732">
        <w:rPr>
          <w:rFonts w:ascii="Times New Roman" w:eastAsia="Times New Roman" w:hAnsi="Times New Roman" w:cs="Times New Roman"/>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Éducation &amp; Formation,</w:t>
      </w:r>
      <w:r w:rsidRPr="003F0732">
        <w:rPr>
          <w:rFonts w:ascii="Times New Roman" w:eastAsia="Times New Roman" w:hAnsi="Times New Roman" w:cs="Times New Roman"/>
          <w:i/>
          <w:sz w:val="24"/>
          <w:szCs w:val="24"/>
          <w:lang w:eastAsia="fr-FR"/>
        </w:rPr>
        <w:t> </w:t>
      </w:r>
      <w:r w:rsidRPr="003F0732">
        <w:rPr>
          <w:rFonts w:ascii="Times New Roman" w:eastAsia="Times New Roman" w:hAnsi="Times New Roman" w:cs="Times New Roman"/>
          <w:i/>
          <w:color w:val="222222"/>
          <w:sz w:val="24"/>
          <w:szCs w:val="24"/>
          <w:shd w:val="clear" w:color="auto" w:fill="FFFFFF"/>
          <w:lang w:eastAsia="fr-FR"/>
        </w:rPr>
        <w:t>294</w:t>
      </w:r>
      <w:r w:rsidRPr="003F0732">
        <w:rPr>
          <w:rFonts w:ascii="Times New Roman" w:eastAsia="Times New Roman" w:hAnsi="Times New Roman" w:cs="Times New Roman"/>
          <w:color w:val="222222"/>
          <w:sz w:val="24"/>
          <w:szCs w:val="24"/>
          <w:shd w:val="clear" w:color="auto" w:fill="FFFFFF"/>
          <w:lang w:eastAsia="fr-FR"/>
        </w:rPr>
        <w:t>, 13-19.</w:t>
      </w:r>
    </w:p>
    <w:p w14:paraId="411DD2BD" w14:textId="77777777" w:rsidR="003F49C6" w:rsidRPr="003F0732" w:rsidRDefault="003F0732" w:rsidP="003F49C6">
      <w:pPr>
        <w:spacing w:after="0" w:line="240" w:lineRule="auto"/>
        <w:ind w:left="709" w:right="-284" w:hanging="709"/>
        <w:jc w:val="both"/>
        <w:rPr>
          <w:rStyle w:val="Lienhypertexte"/>
          <w:rFonts w:ascii="Times New Roman" w:hAnsi="Times New Roman" w:cs="Times New Roman"/>
          <w:color w:val="000000"/>
          <w:sz w:val="24"/>
          <w:szCs w:val="24"/>
        </w:rPr>
      </w:pPr>
      <w:hyperlink r:id="rId26" w:history="1">
        <w:r w:rsidR="003F49C6" w:rsidRPr="003F0732">
          <w:rPr>
            <w:rStyle w:val="Lienhypertexte"/>
            <w:rFonts w:ascii="Times New Roman" w:hAnsi="Times New Roman" w:cs="Times New Roman"/>
            <w:color w:val="000000"/>
            <w:sz w:val="24"/>
            <w:szCs w:val="24"/>
            <w:u w:val="none"/>
          </w:rPr>
          <w:t xml:space="preserve">Viau-Guay, A., et Hamel, C. (2017). L’utilisation de la vidéo pour développer la compétence réflexive des enseignants. Une recension des écrits. </w:t>
        </w:r>
        <w:r w:rsidR="003F49C6" w:rsidRPr="003F0732">
          <w:rPr>
            <w:rStyle w:val="Lienhypertexte"/>
            <w:rFonts w:ascii="Times New Roman" w:hAnsi="Times New Roman" w:cs="Times New Roman"/>
            <w:i/>
            <w:iCs/>
            <w:color w:val="000000"/>
            <w:sz w:val="24"/>
            <w:szCs w:val="24"/>
            <w:u w:val="none"/>
          </w:rPr>
          <w:t>Revue Suisse des Sciences de l’Education</w:t>
        </w:r>
        <w:r w:rsidR="003F49C6" w:rsidRPr="003F0732">
          <w:rPr>
            <w:rStyle w:val="Lienhypertexte"/>
            <w:rFonts w:ascii="Times New Roman" w:hAnsi="Times New Roman" w:cs="Times New Roman"/>
            <w:color w:val="000000"/>
            <w:sz w:val="24"/>
            <w:szCs w:val="24"/>
            <w:u w:val="none"/>
          </w:rPr>
          <w:t xml:space="preserve">, </w:t>
        </w:r>
        <w:r w:rsidR="003F49C6" w:rsidRPr="003F0732">
          <w:rPr>
            <w:rStyle w:val="Lienhypertexte"/>
            <w:rFonts w:ascii="Times New Roman" w:hAnsi="Times New Roman" w:cs="Times New Roman"/>
            <w:i/>
            <w:iCs/>
            <w:color w:val="000000"/>
            <w:sz w:val="24"/>
            <w:szCs w:val="24"/>
            <w:u w:val="none"/>
          </w:rPr>
          <w:t>39</w:t>
        </w:r>
        <w:r w:rsidR="003F49C6" w:rsidRPr="003F0732">
          <w:rPr>
            <w:rStyle w:val="Lienhypertexte"/>
            <w:rFonts w:ascii="Times New Roman" w:hAnsi="Times New Roman" w:cs="Times New Roman"/>
            <w:color w:val="000000"/>
            <w:sz w:val="24"/>
            <w:szCs w:val="24"/>
            <w:u w:val="none"/>
          </w:rPr>
          <w:t>(1), 111</w:t>
        </w:r>
        <w:r w:rsidR="003F49C6" w:rsidRPr="003F0732">
          <w:rPr>
            <w:rStyle w:val="Lienhypertexte"/>
            <w:rFonts w:ascii="Times New Roman" w:hAnsi="Times New Roman" w:cs="Times New Roman"/>
            <w:color w:val="000000"/>
            <w:sz w:val="24"/>
            <w:szCs w:val="24"/>
            <w:u w:val="none"/>
          </w:rPr>
          <w:noBreakHyphen/>
          <w:t>128.</w:t>
        </w:r>
      </w:hyperlink>
    </w:p>
    <w:p w14:paraId="302A6A23" w14:textId="77777777" w:rsidR="003F49C6" w:rsidRPr="003F0732" w:rsidRDefault="003F49C6" w:rsidP="003F49C6">
      <w:pPr>
        <w:spacing w:after="0" w:line="240" w:lineRule="auto"/>
        <w:ind w:left="709" w:right="-284" w:hanging="709"/>
        <w:jc w:val="both"/>
        <w:rPr>
          <w:rStyle w:val="Lienhypertexte"/>
          <w:rFonts w:ascii="Times New Roman" w:hAnsi="Times New Roman" w:cs="Times New Roman"/>
          <w:color w:val="000000"/>
          <w:sz w:val="24"/>
          <w:szCs w:val="24"/>
          <w:u w:val="none"/>
        </w:rPr>
      </w:pPr>
      <w:r w:rsidRPr="003F0732">
        <w:rPr>
          <w:rStyle w:val="Lienhypertexte"/>
          <w:rFonts w:ascii="Times New Roman" w:hAnsi="Times New Roman" w:cs="Times New Roman"/>
          <w:color w:val="000000"/>
          <w:sz w:val="24"/>
          <w:szCs w:val="24"/>
          <w:u w:val="none"/>
        </w:rPr>
        <w:t>Vincent, V. (2019). Eprouver et comprendre son rapport au savoir de futur enseignant. Un atelier au carrefour de la recherche et de la formation. Dans M-F Carnus, D. Baillet, G. Therriault, et V. Vincent (</w:t>
      </w:r>
      <w:proofErr w:type="spellStart"/>
      <w:r w:rsidRPr="003F0732">
        <w:rPr>
          <w:rStyle w:val="Lienhypertexte"/>
          <w:rFonts w:ascii="Times New Roman" w:hAnsi="Times New Roman" w:cs="Times New Roman"/>
          <w:color w:val="000000"/>
          <w:sz w:val="24"/>
          <w:szCs w:val="24"/>
          <w:u w:val="none"/>
        </w:rPr>
        <w:t>dir</w:t>
      </w:r>
      <w:proofErr w:type="spellEnd"/>
      <w:r w:rsidRPr="003F0732">
        <w:rPr>
          <w:rStyle w:val="Lienhypertexte"/>
          <w:rFonts w:ascii="Times New Roman" w:hAnsi="Times New Roman" w:cs="Times New Roman"/>
          <w:color w:val="000000"/>
          <w:sz w:val="24"/>
          <w:szCs w:val="24"/>
          <w:u w:val="none"/>
        </w:rPr>
        <w:t xml:space="preserve">.), Rapport au(x) savoir(s) et formation des enseignants. </w:t>
      </w:r>
      <w:r w:rsidRPr="003F0732">
        <w:rPr>
          <w:rStyle w:val="Lienhypertexte"/>
          <w:rFonts w:ascii="Times New Roman" w:hAnsi="Times New Roman" w:cs="Times New Roman"/>
          <w:i/>
          <w:color w:val="000000"/>
          <w:sz w:val="24"/>
          <w:szCs w:val="24"/>
          <w:u w:val="none"/>
        </w:rPr>
        <w:t>Un dialogue nécessaire et fructueux</w:t>
      </w:r>
      <w:r w:rsidRPr="003F0732">
        <w:rPr>
          <w:rStyle w:val="Lienhypertexte"/>
          <w:rFonts w:ascii="Times New Roman" w:hAnsi="Times New Roman" w:cs="Times New Roman"/>
          <w:color w:val="000000"/>
          <w:sz w:val="24"/>
          <w:szCs w:val="24"/>
          <w:u w:val="none"/>
        </w:rPr>
        <w:t xml:space="preserve"> (p.25-43). De Boeck Supérieur.</w:t>
      </w:r>
    </w:p>
    <w:p w14:paraId="66369382" w14:textId="77777777" w:rsidR="003F49C6" w:rsidRPr="003F0732" w:rsidRDefault="003F49C6" w:rsidP="003F49C6">
      <w:pPr>
        <w:spacing w:after="0" w:line="240" w:lineRule="auto"/>
        <w:ind w:left="709" w:right="-284" w:hanging="709"/>
        <w:jc w:val="both"/>
        <w:rPr>
          <w:rFonts w:ascii="Times New Roman" w:hAnsi="Times New Roman" w:cs="Times New Roman"/>
          <w:sz w:val="24"/>
          <w:szCs w:val="24"/>
          <w:lang w:val="en-US"/>
        </w:rPr>
      </w:pPr>
      <w:r w:rsidRPr="003F0732">
        <w:rPr>
          <w:rFonts w:ascii="Times New Roman" w:eastAsia="Times New Roman" w:hAnsi="Times New Roman" w:cs="Times New Roman"/>
          <w:color w:val="222222"/>
          <w:sz w:val="24"/>
          <w:szCs w:val="24"/>
          <w:shd w:val="clear" w:color="auto" w:fill="FFFFFF"/>
          <w:lang w:eastAsia="fr-FR"/>
        </w:rPr>
        <w:t>Wenger-</w:t>
      </w:r>
      <w:proofErr w:type="spellStart"/>
      <w:r w:rsidRPr="003F0732">
        <w:rPr>
          <w:rFonts w:ascii="Times New Roman" w:eastAsia="Times New Roman" w:hAnsi="Times New Roman" w:cs="Times New Roman"/>
          <w:color w:val="222222"/>
          <w:sz w:val="24"/>
          <w:szCs w:val="24"/>
          <w:shd w:val="clear" w:color="auto" w:fill="FFFFFF"/>
          <w:lang w:eastAsia="fr-FR"/>
        </w:rPr>
        <w:t>Trayner</w:t>
      </w:r>
      <w:proofErr w:type="spellEnd"/>
      <w:r w:rsidRPr="003F0732">
        <w:rPr>
          <w:rFonts w:ascii="Times New Roman" w:eastAsia="Times New Roman" w:hAnsi="Times New Roman" w:cs="Times New Roman"/>
          <w:color w:val="222222"/>
          <w:sz w:val="24"/>
          <w:szCs w:val="24"/>
          <w:shd w:val="clear" w:color="auto" w:fill="FFFFFF"/>
          <w:lang w:eastAsia="fr-FR"/>
        </w:rPr>
        <w:t>, E. et Wenger-</w:t>
      </w:r>
      <w:proofErr w:type="spellStart"/>
      <w:r w:rsidRPr="003F0732">
        <w:rPr>
          <w:rFonts w:ascii="Times New Roman" w:eastAsia="Times New Roman" w:hAnsi="Times New Roman" w:cs="Times New Roman"/>
          <w:color w:val="222222"/>
          <w:sz w:val="24"/>
          <w:szCs w:val="24"/>
          <w:shd w:val="clear" w:color="auto" w:fill="FFFFFF"/>
          <w:lang w:eastAsia="fr-FR"/>
        </w:rPr>
        <w:t>Trayner</w:t>
      </w:r>
      <w:proofErr w:type="spellEnd"/>
      <w:r w:rsidRPr="003F0732">
        <w:rPr>
          <w:rFonts w:ascii="Times New Roman" w:eastAsia="Times New Roman" w:hAnsi="Times New Roman" w:cs="Times New Roman"/>
          <w:color w:val="222222"/>
          <w:sz w:val="24"/>
          <w:szCs w:val="24"/>
          <w:shd w:val="clear" w:color="auto" w:fill="FFFFFF"/>
          <w:lang w:eastAsia="fr-FR"/>
        </w:rPr>
        <w:t xml:space="preserve">, B. (2015). </w:t>
      </w:r>
      <w:r w:rsidRPr="003F0732">
        <w:rPr>
          <w:rFonts w:ascii="Times New Roman" w:hAnsi="Times New Roman" w:cs="Times New Roman"/>
          <w:sz w:val="24"/>
          <w:szCs w:val="24"/>
          <w:lang w:val="en-US"/>
        </w:rPr>
        <w:t>Introduction to communities of practice: a brief overview of the concept and its uses. http://wenger-trayner.com/wpcontent/</w:t>
      </w:r>
      <w:r w:rsidRPr="003F0732">
        <w:rPr>
          <w:rFonts w:ascii="Times New Roman" w:hAnsi="Times New Roman" w:cs="Times New Roman"/>
          <w:sz w:val="24"/>
          <w:szCs w:val="24"/>
          <w:lang w:val="en-US"/>
        </w:rPr>
        <w:br/>
        <w:t xml:space="preserve">uploads/2015/04/07-Brief-introduction-to-communities-of-practice.pdf </w:t>
      </w:r>
    </w:p>
    <w:p w14:paraId="56C5D76A" w14:textId="77777777" w:rsidR="003F49C6" w:rsidRPr="003F0732" w:rsidRDefault="003F49C6" w:rsidP="003F49C6">
      <w:pPr>
        <w:spacing w:after="0" w:line="240" w:lineRule="auto"/>
        <w:ind w:left="709" w:right="-284" w:hanging="709"/>
        <w:jc w:val="both"/>
        <w:rPr>
          <w:rStyle w:val="markedcontent"/>
          <w:rFonts w:ascii="Times New Roman" w:hAnsi="Times New Roman" w:cs="Times New Roman"/>
          <w:sz w:val="24"/>
          <w:szCs w:val="24"/>
          <w:lang w:val="en-US"/>
        </w:rPr>
      </w:pPr>
      <w:proofErr w:type="spellStart"/>
      <w:r w:rsidRPr="003F0732">
        <w:rPr>
          <w:rStyle w:val="markedcontent"/>
          <w:rFonts w:ascii="Times New Roman" w:hAnsi="Times New Roman" w:cs="Times New Roman"/>
          <w:sz w:val="24"/>
          <w:szCs w:val="24"/>
        </w:rPr>
        <w:t>Wentzel</w:t>
      </w:r>
      <w:proofErr w:type="spellEnd"/>
      <w:r w:rsidRPr="003F0732">
        <w:rPr>
          <w:rStyle w:val="markedcontent"/>
          <w:rFonts w:ascii="Times New Roman" w:hAnsi="Times New Roman" w:cs="Times New Roman"/>
          <w:sz w:val="24"/>
          <w:szCs w:val="24"/>
        </w:rPr>
        <w:t>, B. (2011). Praticien-chercheur et visé compréhensive : élément de</w:t>
      </w:r>
      <w:r w:rsidRPr="003F0732">
        <w:rPr>
          <w:rFonts w:ascii="Times New Roman" w:hAnsi="Times New Roman" w:cs="Times New Roman"/>
          <w:sz w:val="24"/>
          <w:szCs w:val="24"/>
        </w:rPr>
        <w:br/>
      </w:r>
      <w:r w:rsidRPr="003F0732">
        <w:rPr>
          <w:rStyle w:val="markedcontent"/>
          <w:rFonts w:ascii="Times New Roman" w:hAnsi="Times New Roman" w:cs="Times New Roman"/>
          <w:sz w:val="24"/>
          <w:szCs w:val="24"/>
        </w:rPr>
        <w:t xml:space="preserve">discussion autour de la connaissance ordinaire. </w:t>
      </w:r>
      <w:proofErr w:type="spellStart"/>
      <w:r w:rsidRPr="003F0732">
        <w:rPr>
          <w:rStyle w:val="markedcontent"/>
          <w:rFonts w:ascii="Times New Roman" w:hAnsi="Times New Roman" w:cs="Times New Roman"/>
          <w:i/>
          <w:sz w:val="24"/>
          <w:szCs w:val="24"/>
          <w:lang w:val="en-US"/>
        </w:rPr>
        <w:t>Recherches</w:t>
      </w:r>
      <w:proofErr w:type="spellEnd"/>
      <w:r w:rsidRPr="003F0732">
        <w:rPr>
          <w:rStyle w:val="markedcontent"/>
          <w:rFonts w:ascii="Times New Roman" w:hAnsi="Times New Roman" w:cs="Times New Roman"/>
          <w:i/>
          <w:sz w:val="24"/>
          <w:szCs w:val="24"/>
          <w:lang w:val="en-US"/>
        </w:rPr>
        <w:t xml:space="preserve"> </w:t>
      </w:r>
      <w:proofErr w:type="spellStart"/>
      <w:r w:rsidRPr="003F0732">
        <w:rPr>
          <w:rStyle w:val="markedcontent"/>
          <w:rFonts w:ascii="Times New Roman" w:hAnsi="Times New Roman" w:cs="Times New Roman"/>
          <w:i/>
          <w:sz w:val="24"/>
          <w:szCs w:val="24"/>
          <w:lang w:val="en-US"/>
        </w:rPr>
        <w:t>qualitatives</w:t>
      </w:r>
      <w:proofErr w:type="spellEnd"/>
      <w:r w:rsidRPr="003F0732">
        <w:rPr>
          <w:rStyle w:val="markedcontent"/>
          <w:rFonts w:ascii="Times New Roman" w:hAnsi="Times New Roman" w:cs="Times New Roman"/>
          <w:i/>
          <w:sz w:val="24"/>
          <w:szCs w:val="24"/>
          <w:lang w:val="en-US"/>
        </w:rPr>
        <w:t>,</w:t>
      </w:r>
      <w:r w:rsidRPr="003F0732">
        <w:rPr>
          <w:rFonts w:ascii="Times New Roman" w:hAnsi="Times New Roman" w:cs="Times New Roman"/>
          <w:i/>
          <w:sz w:val="24"/>
          <w:szCs w:val="24"/>
          <w:lang w:val="en-US"/>
        </w:rPr>
        <w:br/>
      </w:r>
      <w:r w:rsidRPr="003F0732">
        <w:rPr>
          <w:rStyle w:val="markedcontent"/>
          <w:rFonts w:ascii="Times New Roman" w:hAnsi="Times New Roman" w:cs="Times New Roman"/>
          <w:i/>
          <w:sz w:val="24"/>
          <w:szCs w:val="24"/>
          <w:lang w:val="en-US"/>
        </w:rPr>
        <w:t>Hors-</w:t>
      </w:r>
      <w:proofErr w:type="spellStart"/>
      <w:r w:rsidRPr="003F0732">
        <w:rPr>
          <w:rStyle w:val="markedcontent"/>
          <w:rFonts w:ascii="Times New Roman" w:hAnsi="Times New Roman" w:cs="Times New Roman"/>
          <w:i/>
          <w:sz w:val="24"/>
          <w:szCs w:val="24"/>
          <w:lang w:val="en-US"/>
        </w:rPr>
        <w:t>série</w:t>
      </w:r>
      <w:proofErr w:type="spellEnd"/>
      <w:r w:rsidRPr="003F0732">
        <w:rPr>
          <w:rStyle w:val="markedcontent"/>
          <w:rFonts w:ascii="Times New Roman" w:hAnsi="Times New Roman" w:cs="Times New Roman"/>
          <w:i/>
          <w:sz w:val="24"/>
          <w:szCs w:val="24"/>
          <w:lang w:val="en-US"/>
        </w:rPr>
        <w:t>, 10</w:t>
      </w:r>
      <w:r w:rsidRPr="003F0732">
        <w:rPr>
          <w:rStyle w:val="markedcontent"/>
          <w:rFonts w:ascii="Times New Roman" w:hAnsi="Times New Roman" w:cs="Times New Roman"/>
          <w:sz w:val="24"/>
          <w:szCs w:val="24"/>
          <w:lang w:val="en-US"/>
        </w:rPr>
        <w:t>, 47-70.</w:t>
      </w:r>
    </w:p>
    <w:p w14:paraId="7EE5DAA4" w14:textId="77777777" w:rsidR="003F49C6" w:rsidRPr="00363DF5"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en-US" w:eastAsia="fr-FR"/>
        </w:rPr>
      </w:pPr>
      <w:r w:rsidRPr="003F0732">
        <w:rPr>
          <w:rFonts w:ascii="Times New Roman" w:eastAsia="Times New Roman" w:hAnsi="Times New Roman" w:cs="Times New Roman"/>
          <w:color w:val="222222"/>
          <w:sz w:val="24"/>
          <w:szCs w:val="24"/>
          <w:shd w:val="clear" w:color="auto" w:fill="FFFFFF"/>
          <w:lang w:val="en-US" w:eastAsia="fr-FR"/>
        </w:rPr>
        <w:t>Yin, R. K. (2003). Designing case studies.</w:t>
      </w:r>
      <w:r w:rsidRPr="003F0732">
        <w:rPr>
          <w:rFonts w:ascii="Times New Roman" w:eastAsia="Times New Roman" w:hAnsi="Times New Roman" w:cs="Times New Roman"/>
          <w:sz w:val="24"/>
          <w:szCs w:val="24"/>
          <w:lang w:val="en-US" w:eastAsia="fr-FR"/>
        </w:rPr>
        <w:t xml:space="preserve"> Dans R.K. Yin (dir.), </w:t>
      </w:r>
      <w:r w:rsidRPr="003F0732">
        <w:rPr>
          <w:rFonts w:ascii="Times New Roman" w:eastAsia="Times New Roman" w:hAnsi="Times New Roman" w:cs="Times New Roman"/>
          <w:i/>
          <w:color w:val="222222"/>
          <w:sz w:val="24"/>
          <w:szCs w:val="24"/>
          <w:shd w:val="clear" w:color="auto" w:fill="FFFFFF"/>
          <w:lang w:val="en-US" w:eastAsia="fr-FR"/>
        </w:rPr>
        <w:t>Case Study Research</w:t>
      </w:r>
      <w:r w:rsidRPr="003F0732">
        <w:rPr>
          <w:rFonts w:ascii="Times New Roman" w:eastAsia="Times New Roman" w:hAnsi="Times New Roman" w:cs="Times New Roman"/>
          <w:color w:val="222222"/>
          <w:sz w:val="24"/>
          <w:szCs w:val="24"/>
          <w:shd w:val="clear" w:color="auto" w:fill="FFFFFF"/>
          <w:lang w:val="en-US" w:eastAsia="fr-FR"/>
        </w:rPr>
        <w:t xml:space="preserve"> (p. 19-56)</w:t>
      </w:r>
      <w:r w:rsidRPr="003F0732">
        <w:rPr>
          <w:rFonts w:ascii="Times New Roman" w:eastAsia="Times New Roman" w:hAnsi="Times New Roman" w:cs="Times New Roman"/>
          <w:i/>
          <w:color w:val="222222"/>
          <w:sz w:val="24"/>
          <w:szCs w:val="24"/>
          <w:shd w:val="clear" w:color="auto" w:fill="FFFFFF"/>
          <w:lang w:val="en-US" w:eastAsia="fr-FR"/>
        </w:rPr>
        <w:t xml:space="preserve">. </w:t>
      </w:r>
      <w:r w:rsidRPr="003F0732">
        <w:rPr>
          <w:rFonts w:ascii="Times New Roman" w:eastAsia="Times New Roman" w:hAnsi="Times New Roman" w:cs="Times New Roman"/>
          <w:color w:val="222222"/>
          <w:sz w:val="24"/>
          <w:szCs w:val="24"/>
          <w:shd w:val="clear" w:color="auto" w:fill="FFFFFF"/>
          <w:lang w:val="en-US" w:eastAsia="fr-FR"/>
        </w:rPr>
        <w:t>Sage Publications.</w:t>
      </w:r>
    </w:p>
    <w:p w14:paraId="5301BD50" w14:textId="77777777" w:rsidR="003F49C6" w:rsidRPr="00363DF5" w:rsidRDefault="003F49C6" w:rsidP="003F49C6">
      <w:pPr>
        <w:spacing w:after="0" w:line="240" w:lineRule="auto"/>
        <w:ind w:left="709" w:right="-284" w:hanging="709"/>
        <w:jc w:val="both"/>
        <w:rPr>
          <w:rFonts w:ascii="Times New Roman" w:eastAsia="Times New Roman" w:hAnsi="Times New Roman" w:cs="Times New Roman"/>
          <w:color w:val="222222"/>
          <w:sz w:val="24"/>
          <w:szCs w:val="24"/>
          <w:shd w:val="clear" w:color="auto" w:fill="FFFFFF"/>
          <w:lang w:val="en-US" w:eastAsia="fr-FR"/>
        </w:rPr>
      </w:pPr>
    </w:p>
    <w:p w14:paraId="04C88A19" w14:textId="77777777" w:rsidR="003F49C6" w:rsidRPr="00363DF5" w:rsidRDefault="003F49C6" w:rsidP="003F49C6">
      <w:pPr>
        <w:spacing w:after="0" w:line="240" w:lineRule="auto"/>
        <w:ind w:left="709" w:right="-284" w:hanging="709"/>
        <w:jc w:val="both"/>
        <w:rPr>
          <w:rFonts w:ascii="Times New Roman" w:hAnsi="Times New Roman" w:cs="Times New Roman"/>
          <w:sz w:val="24"/>
          <w:szCs w:val="24"/>
          <w:lang w:val="en-US"/>
        </w:rPr>
      </w:pPr>
    </w:p>
    <w:p w14:paraId="1C668101" w14:textId="77777777" w:rsidR="003F49C6" w:rsidRPr="00363DF5" w:rsidRDefault="003F49C6" w:rsidP="003F49C6">
      <w:pPr>
        <w:jc w:val="both"/>
        <w:rPr>
          <w:rFonts w:ascii="Times New Roman" w:hAnsi="Times New Roman" w:cs="Times New Roman"/>
          <w:sz w:val="24"/>
          <w:szCs w:val="24"/>
          <w:lang w:val="en-US"/>
        </w:rPr>
      </w:pPr>
    </w:p>
    <w:p w14:paraId="236FC561" w14:textId="77777777" w:rsidR="003F49C6" w:rsidRPr="00363DF5" w:rsidRDefault="003F49C6" w:rsidP="003F49C6">
      <w:pPr>
        <w:spacing w:after="0" w:line="480" w:lineRule="auto"/>
        <w:jc w:val="both"/>
        <w:rPr>
          <w:rFonts w:ascii="Times New Roman" w:eastAsia="Times New Roman" w:hAnsi="Times New Roman" w:cs="Times New Roman"/>
          <w:sz w:val="24"/>
          <w:szCs w:val="24"/>
          <w:lang w:val="en-US" w:eastAsia="fr-BE"/>
        </w:rPr>
      </w:pPr>
    </w:p>
    <w:p w14:paraId="11F3CEB1" w14:textId="77777777" w:rsidR="003F49C6" w:rsidRPr="00363DF5" w:rsidRDefault="003F49C6" w:rsidP="003F49C6">
      <w:pPr>
        <w:jc w:val="both"/>
        <w:rPr>
          <w:rFonts w:ascii="Times New Roman" w:hAnsi="Times New Roman" w:cs="Times New Roman"/>
          <w:sz w:val="24"/>
          <w:szCs w:val="24"/>
        </w:rPr>
      </w:pPr>
    </w:p>
    <w:p w14:paraId="514D1578" w14:textId="77777777" w:rsidR="003F49C6" w:rsidRPr="00363DF5" w:rsidRDefault="003F49C6" w:rsidP="003F49C6">
      <w:pPr>
        <w:jc w:val="both"/>
        <w:rPr>
          <w:rFonts w:ascii="Times New Roman" w:hAnsi="Times New Roman" w:cs="Times New Roman"/>
          <w:sz w:val="24"/>
          <w:szCs w:val="24"/>
          <w:lang w:val="fr-FR"/>
        </w:rPr>
      </w:pPr>
    </w:p>
    <w:p w14:paraId="4DF8B2C9" w14:textId="77777777" w:rsidR="00227DB7" w:rsidRDefault="00227DB7"/>
    <w:sectPr w:rsidR="00227D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3EAB5" w14:textId="77777777" w:rsidR="00255114" w:rsidRDefault="00255114" w:rsidP="003C413F">
      <w:pPr>
        <w:spacing w:after="0" w:line="240" w:lineRule="auto"/>
      </w:pPr>
      <w:r>
        <w:separator/>
      </w:r>
    </w:p>
  </w:endnote>
  <w:endnote w:type="continuationSeparator" w:id="0">
    <w:p w14:paraId="6B1B1EF9" w14:textId="77777777" w:rsidR="00255114" w:rsidRDefault="00255114" w:rsidP="003C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3">
    <w:altName w:val="Yu Gothic"/>
    <w:panose1 w:val="00000000000000000000"/>
    <w:charset w:val="80"/>
    <w:family w:val="auto"/>
    <w:notTrueType/>
    <w:pitch w:val="default"/>
    <w:sig w:usb0="00000001" w:usb1="08070000" w:usb2="00000010" w:usb3="00000000" w:csb0="00020000" w:csb1="00000000"/>
  </w:font>
  <w:font w:name="TimesNewRomanPS-ItalicMT">
    <w:altName w:val="Times New Roman"/>
    <w:charset w:val="00"/>
    <w:family w:val="roman"/>
    <w:pitch w:val="variable"/>
    <w:sig w:usb0="E0000AFF" w:usb1="00007843" w:usb2="00000001" w:usb3="00000000" w:csb0="000001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844497"/>
      <w:docPartObj>
        <w:docPartGallery w:val="Page Numbers (Bottom of Page)"/>
        <w:docPartUnique/>
      </w:docPartObj>
    </w:sdtPr>
    <w:sdtEndPr/>
    <w:sdtContent>
      <w:p w14:paraId="73486390" w14:textId="77777777" w:rsidR="001A5F9D" w:rsidRDefault="001A5F9D">
        <w:pPr>
          <w:pStyle w:val="Pieddepage"/>
          <w:jc w:val="right"/>
        </w:pPr>
        <w:r>
          <w:fldChar w:fldCharType="begin"/>
        </w:r>
        <w:r>
          <w:instrText>PAGE   \* MERGEFORMAT</w:instrText>
        </w:r>
        <w:r>
          <w:fldChar w:fldCharType="separate"/>
        </w:r>
        <w:r>
          <w:rPr>
            <w:lang w:val="fr-FR"/>
          </w:rPr>
          <w:t>2</w:t>
        </w:r>
        <w:r>
          <w:fldChar w:fldCharType="end"/>
        </w:r>
      </w:p>
    </w:sdtContent>
  </w:sdt>
  <w:p w14:paraId="3B207A95" w14:textId="77777777" w:rsidR="001A5F9D" w:rsidRDefault="001A5F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28247" w14:textId="77777777" w:rsidR="00255114" w:rsidRDefault="00255114" w:rsidP="003C413F">
      <w:pPr>
        <w:spacing w:after="0" w:line="240" w:lineRule="auto"/>
      </w:pPr>
      <w:r>
        <w:separator/>
      </w:r>
    </w:p>
  </w:footnote>
  <w:footnote w:type="continuationSeparator" w:id="0">
    <w:p w14:paraId="4E2F239E" w14:textId="77777777" w:rsidR="00255114" w:rsidRDefault="00255114" w:rsidP="003C413F">
      <w:pPr>
        <w:spacing w:after="0" w:line="240" w:lineRule="auto"/>
      </w:pPr>
      <w:r>
        <w:continuationSeparator/>
      </w:r>
    </w:p>
  </w:footnote>
  <w:footnote w:id="1">
    <w:p w14:paraId="4C20EC0B" w14:textId="30079D69" w:rsidR="001A5F9D" w:rsidRPr="00D373F6" w:rsidRDefault="001A5F9D">
      <w:pPr>
        <w:pStyle w:val="Notedebasdepage"/>
      </w:pPr>
      <w:r>
        <w:rPr>
          <w:rStyle w:val="Appelnotedebasdep"/>
        </w:rPr>
        <w:footnoteRef/>
      </w:r>
      <w:r>
        <w:t xml:space="preserve"> </w:t>
      </w:r>
      <w:r w:rsidRPr="00543380">
        <w:rPr>
          <w:rFonts w:ascii="Times New Roman" w:hAnsi="Times New Roman" w:cs="Times New Roman"/>
        </w:rPr>
        <w:t>Le maitre de stage, aussi appelé maitre de formation pratique, désigne l’enseignant qui encadre l’étudiant durant son stage.</w:t>
      </w:r>
    </w:p>
  </w:footnote>
  <w:footnote w:id="2">
    <w:p w14:paraId="3866BA3F" w14:textId="25F46CFC" w:rsidR="001A5F9D" w:rsidRPr="001220F5" w:rsidRDefault="001A5F9D">
      <w:pPr>
        <w:pStyle w:val="Notedebasdepage"/>
        <w:rPr>
          <w:lang w:val="fr-FR"/>
        </w:rPr>
      </w:pPr>
      <w:r w:rsidRPr="00543380">
        <w:rPr>
          <w:rStyle w:val="Appelnotedebasdep"/>
          <w:rFonts w:ascii="Times New Roman" w:hAnsi="Times New Roman" w:cs="Times New Roman"/>
        </w:rPr>
        <w:footnoteRef/>
      </w:r>
      <w:r w:rsidRPr="00543380">
        <w:rPr>
          <w:rFonts w:ascii="Times New Roman" w:hAnsi="Times New Roman" w:cs="Times New Roman"/>
        </w:rPr>
        <w:t xml:space="preserve"> En Belgique francophone</w:t>
      </w:r>
      <w:r w:rsidRPr="006172B5">
        <w:rPr>
          <w:rFonts w:ascii="Times New Roman" w:hAnsi="Times New Roman" w:cs="Times New Roman"/>
        </w:rPr>
        <w:t xml:space="preserve">, </w:t>
      </w:r>
      <w:r>
        <w:rPr>
          <w:rFonts w:ascii="Times New Roman" w:hAnsi="Times New Roman" w:cs="Times New Roman"/>
        </w:rPr>
        <w:t>les futurs enseignants du primaire</w:t>
      </w:r>
      <w:r w:rsidRPr="006172B5">
        <w:rPr>
          <w:rFonts w:ascii="Times New Roman" w:hAnsi="Times New Roman" w:cs="Times New Roman"/>
        </w:rPr>
        <w:t xml:space="preserve"> suivent un bachelier professionnalisant</w:t>
      </w:r>
      <w:r>
        <w:rPr>
          <w:rFonts w:ascii="Times New Roman" w:hAnsi="Times New Roman" w:cs="Times New Roman"/>
        </w:rPr>
        <w:t>,</w:t>
      </w:r>
      <w:r w:rsidRPr="006172B5">
        <w:rPr>
          <w:rFonts w:ascii="Times New Roman" w:hAnsi="Times New Roman" w:cs="Times New Roman"/>
        </w:rPr>
        <w:t xml:space="preserve"> </w:t>
      </w:r>
      <w:r>
        <w:rPr>
          <w:rFonts w:ascii="Times New Roman" w:hAnsi="Times New Roman" w:cs="Times New Roman"/>
        </w:rPr>
        <w:t xml:space="preserve">d’une durée de trois ans, </w:t>
      </w:r>
      <w:r w:rsidRPr="006172B5">
        <w:rPr>
          <w:rFonts w:ascii="Times New Roman" w:hAnsi="Times New Roman" w:cs="Times New Roman"/>
        </w:rPr>
        <w:t>organisé selon le</w:t>
      </w:r>
      <w:r>
        <w:rPr>
          <w:rFonts w:ascii="Times New Roman" w:hAnsi="Times New Roman" w:cs="Times New Roman"/>
        </w:rPr>
        <w:t xml:space="preserve"> </w:t>
      </w:r>
      <w:r w:rsidRPr="006172B5">
        <w:rPr>
          <w:rFonts w:ascii="Times New Roman" w:hAnsi="Times New Roman" w:cs="Times New Roman"/>
        </w:rPr>
        <w:t>modèle de l’alternance intégrative, en Hautes écoles</w:t>
      </w:r>
      <w:r>
        <w:rPr>
          <w:rFonts w:ascii="Times New Roman" w:hAnsi="Times New Roman" w:cs="Times New Roman"/>
        </w:rPr>
        <w:t xml:space="preserve"> pédagogiques</w:t>
      </w:r>
      <w:r w:rsidRPr="006172B5">
        <w:rPr>
          <w:rFonts w:ascii="Times New Roman" w:hAnsi="Times New Roman" w:cs="Times New Roman"/>
        </w:rPr>
        <w:t>. Deux assises épistémologiques principales guident les</w:t>
      </w:r>
      <w:r>
        <w:rPr>
          <w:rFonts w:ascii="Times New Roman" w:hAnsi="Times New Roman" w:cs="Times New Roman"/>
        </w:rPr>
        <w:t xml:space="preserve"> </w:t>
      </w:r>
      <w:r w:rsidRPr="006172B5">
        <w:rPr>
          <w:rFonts w:ascii="Times New Roman" w:hAnsi="Times New Roman" w:cs="Times New Roman"/>
        </w:rPr>
        <w:t>pratiques des formateurs: la figure du praticien réflexif et les théories constructivistes</w:t>
      </w:r>
      <w:r>
        <w:rPr>
          <w:rFonts w:ascii="Times New Roman" w:hAnsi="Times New Roman" w:cs="Times New Roman"/>
        </w:rPr>
        <w:t xml:space="preserve"> (Décret définissant la formation initiale des enseignants, 2019).</w:t>
      </w:r>
    </w:p>
  </w:footnote>
  <w:footnote w:id="3">
    <w:p w14:paraId="39D68046" w14:textId="77777777" w:rsidR="001A5F9D" w:rsidRPr="00885200" w:rsidRDefault="001A5F9D" w:rsidP="003C413F">
      <w:pPr>
        <w:pStyle w:val="Notedebasdepage"/>
      </w:pPr>
      <w:r>
        <w:rPr>
          <w:rStyle w:val="Appelnotedebasdep"/>
        </w:rPr>
        <w:footnoteRef/>
      </w:r>
      <w:r>
        <w:t xml:space="preserve"> </w:t>
      </w:r>
      <w:r w:rsidRPr="00885200">
        <w:rPr>
          <w:rFonts w:ascii="Times New Roman" w:hAnsi="Times New Roman" w:cs="Times New Roman"/>
          <w:highlight w:val="yellow"/>
        </w:rPr>
        <w:t xml:space="preserve">Nous n’avons pas cherché à ce que les étudiants de chacune des trois années soient issus d’établissements de formation distincts. </w:t>
      </w:r>
      <w:r>
        <w:rPr>
          <w:rFonts w:ascii="Times New Roman" w:hAnsi="Times New Roman" w:cs="Times New Roman"/>
          <w:highlight w:val="yellow"/>
        </w:rPr>
        <w:t>La participation sur base volontaire est à l’origine de cela.</w:t>
      </w:r>
      <w:r>
        <w:t xml:space="preserve">  </w:t>
      </w:r>
    </w:p>
  </w:footnote>
  <w:footnote w:id="4">
    <w:p w14:paraId="7503D4B8" w14:textId="77777777" w:rsidR="001A5F9D" w:rsidRPr="00DF1804" w:rsidRDefault="001A5F9D" w:rsidP="003C413F">
      <w:pPr>
        <w:autoSpaceDE w:val="0"/>
        <w:autoSpaceDN w:val="0"/>
        <w:adjustRightInd w:val="0"/>
        <w:spacing w:after="0" w:line="240" w:lineRule="auto"/>
        <w:jc w:val="both"/>
        <w:rPr>
          <w:sz w:val="20"/>
          <w:lang w:val="fr-FR"/>
        </w:rPr>
      </w:pPr>
      <w:r>
        <w:rPr>
          <w:rStyle w:val="Appelnotedebasdep"/>
        </w:rPr>
        <w:footnoteRef/>
      </w:r>
      <w:r>
        <w:t xml:space="preserve"> </w:t>
      </w:r>
      <w:r w:rsidRPr="00DF1804">
        <w:rPr>
          <w:rFonts w:ascii="Times New Roman" w:hAnsi="Times New Roman" w:cs="Times New Roman"/>
          <w:sz w:val="20"/>
          <w:lang w:val="fr-FR"/>
        </w:rPr>
        <w:t xml:space="preserve">La </w:t>
      </w:r>
      <w:r w:rsidRPr="00DF1804">
        <w:rPr>
          <w:rFonts w:ascii="Times New Roman" w:hAnsi="Times New Roman" w:cs="Times New Roman"/>
          <w:sz w:val="20"/>
        </w:rPr>
        <w:t>transposition pragmatique désigne la transformation des savoirs issus de la recherche en savoirs utilisables dans l’action (Perrenoud, 2004). Ces derniers prennent la forme de savoirs-outils, de grilles d’intelligibilité de la pratique, etc. (Altet</w:t>
      </w:r>
      <w:r>
        <w:rPr>
          <w:rFonts w:ascii="Times New Roman" w:hAnsi="Times New Roman" w:cs="Times New Roman"/>
          <w:sz w:val="20"/>
        </w:rPr>
        <w:t>, 2013).</w:t>
      </w:r>
    </w:p>
  </w:footnote>
  <w:footnote w:id="5">
    <w:p w14:paraId="2F048823" w14:textId="77777777" w:rsidR="001A5F9D" w:rsidRPr="006D2ED1" w:rsidRDefault="001A5F9D" w:rsidP="003C413F">
      <w:pPr>
        <w:pStyle w:val="Notedebasdepage"/>
        <w:rPr>
          <w:lang w:val="fr-FR"/>
        </w:rPr>
      </w:pPr>
      <w:r>
        <w:rPr>
          <w:rStyle w:val="Appelnotedebasdep"/>
        </w:rPr>
        <w:footnoteRef/>
      </w:r>
      <w:r>
        <w:t xml:space="preserve"> </w:t>
      </w:r>
      <w:r w:rsidRPr="006D2ED1">
        <w:t>https://neopass-stages.be/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969DE" w14:textId="77777777" w:rsidR="001A5F9D" w:rsidRPr="00BB63E2" w:rsidRDefault="001A5F9D">
    <w:pPr>
      <w:pStyle w:val="En-tte"/>
      <w:rPr>
        <w:lang w:val="fr-FR"/>
      </w:rPr>
    </w:pPr>
    <w:r>
      <w:rPr>
        <w:lang w:val="fr-FR"/>
      </w:rPr>
      <w:t>Besoins de formation, réflexivité, futurs enseignants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26CC"/>
    <w:multiLevelType w:val="hybridMultilevel"/>
    <w:tmpl w:val="1CB0FEE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9633C2B"/>
    <w:multiLevelType w:val="hybridMultilevel"/>
    <w:tmpl w:val="0344A08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102206E"/>
    <w:multiLevelType w:val="hybridMultilevel"/>
    <w:tmpl w:val="CD12BE20"/>
    <w:lvl w:ilvl="0" w:tplc="806C1A48">
      <w:start w:val="1"/>
      <w:numFmt w:val="bullet"/>
      <w:lvlText w:val="•"/>
      <w:lvlJc w:val="left"/>
      <w:pPr>
        <w:tabs>
          <w:tab w:val="num" w:pos="720"/>
        </w:tabs>
        <w:ind w:left="720" w:hanging="360"/>
      </w:pPr>
      <w:rPr>
        <w:rFonts w:ascii="Arial" w:hAnsi="Arial" w:hint="default"/>
      </w:rPr>
    </w:lvl>
    <w:lvl w:ilvl="1" w:tplc="AD5645DA" w:tentative="1">
      <w:start w:val="1"/>
      <w:numFmt w:val="bullet"/>
      <w:lvlText w:val="•"/>
      <w:lvlJc w:val="left"/>
      <w:pPr>
        <w:tabs>
          <w:tab w:val="num" w:pos="1440"/>
        </w:tabs>
        <w:ind w:left="1440" w:hanging="360"/>
      </w:pPr>
      <w:rPr>
        <w:rFonts w:ascii="Arial" w:hAnsi="Arial" w:hint="default"/>
      </w:rPr>
    </w:lvl>
    <w:lvl w:ilvl="2" w:tplc="2C6C9C20" w:tentative="1">
      <w:start w:val="1"/>
      <w:numFmt w:val="bullet"/>
      <w:lvlText w:val="•"/>
      <w:lvlJc w:val="left"/>
      <w:pPr>
        <w:tabs>
          <w:tab w:val="num" w:pos="2160"/>
        </w:tabs>
        <w:ind w:left="2160" w:hanging="360"/>
      </w:pPr>
      <w:rPr>
        <w:rFonts w:ascii="Arial" w:hAnsi="Arial" w:hint="default"/>
      </w:rPr>
    </w:lvl>
    <w:lvl w:ilvl="3" w:tplc="DE7279D8" w:tentative="1">
      <w:start w:val="1"/>
      <w:numFmt w:val="bullet"/>
      <w:lvlText w:val="•"/>
      <w:lvlJc w:val="left"/>
      <w:pPr>
        <w:tabs>
          <w:tab w:val="num" w:pos="2880"/>
        </w:tabs>
        <w:ind w:left="2880" w:hanging="360"/>
      </w:pPr>
      <w:rPr>
        <w:rFonts w:ascii="Arial" w:hAnsi="Arial" w:hint="default"/>
      </w:rPr>
    </w:lvl>
    <w:lvl w:ilvl="4" w:tplc="C248BB08" w:tentative="1">
      <w:start w:val="1"/>
      <w:numFmt w:val="bullet"/>
      <w:lvlText w:val="•"/>
      <w:lvlJc w:val="left"/>
      <w:pPr>
        <w:tabs>
          <w:tab w:val="num" w:pos="3600"/>
        </w:tabs>
        <w:ind w:left="3600" w:hanging="360"/>
      </w:pPr>
      <w:rPr>
        <w:rFonts w:ascii="Arial" w:hAnsi="Arial" w:hint="default"/>
      </w:rPr>
    </w:lvl>
    <w:lvl w:ilvl="5" w:tplc="B0AAEDD2" w:tentative="1">
      <w:start w:val="1"/>
      <w:numFmt w:val="bullet"/>
      <w:lvlText w:val="•"/>
      <w:lvlJc w:val="left"/>
      <w:pPr>
        <w:tabs>
          <w:tab w:val="num" w:pos="4320"/>
        </w:tabs>
        <w:ind w:left="4320" w:hanging="360"/>
      </w:pPr>
      <w:rPr>
        <w:rFonts w:ascii="Arial" w:hAnsi="Arial" w:hint="default"/>
      </w:rPr>
    </w:lvl>
    <w:lvl w:ilvl="6" w:tplc="15327DF2" w:tentative="1">
      <w:start w:val="1"/>
      <w:numFmt w:val="bullet"/>
      <w:lvlText w:val="•"/>
      <w:lvlJc w:val="left"/>
      <w:pPr>
        <w:tabs>
          <w:tab w:val="num" w:pos="5040"/>
        </w:tabs>
        <w:ind w:left="5040" w:hanging="360"/>
      </w:pPr>
      <w:rPr>
        <w:rFonts w:ascii="Arial" w:hAnsi="Arial" w:hint="default"/>
      </w:rPr>
    </w:lvl>
    <w:lvl w:ilvl="7" w:tplc="308CCFD6" w:tentative="1">
      <w:start w:val="1"/>
      <w:numFmt w:val="bullet"/>
      <w:lvlText w:val="•"/>
      <w:lvlJc w:val="left"/>
      <w:pPr>
        <w:tabs>
          <w:tab w:val="num" w:pos="5760"/>
        </w:tabs>
        <w:ind w:left="5760" w:hanging="360"/>
      </w:pPr>
      <w:rPr>
        <w:rFonts w:ascii="Arial" w:hAnsi="Arial" w:hint="default"/>
      </w:rPr>
    </w:lvl>
    <w:lvl w:ilvl="8" w:tplc="E6B06E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E90295"/>
    <w:multiLevelType w:val="hybridMultilevel"/>
    <w:tmpl w:val="67B4CA4E"/>
    <w:lvl w:ilvl="0" w:tplc="A7CCAA26">
      <w:start w:val="1"/>
      <w:numFmt w:val="bullet"/>
      <w:lvlText w:val="•"/>
      <w:lvlJc w:val="left"/>
      <w:pPr>
        <w:tabs>
          <w:tab w:val="num" w:pos="720"/>
        </w:tabs>
        <w:ind w:left="720" w:hanging="360"/>
      </w:pPr>
      <w:rPr>
        <w:rFonts w:ascii="Arial" w:hAnsi="Arial" w:hint="default"/>
      </w:rPr>
    </w:lvl>
    <w:lvl w:ilvl="1" w:tplc="13A27042" w:tentative="1">
      <w:start w:val="1"/>
      <w:numFmt w:val="bullet"/>
      <w:lvlText w:val="•"/>
      <w:lvlJc w:val="left"/>
      <w:pPr>
        <w:tabs>
          <w:tab w:val="num" w:pos="1440"/>
        </w:tabs>
        <w:ind w:left="1440" w:hanging="360"/>
      </w:pPr>
      <w:rPr>
        <w:rFonts w:ascii="Arial" w:hAnsi="Arial" w:hint="default"/>
      </w:rPr>
    </w:lvl>
    <w:lvl w:ilvl="2" w:tplc="FF1C995C" w:tentative="1">
      <w:start w:val="1"/>
      <w:numFmt w:val="bullet"/>
      <w:lvlText w:val="•"/>
      <w:lvlJc w:val="left"/>
      <w:pPr>
        <w:tabs>
          <w:tab w:val="num" w:pos="2160"/>
        </w:tabs>
        <w:ind w:left="2160" w:hanging="360"/>
      </w:pPr>
      <w:rPr>
        <w:rFonts w:ascii="Arial" w:hAnsi="Arial" w:hint="default"/>
      </w:rPr>
    </w:lvl>
    <w:lvl w:ilvl="3" w:tplc="FCE0B09E" w:tentative="1">
      <w:start w:val="1"/>
      <w:numFmt w:val="bullet"/>
      <w:lvlText w:val="•"/>
      <w:lvlJc w:val="left"/>
      <w:pPr>
        <w:tabs>
          <w:tab w:val="num" w:pos="2880"/>
        </w:tabs>
        <w:ind w:left="2880" w:hanging="360"/>
      </w:pPr>
      <w:rPr>
        <w:rFonts w:ascii="Arial" w:hAnsi="Arial" w:hint="default"/>
      </w:rPr>
    </w:lvl>
    <w:lvl w:ilvl="4" w:tplc="18667A14" w:tentative="1">
      <w:start w:val="1"/>
      <w:numFmt w:val="bullet"/>
      <w:lvlText w:val="•"/>
      <w:lvlJc w:val="left"/>
      <w:pPr>
        <w:tabs>
          <w:tab w:val="num" w:pos="3600"/>
        </w:tabs>
        <w:ind w:left="3600" w:hanging="360"/>
      </w:pPr>
      <w:rPr>
        <w:rFonts w:ascii="Arial" w:hAnsi="Arial" w:hint="default"/>
      </w:rPr>
    </w:lvl>
    <w:lvl w:ilvl="5" w:tplc="B1EAFFE0" w:tentative="1">
      <w:start w:val="1"/>
      <w:numFmt w:val="bullet"/>
      <w:lvlText w:val="•"/>
      <w:lvlJc w:val="left"/>
      <w:pPr>
        <w:tabs>
          <w:tab w:val="num" w:pos="4320"/>
        </w:tabs>
        <w:ind w:left="4320" w:hanging="360"/>
      </w:pPr>
      <w:rPr>
        <w:rFonts w:ascii="Arial" w:hAnsi="Arial" w:hint="default"/>
      </w:rPr>
    </w:lvl>
    <w:lvl w:ilvl="6" w:tplc="C414E38E" w:tentative="1">
      <w:start w:val="1"/>
      <w:numFmt w:val="bullet"/>
      <w:lvlText w:val="•"/>
      <w:lvlJc w:val="left"/>
      <w:pPr>
        <w:tabs>
          <w:tab w:val="num" w:pos="5040"/>
        </w:tabs>
        <w:ind w:left="5040" w:hanging="360"/>
      </w:pPr>
      <w:rPr>
        <w:rFonts w:ascii="Arial" w:hAnsi="Arial" w:hint="default"/>
      </w:rPr>
    </w:lvl>
    <w:lvl w:ilvl="7" w:tplc="3B964234" w:tentative="1">
      <w:start w:val="1"/>
      <w:numFmt w:val="bullet"/>
      <w:lvlText w:val="•"/>
      <w:lvlJc w:val="left"/>
      <w:pPr>
        <w:tabs>
          <w:tab w:val="num" w:pos="5760"/>
        </w:tabs>
        <w:ind w:left="5760" w:hanging="360"/>
      </w:pPr>
      <w:rPr>
        <w:rFonts w:ascii="Arial" w:hAnsi="Arial" w:hint="default"/>
      </w:rPr>
    </w:lvl>
    <w:lvl w:ilvl="8" w:tplc="4BB85F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F731DC"/>
    <w:multiLevelType w:val="hybridMultilevel"/>
    <w:tmpl w:val="E9564D52"/>
    <w:lvl w:ilvl="0" w:tplc="C1A20FD2">
      <w:start w:val="1"/>
      <w:numFmt w:val="bullet"/>
      <w:lvlText w:val="•"/>
      <w:lvlJc w:val="left"/>
      <w:pPr>
        <w:tabs>
          <w:tab w:val="num" w:pos="720"/>
        </w:tabs>
        <w:ind w:left="720" w:hanging="360"/>
      </w:pPr>
      <w:rPr>
        <w:rFonts w:ascii="Arial" w:hAnsi="Arial" w:hint="default"/>
      </w:rPr>
    </w:lvl>
    <w:lvl w:ilvl="1" w:tplc="588C4816" w:tentative="1">
      <w:start w:val="1"/>
      <w:numFmt w:val="bullet"/>
      <w:lvlText w:val="•"/>
      <w:lvlJc w:val="left"/>
      <w:pPr>
        <w:tabs>
          <w:tab w:val="num" w:pos="1440"/>
        </w:tabs>
        <w:ind w:left="1440" w:hanging="360"/>
      </w:pPr>
      <w:rPr>
        <w:rFonts w:ascii="Arial" w:hAnsi="Arial" w:hint="default"/>
      </w:rPr>
    </w:lvl>
    <w:lvl w:ilvl="2" w:tplc="DADCAEB0" w:tentative="1">
      <w:start w:val="1"/>
      <w:numFmt w:val="bullet"/>
      <w:lvlText w:val="•"/>
      <w:lvlJc w:val="left"/>
      <w:pPr>
        <w:tabs>
          <w:tab w:val="num" w:pos="2160"/>
        </w:tabs>
        <w:ind w:left="2160" w:hanging="360"/>
      </w:pPr>
      <w:rPr>
        <w:rFonts w:ascii="Arial" w:hAnsi="Arial" w:hint="default"/>
      </w:rPr>
    </w:lvl>
    <w:lvl w:ilvl="3" w:tplc="269A23E2" w:tentative="1">
      <w:start w:val="1"/>
      <w:numFmt w:val="bullet"/>
      <w:lvlText w:val="•"/>
      <w:lvlJc w:val="left"/>
      <w:pPr>
        <w:tabs>
          <w:tab w:val="num" w:pos="2880"/>
        </w:tabs>
        <w:ind w:left="2880" w:hanging="360"/>
      </w:pPr>
      <w:rPr>
        <w:rFonts w:ascii="Arial" w:hAnsi="Arial" w:hint="default"/>
      </w:rPr>
    </w:lvl>
    <w:lvl w:ilvl="4" w:tplc="20444F06" w:tentative="1">
      <w:start w:val="1"/>
      <w:numFmt w:val="bullet"/>
      <w:lvlText w:val="•"/>
      <w:lvlJc w:val="left"/>
      <w:pPr>
        <w:tabs>
          <w:tab w:val="num" w:pos="3600"/>
        </w:tabs>
        <w:ind w:left="3600" w:hanging="360"/>
      </w:pPr>
      <w:rPr>
        <w:rFonts w:ascii="Arial" w:hAnsi="Arial" w:hint="default"/>
      </w:rPr>
    </w:lvl>
    <w:lvl w:ilvl="5" w:tplc="FD66CFB0" w:tentative="1">
      <w:start w:val="1"/>
      <w:numFmt w:val="bullet"/>
      <w:lvlText w:val="•"/>
      <w:lvlJc w:val="left"/>
      <w:pPr>
        <w:tabs>
          <w:tab w:val="num" w:pos="4320"/>
        </w:tabs>
        <w:ind w:left="4320" w:hanging="360"/>
      </w:pPr>
      <w:rPr>
        <w:rFonts w:ascii="Arial" w:hAnsi="Arial" w:hint="default"/>
      </w:rPr>
    </w:lvl>
    <w:lvl w:ilvl="6" w:tplc="4E068DAA" w:tentative="1">
      <w:start w:val="1"/>
      <w:numFmt w:val="bullet"/>
      <w:lvlText w:val="•"/>
      <w:lvlJc w:val="left"/>
      <w:pPr>
        <w:tabs>
          <w:tab w:val="num" w:pos="5040"/>
        </w:tabs>
        <w:ind w:left="5040" w:hanging="360"/>
      </w:pPr>
      <w:rPr>
        <w:rFonts w:ascii="Arial" w:hAnsi="Arial" w:hint="default"/>
      </w:rPr>
    </w:lvl>
    <w:lvl w:ilvl="7" w:tplc="173CE1D2" w:tentative="1">
      <w:start w:val="1"/>
      <w:numFmt w:val="bullet"/>
      <w:lvlText w:val="•"/>
      <w:lvlJc w:val="left"/>
      <w:pPr>
        <w:tabs>
          <w:tab w:val="num" w:pos="5760"/>
        </w:tabs>
        <w:ind w:left="5760" w:hanging="360"/>
      </w:pPr>
      <w:rPr>
        <w:rFonts w:ascii="Arial" w:hAnsi="Arial" w:hint="default"/>
      </w:rPr>
    </w:lvl>
    <w:lvl w:ilvl="8" w:tplc="DDA222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AC4329"/>
    <w:multiLevelType w:val="hybridMultilevel"/>
    <w:tmpl w:val="DEEEFE6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6A54B8C"/>
    <w:multiLevelType w:val="hybridMultilevel"/>
    <w:tmpl w:val="10DE7B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D3626FB"/>
    <w:multiLevelType w:val="hybridMultilevel"/>
    <w:tmpl w:val="59CEAA4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E424910"/>
    <w:multiLevelType w:val="hybridMultilevel"/>
    <w:tmpl w:val="C0922C28"/>
    <w:lvl w:ilvl="0" w:tplc="6C289E3A">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0973E32"/>
    <w:multiLevelType w:val="hybridMultilevel"/>
    <w:tmpl w:val="8346808A"/>
    <w:lvl w:ilvl="0" w:tplc="C820FB0C">
      <w:start w:val="1"/>
      <w:numFmt w:val="bullet"/>
      <w:lvlText w:val="•"/>
      <w:lvlJc w:val="left"/>
      <w:pPr>
        <w:tabs>
          <w:tab w:val="num" w:pos="720"/>
        </w:tabs>
        <w:ind w:left="720" w:hanging="360"/>
      </w:pPr>
      <w:rPr>
        <w:rFonts w:ascii="Arial" w:hAnsi="Arial" w:hint="default"/>
      </w:rPr>
    </w:lvl>
    <w:lvl w:ilvl="1" w:tplc="97AC0BA0" w:tentative="1">
      <w:start w:val="1"/>
      <w:numFmt w:val="bullet"/>
      <w:lvlText w:val="•"/>
      <w:lvlJc w:val="left"/>
      <w:pPr>
        <w:tabs>
          <w:tab w:val="num" w:pos="1440"/>
        </w:tabs>
        <w:ind w:left="1440" w:hanging="360"/>
      </w:pPr>
      <w:rPr>
        <w:rFonts w:ascii="Arial" w:hAnsi="Arial" w:hint="default"/>
      </w:rPr>
    </w:lvl>
    <w:lvl w:ilvl="2" w:tplc="3878B3E4" w:tentative="1">
      <w:start w:val="1"/>
      <w:numFmt w:val="bullet"/>
      <w:lvlText w:val="•"/>
      <w:lvlJc w:val="left"/>
      <w:pPr>
        <w:tabs>
          <w:tab w:val="num" w:pos="2160"/>
        </w:tabs>
        <w:ind w:left="2160" w:hanging="360"/>
      </w:pPr>
      <w:rPr>
        <w:rFonts w:ascii="Arial" w:hAnsi="Arial" w:hint="default"/>
      </w:rPr>
    </w:lvl>
    <w:lvl w:ilvl="3" w:tplc="D61815AC" w:tentative="1">
      <w:start w:val="1"/>
      <w:numFmt w:val="bullet"/>
      <w:lvlText w:val="•"/>
      <w:lvlJc w:val="left"/>
      <w:pPr>
        <w:tabs>
          <w:tab w:val="num" w:pos="2880"/>
        </w:tabs>
        <w:ind w:left="2880" w:hanging="360"/>
      </w:pPr>
      <w:rPr>
        <w:rFonts w:ascii="Arial" w:hAnsi="Arial" w:hint="default"/>
      </w:rPr>
    </w:lvl>
    <w:lvl w:ilvl="4" w:tplc="CF64EA5A" w:tentative="1">
      <w:start w:val="1"/>
      <w:numFmt w:val="bullet"/>
      <w:lvlText w:val="•"/>
      <w:lvlJc w:val="left"/>
      <w:pPr>
        <w:tabs>
          <w:tab w:val="num" w:pos="3600"/>
        </w:tabs>
        <w:ind w:left="3600" w:hanging="360"/>
      </w:pPr>
      <w:rPr>
        <w:rFonts w:ascii="Arial" w:hAnsi="Arial" w:hint="default"/>
      </w:rPr>
    </w:lvl>
    <w:lvl w:ilvl="5" w:tplc="20640AAC" w:tentative="1">
      <w:start w:val="1"/>
      <w:numFmt w:val="bullet"/>
      <w:lvlText w:val="•"/>
      <w:lvlJc w:val="left"/>
      <w:pPr>
        <w:tabs>
          <w:tab w:val="num" w:pos="4320"/>
        </w:tabs>
        <w:ind w:left="4320" w:hanging="360"/>
      </w:pPr>
      <w:rPr>
        <w:rFonts w:ascii="Arial" w:hAnsi="Arial" w:hint="default"/>
      </w:rPr>
    </w:lvl>
    <w:lvl w:ilvl="6" w:tplc="D38C3668" w:tentative="1">
      <w:start w:val="1"/>
      <w:numFmt w:val="bullet"/>
      <w:lvlText w:val="•"/>
      <w:lvlJc w:val="left"/>
      <w:pPr>
        <w:tabs>
          <w:tab w:val="num" w:pos="5040"/>
        </w:tabs>
        <w:ind w:left="5040" w:hanging="360"/>
      </w:pPr>
      <w:rPr>
        <w:rFonts w:ascii="Arial" w:hAnsi="Arial" w:hint="default"/>
      </w:rPr>
    </w:lvl>
    <w:lvl w:ilvl="7" w:tplc="AA646F80" w:tentative="1">
      <w:start w:val="1"/>
      <w:numFmt w:val="bullet"/>
      <w:lvlText w:val="•"/>
      <w:lvlJc w:val="left"/>
      <w:pPr>
        <w:tabs>
          <w:tab w:val="num" w:pos="5760"/>
        </w:tabs>
        <w:ind w:left="5760" w:hanging="360"/>
      </w:pPr>
      <w:rPr>
        <w:rFonts w:ascii="Arial" w:hAnsi="Arial" w:hint="default"/>
      </w:rPr>
    </w:lvl>
    <w:lvl w:ilvl="8" w:tplc="FEA21C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3164C6"/>
    <w:multiLevelType w:val="multilevel"/>
    <w:tmpl w:val="912244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2D608ED"/>
    <w:multiLevelType w:val="hybridMultilevel"/>
    <w:tmpl w:val="BF0CDDB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A9F2F0D"/>
    <w:multiLevelType w:val="hybridMultilevel"/>
    <w:tmpl w:val="6EEE3EEC"/>
    <w:lvl w:ilvl="0" w:tplc="3D00B396">
      <w:start w:val="1"/>
      <w:numFmt w:val="bullet"/>
      <w:lvlText w:val="•"/>
      <w:lvlJc w:val="left"/>
      <w:pPr>
        <w:tabs>
          <w:tab w:val="num" w:pos="720"/>
        </w:tabs>
        <w:ind w:left="720" w:hanging="360"/>
      </w:pPr>
      <w:rPr>
        <w:rFonts w:ascii="Arial" w:hAnsi="Arial" w:hint="default"/>
      </w:rPr>
    </w:lvl>
    <w:lvl w:ilvl="1" w:tplc="180E2638" w:tentative="1">
      <w:start w:val="1"/>
      <w:numFmt w:val="bullet"/>
      <w:lvlText w:val="•"/>
      <w:lvlJc w:val="left"/>
      <w:pPr>
        <w:tabs>
          <w:tab w:val="num" w:pos="1440"/>
        </w:tabs>
        <w:ind w:left="1440" w:hanging="360"/>
      </w:pPr>
      <w:rPr>
        <w:rFonts w:ascii="Arial" w:hAnsi="Arial" w:hint="default"/>
      </w:rPr>
    </w:lvl>
    <w:lvl w:ilvl="2" w:tplc="B90A25EA" w:tentative="1">
      <w:start w:val="1"/>
      <w:numFmt w:val="bullet"/>
      <w:lvlText w:val="•"/>
      <w:lvlJc w:val="left"/>
      <w:pPr>
        <w:tabs>
          <w:tab w:val="num" w:pos="2160"/>
        </w:tabs>
        <w:ind w:left="2160" w:hanging="360"/>
      </w:pPr>
      <w:rPr>
        <w:rFonts w:ascii="Arial" w:hAnsi="Arial" w:hint="default"/>
      </w:rPr>
    </w:lvl>
    <w:lvl w:ilvl="3" w:tplc="EB08358A" w:tentative="1">
      <w:start w:val="1"/>
      <w:numFmt w:val="bullet"/>
      <w:lvlText w:val="•"/>
      <w:lvlJc w:val="left"/>
      <w:pPr>
        <w:tabs>
          <w:tab w:val="num" w:pos="2880"/>
        </w:tabs>
        <w:ind w:left="2880" w:hanging="360"/>
      </w:pPr>
      <w:rPr>
        <w:rFonts w:ascii="Arial" w:hAnsi="Arial" w:hint="default"/>
      </w:rPr>
    </w:lvl>
    <w:lvl w:ilvl="4" w:tplc="542230BE" w:tentative="1">
      <w:start w:val="1"/>
      <w:numFmt w:val="bullet"/>
      <w:lvlText w:val="•"/>
      <w:lvlJc w:val="left"/>
      <w:pPr>
        <w:tabs>
          <w:tab w:val="num" w:pos="3600"/>
        </w:tabs>
        <w:ind w:left="3600" w:hanging="360"/>
      </w:pPr>
      <w:rPr>
        <w:rFonts w:ascii="Arial" w:hAnsi="Arial" w:hint="default"/>
      </w:rPr>
    </w:lvl>
    <w:lvl w:ilvl="5" w:tplc="395A969E" w:tentative="1">
      <w:start w:val="1"/>
      <w:numFmt w:val="bullet"/>
      <w:lvlText w:val="•"/>
      <w:lvlJc w:val="left"/>
      <w:pPr>
        <w:tabs>
          <w:tab w:val="num" w:pos="4320"/>
        </w:tabs>
        <w:ind w:left="4320" w:hanging="360"/>
      </w:pPr>
      <w:rPr>
        <w:rFonts w:ascii="Arial" w:hAnsi="Arial" w:hint="default"/>
      </w:rPr>
    </w:lvl>
    <w:lvl w:ilvl="6" w:tplc="B9348C4A" w:tentative="1">
      <w:start w:val="1"/>
      <w:numFmt w:val="bullet"/>
      <w:lvlText w:val="•"/>
      <w:lvlJc w:val="left"/>
      <w:pPr>
        <w:tabs>
          <w:tab w:val="num" w:pos="5040"/>
        </w:tabs>
        <w:ind w:left="5040" w:hanging="360"/>
      </w:pPr>
      <w:rPr>
        <w:rFonts w:ascii="Arial" w:hAnsi="Arial" w:hint="default"/>
      </w:rPr>
    </w:lvl>
    <w:lvl w:ilvl="7" w:tplc="810E9888" w:tentative="1">
      <w:start w:val="1"/>
      <w:numFmt w:val="bullet"/>
      <w:lvlText w:val="•"/>
      <w:lvlJc w:val="left"/>
      <w:pPr>
        <w:tabs>
          <w:tab w:val="num" w:pos="5760"/>
        </w:tabs>
        <w:ind w:left="5760" w:hanging="360"/>
      </w:pPr>
      <w:rPr>
        <w:rFonts w:ascii="Arial" w:hAnsi="Arial" w:hint="default"/>
      </w:rPr>
    </w:lvl>
    <w:lvl w:ilvl="8" w:tplc="31BA3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A765D7"/>
    <w:multiLevelType w:val="hybridMultilevel"/>
    <w:tmpl w:val="68AE70BC"/>
    <w:lvl w:ilvl="0" w:tplc="50D8F34C">
      <w:start w:val="1"/>
      <w:numFmt w:val="bullet"/>
      <w:lvlText w:val="•"/>
      <w:lvlJc w:val="left"/>
      <w:pPr>
        <w:tabs>
          <w:tab w:val="num" w:pos="720"/>
        </w:tabs>
        <w:ind w:left="720" w:hanging="360"/>
      </w:pPr>
      <w:rPr>
        <w:rFonts w:ascii="Arial" w:hAnsi="Arial" w:hint="default"/>
      </w:rPr>
    </w:lvl>
    <w:lvl w:ilvl="1" w:tplc="3DA2CF94" w:tentative="1">
      <w:start w:val="1"/>
      <w:numFmt w:val="bullet"/>
      <w:lvlText w:val="•"/>
      <w:lvlJc w:val="left"/>
      <w:pPr>
        <w:tabs>
          <w:tab w:val="num" w:pos="1440"/>
        </w:tabs>
        <w:ind w:left="1440" w:hanging="360"/>
      </w:pPr>
      <w:rPr>
        <w:rFonts w:ascii="Arial" w:hAnsi="Arial" w:hint="default"/>
      </w:rPr>
    </w:lvl>
    <w:lvl w:ilvl="2" w:tplc="18663E84" w:tentative="1">
      <w:start w:val="1"/>
      <w:numFmt w:val="bullet"/>
      <w:lvlText w:val="•"/>
      <w:lvlJc w:val="left"/>
      <w:pPr>
        <w:tabs>
          <w:tab w:val="num" w:pos="2160"/>
        </w:tabs>
        <w:ind w:left="2160" w:hanging="360"/>
      </w:pPr>
      <w:rPr>
        <w:rFonts w:ascii="Arial" w:hAnsi="Arial" w:hint="default"/>
      </w:rPr>
    </w:lvl>
    <w:lvl w:ilvl="3" w:tplc="AFC6C11C" w:tentative="1">
      <w:start w:val="1"/>
      <w:numFmt w:val="bullet"/>
      <w:lvlText w:val="•"/>
      <w:lvlJc w:val="left"/>
      <w:pPr>
        <w:tabs>
          <w:tab w:val="num" w:pos="2880"/>
        </w:tabs>
        <w:ind w:left="2880" w:hanging="360"/>
      </w:pPr>
      <w:rPr>
        <w:rFonts w:ascii="Arial" w:hAnsi="Arial" w:hint="default"/>
      </w:rPr>
    </w:lvl>
    <w:lvl w:ilvl="4" w:tplc="DA2AFD0E" w:tentative="1">
      <w:start w:val="1"/>
      <w:numFmt w:val="bullet"/>
      <w:lvlText w:val="•"/>
      <w:lvlJc w:val="left"/>
      <w:pPr>
        <w:tabs>
          <w:tab w:val="num" w:pos="3600"/>
        </w:tabs>
        <w:ind w:left="3600" w:hanging="360"/>
      </w:pPr>
      <w:rPr>
        <w:rFonts w:ascii="Arial" w:hAnsi="Arial" w:hint="default"/>
      </w:rPr>
    </w:lvl>
    <w:lvl w:ilvl="5" w:tplc="CB147A3A" w:tentative="1">
      <w:start w:val="1"/>
      <w:numFmt w:val="bullet"/>
      <w:lvlText w:val="•"/>
      <w:lvlJc w:val="left"/>
      <w:pPr>
        <w:tabs>
          <w:tab w:val="num" w:pos="4320"/>
        </w:tabs>
        <w:ind w:left="4320" w:hanging="360"/>
      </w:pPr>
      <w:rPr>
        <w:rFonts w:ascii="Arial" w:hAnsi="Arial" w:hint="default"/>
      </w:rPr>
    </w:lvl>
    <w:lvl w:ilvl="6" w:tplc="6DF25D92" w:tentative="1">
      <w:start w:val="1"/>
      <w:numFmt w:val="bullet"/>
      <w:lvlText w:val="•"/>
      <w:lvlJc w:val="left"/>
      <w:pPr>
        <w:tabs>
          <w:tab w:val="num" w:pos="5040"/>
        </w:tabs>
        <w:ind w:left="5040" w:hanging="360"/>
      </w:pPr>
      <w:rPr>
        <w:rFonts w:ascii="Arial" w:hAnsi="Arial" w:hint="default"/>
      </w:rPr>
    </w:lvl>
    <w:lvl w:ilvl="7" w:tplc="3D240532" w:tentative="1">
      <w:start w:val="1"/>
      <w:numFmt w:val="bullet"/>
      <w:lvlText w:val="•"/>
      <w:lvlJc w:val="left"/>
      <w:pPr>
        <w:tabs>
          <w:tab w:val="num" w:pos="5760"/>
        </w:tabs>
        <w:ind w:left="5760" w:hanging="360"/>
      </w:pPr>
      <w:rPr>
        <w:rFonts w:ascii="Arial" w:hAnsi="Arial" w:hint="default"/>
      </w:rPr>
    </w:lvl>
    <w:lvl w:ilvl="8" w:tplc="875677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877806"/>
    <w:multiLevelType w:val="hybridMultilevel"/>
    <w:tmpl w:val="970C1C9C"/>
    <w:lvl w:ilvl="0" w:tplc="F2F43B82">
      <w:start w:val="1"/>
      <w:numFmt w:val="bullet"/>
      <w:lvlText w:val="•"/>
      <w:lvlJc w:val="left"/>
      <w:pPr>
        <w:tabs>
          <w:tab w:val="num" w:pos="720"/>
        </w:tabs>
        <w:ind w:left="720" w:hanging="360"/>
      </w:pPr>
      <w:rPr>
        <w:rFonts w:ascii="Arial" w:hAnsi="Arial" w:hint="default"/>
      </w:rPr>
    </w:lvl>
    <w:lvl w:ilvl="1" w:tplc="3F40000A" w:tentative="1">
      <w:start w:val="1"/>
      <w:numFmt w:val="bullet"/>
      <w:lvlText w:val="•"/>
      <w:lvlJc w:val="left"/>
      <w:pPr>
        <w:tabs>
          <w:tab w:val="num" w:pos="1440"/>
        </w:tabs>
        <w:ind w:left="1440" w:hanging="360"/>
      </w:pPr>
      <w:rPr>
        <w:rFonts w:ascii="Arial" w:hAnsi="Arial" w:hint="default"/>
      </w:rPr>
    </w:lvl>
    <w:lvl w:ilvl="2" w:tplc="BBEC04FA" w:tentative="1">
      <w:start w:val="1"/>
      <w:numFmt w:val="bullet"/>
      <w:lvlText w:val="•"/>
      <w:lvlJc w:val="left"/>
      <w:pPr>
        <w:tabs>
          <w:tab w:val="num" w:pos="2160"/>
        </w:tabs>
        <w:ind w:left="2160" w:hanging="360"/>
      </w:pPr>
      <w:rPr>
        <w:rFonts w:ascii="Arial" w:hAnsi="Arial" w:hint="default"/>
      </w:rPr>
    </w:lvl>
    <w:lvl w:ilvl="3" w:tplc="30081814" w:tentative="1">
      <w:start w:val="1"/>
      <w:numFmt w:val="bullet"/>
      <w:lvlText w:val="•"/>
      <w:lvlJc w:val="left"/>
      <w:pPr>
        <w:tabs>
          <w:tab w:val="num" w:pos="2880"/>
        </w:tabs>
        <w:ind w:left="2880" w:hanging="360"/>
      </w:pPr>
      <w:rPr>
        <w:rFonts w:ascii="Arial" w:hAnsi="Arial" w:hint="default"/>
      </w:rPr>
    </w:lvl>
    <w:lvl w:ilvl="4" w:tplc="0018FAA2" w:tentative="1">
      <w:start w:val="1"/>
      <w:numFmt w:val="bullet"/>
      <w:lvlText w:val="•"/>
      <w:lvlJc w:val="left"/>
      <w:pPr>
        <w:tabs>
          <w:tab w:val="num" w:pos="3600"/>
        </w:tabs>
        <w:ind w:left="3600" w:hanging="360"/>
      </w:pPr>
      <w:rPr>
        <w:rFonts w:ascii="Arial" w:hAnsi="Arial" w:hint="default"/>
      </w:rPr>
    </w:lvl>
    <w:lvl w:ilvl="5" w:tplc="E1F86DA8" w:tentative="1">
      <w:start w:val="1"/>
      <w:numFmt w:val="bullet"/>
      <w:lvlText w:val="•"/>
      <w:lvlJc w:val="left"/>
      <w:pPr>
        <w:tabs>
          <w:tab w:val="num" w:pos="4320"/>
        </w:tabs>
        <w:ind w:left="4320" w:hanging="360"/>
      </w:pPr>
      <w:rPr>
        <w:rFonts w:ascii="Arial" w:hAnsi="Arial" w:hint="default"/>
      </w:rPr>
    </w:lvl>
    <w:lvl w:ilvl="6" w:tplc="61E40186" w:tentative="1">
      <w:start w:val="1"/>
      <w:numFmt w:val="bullet"/>
      <w:lvlText w:val="•"/>
      <w:lvlJc w:val="left"/>
      <w:pPr>
        <w:tabs>
          <w:tab w:val="num" w:pos="5040"/>
        </w:tabs>
        <w:ind w:left="5040" w:hanging="360"/>
      </w:pPr>
      <w:rPr>
        <w:rFonts w:ascii="Arial" w:hAnsi="Arial" w:hint="default"/>
      </w:rPr>
    </w:lvl>
    <w:lvl w:ilvl="7" w:tplc="E3E0A9B2" w:tentative="1">
      <w:start w:val="1"/>
      <w:numFmt w:val="bullet"/>
      <w:lvlText w:val="•"/>
      <w:lvlJc w:val="left"/>
      <w:pPr>
        <w:tabs>
          <w:tab w:val="num" w:pos="5760"/>
        </w:tabs>
        <w:ind w:left="5760" w:hanging="360"/>
      </w:pPr>
      <w:rPr>
        <w:rFonts w:ascii="Arial" w:hAnsi="Arial" w:hint="default"/>
      </w:rPr>
    </w:lvl>
    <w:lvl w:ilvl="8" w:tplc="9BC2EA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DF22D7"/>
    <w:multiLevelType w:val="hybridMultilevel"/>
    <w:tmpl w:val="74DA3DD8"/>
    <w:lvl w:ilvl="0" w:tplc="F7D8B320">
      <w:start w:val="1"/>
      <w:numFmt w:val="bullet"/>
      <w:lvlText w:val="•"/>
      <w:lvlJc w:val="left"/>
      <w:pPr>
        <w:tabs>
          <w:tab w:val="num" w:pos="720"/>
        </w:tabs>
        <w:ind w:left="720" w:hanging="360"/>
      </w:pPr>
      <w:rPr>
        <w:rFonts w:ascii="Arial" w:hAnsi="Arial" w:hint="default"/>
      </w:rPr>
    </w:lvl>
    <w:lvl w:ilvl="1" w:tplc="7F928D18" w:tentative="1">
      <w:start w:val="1"/>
      <w:numFmt w:val="bullet"/>
      <w:lvlText w:val="•"/>
      <w:lvlJc w:val="left"/>
      <w:pPr>
        <w:tabs>
          <w:tab w:val="num" w:pos="1440"/>
        </w:tabs>
        <w:ind w:left="1440" w:hanging="360"/>
      </w:pPr>
      <w:rPr>
        <w:rFonts w:ascii="Arial" w:hAnsi="Arial" w:hint="default"/>
      </w:rPr>
    </w:lvl>
    <w:lvl w:ilvl="2" w:tplc="4D52C9E8" w:tentative="1">
      <w:start w:val="1"/>
      <w:numFmt w:val="bullet"/>
      <w:lvlText w:val="•"/>
      <w:lvlJc w:val="left"/>
      <w:pPr>
        <w:tabs>
          <w:tab w:val="num" w:pos="2160"/>
        </w:tabs>
        <w:ind w:left="2160" w:hanging="360"/>
      </w:pPr>
      <w:rPr>
        <w:rFonts w:ascii="Arial" w:hAnsi="Arial" w:hint="default"/>
      </w:rPr>
    </w:lvl>
    <w:lvl w:ilvl="3" w:tplc="52B2D65C" w:tentative="1">
      <w:start w:val="1"/>
      <w:numFmt w:val="bullet"/>
      <w:lvlText w:val="•"/>
      <w:lvlJc w:val="left"/>
      <w:pPr>
        <w:tabs>
          <w:tab w:val="num" w:pos="2880"/>
        </w:tabs>
        <w:ind w:left="2880" w:hanging="360"/>
      </w:pPr>
      <w:rPr>
        <w:rFonts w:ascii="Arial" w:hAnsi="Arial" w:hint="default"/>
      </w:rPr>
    </w:lvl>
    <w:lvl w:ilvl="4" w:tplc="16C022A2" w:tentative="1">
      <w:start w:val="1"/>
      <w:numFmt w:val="bullet"/>
      <w:lvlText w:val="•"/>
      <w:lvlJc w:val="left"/>
      <w:pPr>
        <w:tabs>
          <w:tab w:val="num" w:pos="3600"/>
        </w:tabs>
        <w:ind w:left="3600" w:hanging="360"/>
      </w:pPr>
      <w:rPr>
        <w:rFonts w:ascii="Arial" w:hAnsi="Arial" w:hint="default"/>
      </w:rPr>
    </w:lvl>
    <w:lvl w:ilvl="5" w:tplc="F20C3D9C" w:tentative="1">
      <w:start w:val="1"/>
      <w:numFmt w:val="bullet"/>
      <w:lvlText w:val="•"/>
      <w:lvlJc w:val="left"/>
      <w:pPr>
        <w:tabs>
          <w:tab w:val="num" w:pos="4320"/>
        </w:tabs>
        <w:ind w:left="4320" w:hanging="360"/>
      </w:pPr>
      <w:rPr>
        <w:rFonts w:ascii="Arial" w:hAnsi="Arial" w:hint="default"/>
      </w:rPr>
    </w:lvl>
    <w:lvl w:ilvl="6" w:tplc="DF44DC34" w:tentative="1">
      <w:start w:val="1"/>
      <w:numFmt w:val="bullet"/>
      <w:lvlText w:val="•"/>
      <w:lvlJc w:val="left"/>
      <w:pPr>
        <w:tabs>
          <w:tab w:val="num" w:pos="5040"/>
        </w:tabs>
        <w:ind w:left="5040" w:hanging="360"/>
      </w:pPr>
      <w:rPr>
        <w:rFonts w:ascii="Arial" w:hAnsi="Arial" w:hint="default"/>
      </w:rPr>
    </w:lvl>
    <w:lvl w:ilvl="7" w:tplc="64127ACC" w:tentative="1">
      <w:start w:val="1"/>
      <w:numFmt w:val="bullet"/>
      <w:lvlText w:val="•"/>
      <w:lvlJc w:val="left"/>
      <w:pPr>
        <w:tabs>
          <w:tab w:val="num" w:pos="5760"/>
        </w:tabs>
        <w:ind w:left="5760" w:hanging="360"/>
      </w:pPr>
      <w:rPr>
        <w:rFonts w:ascii="Arial" w:hAnsi="Arial" w:hint="default"/>
      </w:rPr>
    </w:lvl>
    <w:lvl w:ilvl="8" w:tplc="6E2860C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47545A"/>
    <w:multiLevelType w:val="hybridMultilevel"/>
    <w:tmpl w:val="99F000C0"/>
    <w:lvl w:ilvl="0" w:tplc="4406E5E4">
      <w:start w:val="1"/>
      <w:numFmt w:val="bullet"/>
      <w:lvlText w:val="•"/>
      <w:lvlJc w:val="left"/>
      <w:pPr>
        <w:tabs>
          <w:tab w:val="num" w:pos="720"/>
        </w:tabs>
        <w:ind w:left="720" w:hanging="360"/>
      </w:pPr>
      <w:rPr>
        <w:rFonts w:ascii="Arial" w:hAnsi="Arial" w:hint="default"/>
      </w:rPr>
    </w:lvl>
    <w:lvl w:ilvl="1" w:tplc="E8C42910" w:tentative="1">
      <w:start w:val="1"/>
      <w:numFmt w:val="bullet"/>
      <w:lvlText w:val="•"/>
      <w:lvlJc w:val="left"/>
      <w:pPr>
        <w:tabs>
          <w:tab w:val="num" w:pos="1440"/>
        </w:tabs>
        <w:ind w:left="1440" w:hanging="360"/>
      </w:pPr>
      <w:rPr>
        <w:rFonts w:ascii="Arial" w:hAnsi="Arial" w:hint="default"/>
      </w:rPr>
    </w:lvl>
    <w:lvl w:ilvl="2" w:tplc="CB6687E0" w:tentative="1">
      <w:start w:val="1"/>
      <w:numFmt w:val="bullet"/>
      <w:lvlText w:val="•"/>
      <w:lvlJc w:val="left"/>
      <w:pPr>
        <w:tabs>
          <w:tab w:val="num" w:pos="2160"/>
        </w:tabs>
        <w:ind w:left="2160" w:hanging="360"/>
      </w:pPr>
      <w:rPr>
        <w:rFonts w:ascii="Arial" w:hAnsi="Arial" w:hint="default"/>
      </w:rPr>
    </w:lvl>
    <w:lvl w:ilvl="3" w:tplc="1102F036" w:tentative="1">
      <w:start w:val="1"/>
      <w:numFmt w:val="bullet"/>
      <w:lvlText w:val="•"/>
      <w:lvlJc w:val="left"/>
      <w:pPr>
        <w:tabs>
          <w:tab w:val="num" w:pos="2880"/>
        </w:tabs>
        <w:ind w:left="2880" w:hanging="360"/>
      </w:pPr>
      <w:rPr>
        <w:rFonts w:ascii="Arial" w:hAnsi="Arial" w:hint="default"/>
      </w:rPr>
    </w:lvl>
    <w:lvl w:ilvl="4" w:tplc="F47619E6" w:tentative="1">
      <w:start w:val="1"/>
      <w:numFmt w:val="bullet"/>
      <w:lvlText w:val="•"/>
      <w:lvlJc w:val="left"/>
      <w:pPr>
        <w:tabs>
          <w:tab w:val="num" w:pos="3600"/>
        </w:tabs>
        <w:ind w:left="3600" w:hanging="360"/>
      </w:pPr>
      <w:rPr>
        <w:rFonts w:ascii="Arial" w:hAnsi="Arial" w:hint="default"/>
      </w:rPr>
    </w:lvl>
    <w:lvl w:ilvl="5" w:tplc="0B8A0C3C" w:tentative="1">
      <w:start w:val="1"/>
      <w:numFmt w:val="bullet"/>
      <w:lvlText w:val="•"/>
      <w:lvlJc w:val="left"/>
      <w:pPr>
        <w:tabs>
          <w:tab w:val="num" w:pos="4320"/>
        </w:tabs>
        <w:ind w:left="4320" w:hanging="360"/>
      </w:pPr>
      <w:rPr>
        <w:rFonts w:ascii="Arial" w:hAnsi="Arial" w:hint="default"/>
      </w:rPr>
    </w:lvl>
    <w:lvl w:ilvl="6" w:tplc="D36A41B0" w:tentative="1">
      <w:start w:val="1"/>
      <w:numFmt w:val="bullet"/>
      <w:lvlText w:val="•"/>
      <w:lvlJc w:val="left"/>
      <w:pPr>
        <w:tabs>
          <w:tab w:val="num" w:pos="5040"/>
        </w:tabs>
        <w:ind w:left="5040" w:hanging="360"/>
      </w:pPr>
      <w:rPr>
        <w:rFonts w:ascii="Arial" w:hAnsi="Arial" w:hint="default"/>
      </w:rPr>
    </w:lvl>
    <w:lvl w:ilvl="7" w:tplc="5096E708" w:tentative="1">
      <w:start w:val="1"/>
      <w:numFmt w:val="bullet"/>
      <w:lvlText w:val="•"/>
      <w:lvlJc w:val="left"/>
      <w:pPr>
        <w:tabs>
          <w:tab w:val="num" w:pos="5760"/>
        </w:tabs>
        <w:ind w:left="5760" w:hanging="360"/>
      </w:pPr>
      <w:rPr>
        <w:rFonts w:ascii="Arial" w:hAnsi="Arial" w:hint="default"/>
      </w:rPr>
    </w:lvl>
    <w:lvl w:ilvl="8" w:tplc="C9AC5D2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67509C"/>
    <w:multiLevelType w:val="hybridMultilevel"/>
    <w:tmpl w:val="64B4E2A0"/>
    <w:lvl w:ilvl="0" w:tplc="CEF29788">
      <w:start w:val="1"/>
      <w:numFmt w:val="bullet"/>
      <w:lvlText w:val=""/>
      <w:lvlJc w:val="left"/>
      <w:pPr>
        <w:tabs>
          <w:tab w:val="num" w:pos="720"/>
        </w:tabs>
        <w:ind w:left="720" w:hanging="360"/>
      </w:pPr>
      <w:rPr>
        <w:rFonts w:ascii="Wingdings" w:hAnsi="Wingdings" w:hint="default"/>
      </w:rPr>
    </w:lvl>
    <w:lvl w:ilvl="1" w:tplc="CC4E6898" w:tentative="1">
      <w:start w:val="1"/>
      <w:numFmt w:val="bullet"/>
      <w:lvlText w:val=""/>
      <w:lvlJc w:val="left"/>
      <w:pPr>
        <w:tabs>
          <w:tab w:val="num" w:pos="1440"/>
        </w:tabs>
        <w:ind w:left="1440" w:hanging="360"/>
      </w:pPr>
      <w:rPr>
        <w:rFonts w:ascii="Wingdings" w:hAnsi="Wingdings" w:hint="default"/>
      </w:rPr>
    </w:lvl>
    <w:lvl w:ilvl="2" w:tplc="0680A838" w:tentative="1">
      <w:start w:val="1"/>
      <w:numFmt w:val="bullet"/>
      <w:lvlText w:val=""/>
      <w:lvlJc w:val="left"/>
      <w:pPr>
        <w:tabs>
          <w:tab w:val="num" w:pos="2160"/>
        </w:tabs>
        <w:ind w:left="2160" w:hanging="360"/>
      </w:pPr>
      <w:rPr>
        <w:rFonts w:ascii="Wingdings" w:hAnsi="Wingdings" w:hint="default"/>
      </w:rPr>
    </w:lvl>
    <w:lvl w:ilvl="3" w:tplc="F0E4DF1A" w:tentative="1">
      <w:start w:val="1"/>
      <w:numFmt w:val="bullet"/>
      <w:lvlText w:val=""/>
      <w:lvlJc w:val="left"/>
      <w:pPr>
        <w:tabs>
          <w:tab w:val="num" w:pos="2880"/>
        </w:tabs>
        <w:ind w:left="2880" w:hanging="360"/>
      </w:pPr>
      <w:rPr>
        <w:rFonts w:ascii="Wingdings" w:hAnsi="Wingdings" w:hint="default"/>
      </w:rPr>
    </w:lvl>
    <w:lvl w:ilvl="4" w:tplc="AC7A6C68" w:tentative="1">
      <w:start w:val="1"/>
      <w:numFmt w:val="bullet"/>
      <w:lvlText w:val=""/>
      <w:lvlJc w:val="left"/>
      <w:pPr>
        <w:tabs>
          <w:tab w:val="num" w:pos="3600"/>
        </w:tabs>
        <w:ind w:left="3600" w:hanging="360"/>
      </w:pPr>
      <w:rPr>
        <w:rFonts w:ascii="Wingdings" w:hAnsi="Wingdings" w:hint="default"/>
      </w:rPr>
    </w:lvl>
    <w:lvl w:ilvl="5" w:tplc="72ACAE9C" w:tentative="1">
      <w:start w:val="1"/>
      <w:numFmt w:val="bullet"/>
      <w:lvlText w:val=""/>
      <w:lvlJc w:val="left"/>
      <w:pPr>
        <w:tabs>
          <w:tab w:val="num" w:pos="4320"/>
        </w:tabs>
        <w:ind w:left="4320" w:hanging="360"/>
      </w:pPr>
      <w:rPr>
        <w:rFonts w:ascii="Wingdings" w:hAnsi="Wingdings" w:hint="default"/>
      </w:rPr>
    </w:lvl>
    <w:lvl w:ilvl="6" w:tplc="188AD284" w:tentative="1">
      <w:start w:val="1"/>
      <w:numFmt w:val="bullet"/>
      <w:lvlText w:val=""/>
      <w:lvlJc w:val="left"/>
      <w:pPr>
        <w:tabs>
          <w:tab w:val="num" w:pos="5040"/>
        </w:tabs>
        <w:ind w:left="5040" w:hanging="360"/>
      </w:pPr>
      <w:rPr>
        <w:rFonts w:ascii="Wingdings" w:hAnsi="Wingdings" w:hint="default"/>
      </w:rPr>
    </w:lvl>
    <w:lvl w:ilvl="7" w:tplc="99B07C6E" w:tentative="1">
      <w:start w:val="1"/>
      <w:numFmt w:val="bullet"/>
      <w:lvlText w:val=""/>
      <w:lvlJc w:val="left"/>
      <w:pPr>
        <w:tabs>
          <w:tab w:val="num" w:pos="5760"/>
        </w:tabs>
        <w:ind w:left="5760" w:hanging="360"/>
      </w:pPr>
      <w:rPr>
        <w:rFonts w:ascii="Wingdings" w:hAnsi="Wingdings" w:hint="default"/>
      </w:rPr>
    </w:lvl>
    <w:lvl w:ilvl="8" w:tplc="096264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E4781A"/>
    <w:multiLevelType w:val="hybridMultilevel"/>
    <w:tmpl w:val="BFEE97C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8DB30F5"/>
    <w:multiLevelType w:val="hybridMultilevel"/>
    <w:tmpl w:val="8BDE2FE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A1012FA"/>
    <w:multiLevelType w:val="hybridMultilevel"/>
    <w:tmpl w:val="6B5E7368"/>
    <w:lvl w:ilvl="0" w:tplc="FB6861F8">
      <w:start w:val="1"/>
      <w:numFmt w:val="bullet"/>
      <w:lvlText w:val="•"/>
      <w:lvlJc w:val="left"/>
      <w:pPr>
        <w:tabs>
          <w:tab w:val="num" w:pos="720"/>
        </w:tabs>
        <w:ind w:left="720" w:hanging="360"/>
      </w:pPr>
      <w:rPr>
        <w:rFonts w:ascii="Arial" w:hAnsi="Arial" w:hint="default"/>
      </w:rPr>
    </w:lvl>
    <w:lvl w:ilvl="1" w:tplc="D316772E" w:tentative="1">
      <w:start w:val="1"/>
      <w:numFmt w:val="bullet"/>
      <w:lvlText w:val="•"/>
      <w:lvlJc w:val="left"/>
      <w:pPr>
        <w:tabs>
          <w:tab w:val="num" w:pos="1440"/>
        </w:tabs>
        <w:ind w:left="1440" w:hanging="360"/>
      </w:pPr>
      <w:rPr>
        <w:rFonts w:ascii="Arial" w:hAnsi="Arial" w:hint="default"/>
      </w:rPr>
    </w:lvl>
    <w:lvl w:ilvl="2" w:tplc="9DF67F8E" w:tentative="1">
      <w:start w:val="1"/>
      <w:numFmt w:val="bullet"/>
      <w:lvlText w:val="•"/>
      <w:lvlJc w:val="left"/>
      <w:pPr>
        <w:tabs>
          <w:tab w:val="num" w:pos="2160"/>
        </w:tabs>
        <w:ind w:left="2160" w:hanging="360"/>
      </w:pPr>
      <w:rPr>
        <w:rFonts w:ascii="Arial" w:hAnsi="Arial" w:hint="default"/>
      </w:rPr>
    </w:lvl>
    <w:lvl w:ilvl="3" w:tplc="CC30E068" w:tentative="1">
      <w:start w:val="1"/>
      <w:numFmt w:val="bullet"/>
      <w:lvlText w:val="•"/>
      <w:lvlJc w:val="left"/>
      <w:pPr>
        <w:tabs>
          <w:tab w:val="num" w:pos="2880"/>
        </w:tabs>
        <w:ind w:left="2880" w:hanging="360"/>
      </w:pPr>
      <w:rPr>
        <w:rFonts w:ascii="Arial" w:hAnsi="Arial" w:hint="default"/>
      </w:rPr>
    </w:lvl>
    <w:lvl w:ilvl="4" w:tplc="ACE670F0" w:tentative="1">
      <w:start w:val="1"/>
      <w:numFmt w:val="bullet"/>
      <w:lvlText w:val="•"/>
      <w:lvlJc w:val="left"/>
      <w:pPr>
        <w:tabs>
          <w:tab w:val="num" w:pos="3600"/>
        </w:tabs>
        <w:ind w:left="3600" w:hanging="360"/>
      </w:pPr>
      <w:rPr>
        <w:rFonts w:ascii="Arial" w:hAnsi="Arial" w:hint="default"/>
      </w:rPr>
    </w:lvl>
    <w:lvl w:ilvl="5" w:tplc="3746C9F0" w:tentative="1">
      <w:start w:val="1"/>
      <w:numFmt w:val="bullet"/>
      <w:lvlText w:val="•"/>
      <w:lvlJc w:val="left"/>
      <w:pPr>
        <w:tabs>
          <w:tab w:val="num" w:pos="4320"/>
        </w:tabs>
        <w:ind w:left="4320" w:hanging="360"/>
      </w:pPr>
      <w:rPr>
        <w:rFonts w:ascii="Arial" w:hAnsi="Arial" w:hint="default"/>
      </w:rPr>
    </w:lvl>
    <w:lvl w:ilvl="6" w:tplc="9A6808FE" w:tentative="1">
      <w:start w:val="1"/>
      <w:numFmt w:val="bullet"/>
      <w:lvlText w:val="•"/>
      <w:lvlJc w:val="left"/>
      <w:pPr>
        <w:tabs>
          <w:tab w:val="num" w:pos="5040"/>
        </w:tabs>
        <w:ind w:left="5040" w:hanging="360"/>
      </w:pPr>
      <w:rPr>
        <w:rFonts w:ascii="Arial" w:hAnsi="Arial" w:hint="default"/>
      </w:rPr>
    </w:lvl>
    <w:lvl w:ilvl="7" w:tplc="64BCFD0C" w:tentative="1">
      <w:start w:val="1"/>
      <w:numFmt w:val="bullet"/>
      <w:lvlText w:val="•"/>
      <w:lvlJc w:val="left"/>
      <w:pPr>
        <w:tabs>
          <w:tab w:val="num" w:pos="5760"/>
        </w:tabs>
        <w:ind w:left="5760" w:hanging="360"/>
      </w:pPr>
      <w:rPr>
        <w:rFonts w:ascii="Arial" w:hAnsi="Arial" w:hint="default"/>
      </w:rPr>
    </w:lvl>
    <w:lvl w:ilvl="8" w:tplc="58A2C03A"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5"/>
  </w:num>
  <w:num w:numId="3">
    <w:abstractNumId w:val="4"/>
  </w:num>
  <w:num w:numId="4">
    <w:abstractNumId w:val="20"/>
  </w:num>
  <w:num w:numId="5">
    <w:abstractNumId w:val="16"/>
  </w:num>
  <w:num w:numId="6">
    <w:abstractNumId w:val="3"/>
  </w:num>
  <w:num w:numId="7">
    <w:abstractNumId w:val="13"/>
  </w:num>
  <w:num w:numId="8">
    <w:abstractNumId w:val="5"/>
  </w:num>
  <w:num w:numId="9">
    <w:abstractNumId w:val="18"/>
  </w:num>
  <w:num w:numId="10">
    <w:abstractNumId w:val="1"/>
  </w:num>
  <w:num w:numId="11">
    <w:abstractNumId w:val="7"/>
  </w:num>
  <w:num w:numId="12">
    <w:abstractNumId w:val="9"/>
  </w:num>
  <w:num w:numId="13">
    <w:abstractNumId w:val="8"/>
  </w:num>
  <w:num w:numId="14">
    <w:abstractNumId w:val="10"/>
  </w:num>
  <w:num w:numId="15">
    <w:abstractNumId w:val="6"/>
  </w:num>
  <w:num w:numId="16">
    <w:abstractNumId w:val="19"/>
  </w:num>
  <w:num w:numId="17">
    <w:abstractNumId w:val="11"/>
  </w:num>
  <w:num w:numId="18">
    <w:abstractNumId w:val="14"/>
  </w:num>
  <w:num w:numId="19">
    <w:abstractNumId w:val="12"/>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3F"/>
    <w:rsid w:val="00020510"/>
    <w:rsid w:val="000269EE"/>
    <w:rsid w:val="00093A94"/>
    <w:rsid w:val="000A78F3"/>
    <w:rsid w:val="000B665D"/>
    <w:rsid w:val="000C40DF"/>
    <w:rsid w:val="000D0527"/>
    <w:rsid w:val="001102C5"/>
    <w:rsid w:val="001220F5"/>
    <w:rsid w:val="00122A89"/>
    <w:rsid w:val="00127E23"/>
    <w:rsid w:val="001458C6"/>
    <w:rsid w:val="00171338"/>
    <w:rsid w:val="00185DED"/>
    <w:rsid w:val="001A5F9D"/>
    <w:rsid w:val="001C3F87"/>
    <w:rsid w:val="001C6BA3"/>
    <w:rsid w:val="001D0BE8"/>
    <w:rsid w:val="001E2574"/>
    <w:rsid w:val="00227DB7"/>
    <w:rsid w:val="00231091"/>
    <w:rsid w:val="0023696F"/>
    <w:rsid w:val="00255114"/>
    <w:rsid w:val="00255A85"/>
    <w:rsid w:val="00260E65"/>
    <w:rsid w:val="00272B5F"/>
    <w:rsid w:val="002A6E8F"/>
    <w:rsid w:val="002A71FE"/>
    <w:rsid w:val="003124EF"/>
    <w:rsid w:val="00314357"/>
    <w:rsid w:val="003328E9"/>
    <w:rsid w:val="0033465E"/>
    <w:rsid w:val="00335C93"/>
    <w:rsid w:val="00350ED9"/>
    <w:rsid w:val="0036206F"/>
    <w:rsid w:val="0036628E"/>
    <w:rsid w:val="00375628"/>
    <w:rsid w:val="00376D15"/>
    <w:rsid w:val="003845B2"/>
    <w:rsid w:val="003857BC"/>
    <w:rsid w:val="003C413F"/>
    <w:rsid w:val="003C4AD2"/>
    <w:rsid w:val="003D45F7"/>
    <w:rsid w:val="003F0732"/>
    <w:rsid w:val="003F49C6"/>
    <w:rsid w:val="003F5F76"/>
    <w:rsid w:val="00401AC6"/>
    <w:rsid w:val="00414FB1"/>
    <w:rsid w:val="0043548A"/>
    <w:rsid w:val="004552BA"/>
    <w:rsid w:val="00471886"/>
    <w:rsid w:val="0048678A"/>
    <w:rsid w:val="004968EE"/>
    <w:rsid w:val="004C5C10"/>
    <w:rsid w:val="00501BF1"/>
    <w:rsid w:val="00543380"/>
    <w:rsid w:val="005435D9"/>
    <w:rsid w:val="0057164E"/>
    <w:rsid w:val="00572D59"/>
    <w:rsid w:val="00574FF0"/>
    <w:rsid w:val="005A1124"/>
    <w:rsid w:val="005D2799"/>
    <w:rsid w:val="005D2EFB"/>
    <w:rsid w:val="005F70CF"/>
    <w:rsid w:val="00614EC9"/>
    <w:rsid w:val="00635558"/>
    <w:rsid w:val="00652CE1"/>
    <w:rsid w:val="007036CA"/>
    <w:rsid w:val="007044C9"/>
    <w:rsid w:val="00714AF8"/>
    <w:rsid w:val="007271CE"/>
    <w:rsid w:val="00732E94"/>
    <w:rsid w:val="00757A2D"/>
    <w:rsid w:val="00760105"/>
    <w:rsid w:val="00775E20"/>
    <w:rsid w:val="007837C5"/>
    <w:rsid w:val="007D21B1"/>
    <w:rsid w:val="007D5A2B"/>
    <w:rsid w:val="007E7EA8"/>
    <w:rsid w:val="00800EC8"/>
    <w:rsid w:val="00855335"/>
    <w:rsid w:val="0087331E"/>
    <w:rsid w:val="00896AB4"/>
    <w:rsid w:val="00897976"/>
    <w:rsid w:val="008A04DE"/>
    <w:rsid w:val="008F48AA"/>
    <w:rsid w:val="00907ABD"/>
    <w:rsid w:val="009610AE"/>
    <w:rsid w:val="00967130"/>
    <w:rsid w:val="009748A1"/>
    <w:rsid w:val="009A2429"/>
    <w:rsid w:val="009E12C1"/>
    <w:rsid w:val="00A100D2"/>
    <w:rsid w:val="00A2559D"/>
    <w:rsid w:val="00A26B35"/>
    <w:rsid w:val="00A63F65"/>
    <w:rsid w:val="00A83619"/>
    <w:rsid w:val="00A84D12"/>
    <w:rsid w:val="00A90585"/>
    <w:rsid w:val="00A9762B"/>
    <w:rsid w:val="00B14113"/>
    <w:rsid w:val="00B437F2"/>
    <w:rsid w:val="00B47AA6"/>
    <w:rsid w:val="00B52E29"/>
    <w:rsid w:val="00B646EC"/>
    <w:rsid w:val="00B66D75"/>
    <w:rsid w:val="00BE2151"/>
    <w:rsid w:val="00BF2F8F"/>
    <w:rsid w:val="00BF34C0"/>
    <w:rsid w:val="00C00927"/>
    <w:rsid w:val="00C173D4"/>
    <w:rsid w:val="00C35ECD"/>
    <w:rsid w:val="00C45933"/>
    <w:rsid w:val="00C51FCB"/>
    <w:rsid w:val="00C638EE"/>
    <w:rsid w:val="00C70F1A"/>
    <w:rsid w:val="00C7728E"/>
    <w:rsid w:val="00C87F3A"/>
    <w:rsid w:val="00C92A50"/>
    <w:rsid w:val="00CB548C"/>
    <w:rsid w:val="00CB607E"/>
    <w:rsid w:val="00D373F6"/>
    <w:rsid w:val="00D5673B"/>
    <w:rsid w:val="00DA2695"/>
    <w:rsid w:val="00DC1DB2"/>
    <w:rsid w:val="00DE11D1"/>
    <w:rsid w:val="00DE2F4B"/>
    <w:rsid w:val="00DF12F7"/>
    <w:rsid w:val="00E10387"/>
    <w:rsid w:val="00E43FE4"/>
    <w:rsid w:val="00E53842"/>
    <w:rsid w:val="00E609BA"/>
    <w:rsid w:val="00E958D1"/>
    <w:rsid w:val="00EA0509"/>
    <w:rsid w:val="00EC01C3"/>
    <w:rsid w:val="00F13C8E"/>
    <w:rsid w:val="00F16DBF"/>
    <w:rsid w:val="00F346CB"/>
    <w:rsid w:val="00F36DD4"/>
    <w:rsid w:val="00F54749"/>
    <w:rsid w:val="00F6498F"/>
    <w:rsid w:val="00F72F4E"/>
    <w:rsid w:val="00F73C07"/>
    <w:rsid w:val="00F905C2"/>
    <w:rsid w:val="00FB75E8"/>
    <w:rsid w:val="00FE3E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7937"/>
  <w15:chartTrackingRefBased/>
  <w15:docId w15:val="{F506E990-406A-44E0-8E5D-B18D3550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1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C413F"/>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39"/>
    <w:rsid w:val="003C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C413F"/>
    <w:pPr>
      <w:spacing w:after="0" w:line="240" w:lineRule="auto"/>
      <w:ind w:left="720"/>
      <w:contextualSpacing/>
    </w:pPr>
    <w:rPr>
      <w:rFonts w:ascii="Times New Roman" w:eastAsia="Times New Roman" w:hAnsi="Times New Roman" w:cs="Times New Roman"/>
      <w:sz w:val="24"/>
      <w:szCs w:val="24"/>
      <w:lang w:eastAsia="fr-BE"/>
    </w:rPr>
  </w:style>
  <w:style w:type="character" w:styleId="Marquedecommentaire">
    <w:name w:val="annotation reference"/>
    <w:basedOn w:val="Policepardfaut"/>
    <w:uiPriority w:val="99"/>
    <w:unhideWhenUsed/>
    <w:rsid w:val="003C413F"/>
    <w:rPr>
      <w:sz w:val="16"/>
      <w:szCs w:val="16"/>
    </w:rPr>
  </w:style>
  <w:style w:type="paragraph" w:styleId="Commentaire">
    <w:name w:val="annotation text"/>
    <w:basedOn w:val="Normal"/>
    <w:link w:val="CommentaireCar"/>
    <w:uiPriority w:val="99"/>
    <w:unhideWhenUsed/>
    <w:rsid w:val="003C413F"/>
    <w:pPr>
      <w:spacing w:line="240" w:lineRule="auto"/>
    </w:pPr>
    <w:rPr>
      <w:sz w:val="20"/>
      <w:szCs w:val="20"/>
    </w:rPr>
  </w:style>
  <w:style w:type="character" w:customStyle="1" w:styleId="CommentaireCar">
    <w:name w:val="Commentaire Car"/>
    <w:basedOn w:val="Policepardfaut"/>
    <w:link w:val="Commentaire"/>
    <w:uiPriority w:val="99"/>
    <w:rsid w:val="003C413F"/>
    <w:rPr>
      <w:sz w:val="20"/>
      <w:szCs w:val="20"/>
    </w:rPr>
  </w:style>
  <w:style w:type="paragraph" w:styleId="Textedebulles">
    <w:name w:val="Balloon Text"/>
    <w:basedOn w:val="Normal"/>
    <w:link w:val="TextedebullesCar"/>
    <w:uiPriority w:val="99"/>
    <w:semiHidden/>
    <w:unhideWhenUsed/>
    <w:rsid w:val="003C41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413F"/>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rsid w:val="003C413F"/>
    <w:rPr>
      <w:b/>
      <w:bCs/>
      <w:sz w:val="20"/>
      <w:szCs w:val="20"/>
    </w:rPr>
  </w:style>
  <w:style w:type="paragraph" w:styleId="Objetducommentaire">
    <w:name w:val="annotation subject"/>
    <w:basedOn w:val="Commentaire"/>
    <w:next w:val="Commentaire"/>
    <w:link w:val="ObjetducommentaireCar"/>
    <w:uiPriority w:val="99"/>
    <w:semiHidden/>
    <w:unhideWhenUsed/>
    <w:rsid w:val="003C413F"/>
    <w:rPr>
      <w:b/>
      <w:bCs/>
    </w:rPr>
  </w:style>
  <w:style w:type="paragraph" w:styleId="En-tte">
    <w:name w:val="header"/>
    <w:basedOn w:val="Normal"/>
    <w:link w:val="En-tteCar"/>
    <w:uiPriority w:val="99"/>
    <w:unhideWhenUsed/>
    <w:rsid w:val="003C413F"/>
    <w:pPr>
      <w:tabs>
        <w:tab w:val="center" w:pos="4536"/>
        <w:tab w:val="right" w:pos="9072"/>
      </w:tabs>
      <w:spacing w:after="0" w:line="240" w:lineRule="auto"/>
    </w:pPr>
  </w:style>
  <w:style w:type="character" w:customStyle="1" w:styleId="En-tteCar">
    <w:name w:val="En-tête Car"/>
    <w:basedOn w:val="Policepardfaut"/>
    <w:link w:val="En-tte"/>
    <w:uiPriority w:val="99"/>
    <w:rsid w:val="003C413F"/>
  </w:style>
  <w:style w:type="paragraph" w:styleId="Pieddepage">
    <w:name w:val="footer"/>
    <w:basedOn w:val="Normal"/>
    <w:link w:val="PieddepageCar"/>
    <w:uiPriority w:val="99"/>
    <w:unhideWhenUsed/>
    <w:rsid w:val="003C41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413F"/>
  </w:style>
  <w:style w:type="character" w:customStyle="1" w:styleId="hint--top">
    <w:name w:val="hint--top"/>
    <w:basedOn w:val="Policepardfaut"/>
    <w:rsid w:val="003C413F"/>
  </w:style>
  <w:style w:type="character" w:styleId="Lienhypertexte">
    <w:name w:val="Hyperlink"/>
    <w:basedOn w:val="Policepardfaut"/>
    <w:uiPriority w:val="99"/>
    <w:unhideWhenUsed/>
    <w:rsid w:val="003C413F"/>
    <w:rPr>
      <w:color w:val="0000FF"/>
      <w:u w:val="single"/>
    </w:rPr>
  </w:style>
  <w:style w:type="character" w:customStyle="1" w:styleId="citation">
    <w:name w:val="citation"/>
    <w:basedOn w:val="Policepardfaut"/>
    <w:rsid w:val="003C413F"/>
  </w:style>
  <w:style w:type="character" w:styleId="Accentuation">
    <w:name w:val="Emphasis"/>
    <w:basedOn w:val="Policepardfaut"/>
    <w:uiPriority w:val="20"/>
    <w:qFormat/>
    <w:rsid w:val="003C413F"/>
    <w:rPr>
      <w:i/>
      <w:iCs/>
    </w:rPr>
  </w:style>
  <w:style w:type="character" w:customStyle="1" w:styleId="markedcontent">
    <w:name w:val="markedcontent"/>
    <w:basedOn w:val="Policepardfaut"/>
    <w:rsid w:val="003C413F"/>
  </w:style>
  <w:style w:type="character" w:customStyle="1" w:styleId="highlight">
    <w:name w:val="highlight"/>
    <w:basedOn w:val="Policepardfaut"/>
    <w:rsid w:val="003C413F"/>
  </w:style>
  <w:style w:type="paragraph" w:customStyle="1" w:styleId="Textecourant">
    <w:name w:val="Texte courant"/>
    <w:basedOn w:val="Normal"/>
    <w:rsid w:val="003C413F"/>
    <w:pPr>
      <w:spacing w:after="0" w:line="480" w:lineRule="auto"/>
      <w:ind w:firstLine="720"/>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3C41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C413F"/>
    <w:rPr>
      <w:sz w:val="20"/>
      <w:szCs w:val="20"/>
    </w:rPr>
  </w:style>
  <w:style w:type="character" w:styleId="Appelnotedebasdep">
    <w:name w:val="footnote reference"/>
    <w:basedOn w:val="Policepardfaut"/>
    <w:uiPriority w:val="99"/>
    <w:semiHidden/>
    <w:unhideWhenUsed/>
    <w:rsid w:val="003C413F"/>
    <w:rPr>
      <w:vertAlign w:val="superscript"/>
    </w:rPr>
  </w:style>
  <w:style w:type="character" w:customStyle="1" w:styleId="apple-converted-space">
    <w:name w:val="apple-converted-space"/>
    <w:basedOn w:val="Policepardfaut"/>
    <w:rsid w:val="003C413F"/>
  </w:style>
  <w:style w:type="character" w:customStyle="1" w:styleId="clipboard-msg">
    <w:name w:val="clipboard-msg"/>
    <w:basedOn w:val="Policepardfaut"/>
    <w:rsid w:val="003C413F"/>
  </w:style>
  <w:style w:type="character" w:customStyle="1" w:styleId="logo-doi">
    <w:name w:val="logo-doi"/>
    <w:basedOn w:val="Policepardfaut"/>
    <w:rsid w:val="003C413F"/>
  </w:style>
  <w:style w:type="paragraph" w:customStyle="1" w:styleId="pf0">
    <w:name w:val="pf0"/>
    <w:basedOn w:val="Normal"/>
    <w:rsid w:val="003C413F"/>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cf01">
    <w:name w:val="cf01"/>
    <w:basedOn w:val="Policepardfaut"/>
    <w:rsid w:val="003C413F"/>
    <w:rPr>
      <w:rFonts w:ascii="Segoe UI" w:hAnsi="Segoe UI" w:cs="Segoe UI" w:hint="default"/>
      <w:sz w:val="18"/>
      <w:szCs w:val="18"/>
    </w:rPr>
  </w:style>
  <w:style w:type="character" w:customStyle="1" w:styleId="cf21">
    <w:name w:val="cf21"/>
    <w:basedOn w:val="Policepardfaut"/>
    <w:rsid w:val="003C413F"/>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10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7202/1066581ar" TargetMode="External"/><Relationship Id="rId18" Type="http://schemas.openxmlformats.org/officeDocument/2006/relationships/hyperlink" Target="https://doi.org/10.7202/1008985ar%20" TargetMode="External"/><Relationship Id="rId26" Type="http://schemas.openxmlformats.org/officeDocument/2006/relationships/hyperlink" Target="http://paperpile.com/b/UNmYCo/uOk8" TargetMode="External"/><Relationship Id="rId3" Type="http://schemas.openxmlformats.org/officeDocument/2006/relationships/styles" Target="styles.xml"/><Relationship Id="rId21" Type="http://schemas.openxmlformats.org/officeDocument/2006/relationships/hyperlink" Target="http://goo.gl/iLZ3fo" TargetMode="External"/><Relationship Id="rId7" Type="http://schemas.openxmlformats.org/officeDocument/2006/relationships/endnotes" Target="endnotes.xml"/><Relationship Id="rId12" Type="http://schemas.openxmlformats.org/officeDocument/2006/relationships/hyperlink" Target="https://doi.org/10.7202/1061714ar" TargetMode="External"/><Relationship Id="rId17" Type="http://schemas.openxmlformats.org/officeDocument/2006/relationships/hyperlink" Target="http://doi.org/https:/doi.org/10.4000/ree.572" TargetMode="External"/><Relationship Id="rId25" Type="http://schemas.openxmlformats.org/officeDocument/2006/relationships/hyperlink" Target="https://id.erudit.org/iderudit/1059577ar" TargetMode="External"/><Relationship Id="rId2" Type="http://schemas.openxmlformats.org/officeDocument/2006/relationships/numbering" Target="numbering.xml"/><Relationship Id="rId16" Type="http://schemas.openxmlformats.org/officeDocument/2006/relationships/hyperlink" Target="http://www.fusl-ces.be" TargetMode="External"/><Relationship Id="rId20" Type="http://schemas.openxmlformats.org/officeDocument/2006/relationships/hyperlink" Target="https://doi.org/10.1086/6858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917/es.043.0025" TargetMode="External"/><Relationship Id="rId24" Type="http://schemas.openxmlformats.org/officeDocument/2006/relationships/hyperlink" Target="https://doi.org/10.4000/ries.5777" TargetMode="External"/><Relationship Id="rId5" Type="http://schemas.openxmlformats.org/officeDocument/2006/relationships/webSettings" Target="webSettings.xml"/><Relationship Id="rId15" Type="http://schemas.openxmlformats.org/officeDocument/2006/relationships/hyperlink" Target="https://www.gallilex.cfwb.be/fr/leg_res_02.php?ncda=46261&amp;referant=l03" TargetMode="External"/><Relationship Id="rId23" Type="http://schemas.openxmlformats.org/officeDocument/2006/relationships/hyperlink" Target="https://doi.org/10.7202/1043983ar" TargetMode="External"/><Relationship Id="rId28" Type="http://schemas.openxmlformats.org/officeDocument/2006/relationships/theme" Target="theme/theme1.xml"/><Relationship Id="rId10" Type="http://schemas.openxmlformats.org/officeDocument/2006/relationships/hyperlink" Target="http://paperpile.com/b/angGNV/25wL" TargetMode="External"/><Relationship Id="rId19" Type="http://schemas.openxmlformats.org/officeDocument/2006/relationships/hyperlink" Target="https://hdl.handle.net/11245.1/77d1c163-27a7-4ee2-acc9-66a55e04175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7202/1083008ar" TargetMode="External"/><Relationship Id="rId22" Type="http://schemas.openxmlformats.org/officeDocument/2006/relationships/hyperlink" Target="https://doi.org/10.4000/ree.5085"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2B69-E7F6-46DF-BE98-20DD68D2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23</Pages>
  <Words>12980</Words>
  <Characters>71391</Characters>
  <Application>Microsoft Office Word</Application>
  <DocSecurity>0</DocSecurity>
  <Lines>594</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Hanin</dc:creator>
  <cp:keywords/>
  <dc:description/>
  <cp:lastModifiedBy>Vanessa Hanin</cp:lastModifiedBy>
  <cp:revision>79</cp:revision>
  <cp:lastPrinted>2022-10-13T15:10:00Z</cp:lastPrinted>
  <dcterms:created xsi:type="dcterms:W3CDTF">2022-10-06T16:01:00Z</dcterms:created>
  <dcterms:modified xsi:type="dcterms:W3CDTF">2022-11-09T10:55:00Z</dcterms:modified>
</cp:coreProperties>
</file>