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237DBD" w14:textId="77777777" w:rsidR="004C69E1" w:rsidRDefault="004C69E1" w:rsidP="004C69E1">
      <w:pPr>
        <w:spacing w:after="0"/>
        <w:jc w:val="both"/>
        <w:rPr>
          <w:rFonts w:ascii="Times New Roman" w:hAnsi="Times New Roman" w:cs="Times New Roman"/>
        </w:rPr>
      </w:pPr>
      <w:r w:rsidRPr="004C69E1">
        <w:rPr>
          <w:rFonts w:ascii="Times New Roman" w:hAnsi="Times New Roman" w:cs="Times New Roman"/>
          <w:b/>
          <w:bCs/>
        </w:rPr>
        <w:t>Introduction</w:t>
      </w:r>
    </w:p>
    <w:p w14:paraId="30B6F3A7" w14:textId="77777777" w:rsidR="004C69E1" w:rsidRDefault="004C69E1" w:rsidP="004C69E1">
      <w:pPr>
        <w:spacing w:after="0"/>
        <w:jc w:val="both"/>
        <w:rPr>
          <w:rFonts w:ascii="Times New Roman" w:hAnsi="Times New Roman" w:cs="Times New Roman"/>
        </w:rPr>
      </w:pPr>
    </w:p>
    <w:p w14:paraId="30716E7A" w14:textId="33917217" w:rsidR="004C69E1" w:rsidRDefault="00C269A3" w:rsidP="004B0336">
      <w:pPr>
        <w:spacing w:after="0"/>
        <w:ind w:firstLine="708"/>
        <w:jc w:val="both"/>
        <w:rPr>
          <w:rFonts w:ascii="Times New Roman" w:hAnsi="Times New Roman" w:cs="Times New Roman"/>
        </w:rPr>
      </w:pPr>
      <w:r>
        <w:rPr>
          <w:rFonts w:ascii="Times New Roman" w:hAnsi="Times New Roman" w:cs="Times New Roman"/>
        </w:rPr>
        <w:t xml:space="preserve">Les éditions Novalis nous ont déjà </w:t>
      </w:r>
      <w:proofErr w:type="spellStart"/>
      <w:r>
        <w:rPr>
          <w:rFonts w:ascii="Times New Roman" w:hAnsi="Times New Roman" w:cs="Times New Roman"/>
        </w:rPr>
        <w:t>conduit·es</w:t>
      </w:r>
      <w:proofErr w:type="spellEnd"/>
      <w:r>
        <w:rPr>
          <w:rFonts w:ascii="Times New Roman" w:hAnsi="Times New Roman" w:cs="Times New Roman"/>
        </w:rPr>
        <w:t xml:space="preserve"> à </w:t>
      </w:r>
      <w:r w:rsidR="00A068DB">
        <w:rPr>
          <w:rFonts w:ascii="Times New Roman" w:hAnsi="Times New Roman" w:cs="Times New Roman"/>
        </w:rPr>
        <w:t xml:space="preserve">aborder certaines des </w:t>
      </w:r>
      <w:r w:rsidR="004B4FCF">
        <w:rPr>
          <w:rFonts w:ascii="Times New Roman" w:hAnsi="Times New Roman" w:cs="Times New Roman"/>
          <w:i/>
          <w:iCs/>
        </w:rPr>
        <w:t>Questions controversées sur la Bible</w:t>
      </w:r>
      <w:r w:rsidR="004B4FCF">
        <w:rPr>
          <w:rFonts w:ascii="Times New Roman" w:hAnsi="Times New Roman" w:cs="Times New Roman"/>
        </w:rPr>
        <w:t xml:space="preserve"> et certaines des </w:t>
      </w:r>
      <w:r w:rsidR="004B4FCF">
        <w:rPr>
          <w:rFonts w:ascii="Times New Roman" w:hAnsi="Times New Roman" w:cs="Times New Roman"/>
          <w:i/>
          <w:iCs/>
        </w:rPr>
        <w:t>Questions controversées sur Jésus</w:t>
      </w:r>
      <w:r w:rsidR="004B4FCF">
        <w:rPr>
          <w:rFonts w:ascii="Times New Roman" w:hAnsi="Times New Roman" w:cs="Times New Roman"/>
        </w:rPr>
        <w:t xml:space="preserve"> dans deux ouvrages, tous les deux dirigés par Sébastien </w:t>
      </w:r>
      <w:proofErr w:type="spellStart"/>
      <w:r w:rsidR="004B4FCF">
        <w:rPr>
          <w:rFonts w:ascii="Times New Roman" w:hAnsi="Times New Roman" w:cs="Times New Roman"/>
        </w:rPr>
        <w:t>Doane</w:t>
      </w:r>
      <w:proofErr w:type="spellEnd"/>
      <w:r w:rsidR="004B4FCF">
        <w:rPr>
          <w:rFonts w:ascii="Times New Roman" w:hAnsi="Times New Roman" w:cs="Times New Roman"/>
        </w:rPr>
        <w:t>, et parus respectivement en 2016 et en 2023. Ce troisième ouvrage collectif aborde le même type de questions, en restant dans le cadre d’une réflexion sur le christianisme et en abordant la période qui suit la composition des textes</w:t>
      </w:r>
      <w:r>
        <w:rPr>
          <w:rFonts w:ascii="Times New Roman" w:hAnsi="Times New Roman" w:cs="Times New Roman"/>
        </w:rPr>
        <w:t xml:space="preserve"> </w:t>
      </w:r>
      <w:r w:rsidR="004B4FCF">
        <w:rPr>
          <w:rFonts w:ascii="Times New Roman" w:hAnsi="Times New Roman" w:cs="Times New Roman"/>
        </w:rPr>
        <w:t>du Nouveau Testament</w:t>
      </w:r>
      <w:r w:rsidR="000D40CF">
        <w:rPr>
          <w:rFonts w:ascii="Times New Roman" w:hAnsi="Times New Roman" w:cs="Times New Roman"/>
        </w:rPr>
        <w:t xml:space="preserve">, période souvent qualifiée d’Antiquité tardive et dont on peut considérer qu’elle se termine à la fin du </w:t>
      </w:r>
      <w:r w:rsidR="000D40CF" w:rsidRPr="000D40CF">
        <w:rPr>
          <w:rFonts w:ascii="Times New Roman" w:hAnsi="Times New Roman" w:cs="Times New Roman"/>
          <w:smallCaps/>
        </w:rPr>
        <w:t>v</w:t>
      </w:r>
      <w:r w:rsidR="000D40CF" w:rsidRPr="000D40CF">
        <w:rPr>
          <w:rFonts w:ascii="Times New Roman" w:hAnsi="Times New Roman" w:cs="Times New Roman"/>
          <w:vertAlign w:val="superscript"/>
        </w:rPr>
        <w:t>e</w:t>
      </w:r>
      <w:r w:rsidR="000D40CF">
        <w:rPr>
          <w:rFonts w:ascii="Times New Roman" w:hAnsi="Times New Roman" w:cs="Times New Roman"/>
        </w:rPr>
        <w:t xml:space="preserve"> siècle</w:t>
      </w:r>
      <w:r w:rsidR="004B4FCF">
        <w:rPr>
          <w:rFonts w:ascii="Times New Roman" w:hAnsi="Times New Roman" w:cs="Times New Roman"/>
        </w:rPr>
        <w:t xml:space="preserve">. Il envisage ainsi plusieurs questions controversées sur la naissance </w:t>
      </w:r>
      <w:r w:rsidR="004B4FCF" w:rsidRPr="00FB0779">
        <w:rPr>
          <w:rFonts w:ascii="Times New Roman" w:hAnsi="Times New Roman" w:cs="Times New Roman"/>
        </w:rPr>
        <w:t>de l’Église</w:t>
      </w:r>
      <w:r w:rsidR="00395604" w:rsidRPr="00FB0779">
        <w:rPr>
          <w:rFonts w:ascii="Times New Roman" w:hAnsi="Times New Roman" w:cs="Times New Roman"/>
        </w:rPr>
        <w:t xml:space="preserve"> à partir</w:t>
      </w:r>
      <w:r w:rsidR="00395604">
        <w:rPr>
          <w:rFonts w:ascii="Times New Roman" w:hAnsi="Times New Roman" w:cs="Times New Roman"/>
        </w:rPr>
        <w:t xml:space="preserve"> de réflexions historiques, archéologiques, littéraires et exégétiques.</w:t>
      </w:r>
    </w:p>
    <w:p w14:paraId="07FB1162" w14:textId="351D2C91" w:rsidR="00342E69" w:rsidRDefault="004B4FCF" w:rsidP="004C69E1">
      <w:pPr>
        <w:spacing w:after="0"/>
        <w:ind w:firstLine="708"/>
        <w:jc w:val="both"/>
        <w:rPr>
          <w:rFonts w:ascii="Times New Roman" w:hAnsi="Times New Roman" w:cs="Times New Roman"/>
        </w:rPr>
      </w:pPr>
      <w:r>
        <w:rPr>
          <w:rFonts w:ascii="Times New Roman" w:hAnsi="Times New Roman" w:cs="Times New Roman"/>
        </w:rPr>
        <w:t xml:space="preserve">Certaines de ces interrogations </w:t>
      </w:r>
      <w:r w:rsidR="004C69E1">
        <w:rPr>
          <w:rFonts w:ascii="Times New Roman" w:hAnsi="Times New Roman" w:cs="Times New Roman"/>
        </w:rPr>
        <w:t>sont</w:t>
      </w:r>
      <w:r>
        <w:rPr>
          <w:rFonts w:ascii="Times New Roman" w:hAnsi="Times New Roman" w:cs="Times New Roman"/>
        </w:rPr>
        <w:t xml:space="preserve"> d’autant plus importantes</w:t>
      </w:r>
      <w:r w:rsidR="000D40CF">
        <w:rPr>
          <w:rFonts w:ascii="Times New Roman" w:hAnsi="Times New Roman" w:cs="Times New Roman"/>
        </w:rPr>
        <w:t xml:space="preserve"> </w:t>
      </w:r>
      <w:r>
        <w:rPr>
          <w:rFonts w:ascii="Times New Roman" w:hAnsi="Times New Roman" w:cs="Times New Roman"/>
        </w:rPr>
        <w:t>qu’elles c</w:t>
      </w:r>
      <w:r w:rsidR="000D40CF">
        <w:rPr>
          <w:rFonts w:ascii="Times New Roman" w:hAnsi="Times New Roman" w:cs="Times New Roman"/>
        </w:rPr>
        <w:t xml:space="preserve">orrespondent </w:t>
      </w:r>
      <w:r>
        <w:rPr>
          <w:rFonts w:ascii="Times New Roman" w:hAnsi="Times New Roman" w:cs="Times New Roman"/>
        </w:rPr>
        <w:t xml:space="preserve">aujourd’hui </w:t>
      </w:r>
      <w:r w:rsidR="000D40CF">
        <w:rPr>
          <w:rFonts w:ascii="Times New Roman" w:hAnsi="Times New Roman" w:cs="Times New Roman"/>
        </w:rPr>
        <w:t xml:space="preserve">à </w:t>
      </w:r>
      <w:r>
        <w:rPr>
          <w:rFonts w:ascii="Times New Roman" w:hAnsi="Times New Roman" w:cs="Times New Roman"/>
        </w:rPr>
        <w:t>des débats récurrents</w:t>
      </w:r>
      <w:r w:rsidR="00EA7940">
        <w:rPr>
          <w:rFonts w:ascii="Times New Roman" w:hAnsi="Times New Roman" w:cs="Times New Roman"/>
        </w:rPr>
        <w:t xml:space="preserve"> </w:t>
      </w:r>
      <w:r>
        <w:rPr>
          <w:rFonts w:ascii="Times New Roman" w:hAnsi="Times New Roman" w:cs="Times New Roman"/>
        </w:rPr>
        <w:t xml:space="preserve">:  </w:t>
      </w:r>
      <w:r w:rsidR="000D40CF">
        <w:rPr>
          <w:rFonts w:ascii="Times New Roman" w:hAnsi="Times New Roman" w:cs="Times New Roman"/>
        </w:rPr>
        <w:t xml:space="preserve">y avait-il, dans </w:t>
      </w:r>
      <w:r w:rsidR="00EA7940">
        <w:rPr>
          <w:rFonts w:ascii="Times New Roman" w:hAnsi="Times New Roman" w:cs="Times New Roman"/>
        </w:rPr>
        <w:t>le christianisme des</w:t>
      </w:r>
      <w:r w:rsidR="000D40CF">
        <w:rPr>
          <w:rFonts w:ascii="Times New Roman" w:hAnsi="Times New Roman" w:cs="Times New Roman"/>
        </w:rPr>
        <w:t xml:space="preserve"> premiers siècle</w:t>
      </w:r>
      <w:r w:rsidR="00EA7940">
        <w:rPr>
          <w:rFonts w:ascii="Times New Roman" w:hAnsi="Times New Roman" w:cs="Times New Roman"/>
        </w:rPr>
        <w:t>s</w:t>
      </w:r>
      <w:r w:rsidR="000D40CF">
        <w:rPr>
          <w:rFonts w:ascii="Times New Roman" w:hAnsi="Times New Roman" w:cs="Times New Roman"/>
        </w:rPr>
        <w:t xml:space="preserve">, des femmes prêtres ? </w:t>
      </w:r>
      <w:r w:rsidR="00EA7940">
        <w:rPr>
          <w:rFonts w:ascii="Times New Roman" w:hAnsi="Times New Roman" w:cs="Times New Roman"/>
        </w:rPr>
        <w:t>quelles</w:t>
      </w:r>
      <w:r w:rsidR="000D40CF">
        <w:rPr>
          <w:rFonts w:ascii="Times New Roman" w:hAnsi="Times New Roman" w:cs="Times New Roman"/>
        </w:rPr>
        <w:t xml:space="preserve"> étaient les relations entre les juifs et les chrétiens dans l’Antiquité ? les premières chrétiennes et chrétiens avaient-ils une liturgie fixée ou leurs messes étaient-elles très différentes les unes des autres ? </w:t>
      </w:r>
      <w:proofErr w:type="spellStart"/>
      <w:r w:rsidR="000D40CF">
        <w:rPr>
          <w:rFonts w:ascii="Times New Roman" w:hAnsi="Times New Roman" w:cs="Times New Roman"/>
        </w:rPr>
        <w:t>obéissaient-il·elles</w:t>
      </w:r>
      <w:proofErr w:type="spellEnd"/>
      <w:r w:rsidR="000D40CF">
        <w:rPr>
          <w:rFonts w:ascii="Times New Roman" w:hAnsi="Times New Roman" w:cs="Times New Roman"/>
        </w:rPr>
        <w:t xml:space="preserve"> à un pape ?</w:t>
      </w:r>
      <w:r w:rsidR="00EA7940">
        <w:rPr>
          <w:rFonts w:ascii="Times New Roman" w:hAnsi="Times New Roman" w:cs="Times New Roman"/>
        </w:rPr>
        <w:t xml:space="preserve"> quel était le rôle de leurs prêtres, de leurs évêques ? </w:t>
      </w:r>
    </w:p>
    <w:p w14:paraId="280F2084" w14:textId="77777777" w:rsidR="004C69E1" w:rsidRDefault="004C69E1" w:rsidP="004C69E1">
      <w:pPr>
        <w:spacing w:after="0"/>
        <w:jc w:val="both"/>
        <w:rPr>
          <w:rFonts w:ascii="Times New Roman" w:hAnsi="Times New Roman" w:cs="Times New Roman"/>
        </w:rPr>
      </w:pPr>
    </w:p>
    <w:p w14:paraId="6BBA4377" w14:textId="3B438341" w:rsidR="00EA7940" w:rsidRDefault="000D40CF" w:rsidP="004C69E1">
      <w:pPr>
        <w:spacing w:after="0"/>
        <w:ind w:firstLine="708"/>
        <w:jc w:val="both"/>
        <w:rPr>
          <w:rFonts w:ascii="Times New Roman" w:hAnsi="Times New Roman" w:cs="Times New Roman"/>
        </w:rPr>
      </w:pPr>
      <w:r>
        <w:rPr>
          <w:rFonts w:ascii="Times New Roman" w:hAnsi="Times New Roman" w:cs="Times New Roman"/>
        </w:rPr>
        <w:t xml:space="preserve">Ces réflexions sur les premiers temps </w:t>
      </w:r>
      <w:r w:rsidR="00EA7940">
        <w:rPr>
          <w:rFonts w:ascii="Times New Roman" w:hAnsi="Times New Roman" w:cs="Times New Roman"/>
        </w:rPr>
        <w:t>du christianisme</w:t>
      </w:r>
      <w:r>
        <w:rPr>
          <w:rFonts w:ascii="Times New Roman" w:hAnsi="Times New Roman" w:cs="Times New Roman"/>
        </w:rPr>
        <w:t xml:space="preserve"> conduisent à </w:t>
      </w:r>
      <w:r w:rsidR="00EA7940">
        <w:rPr>
          <w:rFonts w:ascii="Times New Roman" w:hAnsi="Times New Roman" w:cs="Times New Roman"/>
        </w:rPr>
        <w:t>redonner à</w:t>
      </w:r>
      <w:r>
        <w:rPr>
          <w:rFonts w:ascii="Times New Roman" w:hAnsi="Times New Roman" w:cs="Times New Roman"/>
        </w:rPr>
        <w:t xml:space="preserve"> </w:t>
      </w:r>
      <w:r w:rsidR="00EA7940">
        <w:rPr>
          <w:rFonts w:ascii="Times New Roman" w:hAnsi="Times New Roman" w:cs="Times New Roman"/>
        </w:rPr>
        <w:t>certains termes dont la signification nous paraît aujourd’hui (faussement) évidente leur ambiguïté et leur pluralité de sens : « diacre », « prêtre », « évêque » ou encore « messe » et « </w:t>
      </w:r>
      <w:proofErr w:type="spellStart"/>
      <w:r w:rsidR="00EA7940">
        <w:rPr>
          <w:rFonts w:ascii="Times New Roman" w:hAnsi="Times New Roman" w:cs="Times New Roman"/>
        </w:rPr>
        <w:t>saint·es</w:t>
      </w:r>
      <w:proofErr w:type="spellEnd"/>
      <w:r w:rsidR="00EA7940">
        <w:rPr>
          <w:rFonts w:ascii="Times New Roman" w:hAnsi="Times New Roman" w:cs="Times New Roman"/>
        </w:rPr>
        <w:t xml:space="preserve"> », d’autant plus que ces termes sont des équivalents, en français, de termes grecs, avec toutes les différences et malentendus que peut impliquer le passage d’une langue à une autre. </w:t>
      </w:r>
      <w:r w:rsidR="0064577E">
        <w:rPr>
          <w:rFonts w:ascii="Times New Roman" w:hAnsi="Times New Roman" w:cs="Times New Roman"/>
        </w:rPr>
        <w:t>Il est certain que les premiers chrétiens et chrétiennes avaient d’autres réalités en tête lorsqu’</w:t>
      </w:r>
      <w:proofErr w:type="spellStart"/>
      <w:r w:rsidR="0064577E">
        <w:rPr>
          <w:rFonts w:ascii="Times New Roman" w:hAnsi="Times New Roman" w:cs="Times New Roman"/>
        </w:rPr>
        <w:t>il·elles</w:t>
      </w:r>
      <w:proofErr w:type="spellEnd"/>
      <w:r w:rsidR="0064577E">
        <w:rPr>
          <w:rFonts w:ascii="Times New Roman" w:hAnsi="Times New Roman" w:cs="Times New Roman"/>
        </w:rPr>
        <w:t xml:space="preserve"> employaient le mot « </w:t>
      </w:r>
      <w:proofErr w:type="spellStart"/>
      <w:r w:rsidR="0064577E">
        <w:rPr>
          <w:rFonts w:ascii="Times New Roman" w:hAnsi="Times New Roman" w:cs="Times New Roman"/>
          <w:i/>
          <w:iCs/>
        </w:rPr>
        <w:t>diakonos</w:t>
      </w:r>
      <w:proofErr w:type="spellEnd"/>
      <w:r w:rsidR="0064577E">
        <w:rPr>
          <w:rFonts w:ascii="Times New Roman" w:hAnsi="Times New Roman" w:cs="Times New Roman"/>
        </w:rPr>
        <w:t> » que quand nous utilisons le mot « diacre ». La tâche est ici d’autant plus difficile et incertaine que, pour connaître la façon dont les premières chrétiennes et chrétiens, nous n’avons que certains des textes que certains et certains d’entre eux ont écrits</w:t>
      </w:r>
      <w:r w:rsidR="00FE6ADC">
        <w:rPr>
          <w:rFonts w:ascii="Times New Roman" w:hAnsi="Times New Roman" w:cs="Times New Roman"/>
        </w:rPr>
        <w:t xml:space="preserve">. Il est impossible de savoir dans quelle mesure les emplois qui y apparaissent correspondent à la façon dont les hommes et femmes de cette époque utilisaient tel ou tel mot au quotidien. </w:t>
      </w:r>
    </w:p>
    <w:p w14:paraId="4C6EBA4A" w14:textId="77777777" w:rsidR="004C69E1" w:rsidRDefault="00EA7940" w:rsidP="004C69E1">
      <w:pPr>
        <w:spacing w:after="0"/>
        <w:ind w:firstLine="708"/>
        <w:jc w:val="both"/>
        <w:rPr>
          <w:rFonts w:ascii="Times New Roman" w:hAnsi="Times New Roman" w:cs="Times New Roman"/>
        </w:rPr>
      </w:pPr>
      <w:r>
        <w:rPr>
          <w:rFonts w:ascii="Times New Roman" w:hAnsi="Times New Roman" w:cs="Times New Roman"/>
        </w:rPr>
        <w:t xml:space="preserve">Le terme même d’ « Église » revêt cette complexité. </w:t>
      </w:r>
      <w:r w:rsidR="00FE6ADC">
        <w:rPr>
          <w:rFonts w:ascii="Times New Roman" w:hAnsi="Times New Roman" w:cs="Times New Roman"/>
        </w:rPr>
        <w:t xml:space="preserve">Aujourd’hui, en francophonie, nous désignons par ce terme un bâtiments dévoué au culte catholique (c’est l’église avec un é minuscule) et l’institution, parfois hiérarchisée, réunissant des </w:t>
      </w:r>
      <w:proofErr w:type="spellStart"/>
      <w:r w:rsidR="00FE6ADC">
        <w:rPr>
          <w:rFonts w:ascii="Times New Roman" w:hAnsi="Times New Roman" w:cs="Times New Roman"/>
        </w:rPr>
        <w:t>chrétien·nes</w:t>
      </w:r>
      <w:proofErr w:type="spellEnd"/>
      <w:r w:rsidR="00FE6ADC">
        <w:rPr>
          <w:rFonts w:ascii="Times New Roman" w:hAnsi="Times New Roman" w:cs="Times New Roman"/>
        </w:rPr>
        <w:t xml:space="preserve"> partageant une même foi (ce sont les Églises avec un grand É, qu’elles soient catholique, protestantes, orthodoxes, anglicanes…).  </w:t>
      </w:r>
    </w:p>
    <w:p w14:paraId="213A09D3" w14:textId="6DD29A9E" w:rsidR="0064577E" w:rsidRDefault="00FE6ADC" w:rsidP="004B0336">
      <w:pPr>
        <w:spacing w:after="0"/>
        <w:ind w:firstLine="708"/>
        <w:jc w:val="both"/>
        <w:rPr>
          <w:rFonts w:ascii="Times New Roman" w:hAnsi="Times New Roman" w:cs="Times New Roman"/>
        </w:rPr>
      </w:pPr>
      <w:r>
        <w:rPr>
          <w:rFonts w:ascii="Times New Roman" w:hAnsi="Times New Roman" w:cs="Times New Roman"/>
        </w:rPr>
        <w:t>En grec, le mot correspondant est « </w:t>
      </w:r>
      <w:proofErr w:type="spellStart"/>
      <w:r>
        <w:rPr>
          <w:rFonts w:ascii="Times New Roman" w:hAnsi="Times New Roman" w:cs="Times New Roman"/>
          <w:i/>
          <w:iCs/>
        </w:rPr>
        <w:t>ékklêsia</w:t>
      </w:r>
      <w:proofErr w:type="spellEnd"/>
      <w:r>
        <w:rPr>
          <w:rFonts w:ascii="Times New Roman" w:hAnsi="Times New Roman" w:cs="Times New Roman"/>
        </w:rPr>
        <w:t> ». Dans la traduction grecque de la Bible juive, originellement écrite en hébreu, « </w:t>
      </w:r>
      <w:proofErr w:type="spellStart"/>
      <w:r>
        <w:rPr>
          <w:rFonts w:ascii="Times New Roman" w:hAnsi="Times New Roman" w:cs="Times New Roman"/>
          <w:i/>
          <w:iCs/>
        </w:rPr>
        <w:t>ékklêsia</w:t>
      </w:r>
      <w:proofErr w:type="spellEnd"/>
      <w:r>
        <w:rPr>
          <w:rFonts w:ascii="Times New Roman" w:hAnsi="Times New Roman" w:cs="Times New Roman"/>
        </w:rPr>
        <w:t> » peut désigner l’action de se rassembler pour une rencontre</w:t>
      </w:r>
      <w:r w:rsidR="00074E85">
        <w:rPr>
          <w:rFonts w:ascii="Times New Roman" w:hAnsi="Times New Roman" w:cs="Times New Roman"/>
        </w:rPr>
        <w:t>, notamment avec Dieu</w:t>
      </w:r>
      <w:r>
        <w:rPr>
          <w:rFonts w:ascii="Times New Roman" w:hAnsi="Times New Roman" w:cs="Times New Roman"/>
        </w:rPr>
        <w:t xml:space="preserve"> (Deutéronome 4,10). </w:t>
      </w:r>
      <w:r w:rsidR="00074E85">
        <w:rPr>
          <w:rFonts w:ascii="Times New Roman" w:hAnsi="Times New Roman" w:cs="Times New Roman"/>
        </w:rPr>
        <w:t xml:space="preserve">Le nom </w:t>
      </w:r>
      <w:r w:rsidR="004C69E1">
        <w:rPr>
          <w:rFonts w:ascii="Times New Roman" w:hAnsi="Times New Roman" w:cs="Times New Roman"/>
        </w:rPr>
        <w:t>désigne aussi</w:t>
      </w:r>
      <w:r w:rsidR="00074E85">
        <w:rPr>
          <w:rFonts w:ascii="Times New Roman" w:hAnsi="Times New Roman" w:cs="Times New Roman"/>
        </w:rPr>
        <w:t xml:space="preserve"> le peuple d’Israël, seul (2 Chroniques 30,17) ou dans des expressions telles que « assemblée d’Israël » (1 Rois [3 Rois dans la version grecque] 8,14) </w:t>
      </w:r>
      <w:r w:rsidR="004C69E1">
        <w:rPr>
          <w:rFonts w:ascii="Times New Roman" w:hAnsi="Times New Roman" w:cs="Times New Roman"/>
        </w:rPr>
        <w:t>« assemblée du peuple de Dieu » (Juges 20,2)</w:t>
      </w:r>
      <w:r w:rsidR="00074E85">
        <w:rPr>
          <w:rFonts w:ascii="Times New Roman" w:hAnsi="Times New Roman" w:cs="Times New Roman"/>
        </w:rPr>
        <w:t xml:space="preserve"> ou « assemblée de l’exil » au temps de l’Exil à Babylone (Ezra [2 Esdras dans la traduction grecque] 10,8)</w:t>
      </w:r>
      <w:r w:rsidR="00506D3C">
        <w:rPr>
          <w:rFonts w:ascii="Times New Roman" w:hAnsi="Times New Roman" w:cs="Times New Roman"/>
        </w:rPr>
        <w:t xml:space="preserve">. </w:t>
      </w:r>
      <w:r w:rsidR="004C69E1">
        <w:rPr>
          <w:rFonts w:ascii="Times New Roman" w:hAnsi="Times New Roman" w:cs="Times New Roman"/>
        </w:rPr>
        <w:t>Enfin</w:t>
      </w:r>
      <w:r w:rsidR="00506D3C">
        <w:rPr>
          <w:rFonts w:ascii="Times New Roman" w:hAnsi="Times New Roman" w:cs="Times New Roman"/>
        </w:rPr>
        <w:t>, dans certains cas, il désigne une « assemblée » ayant un pouvoir décisionnel (1 Maccabées 2,56) ou une assemblée dont, pour des raisons religieuses, on peut être exclu (</w:t>
      </w:r>
      <w:r w:rsidR="004C69E1">
        <w:rPr>
          <w:rFonts w:ascii="Times New Roman" w:hAnsi="Times New Roman" w:cs="Times New Roman"/>
        </w:rPr>
        <w:t>Deutéronome 23</w:t>
      </w:r>
      <w:r w:rsidR="00506D3C">
        <w:rPr>
          <w:rFonts w:ascii="Times New Roman" w:hAnsi="Times New Roman" w:cs="Times New Roman"/>
        </w:rPr>
        <w:t>).</w:t>
      </w:r>
      <w:r w:rsidR="004C69E1">
        <w:rPr>
          <w:rFonts w:ascii="Times New Roman" w:hAnsi="Times New Roman" w:cs="Times New Roman"/>
        </w:rPr>
        <w:t xml:space="preserve"> Le livre biblique appelé </w:t>
      </w:r>
      <w:proofErr w:type="spellStart"/>
      <w:r w:rsidR="004C69E1">
        <w:rPr>
          <w:rFonts w:ascii="Times New Roman" w:hAnsi="Times New Roman" w:cs="Times New Roman"/>
        </w:rPr>
        <w:t>Qohélet</w:t>
      </w:r>
      <w:proofErr w:type="spellEnd"/>
      <w:r w:rsidR="004C69E1">
        <w:rPr>
          <w:rFonts w:ascii="Times New Roman" w:hAnsi="Times New Roman" w:cs="Times New Roman"/>
        </w:rPr>
        <w:t xml:space="preserve"> est d’ailleurs intitulé dans les </w:t>
      </w:r>
      <w:r w:rsidR="004C69E1">
        <w:rPr>
          <w:rFonts w:ascii="Times New Roman" w:hAnsi="Times New Roman" w:cs="Times New Roman"/>
        </w:rPr>
        <w:lastRenderedPageBreak/>
        <w:t>Bibles grecques puis françaises, « Ecclésiaste » (« </w:t>
      </w:r>
      <w:proofErr w:type="spellStart"/>
      <w:r w:rsidR="004C69E1">
        <w:rPr>
          <w:rFonts w:ascii="Times New Roman" w:hAnsi="Times New Roman" w:cs="Times New Roman"/>
          <w:i/>
          <w:iCs/>
        </w:rPr>
        <w:t>Ékklêsiastês</w:t>
      </w:r>
      <w:proofErr w:type="spellEnd"/>
      <w:r w:rsidR="004B0336">
        <w:rPr>
          <w:rFonts w:ascii="Times New Roman" w:hAnsi="Times New Roman" w:cs="Times New Roman"/>
        </w:rPr>
        <w:t xml:space="preserve"> ») car celui qui s’y exprime entend s’adresse à « l’assemblée ». </w:t>
      </w:r>
      <w:r>
        <w:rPr>
          <w:rFonts w:ascii="Times New Roman" w:hAnsi="Times New Roman" w:cs="Times New Roman"/>
        </w:rPr>
        <w:t>Il existe même un verbe, « </w:t>
      </w:r>
      <w:proofErr w:type="spellStart"/>
      <w:r>
        <w:rPr>
          <w:rFonts w:ascii="Times New Roman" w:hAnsi="Times New Roman" w:cs="Times New Roman"/>
          <w:i/>
          <w:iCs/>
        </w:rPr>
        <w:t>ékklêsiazô</w:t>
      </w:r>
      <w:proofErr w:type="spellEnd"/>
      <w:r>
        <w:rPr>
          <w:rFonts w:ascii="Times New Roman" w:hAnsi="Times New Roman" w:cs="Times New Roman"/>
        </w:rPr>
        <w:t> », que l’on pourrait littéralement traduire par « </w:t>
      </w:r>
      <w:proofErr w:type="spellStart"/>
      <w:r>
        <w:rPr>
          <w:rFonts w:ascii="Times New Roman" w:hAnsi="Times New Roman" w:cs="Times New Roman"/>
        </w:rPr>
        <w:t>égliser</w:t>
      </w:r>
      <w:proofErr w:type="spellEnd"/>
      <w:r>
        <w:rPr>
          <w:rFonts w:ascii="Times New Roman" w:hAnsi="Times New Roman" w:cs="Times New Roman"/>
        </w:rPr>
        <w:t> », signifiant « rassembler » (voir, par exemple, Lévitique 8,3</w:t>
      </w:r>
      <w:r w:rsidR="00074E85">
        <w:rPr>
          <w:rFonts w:ascii="Times New Roman" w:hAnsi="Times New Roman" w:cs="Times New Roman"/>
        </w:rPr>
        <w:t xml:space="preserve"> et </w:t>
      </w:r>
      <w:r>
        <w:rPr>
          <w:rFonts w:ascii="Times New Roman" w:hAnsi="Times New Roman" w:cs="Times New Roman"/>
        </w:rPr>
        <w:t xml:space="preserve">Nombres 20,8 et 10). </w:t>
      </w:r>
    </w:p>
    <w:p w14:paraId="3ADBC189" w14:textId="4F9C5720" w:rsidR="00015541" w:rsidRDefault="004B0336" w:rsidP="00090F41">
      <w:pPr>
        <w:spacing w:after="0"/>
        <w:ind w:firstLine="708"/>
        <w:jc w:val="both"/>
        <w:rPr>
          <w:rFonts w:ascii="Times New Roman" w:hAnsi="Times New Roman" w:cs="Times New Roman"/>
        </w:rPr>
      </w:pPr>
      <w:r>
        <w:rPr>
          <w:rFonts w:ascii="Times New Roman" w:hAnsi="Times New Roman" w:cs="Times New Roman"/>
        </w:rPr>
        <w:t>Parmi les textes du Nouveau Testament – certains des premiers textes du christianisme – ce sens subsiste : lorsque, dans les Actes, le personnage d’Étienne parle de « l’Église (</w:t>
      </w:r>
      <w:proofErr w:type="spellStart"/>
      <w:r>
        <w:rPr>
          <w:rFonts w:ascii="Times New Roman" w:hAnsi="Times New Roman" w:cs="Times New Roman"/>
          <w:i/>
          <w:iCs/>
        </w:rPr>
        <w:t>ékklêsia</w:t>
      </w:r>
      <w:proofErr w:type="spellEnd"/>
      <w:r>
        <w:rPr>
          <w:rFonts w:ascii="Times New Roman" w:hAnsi="Times New Roman" w:cs="Times New Roman"/>
        </w:rPr>
        <w:t>) dans le désert »</w:t>
      </w:r>
      <w:r w:rsidR="00B66F86">
        <w:rPr>
          <w:rFonts w:ascii="Times New Roman" w:hAnsi="Times New Roman" w:cs="Times New Roman"/>
        </w:rPr>
        <w:t xml:space="preserve"> (Actes 7,38)</w:t>
      </w:r>
      <w:r>
        <w:rPr>
          <w:rFonts w:ascii="Times New Roman" w:hAnsi="Times New Roman" w:cs="Times New Roman"/>
        </w:rPr>
        <w:t xml:space="preserve">, il s’agit des Hébreux </w:t>
      </w:r>
      <w:r w:rsidR="00B66F86">
        <w:rPr>
          <w:rFonts w:ascii="Times New Roman" w:hAnsi="Times New Roman" w:cs="Times New Roman"/>
        </w:rPr>
        <w:t xml:space="preserve">à leur sortie d’Égypte. </w:t>
      </w:r>
      <w:r w:rsidR="00015541">
        <w:rPr>
          <w:rFonts w:ascii="Times New Roman" w:hAnsi="Times New Roman" w:cs="Times New Roman"/>
        </w:rPr>
        <w:t>Le terme est aussi employé à une reprise pour désigner une assemblée légale, sans rapport direct avec la religion, comme il en existe, par exemple, dans la démocratie athénienne</w:t>
      </w:r>
      <w:r w:rsidR="00090F41">
        <w:rPr>
          <w:rFonts w:ascii="Times New Roman" w:hAnsi="Times New Roman" w:cs="Times New Roman"/>
        </w:rPr>
        <w:t> : e</w:t>
      </w:r>
      <w:r w:rsidR="00015541">
        <w:rPr>
          <w:rFonts w:ascii="Times New Roman" w:hAnsi="Times New Roman" w:cs="Times New Roman"/>
        </w:rPr>
        <w:t>n Actes 19,39, alors que Paul a été accusé de causer du tort à la ville d’Éphèse par un dénommé Démétrius, une autorité civile renvoie la question à l’ « assemblée »</w:t>
      </w:r>
      <w:r w:rsidR="00090F41">
        <w:rPr>
          <w:rFonts w:ascii="Times New Roman" w:hAnsi="Times New Roman" w:cs="Times New Roman"/>
        </w:rPr>
        <w:t>.</w:t>
      </w:r>
    </w:p>
    <w:p w14:paraId="04DE4C5F" w14:textId="1423C225" w:rsidR="004B0336" w:rsidRPr="00B66F86" w:rsidRDefault="00B66F86" w:rsidP="00DB7EBA">
      <w:pPr>
        <w:spacing w:after="0"/>
        <w:ind w:firstLine="708"/>
        <w:jc w:val="both"/>
        <w:rPr>
          <w:rFonts w:ascii="Times New Roman" w:hAnsi="Times New Roman" w:cs="Times New Roman"/>
        </w:rPr>
      </w:pPr>
      <w:r>
        <w:rPr>
          <w:rFonts w:ascii="Times New Roman" w:hAnsi="Times New Roman" w:cs="Times New Roman"/>
        </w:rPr>
        <w:t>Mais le nom « </w:t>
      </w:r>
      <w:proofErr w:type="spellStart"/>
      <w:r>
        <w:rPr>
          <w:rFonts w:ascii="Times New Roman" w:hAnsi="Times New Roman" w:cs="Times New Roman"/>
          <w:i/>
          <w:iCs/>
        </w:rPr>
        <w:t>ékklêsia</w:t>
      </w:r>
      <w:proofErr w:type="spellEnd"/>
      <w:r>
        <w:rPr>
          <w:rFonts w:ascii="Times New Roman" w:hAnsi="Times New Roman" w:cs="Times New Roman"/>
        </w:rPr>
        <w:t xml:space="preserve"> » peut aussi désigner l’ensemble des </w:t>
      </w:r>
      <w:proofErr w:type="spellStart"/>
      <w:r>
        <w:rPr>
          <w:rFonts w:ascii="Times New Roman" w:hAnsi="Times New Roman" w:cs="Times New Roman"/>
        </w:rPr>
        <w:t>chrétien·nes</w:t>
      </w:r>
      <w:proofErr w:type="spellEnd"/>
      <w:r>
        <w:rPr>
          <w:rFonts w:ascii="Times New Roman" w:hAnsi="Times New Roman" w:cs="Times New Roman"/>
        </w:rPr>
        <w:t xml:space="preserve"> </w:t>
      </w:r>
      <w:r w:rsidR="009938AB">
        <w:rPr>
          <w:rFonts w:ascii="Times New Roman" w:hAnsi="Times New Roman" w:cs="Times New Roman"/>
        </w:rPr>
        <w:t>(Actes 8,3 et 12,5</w:t>
      </w:r>
      <w:r w:rsidR="00DB7EBA">
        <w:rPr>
          <w:rFonts w:ascii="Times New Roman" w:hAnsi="Times New Roman" w:cs="Times New Roman"/>
        </w:rPr>
        <w:t> ; Épître aux Romains 16,23 ou encore Épître aux Éphésiens 1,22</w:t>
      </w:r>
      <w:r w:rsidR="009938AB">
        <w:rPr>
          <w:rFonts w:ascii="Times New Roman" w:hAnsi="Times New Roman" w:cs="Times New Roman"/>
        </w:rPr>
        <w:t>)</w:t>
      </w:r>
      <w:r>
        <w:rPr>
          <w:rFonts w:ascii="Times New Roman" w:hAnsi="Times New Roman" w:cs="Times New Roman"/>
        </w:rPr>
        <w:t xml:space="preserve">, </w:t>
      </w:r>
      <w:r w:rsidR="00DB7EBA">
        <w:rPr>
          <w:rFonts w:ascii="Times New Roman" w:hAnsi="Times New Roman" w:cs="Times New Roman"/>
        </w:rPr>
        <w:t xml:space="preserve">également </w:t>
      </w:r>
      <w:proofErr w:type="spellStart"/>
      <w:r w:rsidR="00DB7EBA">
        <w:rPr>
          <w:rFonts w:ascii="Times New Roman" w:hAnsi="Times New Roman" w:cs="Times New Roman"/>
        </w:rPr>
        <w:t>désigné·es</w:t>
      </w:r>
      <w:proofErr w:type="spellEnd"/>
      <w:r w:rsidR="00DB7EBA">
        <w:rPr>
          <w:rFonts w:ascii="Times New Roman" w:hAnsi="Times New Roman" w:cs="Times New Roman"/>
        </w:rPr>
        <w:t xml:space="preserve"> comme « l’Église de Dieu » (Actes 20,28). Enfin, il peut être employé pour </w:t>
      </w:r>
      <w:r>
        <w:rPr>
          <w:rFonts w:ascii="Times New Roman" w:hAnsi="Times New Roman" w:cs="Times New Roman"/>
        </w:rPr>
        <w:t xml:space="preserve">un groupe de </w:t>
      </w:r>
      <w:proofErr w:type="spellStart"/>
      <w:r>
        <w:rPr>
          <w:rFonts w:ascii="Times New Roman" w:hAnsi="Times New Roman" w:cs="Times New Roman"/>
        </w:rPr>
        <w:t>chrétien·nes</w:t>
      </w:r>
      <w:proofErr w:type="spellEnd"/>
      <w:r>
        <w:rPr>
          <w:rFonts w:ascii="Times New Roman" w:hAnsi="Times New Roman" w:cs="Times New Roman"/>
        </w:rPr>
        <w:t xml:space="preserve"> local. C’est ainsi qu’il est question</w:t>
      </w:r>
      <w:r w:rsidR="00DB7EBA">
        <w:rPr>
          <w:rFonts w:ascii="Times New Roman" w:hAnsi="Times New Roman" w:cs="Times New Roman"/>
        </w:rPr>
        <w:t>, entre autres,</w:t>
      </w:r>
      <w:r>
        <w:rPr>
          <w:rFonts w:ascii="Times New Roman" w:hAnsi="Times New Roman" w:cs="Times New Roman"/>
        </w:rPr>
        <w:t xml:space="preserve"> de « l’Église qui est à Jérusalem » (Actes 8, 1)</w:t>
      </w:r>
      <w:r w:rsidR="009938AB">
        <w:rPr>
          <w:rFonts w:ascii="Times New Roman" w:hAnsi="Times New Roman" w:cs="Times New Roman"/>
        </w:rPr>
        <w:t xml:space="preserve"> de « l’Église à travers toute la Judée, la Galilée et la Samarie » (Actes 9, 31)</w:t>
      </w:r>
      <w:r w:rsidR="00DB7EBA">
        <w:rPr>
          <w:rFonts w:ascii="Times New Roman" w:hAnsi="Times New Roman" w:cs="Times New Roman"/>
        </w:rPr>
        <w:t xml:space="preserve">, de « l’Église de </w:t>
      </w:r>
      <w:proofErr w:type="spellStart"/>
      <w:r w:rsidR="00DB7EBA">
        <w:rPr>
          <w:rFonts w:ascii="Times New Roman" w:hAnsi="Times New Roman" w:cs="Times New Roman"/>
        </w:rPr>
        <w:t>Cenchrées</w:t>
      </w:r>
      <w:proofErr w:type="spellEnd"/>
      <w:r w:rsidR="00DB7EBA">
        <w:rPr>
          <w:rFonts w:ascii="Times New Roman" w:hAnsi="Times New Roman" w:cs="Times New Roman"/>
        </w:rPr>
        <w:t> » (Épître aux Romains 16,1), de l’ « Église de Dieu qui est à Corinthe » (Première épître aux Corinthiens 1,2), des « Églises de Galatie » (Première épître aux Corinthiens 16,1) ou encore des « Églises d’Asie » (Première épître aux Corinthiens 16,19).</w:t>
      </w:r>
    </w:p>
    <w:p w14:paraId="093F2BDC" w14:textId="2096561B" w:rsidR="00062B96" w:rsidRDefault="00DB7EBA" w:rsidP="00AB11C9">
      <w:pPr>
        <w:spacing w:after="0"/>
        <w:jc w:val="both"/>
        <w:rPr>
          <w:rFonts w:ascii="Times New Roman" w:hAnsi="Times New Roman" w:cs="Times New Roman"/>
        </w:rPr>
      </w:pPr>
      <w:r>
        <w:rPr>
          <w:rFonts w:ascii="Times New Roman" w:hAnsi="Times New Roman" w:cs="Times New Roman"/>
        </w:rPr>
        <w:tab/>
        <w:t>Ainsi, le mot grec correspondant à notre nom « Église » ne désigne pas encore, dans le Nouveau Testament, une entité organisée et centralisée</w:t>
      </w:r>
      <w:r w:rsidR="00062B96">
        <w:rPr>
          <w:rFonts w:ascii="Times New Roman" w:hAnsi="Times New Roman" w:cs="Times New Roman"/>
        </w:rPr>
        <w:t xml:space="preserve"> mais plutôt l’ensemble des </w:t>
      </w:r>
      <w:proofErr w:type="spellStart"/>
      <w:r w:rsidR="00062B96">
        <w:rPr>
          <w:rFonts w:ascii="Times New Roman" w:hAnsi="Times New Roman" w:cs="Times New Roman"/>
        </w:rPr>
        <w:t>chrétien·nes</w:t>
      </w:r>
      <w:proofErr w:type="spellEnd"/>
      <w:r>
        <w:rPr>
          <w:rFonts w:ascii="Times New Roman" w:hAnsi="Times New Roman" w:cs="Times New Roman"/>
        </w:rPr>
        <w:t xml:space="preserve">. </w:t>
      </w:r>
      <w:r w:rsidR="00062B96">
        <w:rPr>
          <w:rFonts w:ascii="Times New Roman" w:hAnsi="Times New Roman" w:cs="Times New Roman"/>
        </w:rPr>
        <w:t xml:space="preserve">Une phrase comme celle que l’on trouve en Actes 15, 22 – « Il parut alors bon aux apôtres et aux anciens avec l’ensemble de l’Église. » – pourrait même conduire à envisager que le mot « Église » désigne ici les </w:t>
      </w:r>
      <w:proofErr w:type="spellStart"/>
      <w:r w:rsidR="00062B96">
        <w:rPr>
          <w:rFonts w:ascii="Times New Roman" w:hAnsi="Times New Roman" w:cs="Times New Roman"/>
        </w:rPr>
        <w:t>croyant·es</w:t>
      </w:r>
      <w:proofErr w:type="spellEnd"/>
      <w:r w:rsidR="00062B96">
        <w:rPr>
          <w:rFonts w:ascii="Times New Roman" w:hAnsi="Times New Roman" w:cs="Times New Roman"/>
        </w:rPr>
        <w:t xml:space="preserve"> qui n’ont pas une fonction comme « apôtres » et « anciens ». L’ « Église » seraient, pour ainsi dire, les </w:t>
      </w:r>
      <w:proofErr w:type="spellStart"/>
      <w:r w:rsidR="00062B96">
        <w:rPr>
          <w:rFonts w:ascii="Times New Roman" w:hAnsi="Times New Roman" w:cs="Times New Roman"/>
        </w:rPr>
        <w:t>chrétien·nes</w:t>
      </w:r>
      <w:proofErr w:type="spellEnd"/>
      <w:r w:rsidR="00062B96">
        <w:rPr>
          <w:rFonts w:ascii="Times New Roman" w:hAnsi="Times New Roman" w:cs="Times New Roman"/>
        </w:rPr>
        <w:t xml:space="preserve"> – et non un système hiérarchisé dont </w:t>
      </w:r>
      <w:proofErr w:type="spellStart"/>
      <w:r w:rsidR="00062B96">
        <w:rPr>
          <w:rFonts w:ascii="Times New Roman" w:hAnsi="Times New Roman" w:cs="Times New Roman"/>
        </w:rPr>
        <w:t>il·elles</w:t>
      </w:r>
      <w:proofErr w:type="spellEnd"/>
      <w:r w:rsidR="00062B96">
        <w:rPr>
          <w:rFonts w:ascii="Times New Roman" w:hAnsi="Times New Roman" w:cs="Times New Roman"/>
        </w:rPr>
        <w:t xml:space="preserve"> seraient la base.</w:t>
      </w:r>
    </w:p>
    <w:p w14:paraId="2B6F587C" w14:textId="427212DD" w:rsidR="00AB11C9" w:rsidRDefault="00DB7EBA" w:rsidP="00062B96">
      <w:pPr>
        <w:spacing w:after="0"/>
        <w:ind w:firstLine="708"/>
        <w:jc w:val="both"/>
        <w:rPr>
          <w:rFonts w:ascii="Times New Roman" w:hAnsi="Times New Roman" w:cs="Times New Roman"/>
        </w:rPr>
      </w:pPr>
      <w:r>
        <w:rPr>
          <w:rFonts w:ascii="Times New Roman" w:hAnsi="Times New Roman" w:cs="Times New Roman"/>
        </w:rPr>
        <w:t xml:space="preserve">Quant à l’adjectif « chrétien » lui-même, si le livre des Actes </w:t>
      </w:r>
      <w:r w:rsidR="00AB11C9">
        <w:rPr>
          <w:rFonts w:ascii="Times New Roman" w:hAnsi="Times New Roman" w:cs="Times New Roman"/>
        </w:rPr>
        <w:t xml:space="preserve">rend </w:t>
      </w:r>
      <w:r w:rsidR="00AB11C9" w:rsidRPr="00AB11C9">
        <w:rPr>
          <w:rFonts w:ascii="Times New Roman" w:hAnsi="Times New Roman" w:cs="Times New Roman"/>
        </w:rPr>
        <w:t xml:space="preserve">compte du fait que « pour la première fois à Antioche les disciples reçurent le titre de </w:t>
      </w:r>
      <w:r w:rsidR="00AB11C9" w:rsidRPr="00AB11C9">
        <w:t>‘</w:t>
      </w:r>
      <w:r w:rsidR="00AB11C9" w:rsidRPr="00AB11C9">
        <w:rPr>
          <w:rFonts w:ascii="Times New Roman" w:hAnsi="Times New Roman" w:cs="Times New Roman"/>
        </w:rPr>
        <w:t>chrétiens</w:t>
      </w:r>
      <w:r w:rsidR="00AB11C9" w:rsidRPr="00AB11C9">
        <w:t>’</w:t>
      </w:r>
      <w:r w:rsidR="00AB11C9" w:rsidRPr="00AB11C9">
        <w:rPr>
          <w:rFonts w:ascii="Times New Roman" w:hAnsi="Times New Roman" w:cs="Times New Roman"/>
        </w:rPr>
        <w:t> » (Actes 11,26), il ne permet pas de déduire que l’Église elle-même était collectivement</w:t>
      </w:r>
      <w:r w:rsidR="00AB11C9">
        <w:rPr>
          <w:rFonts w:ascii="Times New Roman" w:hAnsi="Times New Roman" w:cs="Times New Roman"/>
        </w:rPr>
        <w:t xml:space="preserve"> désignée comme « Église chrétienne ». Quant à l’adjectif « catholique », il dérive d’un mot grec (« </w:t>
      </w:r>
      <w:proofErr w:type="spellStart"/>
      <w:r w:rsidR="00AB11C9">
        <w:rPr>
          <w:rFonts w:ascii="Times New Roman" w:hAnsi="Times New Roman" w:cs="Times New Roman"/>
          <w:i/>
          <w:iCs/>
        </w:rPr>
        <w:t>katholikos</w:t>
      </w:r>
      <w:proofErr w:type="spellEnd"/>
      <w:r w:rsidR="00AB11C9">
        <w:rPr>
          <w:rFonts w:ascii="Times New Roman" w:hAnsi="Times New Roman" w:cs="Times New Roman"/>
        </w:rPr>
        <w:t> ») signifiant absolument universel. Quand on le trouve en latin dans le fragment de Muratori, un document de la f</w:t>
      </w:r>
      <w:r w:rsidR="00AB11C9" w:rsidRPr="00517188">
        <w:rPr>
          <w:rFonts w:ascii="Times New Roman" w:hAnsi="Times New Roman" w:cs="Times New Roman"/>
        </w:rPr>
        <w:t xml:space="preserve">in du </w:t>
      </w:r>
      <w:proofErr w:type="spellStart"/>
      <w:r w:rsidR="00AB11C9" w:rsidRPr="00517188">
        <w:rPr>
          <w:rFonts w:ascii="Times New Roman" w:hAnsi="Times New Roman" w:cs="Times New Roman"/>
          <w:smallCaps/>
        </w:rPr>
        <w:t>ii</w:t>
      </w:r>
      <w:r w:rsidR="00AB11C9" w:rsidRPr="00517188">
        <w:rPr>
          <w:rFonts w:ascii="Times New Roman" w:hAnsi="Times New Roman" w:cs="Times New Roman"/>
          <w:vertAlign w:val="superscript"/>
        </w:rPr>
        <w:t>e</w:t>
      </w:r>
      <w:proofErr w:type="spellEnd"/>
      <w:r w:rsidR="00AB11C9" w:rsidRPr="00517188">
        <w:rPr>
          <w:rFonts w:ascii="Times New Roman" w:hAnsi="Times New Roman" w:cs="Times New Roman"/>
        </w:rPr>
        <w:t xml:space="preserve"> siècle</w:t>
      </w:r>
      <w:r w:rsidR="00AB11C9">
        <w:rPr>
          <w:rFonts w:ascii="Times New Roman" w:hAnsi="Times New Roman" w:cs="Times New Roman"/>
        </w:rPr>
        <w:t xml:space="preserve"> présentant les livres pouvant être lus dans les assemblées chrétiennes, il est alors impossible de savoir si cette liste destinée à « l’Église catholique » vaut pour un groupe de </w:t>
      </w:r>
      <w:proofErr w:type="spellStart"/>
      <w:r w:rsidR="00AB11C9">
        <w:rPr>
          <w:rFonts w:ascii="Times New Roman" w:hAnsi="Times New Roman" w:cs="Times New Roman"/>
        </w:rPr>
        <w:t>chrétien·nes</w:t>
      </w:r>
      <w:proofErr w:type="spellEnd"/>
      <w:r w:rsidR="00AB11C9">
        <w:rPr>
          <w:rFonts w:ascii="Times New Roman" w:hAnsi="Times New Roman" w:cs="Times New Roman"/>
        </w:rPr>
        <w:t xml:space="preserve"> se reconnaissant dans ce nom ou, simplement, elle prétend valoir universellement pour l’ensemble de celles et ceux qui suivent Jésus-Christ.</w:t>
      </w:r>
    </w:p>
    <w:p w14:paraId="1F0170B4" w14:textId="5B605B1F" w:rsidR="00062B96" w:rsidRDefault="00AB11C9" w:rsidP="00562805">
      <w:pPr>
        <w:spacing w:after="0"/>
        <w:jc w:val="both"/>
        <w:rPr>
          <w:rFonts w:ascii="Times New Roman" w:hAnsi="Times New Roman" w:cs="Times New Roman"/>
        </w:rPr>
      </w:pPr>
      <w:r>
        <w:rPr>
          <w:rFonts w:ascii="Times New Roman" w:hAnsi="Times New Roman" w:cs="Times New Roman"/>
        </w:rPr>
        <w:tab/>
        <w:t>L’examen des emplois d’ « </w:t>
      </w:r>
      <w:proofErr w:type="spellStart"/>
      <w:r w:rsidRPr="00AB11C9">
        <w:rPr>
          <w:rFonts w:ascii="Times New Roman" w:hAnsi="Times New Roman" w:cs="Times New Roman"/>
          <w:i/>
          <w:iCs/>
        </w:rPr>
        <w:t>ékklêsia</w:t>
      </w:r>
      <w:proofErr w:type="spellEnd"/>
      <w:r>
        <w:rPr>
          <w:rFonts w:ascii="Times New Roman" w:hAnsi="Times New Roman" w:cs="Times New Roman"/>
        </w:rPr>
        <w:t> » dans le Nouveau Testament conduit à un autre constat</w:t>
      </w:r>
      <w:r w:rsidR="00015541">
        <w:rPr>
          <w:rFonts w:ascii="Times New Roman" w:hAnsi="Times New Roman" w:cs="Times New Roman"/>
        </w:rPr>
        <w:t>.</w:t>
      </w:r>
      <w:r>
        <w:rPr>
          <w:rFonts w:ascii="Times New Roman" w:hAnsi="Times New Roman" w:cs="Times New Roman"/>
        </w:rPr>
        <w:t xml:space="preserve"> </w:t>
      </w:r>
      <w:r w:rsidR="00015541">
        <w:rPr>
          <w:rFonts w:ascii="Times New Roman" w:hAnsi="Times New Roman" w:cs="Times New Roman"/>
        </w:rPr>
        <w:t>L</w:t>
      </w:r>
      <w:r>
        <w:rPr>
          <w:rFonts w:ascii="Times New Roman" w:hAnsi="Times New Roman" w:cs="Times New Roman"/>
        </w:rPr>
        <w:t xml:space="preserve">e christianisme des premiers siècles est une réalité </w:t>
      </w:r>
      <w:r w:rsidR="00015541">
        <w:rPr>
          <w:rFonts w:ascii="Times New Roman" w:hAnsi="Times New Roman" w:cs="Times New Roman"/>
        </w:rPr>
        <w:t>multiple</w:t>
      </w:r>
      <w:r>
        <w:rPr>
          <w:rFonts w:ascii="Times New Roman" w:hAnsi="Times New Roman" w:cs="Times New Roman"/>
        </w:rPr>
        <w:t>,</w:t>
      </w:r>
      <w:r w:rsidR="00015541">
        <w:rPr>
          <w:rFonts w:ascii="Times New Roman" w:hAnsi="Times New Roman" w:cs="Times New Roman"/>
        </w:rPr>
        <w:t xml:space="preserve"> d’où le fait que l’auteur des Actes parle à deux reprises des « Églises » au pluriel (Actes 15,41 et 16,5).</w:t>
      </w:r>
      <w:r>
        <w:rPr>
          <w:rFonts w:ascii="Times New Roman" w:hAnsi="Times New Roman" w:cs="Times New Roman"/>
        </w:rPr>
        <w:t xml:space="preserve"> </w:t>
      </w:r>
      <w:r w:rsidR="00015541">
        <w:rPr>
          <w:rFonts w:ascii="Times New Roman" w:hAnsi="Times New Roman" w:cs="Times New Roman"/>
        </w:rPr>
        <w:t>En</w:t>
      </w:r>
      <w:r>
        <w:rPr>
          <w:rFonts w:ascii="Times New Roman" w:hAnsi="Times New Roman" w:cs="Times New Roman"/>
        </w:rPr>
        <w:t xml:space="preserve"> atteste</w:t>
      </w:r>
      <w:r w:rsidR="00015541">
        <w:rPr>
          <w:rFonts w:ascii="Times New Roman" w:hAnsi="Times New Roman" w:cs="Times New Roman"/>
        </w:rPr>
        <w:t xml:space="preserve"> aussi</w:t>
      </w:r>
      <w:r>
        <w:rPr>
          <w:rFonts w:ascii="Times New Roman" w:hAnsi="Times New Roman" w:cs="Times New Roman"/>
        </w:rPr>
        <w:t xml:space="preserve"> la mention de nombreuses Églises locales, celles auxquelles </w:t>
      </w:r>
      <w:r w:rsidR="00062B96">
        <w:rPr>
          <w:rFonts w:ascii="Times New Roman" w:hAnsi="Times New Roman" w:cs="Times New Roman"/>
        </w:rPr>
        <w:t>sont destinées</w:t>
      </w:r>
      <w:r>
        <w:rPr>
          <w:rFonts w:ascii="Times New Roman" w:hAnsi="Times New Roman" w:cs="Times New Roman"/>
        </w:rPr>
        <w:t>, notamment, les lettres composées par Paul ou attribuées à Paul, mais aussi le début de l’Apocalypse, qui commence en s’adressant « aux sept Églises qui sont en Asie » (Apocalypse 1,4) : « à É</w:t>
      </w:r>
      <w:r w:rsidRPr="00AB11C9">
        <w:rPr>
          <w:rFonts w:ascii="Times New Roman" w:hAnsi="Times New Roman" w:cs="Times New Roman"/>
        </w:rPr>
        <w:t xml:space="preserve">phèse, et à Smyrne, et à Pergame, et à </w:t>
      </w:r>
      <w:proofErr w:type="spellStart"/>
      <w:r w:rsidRPr="00AB11C9">
        <w:rPr>
          <w:rFonts w:ascii="Times New Roman" w:hAnsi="Times New Roman" w:cs="Times New Roman"/>
        </w:rPr>
        <w:t>Thyatire</w:t>
      </w:r>
      <w:proofErr w:type="spellEnd"/>
      <w:r w:rsidRPr="00AB11C9">
        <w:rPr>
          <w:rFonts w:ascii="Times New Roman" w:hAnsi="Times New Roman" w:cs="Times New Roman"/>
        </w:rPr>
        <w:t>, et à Sardes, et à Philadelphie, et à Laodicée</w:t>
      </w:r>
      <w:r>
        <w:rPr>
          <w:rFonts w:ascii="Times New Roman" w:hAnsi="Times New Roman" w:cs="Times New Roman"/>
        </w:rPr>
        <w:t xml:space="preserve"> » (Apocalypse 1,11). Une épître de Paul (l’Épître à Philémon) et une épître qui lui est attribuée </w:t>
      </w:r>
      <w:r>
        <w:rPr>
          <w:rFonts w:ascii="Times New Roman" w:hAnsi="Times New Roman" w:cs="Times New Roman"/>
        </w:rPr>
        <w:lastRenderedPageBreak/>
        <w:t>(l’Épître aux Colossiens) témoignent  même d’une réalité plus fragmentée encore. Dans ces deux textes, on trouve l’expression</w:t>
      </w:r>
      <w:r w:rsidR="00562805">
        <w:rPr>
          <w:rFonts w:ascii="Times New Roman" w:hAnsi="Times New Roman" w:cs="Times New Roman"/>
        </w:rPr>
        <w:t xml:space="preserve">, « l’Église qui est dans sa maison » – celle d’un dénommé </w:t>
      </w:r>
      <w:proofErr w:type="spellStart"/>
      <w:r w:rsidR="00562805">
        <w:rPr>
          <w:rFonts w:ascii="Times New Roman" w:hAnsi="Times New Roman" w:cs="Times New Roman"/>
        </w:rPr>
        <w:t>Nymphas</w:t>
      </w:r>
      <w:proofErr w:type="spellEnd"/>
      <w:r w:rsidR="00562805">
        <w:rPr>
          <w:rFonts w:ascii="Times New Roman" w:hAnsi="Times New Roman" w:cs="Times New Roman"/>
        </w:rPr>
        <w:t xml:space="preserve"> en Épître aux Colossiens 4,15 et celle du destinataire en Épître à Philémon 2. </w:t>
      </w:r>
    </w:p>
    <w:p w14:paraId="2929D760" w14:textId="71444F9F" w:rsidR="00AB11C9" w:rsidRDefault="00062B96" w:rsidP="007B03EC">
      <w:pPr>
        <w:spacing w:after="0"/>
        <w:ind w:firstLine="708"/>
        <w:jc w:val="both"/>
        <w:rPr>
          <w:rFonts w:ascii="Times New Roman" w:hAnsi="Times New Roman" w:cs="Times New Roman"/>
        </w:rPr>
      </w:pPr>
      <w:r>
        <w:rPr>
          <w:rFonts w:ascii="Times New Roman" w:hAnsi="Times New Roman" w:cs="Times New Roman"/>
        </w:rPr>
        <w:t xml:space="preserve">L’Église </w:t>
      </w:r>
      <w:r w:rsidR="00AD7FC6">
        <w:rPr>
          <w:rFonts w:ascii="Times New Roman" w:hAnsi="Times New Roman" w:cs="Times New Roman"/>
        </w:rPr>
        <w:t>est</w:t>
      </w:r>
      <w:r>
        <w:rPr>
          <w:rFonts w:ascii="Times New Roman" w:hAnsi="Times New Roman" w:cs="Times New Roman"/>
        </w:rPr>
        <w:t xml:space="preserve"> ainsi une réalité locale et multiple. De fait, la recherche fait apparaître le christianisme des premiers siècles comme un christianisme pluriel, à tous les niveaux. </w:t>
      </w:r>
      <w:r w:rsidR="007B03EC">
        <w:rPr>
          <w:rFonts w:ascii="Times New Roman" w:hAnsi="Times New Roman" w:cs="Times New Roman"/>
        </w:rPr>
        <w:t xml:space="preserve">Varié géographiquement, le christianisme l’est aussi linguistiquement : si les textes rassemblés dans le Nouveau Testament nous ont été transmis en grec, la langue d’une partie des </w:t>
      </w:r>
      <w:proofErr w:type="spellStart"/>
      <w:r w:rsidR="007B03EC">
        <w:rPr>
          <w:rFonts w:ascii="Times New Roman" w:hAnsi="Times New Roman" w:cs="Times New Roman"/>
        </w:rPr>
        <w:t>chrétien·nes</w:t>
      </w:r>
      <w:proofErr w:type="spellEnd"/>
      <w:r w:rsidR="007B03EC">
        <w:rPr>
          <w:rFonts w:ascii="Times New Roman" w:hAnsi="Times New Roman" w:cs="Times New Roman"/>
        </w:rPr>
        <w:t xml:space="preserve"> du Moyen-Orient, les </w:t>
      </w:r>
      <w:proofErr w:type="spellStart"/>
      <w:r w:rsidR="007B03EC">
        <w:rPr>
          <w:rFonts w:ascii="Times New Roman" w:hAnsi="Times New Roman" w:cs="Times New Roman"/>
        </w:rPr>
        <w:t>chrétien·nes</w:t>
      </w:r>
      <w:proofErr w:type="spellEnd"/>
      <w:r w:rsidR="007B03EC">
        <w:rPr>
          <w:rFonts w:ascii="Times New Roman" w:hAnsi="Times New Roman" w:cs="Times New Roman"/>
        </w:rPr>
        <w:t xml:space="preserve"> de Rome parlent latin et celles et ceux d’Égypte nous ont laissé des textes écrits en copte et on pourrait encore mentionner le syriaque ou le guèze, l’ancienne langue d’Éthiopie. </w:t>
      </w:r>
      <w:r>
        <w:rPr>
          <w:rFonts w:ascii="Times New Roman" w:hAnsi="Times New Roman" w:cs="Times New Roman"/>
        </w:rPr>
        <w:t xml:space="preserve">Les </w:t>
      </w:r>
      <w:proofErr w:type="spellStart"/>
      <w:r>
        <w:rPr>
          <w:rFonts w:ascii="Times New Roman" w:hAnsi="Times New Roman" w:cs="Times New Roman"/>
        </w:rPr>
        <w:t>chrétien·nes</w:t>
      </w:r>
      <w:proofErr w:type="spellEnd"/>
      <w:r>
        <w:rPr>
          <w:rFonts w:ascii="Times New Roman" w:hAnsi="Times New Roman" w:cs="Times New Roman"/>
        </w:rPr>
        <w:t xml:space="preserve"> n’ont pas </w:t>
      </w:r>
      <w:r w:rsidR="007B03EC">
        <w:rPr>
          <w:rFonts w:ascii="Times New Roman" w:hAnsi="Times New Roman" w:cs="Times New Roman"/>
        </w:rPr>
        <w:t xml:space="preserve">non plus </w:t>
      </w:r>
      <w:proofErr w:type="spellStart"/>
      <w:r>
        <w:rPr>
          <w:rFonts w:ascii="Times New Roman" w:hAnsi="Times New Roman" w:cs="Times New Roman"/>
        </w:rPr>
        <w:t>tous·tes</w:t>
      </w:r>
      <w:proofErr w:type="spellEnd"/>
      <w:r>
        <w:rPr>
          <w:rFonts w:ascii="Times New Roman" w:hAnsi="Times New Roman" w:cs="Times New Roman"/>
        </w:rPr>
        <w:t xml:space="preserve"> la même doctrine</w:t>
      </w:r>
      <w:r w:rsidR="00E70907">
        <w:rPr>
          <w:rFonts w:ascii="Times New Roman" w:hAnsi="Times New Roman" w:cs="Times New Roman"/>
        </w:rPr>
        <w:t xml:space="preserve">, comme en attestent des querelles comme celle </w:t>
      </w:r>
      <w:r w:rsidR="00AD7FC6">
        <w:rPr>
          <w:rFonts w:ascii="Times New Roman" w:hAnsi="Times New Roman" w:cs="Times New Roman"/>
        </w:rPr>
        <w:t xml:space="preserve">touchant, dès le milieu du </w:t>
      </w:r>
      <w:proofErr w:type="spellStart"/>
      <w:r w:rsidR="00AD7FC6" w:rsidRPr="00AD7FC6">
        <w:rPr>
          <w:rFonts w:ascii="Times New Roman" w:hAnsi="Times New Roman" w:cs="Times New Roman"/>
          <w:smallCaps/>
        </w:rPr>
        <w:t>i</w:t>
      </w:r>
      <w:r w:rsidR="00AD7FC6" w:rsidRPr="00AD7FC6">
        <w:rPr>
          <w:rFonts w:ascii="Times New Roman" w:hAnsi="Times New Roman" w:cs="Times New Roman"/>
          <w:vertAlign w:val="superscript"/>
        </w:rPr>
        <w:t>er</w:t>
      </w:r>
      <w:proofErr w:type="spellEnd"/>
      <w:r w:rsidR="00AD7FC6">
        <w:rPr>
          <w:rFonts w:ascii="Times New Roman" w:hAnsi="Times New Roman" w:cs="Times New Roman"/>
        </w:rPr>
        <w:t xml:space="preserve"> siècle,</w:t>
      </w:r>
      <w:r w:rsidR="00E70907">
        <w:rPr>
          <w:rFonts w:ascii="Times New Roman" w:hAnsi="Times New Roman" w:cs="Times New Roman"/>
        </w:rPr>
        <w:t xml:space="preserve"> la nécessité ou non de la circoncision pour les chrétiens, dont rend compte Actes 15</w:t>
      </w:r>
      <w:r>
        <w:rPr>
          <w:rFonts w:ascii="Times New Roman" w:hAnsi="Times New Roman" w:cs="Times New Roman"/>
        </w:rPr>
        <w:t xml:space="preserve">. </w:t>
      </w:r>
      <w:r w:rsidR="00AD7FC6">
        <w:rPr>
          <w:rFonts w:ascii="Times New Roman" w:hAnsi="Times New Roman" w:cs="Times New Roman"/>
        </w:rPr>
        <w:t>De nombreux documents</w:t>
      </w:r>
      <w:r w:rsidR="007B03EC">
        <w:rPr>
          <w:rFonts w:ascii="Times New Roman" w:hAnsi="Times New Roman" w:cs="Times New Roman"/>
        </w:rPr>
        <w:t>, comme les écrits de Justin de Naplouse ou Irénée de Lyon,</w:t>
      </w:r>
      <w:r w:rsidR="00AD7FC6">
        <w:rPr>
          <w:rFonts w:ascii="Times New Roman" w:hAnsi="Times New Roman" w:cs="Times New Roman"/>
        </w:rPr>
        <w:t xml:space="preserve"> attestent, par la suite, de l’existence de plusieurs groupes variés,</w:t>
      </w:r>
      <w:r w:rsidR="007B03EC">
        <w:rPr>
          <w:rFonts w:ascii="Times New Roman" w:hAnsi="Times New Roman" w:cs="Times New Roman"/>
        </w:rPr>
        <w:t xml:space="preserve"> souvent qualifiés d’ « hérésies », et qui se distinguent par une conception différente de la foi et de la nature du Christ. </w:t>
      </w:r>
      <w:r>
        <w:rPr>
          <w:rFonts w:ascii="Times New Roman" w:hAnsi="Times New Roman" w:cs="Times New Roman"/>
        </w:rPr>
        <w:t xml:space="preserve">Socialement, le christianisme varie </w:t>
      </w:r>
      <w:r w:rsidR="007B03EC">
        <w:rPr>
          <w:rFonts w:ascii="Times New Roman" w:hAnsi="Times New Roman" w:cs="Times New Roman"/>
        </w:rPr>
        <w:t xml:space="preserve">aussi </w:t>
      </w:r>
      <w:r>
        <w:rPr>
          <w:rFonts w:ascii="Times New Roman" w:hAnsi="Times New Roman" w:cs="Times New Roman"/>
        </w:rPr>
        <w:t>selon la couche de la société que l’on considère, ou le niveau d’alphabétisation et de culture</w:t>
      </w:r>
      <w:r w:rsidR="007B03EC">
        <w:rPr>
          <w:rFonts w:ascii="Times New Roman" w:hAnsi="Times New Roman" w:cs="Times New Roman"/>
        </w:rPr>
        <w:t>. U</w:t>
      </w:r>
      <w:r w:rsidR="00E72E60">
        <w:rPr>
          <w:rFonts w:ascii="Times New Roman" w:hAnsi="Times New Roman" w:cs="Times New Roman"/>
        </w:rPr>
        <w:t xml:space="preserve">n auteur tel que Clément d’Alexandrie </w:t>
      </w:r>
      <w:r w:rsidR="007B03EC">
        <w:rPr>
          <w:rFonts w:ascii="Times New Roman" w:hAnsi="Times New Roman" w:cs="Times New Roman"/>
        </w:rPr>
        <w:t>présente</w:t>
      </w:r>
      <w:r w:rsidR="00E72E60">
        <w:rPr>
          <w:rFonts w:ascii="Times New Roman" w:hAnsi="Times New Roman" w:cs="Times New Roman"/>
        </w:rPr>
        <w:t xml:space="preserve"> </w:t>
      </w:r>
      <w:r w:rsidR="007B03EC">
        <w:rPr>
          <w:rFonts w:ascii="Times New Roman" w:hAnsi="Times New Roman" w:cs="Times New Roman"/>
        </w:rPr>
        <w:t xml:space="preserve">par exemple un christianisme lettré, nourri de philosophie grecque, qui n’est sans doute pas celui de </w:t>
      </w:r>
      <w:proofErr w:type="spellStart"/>
      <w:r w:rsidR="007B03EC">
        <w:rPr>
          <w:rFonts w:ascii="Times New Roman" w:hAnsi="Times New Roman" w:cs="Times New Roman"/>
        </w:rPr>
        <w:t>croyant·es</w:t>
      </w:r>
      <w:proofErr w:type="spellEnd"/>
      <w:r w:rsidR="007B03EC">
        <w:rPr>
          <w:rFonts w:ascii="Times New Roman" w:hAnsi="Times New Roman" w:cs="Times New Roman"/>
        </w:rPr>
        <w:t xml:space="preserve"> </w:t>
      </w:r>
      <w:proofErr w:type="spellStart"/>
      <w:r w:rsidR="007B03EC">
        <w:rPr>
          <w:rFonts w:ascii="Times New Roman" w:hAnsi="Times New Roman" w:cs="Times New Roman"/>
        </w:rPr>
        <w:t>issu·es</w:t>
      </w:r>
      <w:proofErr w:type="spellEnd"/>
      <w:r w:rsidR="007B03EC">
        <w:rPr>
          <w:rFonts w:ascii="Times New Roman" w:hAnsi="Times New Roman" w:cs="Times New Roman"/>
        </w:rPr>
        <w:t xml:space="preserve"> de couches moins privilégiées de la population</w:t>
      </w:r>
      <w:r>
        <w:rPr>
          <w:rFonts w:ascii="Times New Roman" w:hAnsi="Times New Roman" w:cs="Times New Roman"/>
        </w:rPr>
        <w:t xml:space="preserve">. Même au niveau des liens avec les disciples originels, </w:t>
      </w:r>
      <w:proofErr w:type="spellStart"/>
      <w:r w:rsidR="007B03EC">
        <w:rPr>
          <w:rFonts w:ascii="Times New Roman" w:hAnsi="Times New Roman" w:cs="Times New Roman"/>
        </w:rPr>
        <w:t>certain·es</w:t>
      </w:r>
      <w:proofErr w:type="spellEnd"/>
      <w:r>
        <w:rPr>
          <w:rFonts w:ascii="Times New Roman" w:hAnsi="Times New Roman" w:cs="Times New Roman"/>
        </w:rPr>
        <w:t xml:space="preserve"> se revendiquent de Paul, d’autres plutôt de Jacques, d’autres plutôt de Pierre</w:t>
      </w:r>
      <w:r w:rsidR="007B03EC">
        <w:rPr>
          <w:rFonts w:ascii="Times New Roman" w:hAnsi="Times New Roman" w:cs="Times New Roman"/>
        </w:rPr>
        <w:t xml:space="preserve"> et </w:t>
      </w:r>
      <w:proofErr w:type="spellStart"/>
      <w:r w:rsidR="007B03EC">
        <w:rPr>
          <w:rFonts w:ascii="Times New Roman" w:hAnsi="Times New Roman" w:cs="Times New Roman"/>
        </w:rPr>
        <w:t>certain·es</w:t>
      </w:r>
      <w:proofErr w:type="spellEnd"/>
      <w:r w:rsidR="007B03EC">
        <w:rPr>
          <w:rFonts w:ascii="Times New Roman" w:hAnsi="Times New Roman" w:cs="Times New Roman"/>
        </w:rPr>
        <w:t xml:space="preserve"> autres, d’autres figures encore, y compris en </w:t>
      </w:r>
      <w:r w:rsidR="007B03EC" w:rsidRPr="002E35E8">
        <w:rPr>
          <w:rFonts w:ascii="Times New Roman" w:hAnsi="Times New Roman" w:cs="Times New Roman"/>
        </w:rPr>
        <w:t xml:space="preserve">un même lieu comme en atteste Paul lorsqu’il s’adresse à l’Église de Corinthe : « Et je veux dire cela. Chacun de vous dit : </w:t>
      </w:r>
      <w:r w:rsidR="002E35E8" w:rsidRPr="002E35E8">
        <w:rPr>
          <w:rFonts w:ascii="Times New Roman" w:hAnsi="Times New Roman" w:cs="Times New Roman"/>
        </w:rPr>
        <w:t>‘</w:t>
      </w:r>
      <w:r w:rsidR="007B03EC" w:rsidRPr="002E35E8">
        <w:rPr>
          <w:rFonts w:ascii="Times New Roman" w:hAnsi="Times New Roman" w:cs="Times New Roman"/>
        </w:rPr>
        <w:t>Moi, je suis à Paul.</w:t>
      </w:r>
      <w:r w:rsidR="002E35E8" w:rsidRPr="002E35E8">
        <w:rPr>
          <w:rFonts w:ascii="Times New Roman" w:hAnsi="Times New Roman" w:cs="Times New Roman"/>
        </w:rPr>
        <w:t>’</w:t>
      </w:r>
      <w:r w:rsidR="002E35E8" w:rsidRPr="002E35E8">
        <w:rPr>
          <w:rFonts w:ascii="Times New Roman" w:hAnsi="Times New Roman" w:cs="Times New Roman"/>
        </w:rPr>
        <w:t>,</w:t>
      </w:r>
      <w:r w:rsidR="007B03EC" w:rsidRPr="002E35E8">
        <w:rPr>
          <w:rFonts w:ascii="Times New Roman" w:hAnsi="Times New Roman" w:cs="Times New Roman"/>
        </w:rPr>
        <w:t xml:space="preserve"> </w:t>
      </w:r>
      <w:r w:rsidR="002E35E8" w:rsidRPr="002E35E8">
        <w:rPr>
          <w:rFonts w:ascii="Times New Roman" w:hAnsi="Times New Roman" w:cs="Times New Roman"/>
        </w:rPr>
        <w:t>‘</w:t>
      </w:r>
      <w:r w:rsidR="007B03EC" w:rsidRPr="002E35E8">
        <w:rPr>
          <w:rFonts w:ascii="Times New Roman" w:hAnsi="Times New Roman" w:cs="Times New Roman"/>
        </w:rPr>
        <w:t>Moi, c’est à Apollo.</w:t>
      </w:r>
      <w:r w:rsidR="002E35E8" w:rsidRPr="002E35E8">
        <w:rPr>
          <w:rFonts w:ascii="Times New Roman" w:hAnsi="Times New Roman" w:cs="Times New Roman"/>
        </w:rPr>
        <w:t>’</w:t>
      </w:r>
      <w:r w:rsidR="002E35E8" w:rsidRPr="002E35E8">
        <w:rPr>
          <w:rFonts w:ascii="Times New Roman" w:hAnsi="Times New Roman" w:cs="Times New Roman"/>
        </w:rPr>
        <w:t xml:space="preserve">, </w:t>
      </w:r>
      <w:r w:rsidR="002E35E8" w:rsidRPr="002E35E8">
        <w:rPr>
          <w:rFonts w:ascii="Times New Roman" w:hAnsi="Times New Roman" w:cs="Times New Roman"/>
        </w:rPr>
        <w:t>‘</w:t>
      </w:r>
      <w:r w:rsidR="007B03EC" w:rsidRPr="002E35E8">
        <w:rPr>
          <w:rFonts w:ascii="Times New Roman" w:hAnsi="Times New Roman" w:cs="Times New Roman"/>
        </w:rPr>
        <w:t>Moi c’est à Céphas.</w:t>
      </w:r>
      <w:r w:rsidR="002E35E8" w:rsidRPr="002E35E8">
        <w:rPr>
          <w:rFonts w:ascii="Times New Roman" w:hAnsi="Times New Roman" w:cs="Times New Roman"/>
        </w:rPr>
        <w:t>’</w:t>
      </w:r>
      <w:r w:rsidR="007B03EC" w:rsidRPr="002E35E8">
        <w:rPr>
          <w:rFonts w:ascii="Times New Roman" w:hAnsi="Times New Roman" w:cs="Times New Roman"/>
        </w:rPr>
        <w:t> »</w:t>
      </w:r>
      <w:r w:rsidR="002E35E8">
        <w:rPr>
          <w:rFonts w:ascii="Times New Roman" w:hAnsi="Times New Roman" w:cs="Times New Roman"/>
        </w:rPr>
        <w:t xml:space="preserve"> </w:t>
      </w:r>
      <w:r w:rsidR="007B03EC" w:rsidRPr="002E35E8">
        <w:rPr>
          <w:rFonts w:ascii="Times New Roman" w:hAnsi="Times New Roman" w:cs="Times New Roman"/>
        </w:rPr>
        <w:t>(</w:t>
      </w:r>
      <w:r w:rsidR="00E72E60">
        <w:rPr>
          <w:rFonts w:ascii="Times New Roman" w:hAnsi="Times New Roman" w:cs="Times New Roman"/>
        </w:rPr>
        <w:t>Première épître aux Corinthiens</w:t>
      </w:r>
      <w:r w:rsidR="007B03EC">
        <w:rPr>
          <w:rFonts w:ascii="Times New Roman" w:hAnsi="Times New Roman" w:cs="Times New Roman"/>
        </w:rPr>
        <w:t> 1,12)</w:t>
      </w:r>
      <w:r w:rsidR="0031755B">
        <w:rPr>
          <w:rFonts w:ascii="Times New Roman" w:hAnsi="Times New Roman" w:cs="Times New Roman"/>
        </w:rPr>
        <w:t>.</w:t>
      </w:r>
    </w:p>
    <w:p w14:paraId="7150B47F" w14:textId="77777777" w:rsidR="00E231C1" w:rsidRDefault="00E231C1" w:rsidP="007B03EC">
      <w:pPr>
        <w:spacing w:after="0"/>
        <w:ind w:firstLine="708"/>
        <w:jc w:val="both"/>
        <w:rPr>
          <w:rFonts w:ascii="Times New Roman" w:hAnsi="Times New Roman" w:cs="Times New Roman"/>
        </w:rPr>
      </w:pPr>
    </w:p>
    <w:p w14:paraId="737A6C44" w14:textId="46A0B9F3" w:rsidR="00E231C1" w:rsidRDefault="00924773" w:rsidP="00E231C1">
      <w:pPr>
        <w:spacing w:after="0"/>
        <w:ind w:firstLine="708"/>
        <w:jc w:val="both"/>
        <w:rPr>
          <w:rFonts w:ascii="Times New Roman" w:hAnsi="Times New Roman" w:cs="Times New Roman"/>
        </w:rPr>
      </w:pPr>
      <w:r>
        <w:rPr>
          <w:rFonts w:ascii="Times New Roman" w:hAnsi="Times New Roman" w:cs="Times New Roman"/>
        </w:rPr>
        <w:t xml:space="preserve">Force est de reconnaître que nous n’avons pas également accès aux différentes facettes de ce christianisme pluriel. Quelques découvertes relèvent de l’archéologie et de l’histoire de l’art, comme les catacombes de Rome, un lieu où se réunissaient les </w:t>
      </w:r>
      <w:proofErr w:type="spellStart"/>
      <w:r>
        <w:rPr>
          <w:rFonts w:ascii="Times New Roman" w:hAnsi="Times New Roman" w:cs="Times New Roman"/>
        </w:rPr>
        <w:t>chrétien·nes</w:t>
      </w:r>
      <w:proofErr w:type="spellEnd"/>
      <w:r>
        <w:rPr>
          <w:rFonts w:ascii="Times New Roman" w:hAnsi="Times New Roman" w:cs="Times New Roman"/>
        </w:rPr>
        <w:t xml:space="preserve"> et où plusieurs d’entre eux et elles reposaient après leur mort. Celles-ci contiennent de nombreuses inscriptions, qui nous permettent de mieux connaître les réalités de l’Église, celle de Rome en tout cas, ainsi que certaines des premières œuvres relevant d’un art chrétien. Cependant, la plus grande partie de nos sources sont textuelles, avec les limites que cela implique. </w:t>
      </w:r>
    </w:p>
    <w:p w14:paraId="59B19B72" w14:textId="77777777" w:rsidR="00131508" w:rsidRDefault="00924773" w:rsidP="007B03EC">
      <w:pPr>
        <w:spacing w:after="0"/>
        <w:ind w:firstLine="708"/>
        <w:jc w:val="both"/>
        <w:rPr>
          <w:rFonts w:ascii="Times New Roman" w:hAnsi="Times New Roman" w:cs="Times New Roman"/>
        </w:rPr>
      </w:pPr>
      <w:r>
        <w:rPr>
          <w:rFonts w:ascii="Times New Roman" w:hAnsi="Times New Roman" w:cs="Times New Roman"/>
        </w:rPr>
        <w:t>Ces textes émanent forcément des membres de l’Église qui étaient capables de lire et d’écrire</w:t>
      </w:r>
      <w:r w:rsidR="00E231C1">
        <w:rPr>
          <w:rFonts w:ascii="Times New Roman" w:hAnsi="Times New Roman" w:cs="Times New Roman"/>
        </w:rPr>
        <w:t>. L</w:t>
      </w:r>
      <w:r>
        <w:rPr>
          <w:rFonts w:ascii="Times New Roman" w:hAnsi="Times New Roman" w:cs="Times New Roman"/>
        </w:rPr>
        <w:t>a réalité du christianisme des couches plus populaires, non alphabétisées</w:t>
      </w:r>
      <w:r w:rsidR="00E231C1">
        <w:rPr>
          <w:rFonts w:ascii="Times New Roman" w:hAnsi="Times New Roman" w:cs="Times New Roman"/>
        </w:rPr>
        <w:t>,</w:t>
      </w:r>
      <w:r>
        <w:rPr>
          <w:rFonts w:ascii="Times New Roman" w:hAnsi="Times New Roman" w:cs="Times New Roman"/>
        </w:rPr>
        <w:t xml:space="preserve"> dans un angle mort</w:t>
      </w:r>
      <w:r w:rsidR="00E231C1">
        <w:rPr>
          <w:rFonts w:ascii="Times New Roman" w:hAnsi="Times New Roman" w:cs="Times New Roman"/>
        </w:rPr>
        <w:t>, de même que le christianisme des esclaves – l’esclavage est toujours une réalité même après la chute de l’Empire romain d’Occident</w:t>
      </w:r>
      <w:r w:rsidR="00131508">
        <w:rPr>
          <w:rFonts w:ascii="Times New Roman" w:hAnsi="Times New Roman" w:cs="Times New Roman"/>
        </w:rPr>
        <w:t xml:space="preserve"> en 476.</w:t>
      </w:r>
      <w:r w:rsidR="00E231C1">
        <w:rPr>
          <w:rFonts w:ascii="Times New Roman" w:hAnsi="Times New Roman" w:cs="Times New Roman"/>
        </w:rPr>
        <w:t xml:space="preserve"> </w:t>
      </w:r>
      <w:r w:rsidR="00131508">
        <w:rPr>
          <w:rFonts w:ascii="Times New Roman" w:hAnsi="Times New Roman" w:cs="Times New Roman"/>
        </w:rPr>
        <w:t xml:space="preserve">Dans </w:t>
      </w:r>
      <w:r w:rsidR="00131508">
        <w:rPr>
          <w:rFonts w:ascii="Times New Roman" w:hAnsi="Times New Roman" w:cs="Times New Roman"/>
        </w:rPr>
        <w:t xml:space="preserve">des </w:t>
      </w:r>
      <w:r w:rsidR="00131508">
        <w:rPr>
          <w:rFonts w:ascii="Times New Roman" w:hAnsi="Times New Roman" w:cs="Times New Roman"/>
        </w:rPr>
        <w:t>sociétés dominées par les hommes</w:t>
      </w:r>
      <w:r w:rsidR="00131508">
        <w:rPr>
          <w:rFonts w:ascii="Times New Roman" w:hAnsi="Times New Roman" w:cs="Times New Roman"/>
        </w:rPr>
        <w:t xml:space="preserve"> encore plus qu’aujourd’hui, le christianisme des femmes est également difficile autrement que médié par le point de vue d’auteurs masculins. </w:t>
      </w:r>
      <w:proofErr w:type="spellStart"/>
      <w:r w:rsidR="00131508">
        <w:rPr>
          <w:rFonts w:ascii="Times New Roman" w:hAnsi="Times New Roman" w:cs="Times New Roman"/>
        </w:rPr>
        <w:t>Faltonia</w:t>
      </w:r>
      <w:proofErr w:type="spellEnd"/>
      <w:r w:rsidR="00131508">
        <w:rPr>
          <w:rFonts w:ascii="Times New Roman" w:hAnsi="Times New Roman" w:cs="Times New Roman"/>
        </w:rPr>
        <w:t xml:space="preserve"> </w:t>
      </w:r>
      <w:proofErr w:type="spellStart"/>
      <w:r w:rsidR="00131508">
        <w:rPr>
          <w:rFonts w:ascii="Times New Roman" w:hAnsi="Times New Roman" w:cs="Times New Roman"/>
        </w:rPr>
        <w:t>Betitia</w:t>
      </w:r>
      <w:proofErr w:type="spellEnd"/>
      <w:r w:rsidR="00131508">
        <w:rPr>
          <w:rFonts w:ascii="Times New Roman" w:hAnsi="Times New Roman" w:cs="Times New Roman"/>
        </w:rPr>
        <w:t xml:space="preserve"> Proba, qui compose au </w:t>
      </w:r>
      <w:r w:rsidR="00131508">
        <w:rPr>
          <w:rFonts w:ascii="Times New Roman" w:hAnsi="Times New Roman" w:cs="Times New Roman"/>
          <w:smallCaps/>
        </w:rPr>
        <w:t>iv</w:t>
      </w:r>
      <w:r w:rsidR="00131508" w:rsidRPr="000D40CF">
        <w:rPr>
          <w:rFonts w:ascii="Times New Roman" w:hAnsi="Times New Roman" w:cs="Times New Roman"/>
          <w:vertAlign w:val="superscript"/>
        </w:rPr>
        <w:t>e</w:t>
      </w:r>
      <w:r w:rsidR="00131508">
        <w:rPr>
          <w:rFonts w:ascii="Times New Roman" w:hAnsi="Times New Roman" w:cs="Times New Roman"/>
        </w:rPr>
        <w:t xml:space="preserve"> siècle</w:t>
      </w:r>
      <w:r w:rsidR="00131508">
        <w:rPr>
          <w:rFonts w:ascii="Times New Roman" w:hAnsi="Times New Roman" w:cs="Times New Roman"/>
        </w:rPr>
        <w:t xml:space="preserve"> un long poème reprenant l’Ancien et le Nouveau Testament et uniquement composé de vers empruntés à Virgile, est une des rares autrices chrétiennes dont on est conservé un texte. </w:t>
      </w:r>
    </w:p>
    <w:p w14:paraId="4C593694" w14:textId="5259CA45" w:rsidR="00924773" w:rsidRDefault="00924773" w:rsidP="007B03EC">
      <w:pPr>
        <w:spacing w:after="0"/>
        <w:ind w:firstLine="708"/>
        <w:jc w:val="both"/>
        <w:rPr>
          <w:rFonts w:ascii="Times New Roman" w:hAnsi="Times New Roman" w:cs="Times New Roman"/>
        </w:rPr>
      </w:pPr>
      <w:r>
        <w:rPr>
          <w:rFonts w:ascii="Times New Roman" w:hAnsi="Times New Roman" w:cs="Times New Roman"/>
        </w:rPr>
        <w:t xml:space="preserve">Parmi la variété doctrinale que nous avons évoquée plus haut, ces textes rendent aussi compte de ce qu’on pourrait appeler </w:t>
      </w:r>
      <w:r w:rsidR="00233901">
        <w:rPr>
          <w:rFonts w:ascii="Times New Roman" w:hAnsi="Times New Roman" w:cs="Times New Roman"/>
        </w:rPr>
        <w:t>le point de vue</w:t>
      </w:r>
      <w:r>
        <w:rPr>
          <w:rFonts w:ascii="Times New Roman" w:hAnsi="Times New Roman" w:cs="Times New Roman"/>
        </w:rPr>
        <w:t xml:space="preserve"> des vainqueurs. Certaines conceptions de </w:t>
      </w:r>
      <w:r>
        <w:rPr>
          <w:rFonts w:ascii="Times New Roman" w:hAnsi="Times New Roman" w:cs="Times New Roman"/>
        </w:rPr>
        <w:lastRenderedPageBreak/>
        <w:t xml:space="preserve">la foi et du Christ </w:t>
      </w:r>
      <w:r w:rsidR="00233901">
        <w:rPr>
          <w:rFonts w:ascii="Times New Roman" w:hAnsi="Times New Roman" w:cs="Times New Roman"/>
        </w:rPr>
        <w:t xml:space="preserve">ont été </w:t>
      </w:r>
      <w:r>
        <w:rPr>
          <w:rFonts w:ascii="Times New Roman" w:hAnsi="Times New Roman" w:cs="Times New Roman"/>
        </w:rPr>
        <w:t>combattues par une Église majoritaire, qui s’est peu à peu imposée comme la seule Église</w:t>
      </w:r>
      <w:r w:rsidR="00E231C1">
        <w:rPr>
          <w:rFonts w:ascii="Times New Roman" w:hAnsi="Times New Roman" w:cs="Times New Roman"/>
        </w:rPr>
        <w:t xml:space="preserve"> – on la désigne parfois comme la « Grande Église » –</w:t>
      </w:r>
      <w:r>
        <w:rPr>
          <w:rFonts w:ascii="Times New Roman" w:hAnsi="Times New Roman" w:cs="Times New Roman"/>
        </w:rPr>
        <w:t>,</w:t>
      </w:r>
      <w:r w:rsidR="00233901">
        <w:rPr>
          <w:rFonts w:ascii="Times New Roman" w:hAnsi="Times New Roman" w:cs="Times New Roman"/>
        </w:rPr>
        <w:t xml:space="preserve"> ce qui a conduit</w:t>
      </w:r>
      <w:r>
        <w:rPr>
          <w:rFonts w:ascii="Times New Roman" w:hAnsi="Times New Roman" w:cs="Times New Roman"/>
        </w:rPr>
        <w:t xml:space="preserve"> </w:t>
      </w:r>
      <w:r w:rsidR="00233901">
        <w:rPr>
          <w:rFonts w:ascii="Times New Roman" w:hAnsi="Times New Roman" w:cs="Times New Roman"/>
        </w:rPr>
        <w:t>ces christianismes minoritaires à la disparition. Pour cette raison, leurs textes ont rarement été transmis et leurs idées et réalités</w:t>
      </w:r>
      <w:r>
        <w:rPr>
          <w:rFonts w:ascii="Times New Roman" w:hAnsi="Times New Roman" w:cs="Times New Roman"/>
        </w:rPr>
        <w:t xml:space="preserve"> </w:t>
      </w:r>
      <w:r w:rsidR="00233901">
        <w:rPr>
          <w:rFonts w:ascii="Times New Roman" w:hAnsi="Times New Roman" w:cs="Times New Roman"/>
        </w:rPr>
        <w:t xml:space="preserve">ne nous sont souvent connus que de manière indirecte, par les auteurs qui les ont combattus. </w:t>
      </w:r>
      <w:r w:rsidR="00E231C1">
        <w:rPr>
          <w:rFonts w:ascii="Times New Roman" w:hAnsi="Times New Roman" w:cs="Times New Roman"/>
        </w:rPr>
        <w:t xml:space="preserve">Le célèbre </w:t>
      </w:r>
      <w:r w:rsidR="00E231C1">
        <w:rPr>
          <w:rFonts w:ascii="Times New Roman" w:hAnsi="Times New Roman" w:cs="Times New Roman"/>
          <w:i/>
          <w:iCs/>
        </w:rPr>
        <w:t xml:space="preserve">Évangile selon Thomas </w:t>
      </w:r>
      <w:r w:rsidR="00E231C1">
        <w:rPr>
          <w:rFonts w:ascii="Times New Roman" w:hAnsi="Times New Roman" w:cs="Times New Roman"/>
        </w:rPr>
        <w:t xml:space="preserve">n’est connu que par des fragments jusqu’en 1945. Cette date, essentielle pour l’histoire du christianisme ancien, est celle de la découverte, dans le désert égyptien près du village de Nag Hammadi, d’une cinquantaine de textes coptes issus de communautés chrétiennes minoritaires, inconnus jusqu’alors pour la plupart. Cet ensemble, souvent désigné comme la « Bibliothèque copte de Nag Hammadi » est une de nos sources les plus importantes pour certaines communautés chrétiennes distinctes de ce la « Grande Église ». </w:t>
      </w:r>
    </w:p>
    <w:p w14:paraId="3E9E113F" w14:textId="75C52293" w:rsidR="00131508" w:rsidRPr="00E231C1" w:rsidRDefault="00131508" w:rsidP="007B03EC">
      <w:pPr>
        <w:spacing w:after="0"/>
        <w:ind w:firstLine="708"/>
        <w:jc w:val="both"/>
        <w:rPr>
          <w:rFonts w:ascii="Times New Roman" w:hAnsi="Times New Roman" w:cs="Times New Roman"/>
        </w:rPr>
      </w:pPr>
      <w:r>
        <w:rPr>
          <w:rFonts w:ascii="Times New Roman" w:hAnsi="Times New Roman" w:cs="Times New Roman"/>
        </w:rPr>
        <w:t xml:space="preserve">Enfin, le fait que la plupart de nos sources soient des textes maintient également dans l’ombre tout ce qui est trop peu mémorable pour être mentionné par écrit. C’est ainsi le quotidien des </w:t>
      </w:r>
      <w:proofErr w:type="spellStart"/>
      <w:r>
        <w:rPr>
          <w:rFonts w:ascii="Times New Roman" w:hAnsi="Times New Roman" w:cs="Times New Roman"/>
        </w:rPr>
        <w:t>chrétien·nes</w:t>
      </w:r>
      <w:proofErr w:type="spellEnd"/>
      <w:r>
        <w:rPr>
          <w:rFonts w:ascii="Times New Roman" w:hAnsi="Times New Roman" w:cs="Times New Roman"/>
        </w:rPr>
        <w:t xml:space="preserve"> de l’Antiquité pour lequel nous manquons d’informations, y compris pour des éléments tels que la manière de prier. </w:t>
      </w:r>
    </w:p>
    <w:p w14:paraId="1BE30939" w14:textId="77777777" w:rsidR="00131508" w:rsidRDefault="00131508" w:rsidP="00562805">
      <w:pPr>
        <w:spacing w:after="0"/>
        <w:jc w:val="both"/>
        <w:rPr>
          <w:rFonts w:ascii="Times New Roman" w:hAnsi="Times New Roman" w:cs="Times New Roman"/>
          <w:b/>
          <w:bCs/>
        </w:rPr>
      </w:pPr>
    </w:p>
    <w:p w14:paraId="1E87F035" w14:textId="7D64B790" w:rsidR="00395604" w:rsidRDefault="000D40CF" w:rsidP="00131508">
      <w:pPr>
        <w:spacing w:after="0"/>
        <w:ind w:firstLine="708"/>
        <w:jc w:val="both"/>
        <w:rPr>
          <w:rFonts w:ascii="Times New Roman" w:hAnsi="Times New Roman" w:cs="Times New Roman"/>
        </w:rPr>
      </w:pPr>
      <w:r>
        <w:rPr>
          <w:rFonts w:ascii="Times New Roman" w:hAnsi="Times New Roman" w:cs="Times New Roman"/>
        </w:rPr>
        <w:t>Réfléchir à l’Église</w:t>
      </w:r>
      <w:r w:rsidR="00131508">
        <w:rPr>
          <w:rFonts w:ascii="Times New Roman" w:hAnsi="Times New Roman" w:cs="Times New Roman"/>
        </w:rPr>
        <w:t xml:space="preserve">, ou plutôt aux Églises des premiers siècles, c’est aussi être témoin de l’apparition progressive et débattue de certaines institutions et doctrines. C’est constater que l’Église n’est pas apparue après la résurrection du Christ telle qu’elle existe aujourd’hui, mais qu’elle </w:t>
      </w:r>
      <w:r w:rsidR="00131508">
        <w:rPr>
          <w:rFonts w:ascii="Times New Roman" w:hAnsi="Times New Roman" w:cs="Times New Roman"/>
        </w:rPr>
        <w:t>est issue de débats, de mutations, parfois sur plusieurs siècles.</w:t>
      </w:r>
      <w:r w:rsidR="00131508">
        <w:rPr>
          <w:rFonts w:ascii="Times New Roman" w:hAnsi="Times New Roman" w:cs="Times New Roman"/>
        </w:rPr>
        <w:t xml:space="preserve"> Rien à son sujet n’est évident, ni fixé une fois pour toutes. Constater cette réalité,</w:t>
      </w:r>
      <w:r>
        <w:rPr>
          <w:rFonts w:ascii="Times New Roman" w:hAnsi="Times New Roman" w:cs="Times New Roman"/>
        </w:rPr>
        <w:t xml:space="preserve"> c’est </w:t>
      </w:r>
      <w:r w:rsidR="00131508">
        <w:rPr>
          <w:rFonts w:ascii="Times New Roman" w:hAnsi="Times New Roman" w:cs="Times New Roman"/>
        </w:rPr>
        <w:t>constater et accepter</w:t>
      </w:r>
      <w:r>
        <w:rPr>
          <w:rFonts w:ascii="Times New Roman" w:hAnsi="Times New Roman" w:cs="Times New Roman"/>
        </w:rPr>
        <w:t xml:space="preserve"> </w:t>
      </w:r>
      <w:r w:rsidR="00131508">
        <w:rPr>
          <w:rFonts w:ascii="Times New Roman" w:hAnsi="Times New Roman" w:cs="Times New Roman"/>
        </w:rPr>
        <w:t>que l’Église</w:t>
      </w:r>
      <w:r>
        <w:rPr>
          <w:rFonts w:ascii="Times New Roman" w:hAnsi="Times New Roman" w:cs="Times New Roman"/>
        </w:rPr>
        <w:t xml:space="preserve"> n’est pas </w:t>
      </w:r>
      <w:r w:rsidR="00131508">
        <w:rPr>
          <w:rFonts w:ascii="Times New Roman" w:hAnsi="Times New Roman" w:cs="Times New Roman"/>
        </w:rPr>
        <w:t>une entité fixe</w:t>
      </w:r>
      <w:r w:rsidR="00395604">
        <w:rPr>
          <w:rFonts w:ascii="Times New Roman" w:hAnsi="Times New Roman" w:cs="Times New Roman"/>
        </w:rPr>
        <w:t> ; que l’Église qui existera dans cent ou deux cents ans sera différente de celle que nous connaissons aujourd’hui, tout comme celle des premiers siècles du christianisme est différente de celle qui existe maintenant. Une telle réflexion peut donner un goût d’audace et de liberté pour penser l’Église d’aujourd’hui.</w:t>
      </w:r>
    </w:p>
    <w:p w14:paraId="43540815" w14:textId="42E1F36C" w:rsidR="000D40CF" w:rsidRDefault="00131508" w:rsidP="00131508">
      <w:pPr>
        <w:spacing w:after="0"/>
        <w:ind w:firstLine="708"/>
        <w:jc w:val="both"/>
        <w:rPr>
          <w:rFonts w:ascii="Times New Roman" w:hAnsi="Times New Roman" w:cs="Times New Roman"/>
        </w:rPr>
      </w:pPr>
      <w:r>
        <w:rPr>
          <w:rFonts w:ascii="Times New Roman" w:hAnsi="Times New Roman" w:cs="Times New Roman"/>
        </w:rPr>
        <w:t>Les réalités de l’Église n’ont pas été indépendantes d</w:t>
      </w:r>
      <w:r w:rsidR="00395604">
        <w:rPr>
          <w:rFonts w:ascii="Times New Roman" w:hAnsi="Times New Roman" w:cs="Times New Roman"/>
        </w:rPr>
        <w:t xml:space="preserve">es humaines et humains qui </w:t>
      </w:r>
      <w:r>
        <w:rPr>
          <w:rFonts w:ascii="Times New Roman" w:hAnsi="Times New Roman" w:cs="Times New Roman"/>
        </w:rPr>
        <w:t>les ont fait naître et évoluer</w:t>
      </w:r>
      <w:r w:rsidR="00395604">
        <w:rPr>
          <w:rFonts w:ascii="Times New Roman" w:hAnsi="Times New Roman" w:cs="Times New Roman"/>
        </w:rPr>
        <w:t>. L’Église antique apparaît parfois comme issue de réalités, de choix, de débats</w:t>
      </w:r>
      <w:r>
        <w:rPr>
          <w:rFonts w:ascii="Times New Roman" w:hAnsi="Times New Roman" w:cs="Times New Roman"/>
        </w:rPr>
        <w:t xml:space="preserve"> </w:t>
      </w:r>
      <w:r w:rsidR="00395604">
        <w:rPr>
          <w:rFonts w:ascii="Times New Roman" w:hAnsi="Times New Roman" w:cs="Times New Roman"/>
        </w:rPr>
        <w:t>très terre à terre</w:t>
      </w:r>
      <w:r>
        <w:rPr>
          <w:rFonts w:ascii="Times New Roman" w:hAnsi="Times New Roman" w:cs="Times New Roman"/>
        </w:rPr>
        <w:t>, dans la texture même</w:t>
      </w:r>
      <w:r w:rsidR="00395604">
        <w:rPr>
          <w:rFonts w:ascii="Times New Roman" w:hAnsi="Times New Roman" w:cs="Times New Roman"/>
        </w:rPr>
        <w:t xml:space="preserve"> </w:t>
      </w:r>
      <w:r>
        <w:rPr>
          <w:rFonts w:ascii="Times New Roman" w:hAnsi="Times New Roman" w:cs="Times New Roman"/>
        </w:rPr>
        <w:t>de</w:t>
      </w:r>
      <w:r w:rsidR="00395604">
        <w:rPr>
          <w:rFonts w:ascii="Times New Roman" w:hAnsi="Times New Roman" w:cs="Times New Roman"/>
        </w:rPr>
        <w:t xml:space="preserve"> la vie humaine. Se pencher sur ces premiers siècles de l’Église est ainsi une leçon sur l’incarnation : tout comme Jésus a vécu une existence humaine</w:t>
      </w:r>
      <w:r w:rsidR="0031755B">
        <w:rPr>
          <w:rFonts w:ascii="Times New Roman" w:hAnsi="Times New Roman" w:cs="Times New Roman"/>
        </w:rPr>
        <w:t xml:space="preserve"> </w:t>
      </w:r>
      <w:r w:rsidR="00395604">
        <w:rPr>
          <w:rFonts w:ascii="Times New Roman" w:hAnsi="Times New Roman" w:cs="Times New Roman"/>
        </w:rPr>
        <w:t xml:space="preserve">dans un certain contexte </w:t>
      </w:r>
      <w:r w:rsidR="0031755B">
        <w:rPr>
          <w:rFonts w:ascii="Times New Roman" w:hAnsi="Times New Roman" w:cs="Times New Roman"/>
        </w:rPr>
        <w:t>social, politique et historique</w:t>
      </w:r>
      <w:r w:rsidR="00395604">
        <w:rPr>
          <w:rFonts w:ascii="Times New Roman" w:hAnsi="Times New Roman" w:cs="Times New Roman"/>
        </w:rPr>
        <w:t xml:space="preserve">, l’Église est une réalité </w:t>
      </w:r>
      <w:r w:rsidR="0031755B">
        <w:rPr>
          <w:rFonts w:ascii="Times New Roman" w:hAnsi="Times New Roman" w:cs="Times New Roman"/>
        </w:rPr>
        <w:t>qui vit de la vie des humaines et humains.</w:t>
      </w:r>
    </w:p>
    <w:p w14:paraId="03ACDA57" w14:textId="77777777" w:rsidR="00342E69" w:rsidRDefault="00342E69" w:rsidP="00562805">
      <w:pPr>
        <w:spacing w:after="0"/>
      </w:pPr>
    </w:p>
    <w:sectPr w:rsidR="00342E6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C67E86" w14:textId="77777777" w:rsidR="00EF6B6A" w:rsidRDefault="00EF6B6A" w:rsidP="00E70907">
      <w:pPr>
        <w:spacing w:after="0" w:line="240" w:lineRule="auto"/>
      </w:pPr>
      <w:r>
        <w:separator/>
      </w:r>
    </w:p>
  </w:endnote>
  <w:endnote w:type="continuationSeparator" w:id="0">
    <w:p w14:paraId="40AEEAF9" w14:textId="77777777" w:rsidR="00EF6B6A" w:rsidRDefault="00EF6B6A" w:rsidP="00E709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3843AA" w14:textId="77777777" w:rsidR="00EF6B6A" w:rsidRDefault="00EF6B6A" w:rsidP="00E70907">
      <w:pPr>
        <w:spacing w:after="0" w:line="240" w:lineRule="auto"/>
      </w:pPr>
      <w:r>
        <w:separator/>
      </w:r>
    </w:p>
  </w:footnote>
  <w:footnote w:type="continuationSeparator" w:id="0">
    <w:p w14:paraId="1A430F1C" w14:textId="77777777" w:rsidR="00EF6B6A" w:rsidRDefault="00EF6B6A" w:rsidP="00E709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43DFB"/>
    <w:multiLevelType w:val="hybridMultilevel"/>
    <w:tmpl w:val="E696949A"/>
    <w:lvl w:ilvl="0" w:tplc="816EFB34">
      <w:start w:val="1"/>
      <w:numFmt w:val="lowerLetter"/>
      <w:pStyle w:val="Corpsdetexte"/>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418F3ADC"/>
    <w:multiLevelType w:val="hybridMultilevel"/>
    <w:tmpl w:val="6682254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997492850">
    <w:abstractNumId w:val="1"/>
  </w:num>
  <w:num w:numId="2" w16cid:durableId="20795958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2E69"/>
    <w:rsid w:val="00015541"/>
    <w:rsid w:val="00062B96"/>
    <w:rsid w:val="00074E85"/>
    <w:rsid w:val="00090F41"/>
    <w:rsid w:val="000C1492"/>
    <w:rsid w:val="000D40CF"/>
    <w:rsid w:val="00131508"/>
    <w:rsid w:val="00175B69"/>
    <w:rsid w:val="00191C4B"/>
    <w:rsid w:val="001B226D"/>
    <w:rsid w:val="0020752B"/>
    <w:rsid w:val="00233901"/>
    <w:rsid w:val="002349E1"/>
    <w:rsid w:val="00291957"/>
    <w:rsid w:val="00294F66"/>
    <w:rsid w:val="002E35E8"/>
    <w:rsid w:val="0031755B"/>
    <w:rsid w:val="00342E69"/>
    <w:rsid w:val="00395604"/>
    <w:rsid w:val="00434B09"/>
    <w:rsid w:val="00463CBA"/>
    <w:rsid w:val="0047618A"/>
    <w:rsid w:val="004B0336"/>
    <w:rsid w:val="004B4FCF"/>
    <w:rsid w:val="004C69E1"/>
    <w:rsid w:val="004D47CF"/>
    <w:rsid w:val="00505B46"/>
    <w:rsid w:val="00506D3C"/>
    <w:rsid w:val="00562805"/>
    <w:rsid w:val="0064577E"/>
    <w:rsid w:val="0075755E"/>
    <w:rsid w:val="007B03EC"/>
    <w:rsid w:val="00842A6F"/>
    <w:rsid w:val="00924773"/>
    <w:rsid w:val="00981B20"/>
    <w:rsid w:val="009938AB"/>
    <w:rsid w:val="009B49C0"/>
    <w:rsid w:val="00A068DB"/>
    <w:rsid w:val="00A34C37"/>
    <w:rsid w:val="00A927E8"/>
    <w:rsid w:val="00AB11C9"/>
    <w:rsid w:val="00AC7D1C"/>
    <w:rsid w:val="00AD7FC6"/>
    <w:rsid w:val="00AF0A6E"/>
    <w:rsid w:val="00B534AD"/>
    <w:rsid w:val="00B540DB"/>
    <w:rsid w:val="00B66F86"/>
    <w:rsid w:val="00B75F04"/>
    <w:rsid w:val="00BF1AA0"/>
    <w:rsid w:val="00C06350"/>
    <w:rsid w:val="00C269A3"/>
    <w:rsid w:val="00CD7C6F"/>
    <w:rsid w:val="00CF435A"/>
    <w:rsid w:val="00D67ECD"/>
    <w:rsid w:val="00DB7EBA"/>
    <w:rsid w:val="00DD2F91"/>
    <w:rsid w:val="00DE58DB"/>
    <w:rsid w:val="00DF3EB3"/>
    <w:rsid w:val="00E231C1"/>
    <w:rsid w:val="00E70907"/>
    <w:rsid w:val="00E72E60"/>
    <w:rsid w:val="00E96CBB"/>
    <w:rsid w:val="00EA7940"/>
    <w:rsid w:val="00EC62B1"/>
    <w:rsid w:val="00ED04DF"/>
    <w:rsid w:val="00ED1946"/>
    <w:rsid w:val="00EF6B6A"/>
    <w:rsid w:val="00F0330B"/>
    <w:rsid w:val="00F20F1C"/>
    <w:rsid w:val="00F3655A"/>
    <w:rsid w:val="00F650A5"/>
    <w:rsid w:val="00FB0779"/>
    <w:rsid w:val="00FE6AD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4007DA4B"/>
  <w15:chartTrackingRefBased/>
  <w15:docId w15:val="{D18AC7DA-064D-8646-89CA-88650F9D3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E69"/>
  </w:style>
  <w:style w:type="paragraph" w:styleId="Titre1">
    <w:name w:val="heading 1"/>
    <w:basedOn w:val="Normal"/>
    <w:next w:val="Normal"/>
    <w:link w:val="Titre1Car"/>
    <w:uiPriority w:val="9"/>
    <w:qFormat/>
    <w:rsid w:val="00342E6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342E6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342E69"/>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342E69"/>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342E69"/>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342E69"/>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42E69"/>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42E69"/>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42E69"/>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42E69"/>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342E69"/>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342E69"/>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42E69"/>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342E69"/>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342E69"/>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42E69"/>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42E69"/>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42E69"/>
    <w:rPr>
      <w:rFonts w:eastAsiaTheme="majorEastAsia" w:cstheme="majorBidi"/>
      <w:color w:val="272727" w:themeColor="text1" w:themeTint="D8"/>
    </w:rPr>
  </w:style>
  <w:style w:type="paragraph" w:styleId="Titre">
    <w:name w:val="Title"/>
    <w:basedOn w:val="Normal"/>
    <w:next w:val="Normal"/>
    <w:link w:val="TitreCar"/>
    <w:uiPriority w:val="10"/>
    <w:qFormat/>
    <w:rsid w:val="00342E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42E69"/>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42E69"/>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342E69"/>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42E69"/>
    <w:pPr>
      <w:spacing w:before="160"/>
      <w:jc w:val="center"/>
    </w:pPr>
    <w:rPr>
      <w:i/>
      <w:iCs/>
      <w:color w:val="404040" w:themeColor="text1" w:themeTint="BF"/>
    </w:rPr>
  </w:style>
  <w:style w:type="character" w:customStyle="1" w:styleId="CitationCar">
    <w:name w:val="Citation Car"/>
    <w:basedOn w:val="Policepardfaut"/>
    <w:link w:val="Citation"/>
    <w:uiPriority w:val="29"/>
    <w:rsid w:val="00342E69"/>
    <w:rPr>
      <w:i/>
      <w:iCs/>
      <w:color w:val="404040" w:themeColor="text1" w:themeTint="BF"/>
    </w:rPr>
  </w:style>
  <w:style w:type="paragraph" w:styleId="Paragraphedeliste">
    <w:name w:val="List Paragraph"/>
    <w:basedOn w:val="Normal"/>
    <w:uiPriority w:val="34"/>
    <w:qFormat/>
    <w:rsid w:val="00342E69"/>
    <w:pPr>
      <w:ind w:left="720"/>
      <w:contextualSpacing/>
    </w:pPr>
  </w:style>
  <w:style w:type="character" w:styleId="Accentuationintense">
    <w:name w:val="Intense Emphasis"/>
    <w:basedOn w:val="Policepardfaut"/>
    <w:uiPriority w:val="21"/>
    <w:qFormat/>
    <w:rsid w:val="00342E69"/>
    <w:rPr>
      <w:i/>
      <w:iCs/>
      <w:color w:val="0F4761" w:themeColor="accent1" w:themeShade="BF"/>
    </w:rPr>
  </w:style>
  <w:style w:type="paragraph" w:styleId="Citationintense">
    <w:name w:val="Intense Quote"/>
    <w:basedOn w:val="Normal"/>
    <w:next w:val="Normal"/>
    <w:link w:val="CitationintenseCar"/>
    <w:uiPriority w:val="30"/>
    <w:qFormat/>
    <w:rsid w:val="00342E6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342E69"/>
    <w:rPr>
      <w:i/>
      <w:iCs/>
      <w:color w:val="0F4761" w:themeColor="accent1" w:themeShade="BF"/>
    </w:rPr>
  </w:style>
  <w:style w:type="character" w:styleId="Rfrenceintense">
    <w:name w:val="Intense Reference"/>
    <w:basedOn w:val="Policepardfaut"/>
    <w:uiPriority w:val="32"/>
    <w:qFormat/>
    <w:rsid w:val="00342E69"/>
    <w:rPr>
      <w:b/>
      <w:bCs/>
      <w:smallCaps/>
      <w:color w:val="0F4761" w:themeColor="accent1" w:themeShade="BF"/>
      <w:spacing w:val="5"/>
    </w:rPr>
  </w:style>
  <w:style w:type="paragraph" w:styleId="Notedebasdepage">
    <w:name w:val="footnote text"/>
    <w:aliases w:val="Note de bas de page Car Car Car"/>
    <w:basedOn w:val="Normal"/>
    <w:link w:val="NotedebasdepageCar"/>
    <w:uiPriority w:val="99"/>
    <w:unhideWhenUsed/>
    <w:qFormat/>
    <w:rsid w:val="00E70907"/>
    <w:pPr>
      <w:spacing w:after="0" w:line="240" w:lineRule="auto"/>
    </w:pPr>
    <w:rPr>
      <w:rFonts w:eastAsiaTheme="minorEastAsia"/>
      <w:kern w:val="0"/>
      <w:lang w:val="fr-CA" w:eastAsia="fr-FR"/>
      <w14:ligatures w14:val="none"/>
    </w:rPr>
  </w:style>
  <w:style w:type="character" w:customStyle="1" w:styleId="NotedebasdepageCar">
    <w:name w:val="Note de bas de page Car"/>
    <w:aliases w:val="Note de bas de page Car Car Car Car"/>
    <w:basedOn w:val="Policepardfaut"/>
    <w:link w:val="Notedebasdepage"/>
    <w:uiPriority w:val="99"/>
    <w:rsid w:val="00E70907"/>
    <w:rPr>
      <w:rFonts w:eastAsiaTheme="minorEastAsia"/>
      <w:kern w:val="0"/>
      <w:lang w:val="fr-CA" w:eastAsia="fr-FR"/>
      <w14:ligatures w14:val="none"/>
    </w:rPr>
  </w:style>
  <w:style w:type="character" w:styleId="Appelnotedebasdep">
    <w:name w:val="footnote reference"/>
    <w:aliases w:val="Marque note bas de page-RdA"/>
    <w:basedOn w:val="Policepardfaut"/>
    <w:uiPriority w:val="99"/>
    <w:unhideWhenUsed/>
    <w:rsid w:val="00E70907"/>
    <w:rPr>
      <w:vertAlign w:val="superscript"/>
    </w:rPr>
  </w:style>
  <w:style w:type="paragraph" w:styleId="Corpsdetexte">
    <w:name w:val="Body Text"/>
    <w:basedOn w:val="Normal"/>
    <w:link w:val="CorpsdetexteCar"/>
    <w:autoRedefine/>
    <w:unhideWhenUsed/>
    <w:qFormat/>
    <w:rsid w:val="00E70907"/>
    <w:pPr>
      <w:numPr>
        <w:numId w:val="2"/>
      </w:numPr>
      <w:tabs>
        <w:tab w:val="left" w:pos="0"/>
      </w:tabs>
      <w:spacing w:after="0" w:line="240" w:lineRule="auto"/>
      <w:jc w:val="both"/>
    </w:pPr>
    <w:rPr>
      <w:rFonts w:ascii="Times New Roman" w:hAnsi="Times New Roman" w:cs="Times New Roman"/>
      <w:b/>
      <w:bCs/>
      <w:lang w:val="fr-FR"/>
    </w:rPr>
  </w:style>
  <w:style w:type="character" w:customStyle="1" w:styleId="CorpsdetexteCar">
    <w:name w:val="Corps de texte Car"/>
    <w:basedOn w:val="Policepardfaut"/>
    <w:link w:val="Corpsdetexte"/>
    <w:rsid w:val="00E70907"/>
    <w:rPr>
      <w:rFonts w:ascii="Times New Roman" w:hAnsi="Times New Roman" w:cs="Times New Roman"/>
      <w:b/>
      <w:bCs/>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246</TotalTime>
  <Pages>4</Pages>
  <Words>2111</Words>
  <Characters>11615</Characters>
  <Application>Microsoft Office Word</Application>
  <DocSecurity>0</DocSecurity>
  <Lines>96</Lines>
  <Paragraphs>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26</cp:revision>
  <dcterms:created xsi:type="dcterms:W3CDTF">2025-08-21T13:02:00Z</dcterms:created>
  <dcterms:modified xsi:type="dcterms:W3CDTF">2025-08-29T14:31:00Z</dcterms:modified>
</cp:coreProperties>
</file>