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38A5B" w14:textId="1FDC6751" w:rsidR="005E5581" w:rsidRPr="002F63D1" w:rsidRDefault="00E11DF8" w:rsidP="00E11DF8">
      <w:pPr>
        <w:pStyle w:val="Authors"/>
        <w:rPr>
          <w:rStyle w:val="BookTitle"/>
          <w:b/>
          <w:bCs/>
          <w:i w:val="0"/>
          <w:iCs w:val="0"/>
          <w:noProof w:val="0"/>
          <w:sz w:val="32"/>
          <w:szCs w:val="32"/>
        </w:rPr>
      </w:pPr>
      <w:r w:rsidRPr="002F63D1">
        <w:rPr>
          <w:rStyle w:val="BookTitle"/>
          <w:b/>
          <w:bCs/>
          <w:i w:val="0"/>
          <w:iCs w:val="0"/>
          <w:noProof w:val="0"/>
          <w:sz w:val="32"/>
          <w:szCs w:val="32"/>
        </w:rPr>
        <w:t>Optimization of microCT and contrast-enhance</w:t>
      </w:r>
      <w:r w:rsidR="002C5C8C" w:rsidRPr="002F63D1">
        <w:rPr>
          <w:rStyle w:val="BookTitle"/>
          <w:b/>
          <w:bCs/>
          <w:i w:val="0"/>
          <w:iCs w:val="0"/>
          <w:noProof w:val="0"/>
          <w:sz w:val="32"/>
          <w:szCs w:val="32"/>
        </w:rPr>
        <w:t>d</w:t>
      </w:r>
      <w:r w:rsidRPr="002F63D1">
        <w:rPr>
          <w:rStyle w:val="BookTitle"/>
          <w:b/>
          <w:bCs/>
          <w:i w:val="0"/>
          <w:iCs w:val="0"/>
          <w:noProof w:val="0"/>
          <w:sz w:val="32"/>
          <w:szCs w:val="32"/>
        </w:rPr>
        <w:t xml:space="preserve"> microCT for cardiovascular applications</w:t>
      </w:r>
    </w:p>
    <w:p w14:paraId="66424CFD" w14:textId="77777777" w:rsidR="00111F87" w:rsidRPr="002F63D1" w:rsidRDefault="00111F87" w:rsidP="00E11DF8">
      <w:pPr>
        <w:pStyle w:val="Authors"/>
        <w:rPr>
          <w:rStyle w:val="BookTitle"/>
          <w:b/>
          <w:bCs/>
          <w:i w:val="0"/>
          <w:iCs w:val="0"/>
          <w:noProof w:val="0"/>
          <w:sz w:val="32"/>
          <w:szCs w:val="32"/>
        </w:rPr>
      </w:pPr>
    </w:p>
    <w:p w14:paraId="27BF8294" w14:textId="77777777" w:rsidR="005E5581" w:rsidRPr="002F63D1" w:rsidRDefault="005E5581" w:rsidP="005E5581">
      <w:pPr>
        <w:pStyle w:val="Authors"/>
        <w:rPr>
          <w:b w:val="0"/>
          <w:bCs w:val="0"/>
          <w:noProof w:val="0"/>
          <w:sz w:val="18"/>
          <w:szCs w:val="18"/>
        </w:rPr>
      </w:pPr>
      <w:r w:rsidRPr="002F63D1">
        <w:rPr>
          <w:b w:val="0"/>
          <w:bCs w:val="0"/>
          <w:noProof w:val="0"/>
          <w:sz w:val="18"/>
          <w:szCs w:val="18"/>
        </w:rPr>
        <w:t>Lisa Leyssens (1,2), Maïté Pétré (1,2,3), Greet Kerckhofs (1,2,4,5)</w:t>
      </w:r>
    </w:p>
    <w:p w14:paraId="7901201C" w14:textId="77777777" w:rsidR="005E5581" w:rsidRPr="002F63D1" w:rsidRDefault="005E5581" w:rsidP="005E5581">
      <w:pPr>
        <w:pStyle w:val="Affiliation"/>
        <w:rPr>
          <w:sz w:val="18"/>
          <w:szCs w:val="18"/>
          <w:lang w:val="en-US"/>
        </w:rPr>
      </w:pPr>
      <w:r w:rsidRPr="002F63D1">
        <w:rPr>
          <w:sz w:val="18"/>
          <w:szCs w:val="18"/>
          <w:lang w:val="en-US"/>
        </w:rPr>
        <w:br/>
        <w:t xml:space="preserve">1.iMMC, </w:t>
      </w:r>
      <w:proofErr w:type="spellStart"/>
      <w:r w:rsidRPr="002F63D1">
        <w:rPr>
          <w:sz w:val="18"/>
          <w:szCs w:val="18"/>
          <w:lang w:val="en-US"/>
        </w:rPr>
        <w:t>UCLouvain</w:t>
      </w:r>
      <w:proofErr w:type="spellEnd"/>
      <w:r w:rsidRPr="002F63D1">
        <w:rPr>
          <w:sz w:val="18"/>
          <w:szCs w:val="18"/>
          <w:lang w:val="en-US"/>
        </w:rPr>
        <w:t xml:space="preserve">, Belgium; 2. IREC, </w:t>
      </w:r>
      <w:proofErr w:type="spellStart"/>
      <w:r w:rsidRPr="002F63D1">
        <w:rPr>
          <w:sz w:val="18"/>
          <w:szCs w:val="18"/>
          <w:lang w:val="en-US"/>
        </w:rPr>
        <w:t>UCLouvain</w:t>
      </w:r>
      <w:proofErr w:type="spellEnd"/>
      <w:r w:rsidRPr="002F63D1">
        <w:rPr>
          <w:sz w:val="18"/>
          <w:szCs w:val="18"/>
          <w:lang w:val="en-US"/>
        </w:rPr>
        <w:t>, Belgium; 3. Dept. Mechanical Engineering, KU Leuven, Belgium; 4. MTM, KU Leuven, Belgium; 5. Prometheus, Division of Skeletal TE, KU Leuven, Belgium</w:t>
      </w:r>
    </w:p>
    <w:p w14:paraId="459A06AD" w14:textId="77777777" w:rsidR="005B21A5" w:rsidRPr="002F63D1" w:rsidRDefault="005B21A5">
      <w:pPr>
        <w:rPr>
          <w:lang w:val="en-US"/>
        </w:rPr>
      </w:pPr>
    </w:p>
    <w:p w14:paraId="49FC0334" w14:textId="362093CF" w:rsidR="00C35666" w:rsidRPr="002F63D1" w:rsidRDefault="005B21A5">
      <w:pPr>
        <w:rPr>
          <w:sz w:val="22"/>
          <w:szCs w:val="22"/>
          <w:lang w:val="en-US"/>
        </w:rPr>
      </w:pPr>
      <w:r w:rsidRPr="002F63D1">
        <w:rPr>
          <w:sz w:val="22"/>
          <w:szCs w:val="22"/>
          <w:lang w:val="en-US"/>
        </w:rPr>
        <w:t>Keywords: microCT</w:t>
      </w:r>
      <w:r w:rsidR="000208EE" w:rsidRPr="002F63D1">
        <w:rPr>
          <w:sz w:val="22"/>
          <w:szCs w:val="22"/>
          <w:lang w:val="en-US"/>
        </w:rPr>
        <w:t>;</w:t>
      </w:r>
      <w:r w:rsidRPr="002F63D1">
        <w:rPr>
          <w:sz w:val="22"/>
          <w:szCs w:val="22"/>
          <w:lang w:val="en-US"/>
        </w:rPr>
        <w:t xml:space="preserve"> </w:t>
      </w:r>
      <w:r w:rsidR="004B024B" w:rsidRPr="002F63D1">
        <w:rPr>
          <w:sz w:val="22"/>
          <w:szCs w:val="22"/>
          <w:lang w:val="en-US"/>
        </w:rPr>
        <w:t>vasculature</w:t>
      </w:r>
      <w:r w:rsidR="000208EE" w:rsidRPr="002F63D1">
        <w:rPr>
          <w:sz w:val="22"/>
          <w:szCs w:val="22"/>
          <w:lang w:val="en-US"/>
        </w:rPr>
        <w:t>;</w:t>
      </w:r>
      <w:r w:rsidR="004B024B" w:rsidRPr="002F63D1">
        <w:rPr>
          <w:sz w:val="22"/>
          <w:szCs w:val="22"/>
          <w:lang w:val="en-US"/>
        </w:rPr>
        <w:t xml:space="preserve"> structural characterization</w:t>
      </w:r>
    </w:p>
    <w:p w14:paraId="1AD33781" w14:textId="34051865" w:rsidR="009B50C1" w:rsidRPr="002F63D1" w:rsidRDefault="009B50C1">
      <w:pPr>
        <w:rPr>
          <w:sz w:val="22"/>
          <w:szCs w:val="22"/>
          <w:lang w:val="en-US"/>
        </w:rPr>
      </w:pPr>
    </w:p>
    <w:p w14:paraId="1D6EA276" w14:textId="1961285E" w:rsidR="009B50C1" w:rsidRPr="002F63D1" w:rsidRDefault="009B50C1" w:rsidP="009B50C1">
      <w:pPr>
        <w:jc w:val="both"/>
        <w:rPr>
          <w:sz w:val="22"/>
          <w:szCs w:val="22"/>
          <w:lang w:val="en-US"/>
        </w:rPr>
      </w:pPr>
      <w:r w:rsidRPr="002F63D1">
        <w:rPr>
          <w:sz w:val="22"/>
          <w:szCs w:val="22"/>
          <w:lang w:val="en-US"/>
        </w:rPr>
        <w:t xml:space="preserve">To better understand and treat </w:t>
      </w:r>
      <w:r w:rsidR="002F63D1" w:rsidRPr="002F63D1">
        <w:rPr>
          <w:sz w:val="22"/>
          <w:szCs w:val="22"/>
          <w:lang w:val="en-US"/>
        </w:rPr>
        <w:t xml:space="preserve">cardiovascular </w:t>
      </w:r>
      <w:r w:rsidRPr="002F63D1">
        <w:rPr>
          <w:sz w:val="22"/>
          <w:szCs w:val="22"/>
          <w:lang w:val="en-US"/>
        </w:rPr>
        <w:t>disease</w:t>
      </w:r>
      <w:r w:rsidR="002F63D1" w:rsidRPr="002F63D1">
        <w:rPr>
          <w:sz w:val="22"/>
          <w:szCs w:val="22"/>
          <w:lang w:val="en-US"/>
        </w:rPr>
        <w:t>s</w:t>
      </w:r>
      <w:r w:rsidRPr="002F63D1">
        <w:rPr>
          <w:sz w:val="22"/>
          <w:szCs w:val="22"/>
          <w:lang w:val="en-US"/>
        </w:rPr>
        <w:t xml:space="preserve">, it is important to evaluate the changes in blood vessel wall microstructure during disease development and to link these microstructural changes to </w:t>
      </w:r>
      <w:r w:rsidR="00594187">
        <w:rPr>
          <w:sz w:val="22"/>
          <w:szCs w:val="22"/>
          <w:lang w:val="en-US"/>
        </w:rPr>
        <w:t>their functioning</w:t>
      </w:r>
      <w:r w:rsidRPr="002F63D1">
        <w:rPr>
          <w:sz w:val="22"/>
          <w:szCs w:val="22"/>
          <w:lang w:val="en-US"/>
        </w:rPr>
        <w:t xml:space="preserve">. Microfocus X-ray computed tomography (microCT) combined with contrast-enhancing staining agents (CESAs), </w:t>
      </w:r>
      <w:proofErr w:type="gramStart"/>
      <w:r w:rsidR="00C848C9">
        <w:rPr>
          <w:sz w:val="22"/>
          <w:szCs w:val="22"/>
          <w:lang w:val="en-US"/>
        </w:rPr>
        <w:t>i.e.</w:t>
      </w:r>
      <w:proofErr w:type="gramEnd"/>
      <w:r w:rsidRPr="002F63D1">
        <w:rPr>
          <w:sz w:val="22"/>
          <w:szCs w:val="22"/>
          <w:lang w:val="en-US"/>
        </w:rPr>
        <w:t xml:space="preserve"> contrast-enhanced microCT (CECT), allows non-invasive assessment of the 3D microstructure of soft tissues. The aim of this study was to show the potential of CECT for high-resolution analysis of the different vessel wall layers and their composition.</w:t>
      </w:r>
    </w:p>
    <w:p w14:paraId="385B4D47" w14:textId="30C70771" w:rsidR="009B50C1" w:rsidRPr="002F63D1" w:rsidRDefault="007C4EE1" w:rsidP="009B50C1">
      <w:pPr>
        <w:jc w:val="both"/>
        <w:rPr>
          <w:sz w:val="22"/>
          <w:szCs w:val="22"/>
          <w:lang w:val="en-US"/>
        </w:rPr>
      </w:pPr>
      <w:r w:rsidRPr="002F63D1">
        <w:rPr>
          <w:i/>
          <w:noProof/>
          <w:sz w:val="22"/>
          <w:szCs w:val="22"/>
          <w:lang w:val="en-US"/>
        </w:rPr>
        <mc:AlternateContent>
          <mc:Choice Requires="wpg">
            <w:drawing>
              <wp:anchor distT="0" distB="0" distL="114300" distR="114300" simplePos="0" relativeHeight="251659264" behindDoc="0" locked="0" layoutInCell="1" allowOverlap="1" wp14:anchorId="7D00F724" wp14:editId="0AB7A727">
                <wp:simplePos x="0" y="0"/>
                <wp:positionH relativeFrom="column">
                  <wp:posOffset>-113030</wp:posOffset>
                </wp:positionH>
                <wp:positionV relativeFrom="paragraph">
                  <wp:posOffset>2747010</wp:posOffset>
                </wp:positionV>
                <wp:extent cx="2982595" cy="1401445"/>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2982595" cy="1401445"/>
                          <a:chOff x="0" y="0"/>
                          <a:chExt cx="2911930" cy="1197610"/>
                        </a:xfrm>
                      </wpg:grpSpPr>
                      <pic:pic xmlns:pic="http://schemas.openxmlformats.org/drawingml/2006/picture">
                        <pic:nvPicPr>
                          <pic:cNvPr id="8" name="Picture 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50670" cy="1197610"/>
                          </a:xfrm>
                          <a:prstGeom prst="rect">
                            <a:avLst/>
                          </a:prstGeom>
                        </pic:spPr>
                      </pic:pic>
                      <pic:pic xmlns:pic="http://schemas.openxmlformats.org/drawingml/2006/picture">
                        <pic:nvPicPr>
                          <pic:cNvPr id="9" name="Picture 9"/>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1361259" y="10160"/>
                            <a:ext cx="1550671" cy="11874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0C3F32" id="Group 2" o:spid="_x0000_s1026" style="position:absolute;margin-left:-8.9pt;margin-top:216.3pt;width:234.85pt;height:110.35pt;z-index:251659264;mso-width-relative:margin;mso-height-relative:margin" coordsize="29119,11976"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15506;height:119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">
                  <v:imagedata r:id="rId7" o:title=""/>
                </v:shape>
                <v:shape id="Picture 9" o:spid="_x0000_s1028" type="#_x0000_t75" style="position:absolute;left:13612;top:101;width:15507;height:118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">
                  <v:imagedata r:id="rId8" o:title=""/>
                </v:shape>
                <w10:wrap type="topAndBottom"/>
              </v:group>
            </w:pict>
          </mc:Fallback>
        </mc:AlternateContent>
      </w:r>
      <w:r w:rsidRPr="002F63D1">
        <w:rPr>
          <w:rFonts w:cs="Arial"/>
          <w:i/>
          <w:iCs/>
          <w:noProof/>
          <w:sz w:val="22"/>
          <w:szCs w:val="22"/>
          <w:lang w:val="en-US"/>
        </w:rPr>
        <w:drawing>
          <wp:anchor distT="0" distB="0" distL="114300" distR="114300" simplePos="0" relativeHeight="251660288" behindDoc="0" locked="0" layoutInCell="1" allowOverlap="1" wp14:anchorId="21B0706A" wp14:editId="7CE22523">
            <wp:simplePos x="0" y="0"/>
            <wp:positionH relativeFrom="column">
              <wp:posOffset>2811145</wp:posOffset>
            </wp:positionH>
            <wp:positionV relativeFrom="paragraph">
              <wp:posOffset>2940196</wp:posOffset>
            </wp:positionV>
            <wp:extent cx="3133090" cy="1108710"/>
            <wp:effectExtent l="0" t="0" r="0" b="0"/>
            <wp:wrapTopAndBottom/>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33090" cy="1108710"/>
                    </a:xfrm>
                    <a:prstGeom prst="rect">
                      <a:avLst/>
                    </a:prstGeom>
                  </pic:spPr>
                </pic:pic>
              </a:graphicData>
            </a:graphic>
            <wp14:sizeRelH relativeFrom="page">
              <wp14:pctWidth>0</wp14:pctWidth>
            </wp14:sizeRelH>
            <wp14:sizeRelV relativeFrom="page">
              <wp14:pctHeight>0</wp14:pctHeight>
            </wp14:sizeRelV>
          </wp:anchor>
        </w:drawing>
      </w:r>
      <w:r w:rsidR="009B50C1" w:rsidRPr="002F63D1">
        <w:rPr>
          <w:sz w:val="22"/>
          <w:szCs w:val="22"/>
          <w:lang w:val="en-US"/>
        </w:rPr>
        <w:t xml:space="preserve">First, </w:t>
      </w:r>
      <w:r w:rsidR="00C848C9">
        <w:rPr>
          <w:sz w:val="22"/>
          <w:szCs w:val="22"/>
          <w:lang w:val="en-US"/>
        </w:rPr>
        <w:t xml:space="preserve">we screened </w:t>
      </w:r>
      <w:proofErr w:type="spellStart"/>
      <w:r w:rsidR="00C848C9" w:rsidRPr="002F63D1">
        <w:rPr>
          <w:sz w:val="22"/>
          <w:szCs w:val="22"/>
          <w:lang w:val="en-US"/>
        </w:rPr>
        <w:t>Monolacunary</w:t>
      </w:r>
      <w:proofErr w:type="spellEnd"/>
      <w:r w:rsidR="00C848C9" w:rsidRPr="002F63D1">
        <w:rPr>
          <w:sz w:val="22"/>
          <w:szCs w:val="22"/>
          <w:lang w:val="en-US"/>
        </w:rPr>
        <w:t xml:space="preserve"> and Hafnium-substituted Wells-Dawson polyoxometalate</w:t>
      </w:r>
      <w:r w:rsidR="00C848C9">
        <w:rPr>
          <w:sz w:val="22"/>
          <w:szCs w:val="22"/>
          <w:lang w:val="en-US"/>
        </w:rPr>
        <w:t>s</w:t>
      </w:r>
      <w:r w:rsidR="00C848C9" w:rsidRPr="002F63D1">
        <w:rPr>
          <w:sz w:val="22"/>
          <w:szCs w:val="22"/>
          <w:lang w:val="en-US"/>
        </w:rPr>
        <w:t xml:space="preserve"> (Mono-WD and Hf-WD POM respectively) </w:t>
      </w:r>
      <w:r w:rsidR="00594187" w:rsidRPr="002F63D1">
        <w:rPr>
          <w:sz w:val="22"/>
          <w:szCs w:val="22"/>
          <w:lang w:val="en-US"/>
        </w:rPr>
        <w:t>[1</w:t>
      </w:r>
      <w:r w:rsidR="00594187">
        <w:rPr>
          <w:sz w:val="22"/>
          <w:szCs w:val="22"/>
          <w:lang w:val="en-US"/>
        </w:rPr>
        <w:t>]</w:t>
      </w:r>
      <w:r w:rsidR="00594187" w:rsidRPr="002F63D1">
        <w:rPr>
          <w:sz w:val="22"/>
          <w:szCs w:val="22"/>
          <w:lang w:val="en-US"/>
        </w:rPr>
        <w:t xml:space="preserve"> </w:t>
      </w:r>
      <w:r w:rsidR="00C848C9">
        <w:rPr>
          <w:sz w:val="22"/>
          <w:szCs w:val="22"/>
          <w:lang w:val="en-US"/>
        </w:rPr>
        <w:t>as CESAs for vascular tissue staining. W</w:t>
      </w:r>
      <w:r w:rsidR="009B50C1" w:rsidRPr="002F63D1">
        <w:rPr>
          <w:sz w:val="22"/>
          <w:szCs w:val="22"/>
          <w:lang w:val="en-US"/>
        </w:rPr>
        <w:t xml:space="preserve">e </w:t>
      </w:r>
      <w:r w:rsidR="00C848C9">
        <w:rPr>
          <w:sz w:val="22"/>
          <w:szCs w:val="22"/>
          <w:lang w:val="en-US"/>
        </w:rPr>
        <w:t>first</w:t>
      </w:r>
      <w:r w:rsidR="00C848C9" w:rsidRPr="002F63D1">
        <w:rPr>
          <w:sz w:val="22"/>
          <w:szCs w:val="22"/>
          <w:lang w:val="en-US"/>
        </w:rPr>
        <w:t xml:space="preserve"> </w:t>
      </w:r>
      <w:r w:rsidR="009B50C1" w:rsidRPr="002F63D1">
        <w:rPr>
          <w:sz w:val="22"/>
          <w:szCs w:val="22"/>
          <w:lang w:val="en-US"/>
        </w:rPr>
        <w:t>show</w:t>
      </w:r>
      <w:r w:rsidR="00C848C9">
        <w:rPr>
          <w:sz w:val="22"/>
          <w:szCs w:val="22"/>
          <w:lang w:val="en-US"/>
        </w:rPr>
        <w:t>ed</w:t>
      </w:r>
      <w:r w:rsidR="009B50C1" w:rsidRPr="002F63D1">
        <w:rPr>
          <w:sz w:val="22"/>
          <w:szCs w:val="22"/>
          <w:lang w:val="en-US"/>
        </w:rPr>
        <w:t xml:space="preserve"> that </w:t>
      </w:r>
      <w:r w:rsidR="002F63D1">
        <w:rPr>
          <w:sz w:val="22"/>
          <w:szCs w:val="22"/>
          <w:lang w:val="en-US"/>
        </w:rPr>
        <w:t xml:space="preserve">staining porcine aorta tissue with </w:t>
      </w:r>
      <w:r w:rsidR="00C848C9">
        <w:rPr>
          <w:sz w:val="22"/>
          <w:szCs w:val="22"/>
          <w:lang w:val="en-US"/>
        </w:rPr>
        <w:t>both CESAs</w:t>
      </w:r>
      <w:r w:rsidR="009B50C1" w:rsidRPr="002F63D1">
        <w:rPr>
          <w:sz w:val="22"/>
          <w:szCs w:val="22"/>
          <w:lang w:val="en-US"/>
        </w:rPr>
        <w:t xml:space="preserve"> </w:t>
      </w:r>
      <w:r w:rsidR="00C848C9">
        <w:rPr>
          <w:sz w:val="22"/>
          <w:szCs w:val="22"/>
          <w:lang w:val="en-US"/>
        </w:rPr>
        <w:t>had</w:t>
      </w:r>
      <w:r w:rsidR="00C848C9" w:rsidRPr="002F63D1">
        <w:rPr>
          <w:sz w:val="22"/>
          <w:szCs w:val="22"/>
          <w:lang w:val="en-US"/>
        </w:rPr>
        <w:t xml:space="preserve"> </w:t>
      </w:r>
      <w:r w:rsidR="009B50C1" w:rsidRPr="002F63D1">
        <w:rPr>
          <w:sz w:val="22"/>
          <w:szCs w:val="22"/>
          <w:lang w:val="en-US"/>
        </w:rPr>
        <w:t xml:space="preserve">a negligible effect on the </w:t>
      </w:r>
      <w:r w:rsidR="00594187">
        <w:rPr>
          <w:sz w:val="22"/>
          <w:szCs w:val="22"/>
          <w:lang w:val="en-US"/>
        </w:rPr>
        <w:t xml:space="preserve">tissue </w:t>
      </w:r>
      <w:r w:rsidR="009B50C1" w:rsidRPr="002F63D1">
        <w:rPr>
          <w:sz w:val="22"/>
          <w:szCs w:val="22"/>
          <w:lang w:val="en-US"/>
        </w:rPr>
        <w:t>mechanical properties. Then, these CESAs were evaluated for their staining potential. Hf-WD POM stain</w:t>
      </w:r>
      <w:r w:rsidR="002F63D1">
        <w:rPr>
          <w:sz w:val="22"/>
          <w:szCs w:val="22"/>
          <w:lang w:val="en-US"/>
        </w:rPr>
        <w:t>ed the elastin laminae</w:t>
      </w:r>
      <w:r w:rsidR="009B50C1" w:rsidRPr="002F63D1">
        <w:rPr>
          <w:sz w:val="22"/>
          <w:szCs w:val="22"/>
          <w:lang w:val="en-US"/>
        </w:rPr>
        <w:t xml:space="preserve"> with higher intensity </w:t>
      </w:r>
      <w:r w:rsidR="002F63D1">
        <w:rPr>
          <w:sz w:val="22"/>
          <w:szCs w:val="22"/>
          <w:lang w:val="en-US"/>
        </w:rPr>
        <w:t>than</w:t>
      </w:r>
      <w:r w:rsidR="002F63D1" w:rsidRPr="002F63D1">
        <w:rPr>
          <w:sz w:val="22"/>
          <w:szCs w:val="22"/>
          <w:lang w:val="en-US"/>
        </w:rPr>
        <w:t xml:space="preserve"> </w:t>
      </w:r>
      <w:r w:rsidR="009B50C1" w:rsidRPr="002F63D1">
        <w:rPr>
          <w:sz w:val="22"/>
          <w:szCs w:val="22"/>
          <w:lang w:val="en-US"/>
        </w:rPr>
        <w:t>Mono-WD POM</w:t>
      </w:r>
      <w:r w:rsidR="002F63D1">
        <w:rPr>
          <w:sz w:val="22"/>
          <w:szCs w:val="22"/>
          <w:lang w:val="en-US"/>
        </w:rPr>
        <w:t xml:space="preserve">, </w:t>
      </w:r>
      <w:r w:rsidR="009B50C1" w:rsidRPr="002F63D1">
        <w:rPr>
          <w:sz w:val="22"/>
          <w:szCs w:val="22"/>
          <w:lang w:val="en-US"/>
        </w:rPr>
        <w:t>but</w:t>
      </w:r>
      <w:r w:rsidR="002F63D1">
        <w:rPr>
          <w:sz w:val="22"/>
          <w:szCs w:val="22"/>
          <w:lang w:val="en-US"/>
        </w:rPr>
        <w:t xml:space="preserve"> the latter</w:t>
      </w:r>
      <w:r w:rsidR="009B50C1" w:rsidRPr="002F63D1">
        <w:rPr>
          <w:sz w:val="22"/>
          <w:szCs w:val="22"/>
          <w:lang w:val="en-US"/>
        </w:rPr>
        <w:t xml:space="preserve"> diffuse</w:t>
      </w:r>
      <w:r w:rsidR="002F63D1">
        <w:rPr>
          <w:sz w:val="22"/>
          <w:szCs w:val="22"/>
          <w:lang w:val="en-US"/>
        </w:rPr>
        <w:t>d</w:t>
      </w:r>
      <w:r w:rsidR="009B50C1" w:rsidRPr="002F63D1">
        <w:rPr>
          <w:sz w:val="22"/>
          <w:szCs w:val="22"/>
          <w:lang w:val="en-US"/>
        </w:rPr>
        <w:t xml:space="preserve"> faster</w:t>
      </w:r>
      <w:r w:rsidR="002F63D1">
        <w:rPr>
          <w:sz w:val="22"/>
          <w:szCs w:val="22"/>
          <w:lang w:val="en-US"/>
        </w:rPr>
        <w:t xml:space="preserve"> in the tissue</w:t>
      </w:r>
      <w:r w:rsidR="009B50C1" w:rsidRPr="002F63D1">
        <w:rPr>
          <w:sz w:val="22"/>
          <w:szCs w:val="22"/>
          <w:lang w:val="en-US"/>
        </w:rPr>
        <w:t xml:space="preserve"> (Fig. 1, A-B). </w:t>
      </w:r>
      <w:r w:rsidR="00594187" w:rsidRPr="002F63D1">
        <w:rPr>
          <w:sz w:val="22"/>
          <w:szCs w:val="22"/>
          <w:lang w:val="en-US"/>
        </w:rPr>
        <w:t xml:space="preserve">Hf-WD POM </w:t>
      </w:r>
      <w:r w:rsidR="00594187">
        <w:rPr>
          <w:sz w:val="22"/>
          <w:szCs w:val="22"/>
          <w:lang w:val="en-US"/>
        </w:rPr>
        <w:t>was</w:t>
      </w:r>
      <w:r w:rsidR="00594187" w:rsidRPr="002F63D1">
        <w:rPr>
          <w:sz w:val="22"/>
          <w:szCs w:val="22"/>
          <w:lang w:val="en-US"/>
        </w:rPr>
        <w:t xml:space="preserve"> </w:t>
      </w:r>
      <w:r w:rsidR="009B50C1" w:rsidRPr="002F63D1">
        <w:rPr>
          <w:sz w:val="22"/>
          <w:szCs w:val="22"/>
          <w:lang w:val="en-US"/>
        </w:rPr>
        <w:t xml:space="preserve">then applied to other types of porcine blood vessels (elastic artery, muscular artery, and vein) and allowed to observe </w:t>
      </w:r>
      <w:r w:rsidR="00C848C9">
        <w:rPr>
          <w:sz w:val="22"/>
          <w:szCs w:val="22"/>
          <w:lang w:val="en-US"/>
        </w:rPr>
        <w:t xml:space="preserve">important </w:t>
      </w:r>
      <w:r w:rsidR="009B50C1" w:rsidRPr="002F63D1">
        <w:rPr>
          <w:sz w:val="22"/>
          <w:szCs w:val="22"/>
          <w:lang w:val="en-US"/>
        </w:rPr>
        <w:t>differences in the</w:t>
      </w:r>
      <w:r w:rsidR="00594187">
        <w:rPr>
          <w:sz w:val="22"/>
          <w:szCs w:val="22"/>
          <w:lang w:val="en-US"/>
        </w:rPr>
        <w:t>ir</w:t>
      </w:r>
      <w:r w:rsidR="009B50C1" w:rsidRPr="002F63D1">
        <w:rPr>
          <w:sz w:val="22"/>
          <w:szCs w:val="22"/>
          <w:lang w:val="en-US"/>
        </w:rPr>
        <w:t xml:space="preserve"> 3D microstructure. We also showed species-related (porcine, rat, human) differences in the </w:t>
      </w:r>
      <w:r w:rsidR="002F63D1">
        <w:rPr>
          <w:sz w:val="22"/>
          <w:szCs w:val="22"/>
          <w:lang w:val="en-US"/>
        </w:rPr>
        <w:t>aorta</w:t>
      </w:r>
      <w:r w:rsidR="002F63D1" w:rsidRPr="002F63D1">
        <w:rPr>
          <w:sz w:val="22"/>
          <w:szCs w:val="22"/>
          <w:lang w:val="en-US"/>
        </w:rPr>
        <w:t xml:space="preserve"> </w:t>
      </w:r>
      <w:r w:rsidR="009B50C1" w:rsidRPr="002F63D1">
        <w:rPr>
          <w:sz w:val="22"/>
          <w:szCs w:val="22"/>
          <w:lang w:val="en-US"/>
        </w:rPr>
        <w:t xml:space="preserve">wall microstructure (Fig. 1, C-D), which could have an important impact on their functional behavior, and hence this is important information </w:t>
      </w:r>
      <w:r w:rsidR="002F63D1">
        <w:rPr>
          <w:sz w:val="22"/>
          <w:szCs w:val="22"/>
          <w:lang w:val="en-US"/>
        </w:rPr>
        <w:t xml:space="preserve">to consider </w:t>
      </w:r>
      <w:r w:rsidR="009B50C1" w:rsidRPr="002F63D1">
        <w:rPr>
          <w:sz w:val="22"/>
          <w:szCs w:val="22"/>
          <w:lang w:val="en-US"/>
        </w:rPr>
        <w:t xml:space="preserve">when running animal experiments to evaluate disease treatments. </w:t>
      </w:r>
      <w:r w:rsidR="002F63D1">
        <w:rPr>
          <w:sz w:val="22"/>
          <w:szCs w:val="22"/>
          <w:lang w:val="en-US"/>
        </w:rPr>
        <w:t xml:space="preserve">Importantly, </w:t>
      </w:r>
      <w:r w:rsidR="009B50C1" w:rsidRPr="002F63D1">
        <w:rPr>
          <w:sz w:val="22"/>
          <w:szCs w:val="22"/>
          <w:lang w:val="en-US"/>
        </w:rPr>
        <w:t xml:space="preserve">3D morphometrical parameters have been computed such as elastin volume fraction and elastic </w:t>
      </w:r>
      <w:r w:rsidR="002F63D1">
        <w:rPr>
          <w:sz w:val="22"/>
          <w:szCs w:val="22"/>
          <w:lang w:val="en-US"/>
        </w:rPr>
        <w:t>lamina</w:t>
      </w:r>
      <w:r w:rsidR="002F63D1" w:rsidRPr="002F63D1">
        <w:rPr>
          <w:sz w:val="22"/>
          <w:szCs w:val="22"/>
          <w:lang w:val="en-US"/>
        </w:rPr>
        <w:t xml:space="preserve"> </w:t>
      </w:r>
      <w:r w:rsidR="009B50C1" w:rsidRPr="002F63D1">
        <w:rPr>
          <w:sz w:val="22"/>
          <w:szCs w:val="22"/>
          <w:lang w:val="en-US"/>
        </w:rPr>
        <w:t>waviness and separation, and this without altering the native structure of the tissue. Finally, healthy and atherosclerotic human femoral arteries were compared. Plaques and onsets of calcifications could be identified. The novelty of this study lies in the high-detailed comparison of the microstructure of different types of blood vessels (healthy and diseased) in different species, and this, in a non-destructive 3D manner.</w:t>
      </w:r>
    </w:p>
    <w:p w14:paraId="3266597B" w14:textId="4856F366" w:rsidR="00683912" w:rsidRPr="002F63D1" w:rsidRDefault="00B00135" w:rsidP="00683912">
      <w:pPr>
        <w:pStyle w:val="Captions"/>
        <w:rPr>
          <w:rFonts w:asciiTheme="minorHAnsi" w:hAnsiTheme="minorHAnsi" w:cstheme="minorHAnsi"/>
          <w:i w:val="0"/>
          <w:iCs/>
          <w:szCs w:val="20"/>
          <w:lang w:val="en-US"/>
        </w:rPr>
      </w:pPr>
      <w:r w:rsidRPr="002F63D1">
        <w:rPr>
          <w:rFonts w:asciiTheme="minorHAnsi" w:hAnsiTheme="minorHAnsi" w:cstheme="minorHAnsi"/>
          <w:bCs/>
          <w:i w:val="0"/>
          <w:iCs/>
          <w:szCs w:val="20"/>
          <w:lang w:val="en-US"/>
        </w:rPr>
        <w:t>Figure 1</w:t>
      </w:r>
      <w:r w:rsidR="00683912" w:rsidRPr="002F63D1">
        <w:rPr>
          <w:rFonts w:asciiTheme="minorHAnsi" w:hAnsiTheme="minorHAnsi" w:cstheme="minorHAnsi"/>
          <w:i w:val="0"/>
          <w:iCs/>
          <w:kern w:val="32"/>
          <w:szCs w:val="20"/>
          <w:lang w:val="en-US"/>
        </w:rPr>
        <w:t>:</w:t>
      </w:r>
      <w:r w:rsidR="00683912" w:rsidRPr="002F63D1">
        <w:rPr>
          <w:rFonts w:asciiTheme="minorHAnsi" w:hAnsiTheme="minorHAnsi" w:cstheme="minorHAnsi"/>
          <w:b/>
          <w:bCs/>
          <w:i w:val="0"/>
          <w:iCs/>
          <w:kern w:val="32"/>
          <w:szCs w:val="20"/>
          <w:lang w:val="en-US"/>
        </w:rPr>
        <w:t xml:space="preserve"> </w:t>
      </w:r>
      <w:r w:rsidR="00683912" w:rsidRPr="002F63D1">
        <w:rPr>
          <w:rFonts w:asciiTheme="minorHAnsi" w:hAnsiTheme="minorHAnsi" w:cstheme="minorHAnsi"/>
          <w:i w:val="0"/>
          <w:iCs/>
          <w:szCs w:val="20"/>
          <w:lang w:val="en-US"/>
        </w:rPr>
        <w:t>Normalized gray value in function of time for different locations (x) inside the tissue and fitted with an exponential decay curve for (A) Hf-WD POM and (B) Mono-WD POM. CE-CT-based images of the rat aorta (C) and the porcine aorta (D) stained with Hf-WD POM. A=adventitia, M=media, arrow=elastic lamella.</w:t>
      </w:r>
    </w:p>
    <w:p w14:paraId="46DE6FF7" w14:textId="4E5CDA68" w:rsidR="00BE5D6C" w:rsidRPr="002F63D1" w:rsidRDefault="00BE5D6C" w:rsidP="00BE5D6C">
      <w:pPr>
        <w:pStyle w:val="BodyText"/>
        <w:spacing w:before="240" w:after="60"/>
        <w:rPr>
          <w:bCs/>
          <w:sz w:val="21"/>
          <w:szCs w:val="21"/>
        </w:rPr>
      </w:pPr>
      <w:r w:rsidRPr="002F63D1">
        <w:rPr>
          <w:bCs/>
          <w:sz w:val="21"/>
          <w:szCs w:val="21"/>
        </w:rPr>
        <w:t xml:space="preserve">References: </w:t>
      </w:r>
    </w:p>
    <w:p w14:paraId="5E7A42C7" w14:textId="41587404" w:rsidR="00BE5D6C" w:rsidRPr="002F63D1" w:rsidRDefault="00BE5D6C" w:rsidP="00BE5D6C">
      <w:pPr>
        <w:pStyle w:val="References"/>
        <w:numPr>
          <w:ilvl w:val="0"/>
          <w:numId w:val="0"/>
        </w:numPr>
        <w:jc w:val="left"/>
        <w:rPr>
          <w:lang w:eastAsia="en-GB"/>
        </w:rPr>
      </w:pPr>
      <w:r w:rsidRPr="002F63D1">
        <w:rPr>
          <w:lang w:eastAsia="en-GB"/>
        </w:rPr>
        <w:t xml:space="preserve">[1] </w:t>
      </w:r>
      <w:r w:rsidRPr="002F63D1">
        <w:rPr>
          <w:shd w:val="clear" w:color="auto" w:fill="FFFFFF"/>
          <w:lang w:eastAsia="en-GB"/>
        </w:rPr>
        <w:t xml:space="preserve">de Bournonville et al, Acta </w:t>
      </w:r>
      <w:proofErr w:type="spellStart"/>
      <w:r w:rsidRPr="002F63D1">
        <w:rPr>
          <w:shd w:val="clear" w:color="auto" w:fill="FFFFFF"/>
          <w:lang w:eastAsia="en-GB"/>
        </w:rPr>
        <w:t>Biomater</w:t>
      </w:r>
      <w:proofErr w:type="spellEnd"/>
      <w:r w:rsidRPr="002F63D1">
        <w:rPr>
          <w:shd w:val="clear" w:color="auto" w:fill="FFFFFF"/>
          <w:lang w:eastAsia="en-GB"/>
        </w:rPr>
        <w:t>., 105:253-62, 2020</w:t>
      </w:r>
      <w:r w:rsidRPr="002F63D1">
        <w:rPr>
          <w:lang w:eastAsia="en-GB"/>
        </w:rPr>
        <w:t xml:space="preserve"> </w:t>
      </w:r>
    </w:p>
    <w:p w14:paraId="4285ADF0" w14:textId="574F8D69" w:rsidR="009B50C1" w:rsidRDefault="009B50C1" w:rsidP="009B50C1">
      <w:pPr>
        <w:jc w:val="both"/>
        <w:rPr>
          <w:sz w:val="22"/>
          <w:szCs w:val="22"/>
          <w:lang w:val="en-US"/>
        </w:rPr>
      </w:pPr>
    </w:p>
    <w:p w14:paraId="21F0D2E2" w14:textId="2ED6E47F" w:rsidR="000A078D" w:rsidRPr="000A078D" w:rsidRDefault="000A078D" w:rsidP="009B50C1">
      <w:pPr>
        <w:jc w:val="both"/>
        <w:rPr>
          <w:b/>
          <w:bCs/>
          <w:sz w:val="22"/>
          <w:szCs w:val="22"/>
          <w:lang w:val="en-US"/>
        </w:rPr>
      </w:pPr>
    </w:p>
    <w:p w14:paraId="15C36753" w14:textId="136EB056" w:rsidR="000A078D" w:rsidRPr="000A078D" w:rsidRDefault="000A078D" w:rsidP="000A078D">
      <w:pPr>
        <w:pStyle w:val="ListParagraph"/>
        <w:numPr>
          <w:ilvl w:val="0"/>
          <w:numId w:val="2"/>
        </w:numPr>
        <w:jc w:val="both"/>
        <w:rPr>
          <w:b/>
          <w:bCs/>
          <w:sz w:val="22"/>
          <w:szCs w:val="22"/>
          <w:lang w:val="en-US"/>
        </w:rPr>
      </w:pPr>
      <w:r w:rsidRPr="000A078D">
        <w:rPr>
          <w:b/>
          <w:bCs/>
          <w:sz w:val="22"/>
          <w:szCs w:val="22"/>
          <w:lang w:val="en-US"/>
        </w:rPr>
        <w:t xml:space="preserve">Session: Life Sciences </w:t>
      </w:r>
    </w:p>
    <w:p w14:paraId="465689EB" w14:textId="63E0F139" w:rsidR="000A078D" w:rsidRPr="000A078D" w:rsidRDefault="000A078D" w:rsidP="000A078D">
      <w:pPr>
        <w:pStyle w:val="ListParagraph"/>
        <w:numPr>
          <w:ilvl w:val="0"/>
          <w:numId w:val="2"/>
        </w:numPr>
        <w:jc w:val="both"/>
        <w:rPr>
          <w:b/>
          <w:bCs/>
          <w:sz w:val="22"/>
          <w:szCs w:val="22"/>
          <w:lang w:val="en-US"/>
        </w:rPr>
      </w:pPr>
      <w:r w:rsidRPr="000A078D">
        <w:rPr>
          <w:b/>
          <w:bCs/>
          <w:sz w:val="22"/>
          <w:szCs w:val="22"/>
          <w:lang w:val="en-US"/>
        </w:rPr>
        <w:t>Student</w:t>
      </w:r>
    </w:p>
    <w:sectPr w:rsidR="000A078D" w:rsidRPr="000A0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6F09FD"/>
    <w:multiLevelType w:val="hybridMultilevel"/>
    <w:tmpl w:val="1DB27BF8"/>
    <w:lvl w:ilvl="0" w:tplc="C2E8D7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4B10C6"/>
    <w:multiLevelType w:val="hybridMultilevel"/>
    <w:tmpl w:val="1C96E532"/>
    <w:lvl w:ilvl="0" w:tplc="6D802BCE">
      <w:start w:val="1"/>
      <w:numFmt w:val="decimal"/>
      <w:pStyle w:val="References"/>
      <w:lvlText w:val="%1."/>
      <w:lvlJc w:val="left"/>
      <w:pPr>
        <w:ind w:left="720" w:hanging="360"/>
      </w:pPr>
      <w:rPr>
        <w:rFonts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666"/>
    <w:rsid w:val="000208EE"/>
    <w:rsid w:val="00031789"/>
    <w:rsid w:val="00086DC8"/>
    <w:rsid w:val="000A078D"/>
    <w:rsid w:val="000A5FAD"/>
    <w:rsid w:val="00111F87"/>
    <w:rsid w:val="00117440"/>
    <w:rsid w:val="002C5C8C"/>
    <w:rsid w:val="002D4593"/>
    <w:rsid w:val="002E746C"/>
    <w:rsid w:val="002F63D1"/>
    <w:rsid w:val="003571E1"/>
    <w:rsid w:val="004776CA"/>
    <w:rsid w:val="004B024B"/>
    <w:rsid w:val="004D2F39"/>
    <w:rsid w:val="0056076F"/>
    <w:rsid w:val="00594187"/>
    <w:rsid w:val="005B21A5"/>
    <w:rsid w:val="005E5581"/>
    <w:rsid w:val="00683912"/>
    <w:rsid w:val="007A310B"/>
    <w:rsid w:val="007B7F07"/>
    <w:rsid w:val="007C4EE1"/>
    <w:rsid w:val="007F5A44"/>
    <w:rsid w:val="007F5BB6"/>
    <w:rsid w:val="00807F84"/>
    <w:rsid w:val="00855D3B"/>
    <w:rsid w:val="009B50C1"/>
    <w:rsid w:val="009E7C7F"/>
    <w:rsid w:val="00A0455B"/>
    <w:rsid w:val="00AC593D"/>
    <w:rsid w:val="00B00135"/>
    <w:rsid w:val="00BE5D6C"/>
    <w:rsid w:val="00BF3F50"/>
    <w:rsid w:val="00C2455D"/>
    <w:rsid w:val="00C25092"/>
    <w:rsid w:val="00C25312"/>
    <w:rsid w:val="00C35666"/>
    <w:rsid w:val="00C848C9"/>
    <w:rsid w:val="00E11DF8"/>
    <w:rsid w:val="00E6726B"/>
    <w:rsid w:val="00EB5953"/>
    <w:rsid w:val="00FA666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B1E9"/>
  <w15:chartTrackingRefBased/>
  <w15:docId w15:val="{5A189AF2-5CD7-7D46-B878-EFF49F4E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E55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558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E5581"/>
    <w:pPr>
      <w:spacing w:before="100" w:beforeAutospacing="1" w:after="100" w:afterAutospacing="1"/>
      <w:jc w:val="center"/>
      <w:outlineLvl w:val="0"/>
    </w:pPr>
    <w:rPr>
      <w:rFonts w:ascii="Arial" w:eastAsia="Times New Roman" w:hAnsi="Arial" w:cs="Arial"/>
      <w:b/>
      <w:bCs/>
      <w:caps/>
      <w:kern w:val="28"/>
      <w:sz w:val="28"/>
      <w:szCs w:val="32"/>
      <w:lang w:val="en-GB"/>
    </w:rPr>
  </w:style>
  <w:style w:type="character" w:customStyle="1" w:styleId="TitleChar">
    <w:name w:val="Title Char"/>
    <w:basedOn w:val="DefaultParagraphFont"/>
    <w:link w:val="Title"/>
    <w:rsid w:val="005E5581"/>
    <w:rPr>
      <w:rFonts w:ascii="Arial" w:eastAsia="Times New Roman" w:hAnsi="Arial" w:cs="Arial"/>
      <w:b/>
      <w:bCs/>
      <w:caps/>
      <w:kern w:val="28"/>
      <w:sz w:val="28"/>
      <w:szCs w:val="32"/>
      <w:lang w:val="en-GB"/>
    </w:rPr>
  </w:style>
  <w:style w:type="paragraph" w:customStyle="1" w:styleId="Authors">
    <w:name w:val="Authors"/>
    <w:basedOn w:val="Heading3"/>
    <w:qFormat/>
    <w:rsid w:val="005E5581"/>
    <w:pPr>
      <w:keepLines w:val="0"/>
      <w:spacing w:before="0"/>
      <w:jc w:val="center"/>
    </w:pPr>
    <w:rPr>
      <w:rFonts w:ascii="Arial" w:eastAsia="Times New Roman" w:hAnsi="Arial" w:cs="Arial"/>
      <w:b/>
      <w:bCs/>
      <w:noProof/>
      <w:color w:val="auto"/>
      <w:sz w:val="20"/>
      <w:szCs w:val="20"/>
      <w:lang w:val="en-US"/>
    </w:rPr>
  </w:style>
  <w:style w:type="paragraph" w:customStyle="1" w:styleId="Affiliation">
    <w:name w:val="Affiliation"/>
    <w:basedOn w:val="Heading2"/>
    <w:qFormat/>
    <w:rsid w:val="005E5581"/>
    <w:pPr>
      <w:keepLines w:val="0"/>
      <w:spacing w:before="0" w:after="60"/>
      <w:jc w:val="center"/>
    </w:pPr>
    <w:rPr>
      <w:rFonts w:ascii="Arial" w:eastAsia="Times New Roman" w:hAnsi="Arial" w:cs="Arial"/>
      <w:bCs/>
      <w:i/>
      <w:iCs/>
      <w:color w:val="auto"/>
      <w:sz w:val="20"/>
      <w:szCs w:val="20"/>
      <w:lang w:val="en-GB"/>
    </w:rPr>
  </w:style>
  <w:style w:type="character" w:customStyle="1" w:styleId="Heading3Char">
    <w:name w:val="Heading 3 Char"/>
    <w:basedOn w:val="DefaultParagraphFont"/>
    <w:link w:val="Heading3"/>
    <w:uiPriority w:val="9"/>
    <w:semiHidden/>
    <w:rsid w:val="005E5581"/>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semiHidden/>
    <w:rsid w:val="005E5581"/>
    <w:rPr>
      <w:rFonts w:asciiTheme="majorHAnsi" w:eastAsiaTheme="majorEastAsia" w:hAnsiTheme="majorHAnsi" w:cstheme="majorBidi"/>
      <w:color w:val="2F5496" w:themeColor="accent1" w:themeShade="BF"/>
      <w:sz w:val="26"/>
      <w:szCs w:val="26"/>
    </w:rPr>
  </w:style>
  <w:style w:type="character" w:styleId="BookTitle">
    <w:name w:val="Book Title"/>
    <w:basedOn w:val="DefaultParagraphFont"/>
    <w:uiPriority w:val="33"/>
    <w:qFormat/>
    <w:rsid w:val="00E11DF8"/>
    <w:rPr>
      <w:b/>
      <w:bCs/>
      <w:i/>
      <w:iCs/>
      <w:spacing w:val="5"/>
    </w:rPr>
  </w:style>
  <w:style w:type="paragraph" w:styleId="BodyText">
    <w:name w:val="Body Text"/>
    <w:basedOn w:val="Normal"/>
    <w:link w:val="BodyTextChar"/>
    <w:rsid w:val="00BE5D6C"/>
    <w:pPr>
      <w:jc w:val="both"/>
    </w:pPr>
    <w:rPr>
      <w:rFonts w:ascii="Arial" w:eastAsia="Times New Roman" w:hAnsi="Arial" w:cs="Arial"/>
      <w:sz w:val="20"/>
      <w:szCs w:val="20"/>
      <w:lang w:val="en-US"/>
    </w:rPr>
  </w:style>
  <w:style w:type="character" w:customStyle="1" w:styleId="BodyTextChar">
    <w:name w:val="Body Text Char"/>
    <w:basedOn w:val="DefaultParagraphFont"/>
    <w:link w:val="BodyText"/>
    <w:rsid w:val="00BE5D6C"/>
    <w:rPr>
      <w:rFonts w:ascii="Arial" w:eastAsia="Times New Roman" w:hAnsi="Arial" w:cs="Arial"/>
      <w:sz w:val="20"/>
      <w:szCs w:val="20"/>
      <w:lang w:val="en-US"/>
    </w:rPr>
  </w:style>
  <w:style w:type="paragraph" w:customStyle="1" w:styleId="References">
    <w:name w:val="References"/>
    <w:basedOn w:val="Normal"/>
    <w:qFormat/>
    <w:rsid w:val="00BE5D6C"/>
    <w:pPr>
      <w:numPr>
        <w:numId w:val="1"/>
      </w:numPr>
      <w:ind w:left="227" w:hanging="227"/>
      <w:jc w:val="both"/>
    </w:pPr>
    <w:rPr>
      <w:rFonts w:ascii="Times New Roman" w:eastAsia="Times New Roman" w:hAnsi="Times New Roman" w:cs="Times New Roman"/>
      <w:sz w:val="18"/>
      <w:szCs w:val="18"/>
      <w:lang w:val="en-US"/>
    </w:rPr>
  </w:style>
  <w:style w:type="paragraph" w:customStyle="1" w:styleId="Captions">
    <w:name w:val="Captions"/>
    <w:basedOn w:val="Normal"/>
    <w:qFormat/>
    <w:rsid w:val="00683912"/>
    <w:pPr>
      <w:jc w:val="both"/>
    </w:pPr>
    <w:rPr>
      <w:rFonts w:ascii="Times New Roman" w:eastAsia="Times New Roman" w:hAnsi="Times New Roman" w:cs="Times New Roman"/>
      <w:i/>
      <w:sz w:val="20"/>
      <w:lang w:val="en-GB"/>
    </w:rPr>
  </w:style>
  <w:style w:type="character" w:styleId="CommentReference">
    <w:name w:val="annotation reference"/>
    <w:basedOn w:val="DefaultParagraphFont"/>
    <w:uiPriority w:val="99"/>
    <w:semiHidden/>
    <w:unhideWhenUsed/>
    <w:rsid w:val="002F63D1"/>
    <w:rPr>
      <w:sz w:val="16"/>
      <w:szCs w:val="16"/>
    </w:rPr>
  </w:style>
  <w:style w:type="paragraph" w:styleId="CommentText">
    <w:name w:val="annotation text"/>
    <w:basedOn w:val="Normal"/>
    <w:link w:val="CommentTextChar"/>
    <w:uiPriority w:val="99"/>
    <w:semiHidden/>
    <w:unhideWhenUsed/>
    <w:rsid w:val="002F63D1"/>
    <w:rPr>
      <w:sz w:val="20"/>
      <w:szCs w:val="20"/>
    </w:rPr>
  </w:style>
  <w:style w:type="character" w:customStyle="1" w:styleId="CommentTextChar">
    <w:name w:val="Comment Text Char"/>
    <w:basedOn w:val="DefaultParagraphFont"/>
    <w:link w:val="CommentText"/>
    <w:uiPriority w:val="99"/>
    <w:semiHidden/>
    <w:rsid w:val="002F63D1"/>
    <w:rPr>
      <w:sz w:val="20"/>
      <w:szCs w:val="20"/>
    </w:rPr>
  </w:style>
  <w:style w:type="paragraph" w:styleId="CommentSubject">
    <w:name w:val="annotation subject"/>
    <w:basedOn w:val="CommentText"/>
    <w:next w:val="CommentText"/>
    <w:link w:val="CommentSubjectChar"/>
    <w:uiPriority w:val="99"/>
    <w:semiHidden/>
    <w:unhideWhenUsed/>
    <w:rsid w:val="002F63D1"/>
    <w:rPr>
      <w:b/>
      <w:bCs/>
    </w:rPr>
  </w:style>
  <w:style w:type="character" w:customStyle="1" w:styleId="CommentSubjectChar">
    <w:name w:val="Comment Subject Char"/>
    <w:basedOn w:val="CommentTextChar"/>
    <w:link w:val="CommentSubject"/>
    <w:uiPriority w:val="99"/>
    <w:semiHidden/>
    <w:rsid w:val="002F63D1"/>
    <w:rPr>
      <w:b/>
      <w:bCs/>
      <w:sz w:val="20"/>
      <w:szCs w:val="20"/>
    </w:rPr>
  </w:style>
  <w:style w:type="paragraph" w:styleId="BalloonText">
    <w:name w:val="Balloon Text"/>
    <w:basedOn w:val="Normal"/>
    <w:link w:val="BalloonTextChar"/>
    <w:uiPriority w:val="99"/>
    <w:semiHidden/>
    <w:unhideWhenUsed/>
    <w:rsid w:val="002F63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3D1"/>
    <w:rPr>
      <w:rFonts w:ascii="Segoe UI" w:hAnsi="Segoe UI" w:cs="Segoe UI"/>
      <w:sz w:val="18"/>
      <w:szCs w:val="18"/>
    </w:rPr>
  </w:style>
  <w:style w:type="paragraph" w:styleId="ListParagraph">
    <w:name w:val="List Paragraph"/>
    <w:basedOn w:val="Normal"/>
    <w:uiPriority w:val="34"/>
    <w:qFormat/>
    <w:rsid w:val="000A0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Leyssens</dc:creator>
  <cp:keywords/>
  <dc:description/>
  <cp:lastModifiedBy>Lisa Leyssens</cp:lastModifiedBy>
  <cp:revision>11</cp:revision>
  <dcterms:created xsi:type="dcterms:W3CDTF">2021-06-08T07:45:00Z</dcterms:created>
  <dcterms:modified xsi:type="dcterms:W3CDTF">2021-07-05T09:18:00Z</dcterms:modified>
</cp:coreProperties>
</file>