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9A05D" w14:textId="6429F45B" w:rsidR="004D020B" w:rsidRPr="004D020B" w:rsidRDefault="004D020B" w:rsidP="004D020B">
      <w:pPr>
        <w:ind w:left="720" w:hanging="360"/>
      </w:pPr>
      <w:bookmarkStart w:id="0" w:name="_Toc209103438"/>
      <w:r w:rsidRPr="004D020B">
        <w:t>The Impact and Influence of Papal Speeches and Documents.</w:t>
      </w:r>
    </w:p>
    <w:p w14:paraId="31C87546" w14:textId="17475E63" w:rsidR="004D020B" w:rsidRDefault="004D020B" w:rsidP="004D020B">
      <w:pPr>
        <w:ind w:left="720" w:hanging="360"/>
      </w:pPr>
      <w:r w:rsidRPr="004D020B">
        <w:t>Evaluating the Wide Variety of Contributions in the Pontificate of Pope Francis (2013-2025)</w:t>
      </w:r>
    </w:p>
    <w:p w14:paraId="27AEE803" w14:textId="77777777" w:rsidR="004D020B" w:rsidRDefault="004D020B" w:rsidP="004D020B">
      <w:pPr>
        <w:ind w:left="720" w:hanging="360"/>
      </w:pPr>
    </w:p>
    <w:p w14:paraId="40855C61" w14:textId="24C46A14" w:rsidR="0095368A" w:rsidRPr="00E07EC0" w:rsidRDefault="0095368A" w:rsidP="00E07EC0">
      <w:pPr>
        <w:pStyle w:val="Lijstalinea"/>
        <w:numPr>
          <w:ilvl w:val="0"/>
          <w:numId w:val="23"/>
        </w:numPr>
        <w:rPr>
          <w:i/>
          <w:iCs/>
          <w:lang w:val="en-GB"/>
        </w:rPr>
      </w:pPr>
      <w:r w:rsidRPr="00E07EC0">
        <w:rPr>
          <w:lang w:val="en-GB"/>
        </w:rPr>
        <w:t xml:space="preserve">Papal </w:t>
      </w:r>
      <w:r w:rsidR="00FD2407" w:rsidRPr="00E07EC0">
        <w:rPr>
          <w:lang w:val="en-GB"/>
        </w:rPr>
        <w:t>D</w:t>
      </w:r>
      <w:r w:rsidRPr="00E07EC0">
        <w:rPr>
          <w:lang w:val="en-GB"/>
        </w:rPr>
        <w:t xml:space="preserve">ocuments as </w:t>
      </w:r>
      <w:r w:rsidRPr="00E07EC0">
        <w:rPr>
          <w:i/>
          <w:iCs/>
          <w:lang w:val="la-Latn"/>
        </w:rPr>
        <w:t>loci theologici</w:t>
      </w:r>
      <w:r w:rsidRPr="00E07EC0">
        <w:rPr>
          <w:i/>
          <w:iCs/>
          <w:lang w:val="en-GB"/>
        </w:rPr>
        <w:t>?</w:t>
      </w:r>
      <w:bookmarkEnd w:id="0"/>
    </w:p>
    <w:p w14:paraId="41C4DA72" w14:textId="1257DBBE" w:rsidR="002E6574" w:rsidRDefault="004E14B9" w:rsidP="00813B4A">
      <w:r>
        <w:t xml:space="preserve">The late </w:t>
      </w:r>
      <w:r w:rsidR="003C3E20" w:rsidRPr="00C80C36">
        <w:t>Pope Francis</w:t>
      </w:r>
      <w:r>
        <w:t xml:space="preserve"> (1936-2025)</w:t>
      </w:r>
      <w:r w:rsidR="003C3E20" w:rsidRPr="00C80C36">
        <w:t xml:space="preserve"> consistently </w:t>
      </w:r>
      <w:r w:rsidR="003C3E20">
        <w:t>used</w:t>
      </w:r>
      <w:r w:rsidR="003C3E20" w:rsidRPr="00C80C36">
        <w:t xml:space="preserve"> a diverse array of writings to </w:t>
      </w:r>
      <w:r w:rsidR="00436C4C">
        <w:t>(re)</w:t>
      </w:r>
      <w:r w:rsidR="003C3E20" w:rsidRPr="00C80C36">
        <w:t xml:space="preserve">shape the Church and </w:t>
      </w:r>
      <w:r w:rsidR="00FF698B">
        <w:t>to present his</w:t>
      </w:r>
      <w:r w:rsidR="003C3E20" w:rsidRPr="00C80C36">
        <w:t xml:space="preserve"> theological discourse</w:t>
      </w:r>
      <w:r w:rsidR="005F0565">
        <w:t xml:space="preserve"> to the world</w:t>
      </w:r>
      <w:r w:rsidR="003C3E20" w:rsidRPr="00C80C36">
        <w:t xml:space="preserve">. </w:t>
      </w:r>
      <w:r w:rsidR="00917962">
        <w:t xml:space="preserve">Even his </w:t>
      </w:r>
      <w:r w:rsidR="00C27B6A">
        <w:t>airplane</w:t>
      </w:r>
      <w:r w:rsidR="00917962">
        <w:t xml:space="preserve"> interviews will be remembered for the surprises they contained. </w:t>
      </w:r>
      <w:r w:rsidR="00906303" w:rsidRPr="00906303">
        <w:t>As was the case with his predecessors, Pope Francis</w:t>
      </w:r>
      <w:r w:rsidR="00352EFF">
        <w:t xml:space="preserve"> also</w:t>
      </w:r>
      <w:r w:rsidR="00906303" w:rsidRPr="00906303">
        <w:t xml:space="preserve"> demonstrate</w:t>
      </w:r>
      <w:r w:rsidR="00436C4C">
        <w:t>d</w:t>
      </w:r>
      <w:r w:rsidR="00906303" w:rsidRPr="00906303">
        <w:t xml:space="preserve"> in his writings</w:t>
      </w:r>
      <w:r w:rsidR="005C0DCA">
        <w:t xml:space="preserve"> and speeches</w:t>
      </w:r>
      <w:r w:rsidR="00906303" w:rsidRPr="00906303">
        <w:t xml:space="preserve"> the capacity to engage a broad spectrum of themes while articulating emphases that are distinctly his own.</w:t>
      </w:r>
      <w:r w:rsidR="002076F5" w:rsidRPr="002076F5">
        <w:t xml:space="preserve"> </w:t>
      </w:r>
      <w:r w:rsidR="003C3E20" w:rsidRPr="00C80C36">
        <w:t xml:space="preserve">One notable example </w:t>
      </w:r>
      <w:r w:rsidR="002076F5">
        <w:t>was</w:t>
      </w:r>
      <w:r w:rsidR="003C3E20" w:rsidRPr="00C80C36">
        <w:t xml:space="preserve"> his motu proprio </w:t>
      </w:r>
      <w:r w:rsidR="003C3E20" w:rsidRPr="00C80C36">
        <w:rPr>
          <w:i/>
          <w:iCs/>
        </w:rPr>
        <w:t xml:space="preserve">Ad </w:t>
      </w:r>
      <w:r w:rsidR="003C3E20" w:rsidRPr="0068114D">
        <w:rPr>
          <w:i/>
          <w:iCs/>
          <w:lang w:val="la-Latn"/>
        </w:rPr>
        <w:t>theologiam promovendam</w:t>
      </w:r>
      <w:r w:rsidR="003C3E20">
        <w:t xml:space="preserve"> </w:t>
      </w:r>
      <w:r w:rsidR="002B317B">
        <w:t xml:space="preserve">(ATP) </w:t>
      </w:r>
      <w:r w:rsidR="003C3E20" w:rsidRPr="00C80C36">
        <w:t>which established new statutes for the Pontifical Theological Academy.</w:t>
      </w:r>
      <w:r w:rsidR="003C3E20">
        <w:t xml:space="preserve"> </w:t>
      </w:r>
      <w:r w:rsidR="00436C4C">
        <w:t>At the same time, w</w:t>
      </w:r>
      <w:r w:rsidR="003C3E20">
        <w:t>hile t</w:t>
      </w:r>
      <w:r w:rsidR="003C3E20" w:rsidRPr="00524C14">
        <w:t>his document</w:t>
      </w:r>
      <w:r w:rsidR="003C3E20">
        <w:t xml:space="preserve"> </w:t>
      </w:r>
      <w:r w:rsidR="003C3E20" w:rsidRPr="00524C14">
        <w:t xml:space="preserve">is thought-provoking and encourages </w:t>
      </w:r>
      <w:r w:rsidR="002076F5">
        <w:t xml:space="preserve">further </w:t>
      </w:r>
      <w:r w:rsidR="003C3E20" w:rsidRPr="00524C14">
        <w:t>theological reflection</w:t>
      </w:r>
      <w:r w:rsidR="003C3E20">
        <w:t>, it is only a motu proprio</w:t>
      </w:r>
      <w:r w:rsidR="000E7E46">
        <w:t xml:space="preserve">. </w:t>
      </w:r>
      <w:r w:rsidR="008729EF" w:rsidRPr="008729EF">
        <w:t xml:space="preserve">Its primary function was the establishment of statutes, </w:t>
      </w:r>
      <w:r w:rsidR="00052E5D">
        <w:t>something</w:t>
      </w:r>
      <w:r w:rsidR="008729EF" w:rsidRPr="008729EF">
        <w:t xml:space="preserve"> the </w:t>
      </w:r>
      <w:r w:rsidR="00BE00EB">
        <w:t>p</w:t>
      </w:r>
      <w:r w:rsidR="008729EF" w:rsidRPr="008729EF">
        <w:t>ope undertook on his own initiative</w:t>
      </w:r>
      <w:r w:rsidR="00052E5D">
        <w:t xml:space="preserve"> as </w:t>
      </w:r>
      <w:r w:rsidR="008729EF" w:rsidRPr="008729EF">
        <w:t>the Latin phrase motu proprio</w:t>
      </w:r>
      <w:r w:rsidR="00052E5D">
        <w:t xml:space="preserve"> means</w:t>
      </w:r>
      <w:r w:rsidR="00742B22">
        <w:t xml:space="preserve"> “</w:t>
      </w:r>
      <w:r w:rsidR="008729EF" w:rsidRPr="008729EF">
        <w:t>of his own accord</w:t>
      </w:r>
      <w:r w:rsidR="00742B22">
        <w:t>”</w:t>
      </w:r>
      <w:r w:rsidR="008729EF" w:rsidRPr="008729EF">
        <w:t>.</w:t>
      </w:r>
      <w:r w:rsidR="00DE49B4">
        <w:t xml:space="preserve"> </w:t>
      </w:r>
      <w:r w:rsidR="00342D60">
        <w:t xml:space="preserve">It is particularly interesting that there </w:t>
      </w:r>
      <w:r w:rsidR="004C49FA">
        <w:t>are</w:t>
      </w:r>
      <w:r w:rsidR="00342D60">
        <w:t xml:space="preserve"> no formal criteri</w:t>
      </w:r>
      <w:r w:rsidR="004C49FA">
        <w:t>a</w:t>
      </w:r>
      <w:r w:rsidR="00342D60">
        <w:t xml:space="preserve"> to ‘value’ this text. </w:t>
      </w:r>
      <w:r w:rsidR="004C49FA">
        <w:t>It is important to highlight that t</w:t>
      </w:r>
      <w:r w:rsidR="00047B3A" w:rsidRPr="00047B3A">
        <w:t xml:space="preserve">he significance of the text is not diminished merely by its status as a motu proprio. The question of which subjects the </w:t>
      </w:r>
      <w:r w:rsidR="00BE00EB">
        <w:t>p</w:t>
      </w:r>
      <w:r w:rsidR="00047B3A" w:rsidRPr="00047B3A">
        <w:t xml:space="preserve">ope </w:t>
      </w:r>
      <w:r w:rsidR="00047B3A">
        <w:t>addresses</w:t>
      </w:r>
      <w:r w:rsidR="00047B3A" w:rsidRPr="00047B3A">
        <w:t xml:space="preserve"> on his own initiative </w:t>
      </w:r>
      <w:r w:rsidR="00047B3A">
        <w:t>should, nevertheless, be</w:t>
      </w:r>
      <w:r w:rsidR="00047B3A" w:rsidRPr="00047B3A">
        <w:t xml:space="preserve"> raised. However, ATP demonstrates that it is essential to examine its content and to read it meticulously.</w:t>
      </w:r>
      <w:r w:rsidR="00342D60">
        <w:t xml:space="preserve"> </w:t>
      </w:r>
      <w:r w:rsidR="004F2B69" w:rsidRPr="004F2B69">
        <w:t xml:space="preserve">The European Society </w:t>
      </w:r>
      <w:r w:rsidR="004F2B69">
        <w:t>for</w:t>
      </w:r>
      <w:r w:rsidR="004F2B69" w:rsidRPr="004F2B69">
        <w:t xml:space="preserve"> Catholic Theology exemplified this approach of careful study.</w:t>
      </w:r>
      <w:r w:rsidR="0063412B">
        <w:t xml:space="preserve"> The Society </w:t>
      </w:r>
      <w:r w:rsidR="00C73E3C" w:rsidRPr="00C73E3C">
        <w:t xml:space="preserve">dedicated its 2025 </w:t>
      </w:r>
      <w:r w:rsidR="0063412B">
        <w:t xml:space="preserve">bi-annual </w:t>
      </w:r>
      <w:r w:rsidR="00C73E3C" w:rsidRPr="00C73E3C">
        <w:t>conference in Dublin</w:t>
      </w:r>
      <w:r w:rsidR="00C73E3C">
        <w:t xml:space="preserve">, </w:t>
      </w:r>
      <w:r w:rsidR="00C73E3C" w:rsidRPr="00C73E3C">
        <w:rPr>
          <w:i/>
          <w:iCs/>
        </w:rPr>
        <w:t>Ad Theologiam Promovendam: The Tasks of Theology in Europe Today</w:t>
      </w:r>
      <w:r w:rsidR="00C73E3C">
        <w:t>, e</w:t>
      </w:r>
      <w:r w:rsidR="00C73E3C" w:rsidRPr="00C73E3C">
        <w:t>ntirely to this theme</w:t>
      </w:r>
      <w:r w:rsidR="006C4390">
        <w:t xml:space="preserve"> because it was</w:t>
      </w:r>
      <w:r w:rsidR="00FD4B28">
        <w:t xml:space="preserve"> a</w:t>
      </w:r>
      <w:r w:rsidR="006C4390">
        <w:t xml:space="preserve"> </w:t>
      </w:r>
      <w:r w:rsidR="00AD23D1">
        <w:t>thought-provoking</w:t>
      </w:r>
      <w:r w:rsidR="00FD4B28">
        <w:t xml:space="preserve"> </w:t>
      </w:r>
      <w:r w:rsidR="00AD23D1">
        <w:t>as well as a</w:t>
      </w:r>
      <w:r w:rsidR="00FD4B28">
        <w:t xml:space="preserve"> legal document</w:t>
      </w:r>
      <w:r w:rsidR="006C4390">
        <w:t>.</w:t>
      </w:r>
    </w:p>
    <w:p w14:paraId="6F64BF9D" w14:textId="02EDE226" w:rsidR="00A47E29" w:rsidRDefault="002E6574" w:rsidP="00813B4A">
      <w:pPr>
        <w:rPr>
          <w:lang w:val="en-GB"/>
        </w:rPr>
      </w:pPr>
      <w:r>
        <w:t xml:space="preserve">As an ecclesiologist, I </w:t>
      </w:r>
      <w:r w:rsidR="00914BFE">
        <w:t xml:space="preserve">first </w:t>
      </w:r>
      <w:r>
        <w:t>want to draw</w:t>
      </w:r>
      <w:r w:rsidR="00365A49">
        <w:t xml:space="preserve"> </w:t>
      </w:r>
      <w:r>
        <w:t xml:space="preserve">attention to two elements. On the one hand, popes often do things </w:t>
      </w:r>
      <w:r w:rsidR="003E2BAE">
        <w:t>o</w:t>
      </w:r>
      <w:r>
        <w:t>n their own initiative</w:t>
      </w:r>
      <w:r w:rsidR="00914BFE">
        <w:t>, and as already indicated that does not automatically (dis)qualify a text</w:t>
      </w:r>
      <w:r w:rsidR="00975B80">
        <w:t xml:space="preserve"> as relevant for further reflection</w:t>
      </w:r>
      <w:r>
        <w:t>.</w:t>
      </w:r>
      <w:r w:rsidR="00242CDC">
        <w:t xml:space="preserve"> </w:t>
      </w:r>
      <w:r w:rsidR="004F517B" w:rsidRPr="004F517B">
        <w:t>However, there are interesting historical examples that merit further study.</w:t>
      </w:r>
      <w:r w:rsidR="004F517B">
        <w:t xml:space="preserve"> </w:t>
      </w:r>
      <w:r w:rsidR="007323F7" w:rsidRPr="007323F7">
        <w:t>The synod of bishops is a particularly important case study, especially in the field of ecclesiology.</w:t>
      </w:r>
      <w:r w:rsidR="009868FC">
        <w:rPr>
          <w:lang w:val="en-GB"/>
        </w:rPr>
        <w:t xml:space="preserve"> It </w:t>
      </w:r>
      <w:r w:rsidR="00242CDC" w:rsidRPr="003A7CF0">
        <w:rPr>
          <w:lang w:val="en-GB"/>
        </w:rPr>
        <w:t>was instituted by Pope Paul VI on his own initiative</w:t>
      </w:r>
      <w:r w:rsidR="008511F2">
        <w:rPr>
          <w:lang w:val="en-GB"/>
        </w:rPr>
        <w:t xml:space="preserve"> </w:t>
      </w:r>
      <w:r w:rsidR="00A31328">
        <w:rPr>
          <w:lang w:val="en-GB"/>
        </w:rPr>
        <w:t>during the Second Vatican Council</w:t>
      </w:r>
      <w:r w:rsidR="00A31328" w:rsidRPr="003A7CF0">
        <w:rPr>
          <w:lang w:val="en-GB"/>
        </w:rPr>
        <w:t xml:space="preserve"> </w:t>
      </w:r>
      <w:r w:rsidR="00242CDC" w:rsidRPr="003A7CF0">
        <w:rPr>
          <w:lang w:val="en-GB"/>
        </w:rPr>
        <w:t xml:space="preserve">through </w:t>
      </w:r>
      <w:r w:rsidR="00242CDC">
        <w:rPr>
          <w:lang w:val="en-GB"/>
        </w:rPr>
        <w:t xml:space="preserve">the </w:t>
      </w:r>
      <w:r w:rsidR="008511F2">
        <w:rPr>
          <w:lang w:val="en-GB"/>
        </w:rPr>
        <w:t>m</w:t>
      </w:r>
      <w:r w:rsidR="00242CDC" w:rsidRPr="003566EB">
        <w:rPr>
          <w:lang w:val="en-GB"/>
        </w:rPr>
        <w:t>otu proprio</w:t>
      </w:r>
      <w:r w:rsidR="00242CDC" w:rsidRPr="003A7CF0">
        <w:rPr>
          <w:lang w:val="en-GB"/>
        </w:rPr>
        <w:t xml:space="preserve"> </w:t>
      </w:r>
      <w:r w:rsidR="00242CDC" w:rsidRPr="003A7CF0">
        <w:rPr>
          <w:i/>
          <w:iCs/>
          <w:lang w:val="en-GB"/>
        </w:rPr>
        <w:t>Apostolica Sollicitudo</w:t>
      </w:r>
      <w:r w:rsidR="003E2BAE">
        <w:rPr>
          <w:i/>
          <w:iCs/>
          <w:lang w:val="en-GB"/>
        </w:rPr>
        <w:t xml:space="preserve"> </w:t>
      </w:r>
      <w:r w:rsidR="00BF33C4" w:rsidRPr="00BF33C4">
        <w:rPr>
          <w:rFonts w:cs="Calibri"/>
        </w:rPr>
        <w:t>(</w:t>
      </w:r>
      <w:r w:rsidR="00640994">
        <w:rPr>
          <w:rFonts w:cs="Calibri"/>
        </w:rPr>
        <w:t xml:space="preserve">Cf. </w:t>
      </w:r>
      <w:r w:rsidR="00BF33C4" w:rsidRPr="00BF33C4">
        <w:rPr>
          <w:rFonts w:cs="Calibri"/>
        </w:rPr>
        <w:t>Paul VI 1965)</w:t>
      </w:r>
      <w:r w:rsidR="003E2BAE">
        <w:rPr>
          <w:rFonts w:asciiTheme="minorHAnsi" w:hAnsiTheme="minorHAnsi" w:cstheme="minorHAnsi"/>
        </w:rPr>
        <w:t>.</w:t>
      </w:r>
      <w:r w:rsidR="00242CDC" w:rsidRPr="00BF33C4">
        <w:t xml:space="preserve"> </w:t>
      </w:r>
      <w:r w:rsidR="00A31328">
        <w:rPr>
          <w:lang w:val="en-GB"/>
        </w:rPr>
        <w:t>W</w:t>
      </w:r>
      <w:r w:rsidR="00242CDC" w:rsidRPr="00FF6F61">
        <w:rPr>
          <w:lang w:val="en-GB"/>
        </w:rPr>
        <w:t>hile the largest gathering of Catholic bishops ever took place</w:t>
      </w:r>
      <w:r w:rsidR="00242CDC">
        <w:rPr>
          <w:lang w:val="en-GB"/>
        </w:rPr>
        <w:t xml:space="preserve">, </w:t>
      </w:r>
      <w:r w:rsidR="00242CDC" w:rsidRPr="00FF6F61">
        <w:rPr>
          <w:lang w:val="en-GB"/>
        </w:rPr>
        <w:t>Paul</w:t>
      </w:r>
      <w:r w:rsidR="00242CDC">
        <w:rPr>
          <w:lang w:val="en-GB"/>
        </w:rPr>
        <w:t> </w:t>
      </w:r>
      <w:r w:rsidR="00242CDC" w:rsidRPr="00FF6F61">
        <w:rPr>
          <w:lang w:val="en-GB"/>
        </w:rPr>
        <w:t>VI felt the need to act on his own</w:t>
      </w:r>
      <w:r w:rsidR="00242CDC">
        <w:rPr>
          <w:lang w:val="en-GB"/>
        </w:rPr>
        <w:t xml:space="preserve"> initiative</w:t>
      </w:r>
      <w:r w:rsidR="00242CDC" w:rsidRPr="00FF6F61">
        <w:rPr>
          <w:lang w:val="en-GB"/>
        </w:rPr>
        <w:t>.</w:t>
      </w:r>
      <w:r w:rsidR="00242CDC">
        <w:rPr>
          <w:lang w:val="en-GB"/>
        </w:rPr>
        <w:t xml:space="preserve"> </w:t>
      </w:r>
      <w:r w:rsidR="00975B80">
        <w:rPr>
          <w:lang w:val="en-GB"/>
        </w:rPr>
        <w:t>While</w:t>
      </w:r>
      <w:r w:rsidR="008D76B4">
        <w:rPr>
          <w:lang w:val="en-GB"/>
        </w:rPr>
        <w:t xml:space="preserve"> </w:t>
      </w:r>
      <w:r w:rsidR="00975B80">
        <w:rPr>
          <w:lang w:val="en-GB"/>
        </w:rPr>
        <w:t>t</w:t>
      </w:r>
      <w:r w:rsidR="00242CDC">
        <w:rPr>
          <w:lang w:val="en-GB"/>
        </w:rPr>
        <w:t xml:space="preserve">his did </w:t>
      </w:r>
      <w:r w:rsidR="00242CDC" w:rsidRPr="004D12D6">
        <w:rPr>
          <w:lang w:val="en-GB"/>
        </w:rPr>
        <w:t xml:space="preserve">not </w:t>
      </w:r>
      <w:r w:rsidR="00242CDC">
        <w:rPr>
          <w:lang w:val="en-GB"/>
        </w:rPr>
        <w:t xml:space="preserve">necessarily </w:t>
      </w:r>
      <w:r w:rsidR="008D76B4">
        <w:rPr>
          <w:lang w:val="en-GB"/>
        </w:rPr>
        <w:t xml:space="preserve">and automatically </w:t>
      </w:r>
      <w:r w:rsidR="00242CDC">
        <w:rPr>
          <w:lang w:val="en-GB"/>
        </w:rPr>
        <w:t xml:space="preserve">undermine </w:t>
      </w:r>
      <w:r w:rsidR="00242CDC" w:rsidRPr="004D12D6">
        <w:rPr>
          <w:lang w:val="en-GB"/>
        </w:rPr>
        <w:t>the principle of episcopal collegiality</w:t>
      </w:r>
      <w:r w:rsidR="00975B80">
        <w:rPr>
          <w:lang w:val="en-GB"/>
        </w:rPr>
        <w:t xml:space="preserve">, </w:t>
      </w:r>
      <w:r w:rsidR="00286B82">
        <w:rPr>
          <w:lang w:val="en-GB"/>
        </w:rPr>
        <w:t xml:space="preserve">one could </w:t>
      </w:r>
      <w:r w:rsidR="00242CDC">
        <w:rPr>
          <w:lang w:val="en-GB"/>
        </w:rPr>
        <w:t xml:space="preserve">argue that it goes against </w:t>
      </w:r>
      <w:r w:rsidR="00242CDC" w:rsidRPr="00973013">
        <w:rPr>
          <w:lang w:val="en-GB"/>
        </w:rPr>
        <w:t>the ideal of cooperation</w:t>
      </w:r>
      <w:r w:rsidR="00242CDC">
        <w:rPr>
          <w:lang w:val="en-GB"/>
        </w:rPr>
        <w:t xml:space="preserve"> so central to the understanding of the Council.</w:t>
      </w:r>
      <w:r w:rsidR="00242CDC" w:rsidRPr="003A7CF0">
        <w:rPr>
          <w:lang w:val="en-GB"/>
        </w:rPr>
        <w:t xml:space="preserve"> </w:t>
      </w:r>
      <w:r w:rsidR="00A47E29">
        <w:rPr>
          <w:lang w:val="en-GB"/>
        </w:rPr>
        <w:t xml:space="preserve">It led </w:t>
      </w:r>
      <w:r w:rsidR="008D76B4">
        <w:rPr>
          <w:lang w:val="en-GB"/>
        </w:rPr>
        <w:t xml:space="preserve">church historian </w:t>
      </w:r>
      <w:r w:rsidR="00A47E29">
        <w:rPr>
          <w:lang w:val="en-GB"/>
        </w:rPr>
        <w:t xml:space="preserve">John O’Malley to a </w:t>
      </w:r>
      <w:r w:rsidR="0068114D">
        <w:rPr>
          <w:lang w:val="en-GB"/>
        </w:rPr>
        <w:t>negative</w:t>
      </w:r>
      <w:r w:rsidR="00A47E29">
        <w:rPr>
          <w:lang w:val="en-GB"/>
        </w:rPr>
        <w:t xml:space="preserve"> </w:t>
      </w:r>
      <w:r w:rsidR="00242CDC" w:rsidRPr="003A7CF0">
        <w:rPr>
          <w:lang w:val="en-GB"/>
        </w:rPr>
        <w:t>evaluation of the synod of bishops as “instrument of papal primacy”</w:t>
      </w:r>
      <w:r w:rsidR="00804F7B">
        <w:rPr>
          <w:lang w:val="en-GB"/>
        </w:rPr>
        <w:t xml:space="preserve"> </w:t>
      </w:r>
      <w:r w:rsidR="00804F7B" w:rsidRPr="00BF33C4">
        <w:rPr>
          <w:rFonts w:cs="Calibri"/>
          <w:kern w:val="0"/>
        </w:rPr>
        <w:t>(O’Malley 2019, 80)</w:t>
      </w:r>
      <w:r w:rsidR="00804F7B">
        <w:rPr>
          <w:rFonts w:asciiTheme="minorHAnsi" w:hAnsiTheme="minorHAnsi" w:cstheme="minorHAnsi"/>
        </w:rPr>
        <w:t>.</w:t>
      </w:r>
    </w:p>
    <w:p w14:paraId="06203A77" w14:textId="7C01959E" w:rsidR="001C2F4F" w:rsidRPr="003D759F" w:rsidRDefault="00BD08C4" w:rsidP="00813B4A">
      <w:r>
        <w:rPr>
          <w:lang w:val="en-GB"/>
        </w:rPr>
        <w:t xml:space="preserve">On the other hand, </w:t>
      </w:r>
      <w:r w:rsidRPr="00BD08C4">
        <w:rPr>
          <w:lang w:val="en-GB"/>
        </w:rPr>
        <w:t>while contextual theology has long been assumed by many</w:t>
      </w:r>
      <w:r w:rsidR="00FC6E8A">
        <w:rPr>
          <w:lang w:val="en-GB"/>
        </w:rPr>
        <w:t xml:space="preserve"> scholars in general and theologians more specifically</w:t>
      </w:r>
      <w:r w:rsidRPr="00BD08C4">
        <w:rPr>
          <w:lang w:val="en-GB"/>
        </w:rPr>
        <w:t xml:space="preserve">, </w:t>
      </w:r>
      <w:r w:rsidR="002B317B">
        <w:rPr>
          <w:lang w:val="en-GB"/>
        </w:rPr>
        <w:t>ATP</w:t>
      </w:r>
      <w:r w:rsidRPr="00BD08C4">
        <w:rPr>
          <w:lang w:val="en-GB"/>
        </w:rPr>
        <w:t xml:space="preserve"> notably features the pope’s explicit call for</w:t>
      </w:r>
      <w:r w:rsidR="003D759F">
        <w:t xml:space="preserve"> “</w:t>
      </w:r>
      <w:r w:rsidR="003D759F" w:rsidRPr="00BE00EB">
        <w:t>una teologia fondamentalmente contestuale</w:t>
      </w:r>
      <w:r w:rsidR="003D759F">
        <w:t>”</w:t>
      </w:r>
      <w:r w:rsidR="00582876">
        <w:t xml:space="preserve"> </w:t>
      </w:r>
      <w:r w:rsidR="00BF33C4" w:rsidRPr="00BF33C4">
        <w:rPr>
          <w:rFonts w:cs="Calibri"/>
          <w:kern w:val="0"/>
        </w:rPr>
        <w:t>(Francis 2023, n° 4)</w:t>
      </w:r>
      <w:r w:rsidR="00582876">
        <w:t>.</w:t>
      </w:r>
      <w:r w:rsidR="003D759F" w:rsidRPr="00BF33C4">
        <w:t xml:space="preserve"> </w:t>
      </w:r>
      <w:r w:rsidR="003D759F">
        <w:t xml:space="preserve">Without unnecessarily complicating the </w:t>
      </w:r>
      <w:r w:rsidR="002B317B">
        <w:t>discussion</w:t>
      </w:r>
      <w:r w:rsidR="003D759F">
        <w:t xml:space="preserve"> any further, a 2023 document entitled </w:t>
      </w:r>
      <w:r w:rsidR="003D759F" w:rsidRPr="006E2285">
        <w:rPr>
          <w:i/>
          <w:iCs/>
        </w:rPr>
        <w:t>For a Theology from the Mediterranean</w:t>
      </w:r>
      <w:r w:rsidR="003D759F">
        <w:t xml:space="preserve"> </w:t>
      </w:r>
      <w:r w:rsidR="00600533">
        <w:t xml:space="preserve">also </w:t>
      </w:r>
      <w:r w:rsidR="00AD1C58">
        <w:t xml:space="preserve">already </w:t>
      </w:r>
      <w:r w:rsidR="003D759F">
        <w:t xml:space="preserve">called for a contextual and narrative theology, </w:t>
      </w:r>
      <w:r w:rsidR="00A37606">
        <w:t>considering</w:t>
      </w:r>
      <w:r w:rsidR="00F15485">
        <w:t xml:space="preserve"> </w:t>
      </w:r>
      <w:r w:rsidR="003D759F">
        <w:t>the particularity of the Mediterranean as bordering on three continents, and five shores</w:t>
      </w:r>
      <w:r w:rsidR="00F76AAC">
        <w:t xml:space="preserve"> </w:t>
      </w:r>
      <w:r w:rsidR="00F76AAC" w:rsidRPr="00BF33C4">
        <w:rPr>
          <w:rFonts w:cs="Calibri"/>
          <w:kern w:val="0"/>
        </w:rPr>
        <w:t>(</w:t>
      </w:r>
      <w:r w:rsidR="00F76AAC" w:rsidRPr="00BE00EB">
        <w:rPr>
          <w:rFonts w:cs="Calibri"/>
          <w:kern w:val="0"/>
        </w:rPr>
        <w:t>Institut Catholique de la Méditerranée 2023</w:t>
      </w:r>
      <w:r w:rsidR="00F76AAC" w:rsidRPr="00BF33C4">
        <w:rPr>
          <w:rFonts w:cs="Calibri"/>
          <w:kern w:val="0"/>
        </w:rPr>
        <w:t>)</w:t>
      </w:r>
      <w:r w:rsidR="00F76AAC">
        <w:t>.</w:t>
      </w:r>
      <w:r w:rsidR="003D759F">
        <w:t xml:space="preserve"> The document sees the Mediterranean as a “theological place”, that needs “</w:t>
      </w:r>
      <w:r w:rsidR="003D759F" w:rsidRPr="00E71BA1">
        <w:t>needs a theology that fully lives its contextual dimension, recognized as its own and indispensable call</w:t>
      </w:r>
      <w:r w:rsidR="003D759F">
        <w:t>”</w:t>
      </w:r>
      <w:r w:rsidR="00AE2323">
        <w:t xml:space="preserve"> </w:t>
      </w:r>
      <w:r w:rsidR="00BF33C4" w:rsidRPr="00BF33C4">
        <w:rPr>
          <w:rFonts w:cs="Calibri"/>
          <w:kern w:val="0"/>
        </w:rPr>
        <w:t>(</w:t>
      </w:r>
      <w:r w:rsidR="00BF33C4" w:rsidRPr="00BE00EB">
        <w:rPr>
          <w:rFonts w:cs="Calibri"/>
          <w:kern w:val="0"/>
        </w:rPr>
        <w:t>Institut Catholique de la Méditerranée 2023, 6</w:t>
      </w:r>
      <w:r w:rsidR="00BF33C4" w:rsidRPr="00BF33C4">
        <w:rPr>
          <w:rFonts w:cs="Calibri"/>
          <w:kern w:val="0"/>
        </w:rPr>
        <w:t>)</w:t>
      </w:r>
      <w:r w:rsidR="00AE2323">
        <w:t>.</w:t>
      </w:r>
      <w:r w:rsidR="002D0B63">
        <w:t xml:space="preserve"> </w:t>
      </w:r>
      <w:r w:rsidR="00321EE5">
        <w:t xml:space="preserve">Pope Francis knew this </w:t>
      </w:r>
      <w:r w:rsidR="00A43D1C">
        <w:t xml:space="preserve">project as he addressed </w:t>
      </w:r>
      <w:r w:rsidR="00C90F82">
        <w:t xml:space="preserve">it </w:t>
      </w:r>
      <w:r w:rsidR="00A43D1C">
        <w:t xml:space="preserve">in </w:t>
      </w:r>
      <w:r w:rsidR="00BD5A20">
        <w:t>Naples</w:t>
      </w:r>
      <w:r w:rsidR="00A43D1C">
        <w:t xml:space="preserve"> in 2019, and in Bari </w:t>
      </w:r>
      <w:r w:rsidR="00A43D1C">
        <w:lastRenderedPageBreak/>
        <w:t>in 2020</w:t>
      </w:r>
      <w:r w:rsidR="00AE2323">
        <w:t xml:space="preserve"> </w:t>
      </w:r>
      <w:r w:rsidR="00355C4C" w:rsidRPr="00355C4C">
        <w:rPr>
          <w:rFonts w:cs="Calibri"/>
        </w:rPr>
        <w:t>(</w:t>
      </w:r>
      <w:r w:rsidR="00DD0434">
        <w:rPr>
          <w:rFonts w:cs="Calibri"/>
        </w:rPr>
        <w:t>Francis</w:t>
      </w:r>
      <w:r w:rsidR="00CB694D">
        <w:rPr>
          <w:rFonts w:cs="Calibri"/>
        </w:rPr>
        <w:t xml:space="preserve"> </w:t>
      </w:r>
      <w:r w:rsidR="00355C4C" w:rsidRPr="00355C4C">
        <w:rPr>
          <w:rFonts w:cs="Calibri"/>
        </w:rPr>
        <w:t>2019b; 2020)</w:t>
      </w:r>
      <w:r w:rsidR="00AE2323">
        <w:t>.</w:t>
      </w:r>
      <w:r w:rsidR="00553803">
        <w:t xml:space="preserve"> So, while</w:t>
      </w:r>
      <w:r w:rsidR="00436933">
        <w:t xml:space="preserve"> a pope can do things on his own initiative, it still takes place in a broader context, even when he does not explicitly refer to that context.</w:t>
      </w:r>
    </w:p>
    <w:p w14:paraId="479B8CA1" w14:textId="0774F1F8" w:rsidR="00511777" w:rsidRDefault="00A956C7" w:rsidP="00864761">
      <w:r w:rsidRPr="00A956C7">
        <w:rPr>
          <w:lang w:val="en-GB"/>
        </w:rPr>
        <w:t>Before focusing on a</w:t>
      </w:r>
      <w:r w:rsidR="00A40347">
        <w:rPr>
          <w:lang w:val="en-GB"/>
        </w:rPr>
        <w:t xml:space="preserve">ny </w:t>
      </w:r>
      <w:r w:rsidRPr="00A956C7">
        <w:rPr>
          <w:lang w:val="en-GB"/>
        </w:rPr>
        <w:t>speech, it is helpful to take a broader view. The wide array of papal documents</w:t>
      </w:r>
      <w:r>
        <w:rPr>
          <w:lang w:val="en-GB"/>
        </w:rPr>
        <w:t>, a</w:t>
      </w:r>
      <w:r w:rsidRPr="00A956C7">
        <w:rPr>
          <w:lang w:val="en-GB"/>
        </w:rPr>
        <w:t>nd their respective positions within the hierarchy of magisterial authority</w:t>
      </w:r>
      <w:r>
        <w:rPr>
          <w:lang w:val="en-GB"/>
        </w:rPr>
        <w:t xml:space="preserve">, </w:t>
      </w:r>
      <w:r w:rsidRPr="00A956C7">
        <w:rPr>
          <w:lang w:val="en-GB"/>
        </w:rPr>
        <w:t>has traditionally been the domain of canon lawyers.</w:t>
      </w:r>
      <w:r w:rsidR="003D759F">
        <w:rPr>
          <w:lang w:val="en-GB"/>
        </w:rPr>
        <w:t xml:space="preserve"> As for example</w:t>
      </w:r>
      <w:r w:rsidR="00AF41FE">
        <w:rPr>
          <w:lang w:val="en-GB"/>
        </w:rPr>
        <w:t xml:space="preserve"> canonist</w:t>
      </w:r>
      <w:r w:rsidR="003D759F">
        <w:rPr>
          <w:lang w:val="en-GB"/>
        </w:rPr>
        <w:t xml:space="preserve"> Kurt Martens shows, t</w:t>
      </w:r>
      <w:r w:rsidR="009211F6" w:rsidRPr="004E18F6">
        <w:rPr>
          <w:lang w:val="en-GB"/>
        </w:rPr>
        <w:t xml:space="preserve">he longest pontificate in </w:t>
      </w:r>
      <w:r w:rsidR="00187FD9">
        <w:rPr>
          <w:lang w:val="en-GB"/>
        </w:rPr>
        <w:t xml:space="preserve">the </w:t>
      </w:r>
      <w:r w:rsidR="0057368B">
        <w:rPr>
          <w:lang w:val="en-GB"/>
        </w:rPr>
        <w:t>recent history</w:t>
      </w:r>
      <w:r w:rsidR="009211F6" w:rsidRPr="004E18F6">
        <w:rPr>
          <w:lang w:val="en-GB"/>
        </w:rPr>
        <w:t xml:space="preserve"> is that of Pope John Paul II</w:t>
      </w:r>
      <w:r w:rsidR="00BE00EB">
        <w:rPr>
          <w:lang w:val="en-GB"/>
        </w:rPr>
        <w:t xml:space="preserve"> </w:t>
      </w:r>
      <w:r w:rsidR="00902414" w:rsidRPr="00902414">
        <w:t>(1978–2005)</w:t>
      </w:r>
      <w:r w:rsidR="009D56C6">
        <w:rPr>
          <w:lang w:val="en-GB"/>
        </w:rPr>
        <w:t>. He</w:t>
      </w:r>
      <w:r w:rsidR="003D759F">
        <w:rPr>
          <w:lang w:val="en-GB"/>
        </w:rPr>
        <w:t xml:space="preserve"> </w:t>
      </w:r>
      <w:r w:rsidR="009211F6" w:rsidRPr="004E18F6">
        <w:rPr>
          <w:lang w:val="en-GB"/>
        </w:rPr>
        <w:t>left the Church with 14 encyclicals, 15</w:t>
      </w:r>
      <w:r w:rsidR="00813B4A" w:rsidRPr="004E18F6">
        <w:rPr>
          <w:lang w:val="en-GB"/>
        </w:rPr>
        <w:t xml:space="preserve"> apostolic exhortations, 11 apostolic constitutions, 45</w:t>
      </w:r>
      <w:r w:rsidR="00813B4A" w:rsidRPr="004E18F6">
        <w:rPr>
          <w:i/>
          <w:iCs/>
          <w:lang w:val="en-GB"/>
        </w:rPr>
        <w:t xml:space="preserve"> </w:t>
      </w:r>
      <w:r w:rsidR="00813B4A" w:rsidRPr="004E18F6">
        <w:rPr>
          <w:lang w:val="en-GB"/>
        </w:rPr>
        <w:t>apostolic letters</w:t>
      </w:r>
      <w:r w:rsidR="009D56C6">
        <w:rPr>
          <w:lang w:val="en-GB"/>
        </w:rPr>
        <w:t>,</w:t>
      </w:r>
      <w:r w:rsidR="00813B4A" w:rsidRPr="004E18F6">
        <w:rPr>
          <w:lang w:val="en-GB"/>
        </w:rPr>
        <w:t xml:space="preserve"> and 31 motu proprio’s</w:t>
      </w:r>
      <w:r w:rsidR="009D56C6">
        <w:rPr>
          <w:lang w:val="en-GB"/>
        </w:rPr>
        <w:t xml:space="preserve"> </w:t>
      </w:r>
      <w:r w:rsidR="00BF33C4" w:rsidRPr="00BF33C4">
        <w:rPr>
          <w:rFonts w:cs="Calibri"/>
          <w:kern w:val="0"/>
        </w:rPr>
        <w:t>(Martens 2007, 131–32)</w:t>
      </w:r>
      <w:r w:rsidR="009D56C6">
        <w:t>.</w:t>
      </w:r>
      <w:r w:rsidR="003D759F">
        <w:rPr>
          <w:lang w:val="en-GB"/>
        </w:rPr>
        <w:t xml:space="preserve"> The number of speeches</w:t>
      </w:r>
      <w:r w:rsidR="0075629F">
        <w:rPr>
          <w:lang w:val="en-GB"/>
        </w:rPr>
        <w:t xml:space="preserve"> and homilies, to name just two</w:t>
      </w:r>
      <w:r w:rsidR="00982965">
        <w:rPr>
          <w:lang w:val="en-GB"/>
        </w:rPr>
        <w:t xml:space="preserve"> types of texts typically produced by popes</w:t>
      </w:r>
      <w:r w:rsidR="0075629F">
        <w:rPr>
          <w:lang w:val="en-GB"/>
        </w:rPr>
        <w:t>, is in the thousands.</w:t>
      </w:r>
      <w:r w:rsidR="00600533">
        <w:rPr>
          <w:lang w:val="en-GB"/>
        </w:rPr>
        <w:t xml:space="preserve"> </w:t>
      </w:r>
      <w:r w:rsidR="002315F0">
        <w:rPr>
          <w:lang w:val="en-GB"/>
        </w:rPr>
        <w:t>M</w:t>
      </w:r>
      <w:r w:rsidR="00FD76F9">
        <w:rPr>
          <w:lang w:val="en-GB"/>
        </w:rPr>
        <w:t>artens, in 2007, raised the question</w:t>
      </w:r>
      <w:r w:rsidR="00B66683">
        <w:rPr>
          <w:lang w:val="en-GB"/>
        </w:rPr>
        <w:t xml:space="preserve"> of </w:t>
      </w:r>
      <w:r w:rsidR="00FD76F9">
        <w:rPr>
          <w:lang w:val="en-GB"/>
        </w:rPr>
        <w:t>“</w:t>
      </w:r>
      <w:r w:rsidR="00FD76F9" w:rsidRPr="00FD76F9">
        <w:t>what is the value of these documents, or, in other words, what is the nature of authority of Roman documents</w:t>
      </w:r>
      <w:r w:rsidR="00FD76F9">
        <w:rPr>
          <w:lang w:val="en-GB"/>
        </w:rPr>
        <w:t>”</w:t>
      </w:r>
      <w:r w:rsidR="00B66683">
        <w:rPr>
          <w:lang w:val="en-GB"/>
        </w:rPr>
        <w:t xml:space="preserve"> </w:t>
      </w:r>
      <w:r w:rsidR="00BF33C4" w:rsidRPr="00BF33C4">
        <w:rPr>
          <w:rFonts w:cs="Calibri"/>
        </w:rPr>
        <w:t>(Martens 2007, 134)</w:t>
      </w:r>
      <w:r w:rsidR="00B66683">
        <w:t>?</w:t>
      </w:r>
      <w:r w:rsidR="00F31A50">
        <w:rPr>
          <w:lang w:val="en-GB"/>
        </w:rPr>
        <w:t xml:space="preserve"> To answer the question, Martens looks at the works of </w:t>
      </w:r>
      <w:r w:rsidR="00F31A50" w:rsidRPr="00F31A50">
        <w:t>Francis Morrisey</w:t>
      </w:r>
      <w:r w:rsidR="00F31A50">
        <w:t xml:space="preserve">, </w:t>
      </w:r>
      <w:r w:rsidR="00F31A50" w:rsidRPr="00F31A50">
        <w:t>Frederick R. McManus</w:t>
      </w:r>
      <w:r w:rsidR="00F31A50">
        <w:t xml:space="preserve">, </w:t>
      </w:r>
      <w:r w:rsidR="00C327E0" w:rsidRPr="00C327E0">
        <w:t>Jo</w:t>
      </w:r>
      <w:r w:rsidR="00C327E0">
        <w:t>ël</w:t>
      </w:r>
      <w:r w:rsidR="00C327E0" w:rsidRPr="00C327E0">
        <w:t>-Beno</w:t>
      </w:r>
      <w:r w:rsidR="00C327E0">
        <w:t>ît</w:t>
      </w:r>
      <w:r w:rsidR="00C327E0" w:rsidRPr="00C327E0">
        <w:t xml:space="preserve"> d'Onorio</w:t>
      </w:r>
      <w:r w:rsidR="00C327E0">
        <w:t xml:space="preserve">, </w:t>
      </w:r>
      <w:r w:rsidR="00145970">
        <w:t xml:space="preserve">and </w:t>
      </w:r>
      <w:r w:rsidR="00641FD4" w:rsidRPr="00641FD4">
        <w:t>John Huels</w:t>
      </w:r>
      <w:r w:rsidR="00145970">
        <w:t>.</w:t>
      </w:r>
      <w:r w:rsidR="00205DFB">
        <w:t xml:space="preserve"> The task, according to Martens</w:t>
      </w:r>
      <w:r w:rsidR="006D7010">
        <w:t>,</w:t>
      </w:r>
      <w:r w:rsidR="00205DFB">
        <w:t xml:space="preserve"> who thereby </w:t>
      </w:r>
      <w:r w:rsidR="00AB6FD0">
        <w:t xml:space="preserve">eventually mainly </w:t>
      </w:r>
      <w:r w:rsidR="00205DFB">
        <w:t>builds on Huels, is not merely academic because it is “</w:t>
      </w:r>
      <w:r w:rsidR="00205DFB" w:rsidRPr="00205DFB">
        <w:t>an exercise with practical</w:t>
      </w:r>
      <w:r w:rsidR="00205DFB">
        <w:t xml:space="preserve"> </w:t>
      </w:r>
      <w:r w:rsidR="00205DFB" w:rsidRPr="00205DFB">
        <w:t>value for the life of the Church, as it will help to understand the proper</w:t>
      </w:r>
      <w:r w:rsidR="00205DFB">
        <w:t xml:space="preserve"> </w:t>
      </w:r>
      <w:r w:rsidR="00205DFB" w:rsidRPr="00205DFB">
        <w:t>nature and authority of a docume</w:t>
      </w:r>
      <w:r w:rsidR="00205DFB">
        <w:t>nt”</w:t>
      </w:r>
      <w:r w:rsidR="00545344">
        <w:t xml:space="preserve"> </w:t>
      </w:r>
      <w:r w:rsidR="00BF33C4" w:rsidRPr="00BF33C4">
        <w:rPr>
          <w:rFonts w:cs="Calibri"/>
        </w:rPr>
        <w:t>(Martens 2007, 135)</w:t>
      </w:r>
      <w:r w:rsidR="00545344">
        <w:t>.</w:t>
      </w:r>
      <w:r w:rsidR="003539F9">
        <w:t xml:space="preserve"> </w:t>
      </w:r>
      <w:r w:rsidR="00953615">
        <w:t>While this article looks at the i</w:t>
      </w:r>
      <w:r w:rsidR="00953615" w:rsidRPr="00953615">
        <w:t xml:space="preserve">mpact and </w:t>
      </w:r>
      <w:r w:rsidR="00953615">
        <w:t>i</w:t>
      </w:r>
      <w:r w:rsidR="00953615" w:rsidRPr="00953615">
        <w:t xml:space="preserve">nfluence of </w:t>
      </w:r>
      <w:r w:rsidR="00953615">
        <w:t>p</w:t>
      </w:r>
      <w:r w:rsidR="00953615" w:rsidRPr="00953615">
        <w:t xml:space="preserve">apal </w:t>
      </w:r>
      <w:r w:rsidR="00953615">
        <w:t>s</w:t>
      </w:r>
      <w:r w:rsidR="00953615" w:rsidRPr="00953615">
        <w:t xml:space="preserve">peeches and </w:t>
      </w:r>
      <w:r w:rsidR="00953615">
        <w:t>d</w:t>
      </w:r>
      <w:r w:rsidR="00953615" w:rsidRPr="00953615">
        <w:t>ocuments</w:t>
      </w:r>
      <w:r w:rsidR="00953615">
        <w:t xml:space="preserve">, with Martens, it becomes clear that a variety of questions intersect. </w:t>
      </w:r>
      <w:r w:rsidR="00665A58">
        <w:t>There are questions about the h</w:t>
      </w:r>
      <w:r w:rsidR="00665A58" w:rsidRPr="00665A58">
        <w:t xml:space="preserve">ierarchy of papal documents, </w:t>
      </w:r>
      <w:r w:rsidR="00665A58">
        <w:t xml:space="preserve">but also about their </w:t>
      </w:r>
      <w:r w:rsidR="00665A58" w:rsidRPr="00665A58">
        <w:t>magisterial quality</w:t>
      </w:r>
      <w:r w:rsidR="00665A58">
        <w:t xml:space="preserve">. There </w:t>
      </w:r>
      <w:r w:rsidR="00745993">
        <w:t>are</w:t>
      </w:r>
      <w:r w:rsidR="00665A58">
        <w:t xml:space="preserve"> also </w:t>
      </w:r>
      <w:r w:rsidR="00745993">
        <w:t xml:space="preserve">issues with possible translations and interpretation through translation. </w:t>
      </w:r>
      <w:r w:rsidR="009D4E98" w:rsidRPr="009D4E98">
        <w:t xml:space="preserve">Finally, in light of these three observations, the question remains how the various documents and texts written or promulgated under papal authority should be read and interpreted </w:t>
      </w:r>
      <w:r w:rsidR="009D4E98">
        <w:t xml:space="preserve">both </w:t>
      </w:r>
      <w:r w:rsidR="009D4E98" w:rsidRPr="009D4E98">
        <w:t>in the life of the Church today and in academic reflection.</w:t>
      </w:r>
    </w:p>
    <w:p w14:paraId="1C1CFA31" w14:textId="1219840C" w:rsidR="00107D11" w:rsidRDefault="003539F9" w:rsidP="00864761">
      <w:r>
        <w:t xml:space="preserve">In his article, </w:t>
      </w:r>
      <w:r w:rsidR="00107D11">
        <w:t>Martens raises two preliminary remarks</w:t>
      </w:r>
      <w:r w:rsidR="009D4E98">
        <w:t xml:space="preserve"> for what concerns the </w:t>
      </w:r>
      <w:r w:rsidR="00754F6F">
        <w:t>hierarchy of the documents</w:t>
      </w:r>
      <w:r w:rsidR="00545344">
        <w:t xml:space="preserve">. Firstly, </w:t>
      </w:r>
      <w:r w:rsidR="00107D11">
        <w:t>“</w:t>
      </w:r>
      <w:r w:rsidR="00107D11" w:rsidRPr="00107D11">
        <w:t>the relation between various documents, their respective meaning</w:t>
      </w:r>
      <w:r w:rsidR="00107D11">
        <w:t xml:space="preserve"> </w:t>
      </w:r>
      <w:r w:rsidR="00107D11" w:rsidRPr="00107D11">
        <w:t>and value, is important</w:t>
      </w:r>
      <w:r w:rsidR="00107D11">
        <w:t>”</w:t>
      </w:r>
      <w:r w:rsidR="00460E15">
        <w:t xml:space="preserve">. </w:t>
      </w:r>
      <w:r w:rsidR="00492964">
        <w:t>Secondly</w:t>
      </w:r>
      <w:r w:rsidR="00460E15">
        <w:t>, “</w:t>
      </w:r>
      <w:r w:rsidR="003E20E0" w:rsidRPr="003E20E0">
        <w:t>documents are not always labeled in the correct way</w:t>
      </w:r>
      <w:r w:rsidR="00460E15">
        <w:t>”</w:t>
      </w:r>
      <w:r w:rsidR="00AB6FD0">
        <w:t>, as being law, merely exhortative, or normative</w:t>
      </w:r>
      <w:r w:rsidR="00492964">
        <w:t xml:space="preserve"> </w:t>
      </w:r>
      <w:r w:rsidR="00BF33C4" w:rsidRPr="00BF33C4">
        <w:rPr>
          <w:rFonts w:cs="Calibri"/>
          <w:kern w:val="0"/>
        </w:rPr>
        <w:t>(Martens 2007, 135–36)</w:t>
      </w:r>
      <w:r w:rsidR="00492964">
        <w:t>.</w:t>
      </w:r>
      <w:r w:rsidR="00B3053A">
        <w:t xml:space="preserve"> </w:t>
      </w:r>
      <w:r w:rsidR="00F8336B">
        <w:t>Concretely, w</w:t>
      </w:r>
      <w:r w:rsidR="00AB6FD0">
        <w:t xml:space="preserve">hen focusing </w:t>
      </w:r>
      <w:r w:rsidR="003C34D7">
        <w:t xml:space="preserve">on </w:t>
      </w:r>
      <w:r w:rsidR="00AB6FD0">
        <w:t xml:space="preserve">ATP, </w:t>
      </w:r>
      <w:r w:rsidR="00F8336B">
        <w:t xml:space="preserve">a motu proprio, </w:t>
      </w:r>
      <w:r w:rsidR="00F33C5C">
        <w:t>f</w:t>
      </w:r>
      <w:r w:rsidR="00B3053A">
        <w:t>or Morrisey</w:t>
      </w:r>
      <w:r w:rsidR="003C34D7">
        <w:t xml:space="preserve"> this would</w:t>
      </w:r>
      <w:r w:rsidR="00B3053A">
        <w:t xml:space="preserve"> only barely come before “other papal documents”</w:t>
      </w:r>
      <w:r w:rsidR="00E35F0A">
        <w:t xml:space="preserve">. </w:t>
      </w:r>
      <w:r w:rsidR="00E35F0A" w:rsidRPr="00E35F0A">
        <w:t xml:space="preserve">D’Onorio ranks them slightly higher, positioning them above apostolic letters, while Huels considers </w:t>
      </w:r>
      <w:r w:rsidR="00492964">
        <w:t xml:space="preserve">a </w:t>
      </w:r>
      <w:r w:rsidR="00E35F0A" w:rsidRPr="00E35F0A">
        <w:t>motu proprio</w:t>
      </w:r>
      <w:r w:rsidR="00E35F0A">
        <w:t xml:space="preserve">, </w:t>
      </w:r>
      <w:r w:rsidR="00E35F0A" w:rsidRPr="00E35F0A">
        <w:t>when issued as legislative acts</w:t>
      </w:r>
      <w:r w:rsidR="00E35F0A">
        <w:t xml:space="preserve">, </w:t>
      </w:r>
      <w:r w:rsidR="00E35F0A" w:rsidRPr="00E35F0A">
        <w:t xml:space="preserve">as occupying the highest </w:t>
      </w:r>
      <w:r w:rsidR="00E35F0A">
        <w:t xml:space="preserve">step on the </w:t>
      </w:r>
      <w:r w:rsidR="00E35F0A" w:rsidRPr="00E35F0A">
        <w:t>magisterial</w:t>
      </w:r>
      <w:r w:rsidR="00E35F0A">
        <w:t xml:space="preserve"> ladder</w:t>
      </w:r>
      <w:r w:rsidR="00492964">
        <w:t xml:space="preserve"> </w:t>
      </w:r>
      <w:r w:rsidR="00BF33C4" w:rsidRPr="00BF33C4">
        <w:rPr>
          <w:rFonts w:cs="Calibri"/>
          <w:kern w:val="0"/>
        </w:rPr>
        <w:t>(Martens 2007, 144, 147 &amp; 148–49)</w:t>
      </w:r>
      <w:r w:rsidR="00492964">
        <w:t>.</w:t>
      </w:r>
      <w:r w:rsidR="004E64CC">
        <w:t xml:space="preserve"> In his own approach, Martens proposes not only to look at the legal and juridical </w:t>
      </w:r>
      <w:r w:rsidR="00270F85">
        <w:t xml:space="preserve">nature of a document, but </w:t>
      </w:r>
      <w:r w:rsidR="000721D5">
        <w:t xml:space="preserve">he observes that </w:t>
      </w:r>
      <w:r w:rsidR="00864761">
        <w:t>the “</w:t>
      </w:r>
      <w:r w:rsidR="00864761" w:rsidRPr="00864761">
        <w:t>nature of authority of a Roman document that is a teaching document, will determine the level of obedience</w:t>
      </w:r>
      <w:r w:rsidR="00864761">
        <w:t xml:space="preserve"> </w:t>
      </w:r>
      <w:r w:rsidR="00864761" w:rsidRPr="00864761">
        <w:t>that is due to the document and the teaching contained in such document</w:t>
      </w:r>
      <w:r w:rsidR="00864761">
        <w:t>”</w:t>
      </w:r>
      <w:r w:rsidR="001054C9">
        <w:t xml:space="preserve"> </w:t>
      </w:r>
      <w:r w:rsidR="00BF33C4" w:rsidRPr="00BF33C4">
        <w:rPr>
          <w:rFonts w:cs="Calibri"/>
        </w:rPr>
        <w:t>(Martens 2007, 150)</w:t>
      </w:r>
      <w:r w:rsidR="001054C9">
        <w:t>.</w:t>
      </w:r>
      <w:r w:rsidR="00240C00">
        <w:t xml:space="preserve"> </w:t>
      </w:r>
      <w:r w:rsidR="001054C9">
        <w:t>This does not solve</w:t>
      </w:r>
      <w:r w:rsidR="00240C00">
        <w:t xml:space="preserve"> the problem</w:t>
      </w:r>
      <w:r w:rsidR="00E87421">
        <w:t xml:space="preserve"> because also the content of a document then determines its importance</w:t>
      </w:r>
      <w:r w:rsidR="00240C00">
        <w:t>.</w:t>
      </w:r>
    </w:p>
    <w:p w14:paraId="583C6DB7" w14:textId="56145386" w:rsidR="008F121A" w:rsidRPr="00652FC9" w:rsidRDefault="00864761" w:rsidP="00E646D4">
      <w:r w:rsidRPr="00864761">
        <w:t xml:space="preserve">The </w:t>
      </w:r>
      <w:r w:rsidRPr="00BE00EB">
        <w:rPr>
          <w:i/>
          <w:iCs/>
        </w:rPr>
        <w:t>Lexikon für Theologie und Kirche</w:t>
      </w:r>
      <w:r w:rsidR="00240C00">
        <w:rPr>
          <w:i/>
          <w:iCs/>
        </w:rPr>
        <w:t xml:space="preserve"> </w:t>
      </w:r>
      <w:r w:rsidR="00240C00">
        <w:t>(LThK)</w:t>
      </w:r>
      <w:r w:rsidRPr="00864761">
        <w:t>, especially on th</w:t>
      </w:r>
      <w:r>
        <w:t xml:space="preserve">e matter of </w:t>
      </w:r>
      <w:r w:rsidR="002A2C20">
        <w:t>the Motu Proprio</w:t>
      </w:r>
      <w:r w:rsidR="002F4815">
        <w:t>, mentions the own initiative of the pope and the relative high authority</w:t>
      </w:r>
      <w:r w:rsidR="00360F8E">
        <w:t xml:space="preserve"> of this type of documents</w:t>
      </w:r>
      <w:r w:rsidR="00E87421">
        <w:t xml:space="preserve"> </w:t>
      </w:r>
      <w:r w:rsidR="00BF33C4" w:rsidRPr="00BF33C4">
        <w:rPr>
          <w:rFonts w:cs="Calibri"/>
          <w:kern w:val="0"/>
        </w:rPr>
        <w:t>(Wächter 1998, 506)</w:t>
      </w:r>
      <w:r w:rsidR="0074162F">
        <w:t>.</w:t>
      </w:r>
      <w:r w:rsidR="002F4815">
        <w:t xml:space="preserve"> </w:t>
      </w:r>
      <w:r w:rsidR="00775F7D">
        <w:t>H</w:t>
      </w:r>
      <w:r w:rsidR="002F4815">
        <w:t xml:space="preserve">owever, </w:t>
      </w:r>
      <w:r w:rsidR="00C04C1D">
        <w:t>Heribert Schmitz</w:t>
      </w:r>
      <w:r w:rsidR="004B6A49">
        <w:t xml:space="preserve"> in the LThK</w:t>
      </w:r>
      <w:r w:rsidR="00C04C1D">
        <w:t xml:space="preserve">, </w:t>
      </w:r>
      <w:r w:rsidR="00E6436F">
        <w:t xml:space="preserve">mentions the lack of </w:t>
      </w:r>
      <w:r w:rsidR="00706D6E">
        <w:t>an official hierarchy and unity in the use of terminology</w:t>
      </w:r>
      <w:r w:rsidR="00A455B3">
        <w:t xml:space="preserve"> </w:t>
      </w:r>
      <w:r w:rsidR="00131608">
        <w:t xml:space="preserve">for what </w:t>
      </w:r>
      <w:r w:rsidR="000A72A0">
        <w:t>he calls</w:t>
      </w:r>
      <w:r w:rsidR="00131608">
        <w:t xml:space="preserve"> </w:t>
      </w:r>
      <w:r w:rsidR="00742B22">
        <w:t>“</w:t>
      </w:r>
      <w:r w:rsidR="003E01CC" w:rsidRPr="003E01CC">
        <w:t>Announcements of the Apostolic See</w:t>
      </w:r>
      <w:r w:rsidR="00742B22">
        <w:t>”</w:t>
      </w:r>
      <w:r w:rsidR="00C37C9B">
        <w:t xml:space="preserve"> (i.e. </w:t>
      </w:r>
      <w:r w:rsidR="00C37C9B" w:rsidRPr="00BE00EB">
        <w:t>Verlautbarungen des Apostolischen Stuhls</w:t>
      </w:r>
      <w:r w:rsidR="00C37C9B" w:rsidRPr="00C37C9B">
        <w:t>)</w:t>
      </w:r>
      <w:r w:rsidR="000A72A0">
        <w:t>. T</w:t>
      </w:r>
      <w:r w:rsidR="003E01CC">
        <w:t>hat</w:t>
      </w:r>
      <w:r w:rsidR="003E01CC" w:rsidRPr="003E01CC">
        <w:t xml:space="preserve"> </w:t>
      </w:r>
      <w:r w:rsidR="00A455B3">
        <w:t>makes it virtually impossible to say something</w:t>
      </w:r>
      <w:r w:rsidR="00C32B83">
        <w:t xml:space="preserve"> </w:t>
      </w:r>
      <w:r w:rsidR="003E01CC">
        <w:t xml:space="preserve">about </w:t>
      </w:r>
      <w:r w:rsidR="00C32B83">
        <w:t>the</w:t>
      </w:r>
      <w:r w:rsidR="00A455B3">
        <w:t xml:space="preserve"> meaning, importance, or relationsh</w:t>
      </w:r>
      <w:r w:rsidR="00C32B83">
        <w:t>ip between</w:t>
      </w:r>
      <w:r w:rsidR="00240C00">
        <w:t xml:space="preserve"> these </w:t>
      </w:r>
      <w:r w:rsidR="00C32B83">
        <w:t>documents</w:t>
      </w:r>
      <w:r w:rsidR="00315EAF">
        <w:t xml:space="preserve"> based on a</w:t>
      </w:r>
      <w:r w:rsidR="005A17C3">
        <w:t xml:space="preserve"> simple</w:t>
      </w:r>
      <w:r w:rsidR="00315EAF">
        <w:t xml:space="preserve"> ranking</w:t>
      </w:r>
      <w:r w:rsidR="003E01CC">
        <w:t xml:space="preserve">. Schmitz mentions a variety of documents </w:t>
      </w:r>
      <w:r w:rsidR="0074162F">
        <w:t>including:</w:t>
      </w:r>
      <w:r w:rsidR="00C32B83">
        <w:t xml:space="preserve"> </w:t>
      </w:r>
      <w:r w:rsidR="00C32B83" w:rsidRPr="0074162F">
        <w:rPr>
          <w:i/>
          <w:iCs/>
          <w:lang w:val="la-Latn"/>
        </w:rPr>
        <w:t>Constitutio Apostolica</w:t>
      </w:r>
      <w:r w:rsidR="00EF1DEF" w:rsidRPr="0068114D">
        <w:rPr>
          <w:lang w:val="la-Latn"/>
        </w:rPr>
        <w:t xml:space="preserve">, </w:t>
      </w:r>
      <w:r w:rsidR="00EF1DEF" w:rsidRPr="0074162F">
        <w:rPr>
          <w:i/>
          <w:iCs/>
          <w:lang w:val="la-Latn"/>
        </w:rPr>
        <w:t>Litterae decretales</w:t>
      </w:r>
      <w:r w:rsidR="003A2043" w:rsidRPr="0068114D">
        <w:rPr>
          <w:lang w:val="la-Latn"/>
        </w:rPr>
        <w:t xml:space="preserve">, </w:t>
      </w:r>
      <w:r w:rsidR="003A2043" w:rsidRPr="0074162F">
        <w:rPr>
          <w:i/>
          <w:iCs/>
          <w:lang w:val="la-Latn"/>
        </w:rPr>
        <w:t>Litterae apostolicae</w:t>
      </w:r>
      <w:r w:rsidR="003A2043" w:rsidRPr="0068114D">
        <w:rPr>
          <w:lang w:val="la-Latn"/>
        </w:rPr>
        <w:t xml:space="preserve"> (</w:t>
      </w:r>
      <w:r w:rsidR="003A2043" w:rsidRPr="0074162F">
        <w:rPr>
          <w:i/>
          <w:iCs/>
          <w:lang w:val="la-Latn"/>
        </w:rPr>
        <w:t>motu proprio datae</w:t>
      </w:r>
      <w:r w:rsidR="003A2043" w:rsidRPr="0068114D">
        <w:rPr>
          <w:lang w:val="la-Latn"/>
        </w:rPr>
        <w:t>)</w:t>
      </w:r>
      <w:r w:rsidR="00EF1DEF" w:rsidRPr="0068114D">
        <w:rPr>
          <w:lang w:val="la-Latn"/>
        </w:rPr>
        <w:t xml:space="preserve">, </w:t>
      </w:r>
      <w:r w:rsidR="00EF1DEF" w:rsidRPr="0074162F">
        <w:rPr>
          <w:i/>
          <w:iCs/>
          <w:lang w:val="la-Latn"/>
        </w:rPr>
        <w:t>Epistulae</w:t>
      </w:r>
      <w:r w:rsidR="00EF1DEF" w:rsidRPr="0068114D">
        <w:rPr>
          <w:lang w:val="la-Latn"/>
        </w:rPr>
        <w:t>,</w:t>
      </w:r>
      <w:r w:rsidR="001E74C4" w:rsidRPr="0068114D">
        <w:rPr>
          <w:lang w:val="la-Latn"/>
        </w:rPr>
        <w:t xml:space="preserve"> (</w:t>
      </w:r>
      <w:r w:rsidR="00EF1DEF" w:rsidRPr="0074162F">
        <w:rPr>
          <w:i/>
          <w:iCs/>
          <w:lang w:val="la-Latn"/>
        </w:rPr>
        <w:t>Litterae encyclicae</w:t>
      </w:r>
      <w:r w:rsidR="00EF1DEF" w:rsidRPr="0068114D">
        <w:rPr>
          <w:lang w:val="la-Latn"/>
        </w:rPr>
        <w:t xml:space="preserve">, </w:t>
      </w:r>
      <w:r w:rsidR="00EF1DEF" w:rsidRPr="0074162F">
        <w:rPr>
          <w:i/>
          <w:iCs/>
          <w:lang w:val="la-Latn"/>
        </w:rPr>
        <w:t>Epistula encyclica</w:t>
      </w:r>
      <w:r w:rsidR="006062D9" w:rsidRPr="0068114D">
        <w:rPr>
          <w:lang w:val="la-Latn"/>
        </w:rPr>
        <w:t>)</w:t>
      </w:r>
      <w:r w:rsidR="00EF1DEF" w:rsidRPr="0068114D">
        <w:rPr>
          <w:lang w:val="la-Latn"/>
        </w:rPr>
        <w:t xml:space="preserve">, </w:t>
      </w:r>
      <w:r w:rsidR="00EF1DEF" w:rsidRPr="0074162F">
        <w:rPr>
          <w:i/>
          <w:iCs/>
          <w:lang w:val="la-Latn"/>
        </w:rPr>
        <w:t>Adhortatio Apostolica</w:t>
      </w:r>
      <w:r w:rsidR="00EF1DEF" w:rsidRPr="0068114D">
        <w:rPr>
          <w:lang w:val="la-Latn"/>
        </w:rPr>
        <w:t xml:space="preserve">, </w:t>
      </w:r>
      <w:r w:rsidR="00EF1DEF" w:rsidRPr="0074162F">
        <w:rPr>
          <w:i/>
          <w:iCs/>
          <w:lang w:val="la-Latn"/>
        </w:rPr>
        <w:t>Decretum</w:t>
      </w:r>
      <w:r w:rsidR="00EF1DEF" w:rsidRPr="0068114D">
        <w:rPr>
          <w:lang w:val="la-Latn"/>
        </w:rPr>
        <w:t xml:space="preserve">, </w:t>
      </w:r>
      <w:r w:rsidR="00EF1DEF" w:rsidRPr="0074162F">
        <w:rPr>
          <w:i/>
          <w:iCs/>
          <w:lang w:val="la-Latn"/>
        </w:rPr>
        <w:t>Instructio</w:t>
      </w:r>
      <w:r w:rsidR="00EF1DEF" w:rsidRPr="0068114D">
        <w:rPr>
          <w:lang w:val="la-Latn"/>
        </w:rPr>
        <w:t xml:space="preserve">, </w:t>
      </w:r>
      <w:r w:rsidR="00EB259A" w:rsidRPr="0074162F">
        <w:rPr>
          <w:i/>
          <w:iCs/>
          <w:lang w:val="la-Latn"/>
        </w:rPr>
        <w:t>Ordinatio</w:t>
      </w:r>
      <w:r w:rsidR="00EB259A" w:rsidRPr="0068114D">
        <w:rPr>
          <w:lang w:val="la-Latn"/>
        </w:rPr>
        <w:t xml:space="preserve">, </w:t>
      </w:r>
      <w:r w:rsidR="00EB259A" w:rsidRPr="0074162F">
        <w:rPr>
          <w:i/>
          <w:iCs/>
          <w:lang w:val="la-Latn"/>
        </w:rPr>
        <w:t>Normae</w:t>
      </w:r>
      <w:r w:rsidR="00EB259A" w:rsidRPr="0068114D">
        <w:rPr>
          <w:lang w:val="la-Latn"/>
        </w:rPr>
        <w:t xml:space="preserve">, </w:t>
      </w:r>
      <w:r w:rsidR="00EB259A" w:rsidRPr="0074162F">
        <w:rPr>
          <w:i/>
          <w:iCs/>
          <w:lang w:val="la-Latn"/>
        </w:rPr>
        <w:t>Regulae</w:t>
      </w:r>
      <w:r w:rsidR="00EB259A" w:rsidRPr="0068114D">
        <w:rPr>
          <w:lang w:val="la-Latn"/>
        </w:rPr>
        <w:t xml:space="preserve">, </w:t>
      </w:r>
      <w:r w:rsidR="00EB259A" w:rsidRPr="0074162F">
        <w:rPr>
          <w:i/>
          <w:iCs/>
          <w:lang w:val="la-Latn"/>
        </w:rPr>
        <w:t>Directorium</w:t>
      </w:r>
      <w:r w:rsidR="00EB259A" w:rsidRPr="0068114D">
        <w:rPr>
          <w:lang w:val="la-Latn"/>
        </w:rPr>
        <w:t xml:space="preserve">, </w:t>
      </w:r>
      <w:r w:rsidR="00EB259A" w:rsidRPr="0074162F">
        <w:rPr>
          <w:i/>
          <w:iCs/>
          <w:lang w:val="la-Latn"/>
        </w:rPr>
        <w:t>Declaratio</w:t>
      </w:r>
      <w:r w:rsidR="00EB259A" w:rsidRPr="0068114D">
        <w:rPr>
          <w:lang w:val="la-Latn"/>
        </w:rPr>
        <w:t xml:space="preserve">, </w:t>
      </w:r>
      <w:r w:rsidR="00EB259A" w:rsidRPr="0074162F">
        <w:rPr>
          <w:i/>
          <w:iCs/>
          <w:lang w:val="la-Latn"/>
        </w:rPr>
        <w:t>Notificatio</w:t>
      </w:r>
      <w:r w:rsidR="00EB259A" w:rsidRPr="0068114D">
        <w:rPr>
          <w:lang w:val="la-Latn"/>
        </w:rPr>
        <w:t xml:space="preserve">, </w:t>
      </w:r>
      <w:r w:rsidR="00EB259A" w:rsidRPr="0074162F">
        <w:rPr>
          <w:i/>
          <w:iCs/>
          <w:lang w:val="la-Latn"/>
        </w:rPr>
        <w:t>Communicatio</w:t>
      </w:r>
      <w:r w:rsidR="00EB259A" w:rsidRPr="0068114D">
        <w:rPr>
          <w:lang w:val="la-Latn"/>
        </w:rPr>
        <w:t xml:space="preserve">, </w:t>
      </w:r>
      <w:r w:rsidR="00EB259A" w:rsidRPr="0074162F">
        <w:rPr>
          <w:i/>
          <w:iCs/>
          <w:lang w:val="la-Latn"/>
        </w:rPr>
        <w:t>Litterae circulare</w:t>
      </w:r>
      <w:r w:rsidR="00EB259A" w:rsidRPr="0068114D">
        <w:rPr>
          <w:lang w:val="la-Latn"/>
        </w:rPr>
        <w:t xml:space="preserve">, </w:t>
      </w:r>
      <w:r w:rsidR="00EB259A" w:rsidRPr="0074162F">
        <w:rPr>
          <w:i/>
          <w:iCs/>
          <w:lang w:val="la-Latn"/>
        </w:rPr>
        <w:t>Rescriptum</w:t>
      </w:r>
      <w:r w:rsidR="00EB259A" w:rsidRPr="0068114D">
        <w:rPr>
          <w:lang w:val="la-Latn"/>
        </w:rPr>
        <w:t xml:space="preserve">, </w:t>
      </w:r>
      <w:r w:rsidR="00E646D4" w:rsidRPr="0074162F">
        <w:rPr>
          <w:i/>
          <w:iCs/>
          <w:lang w:val="la-Latn"/>
        </w:rPr>
        <w:t>Responsum</w:t>
      </w:r>
      <w:r w:rsidR="00E646D4" w:rsidRPr="0068114D">
        <w:rPr>
          <w:lang w:val="la-Latn"/>
        </w:rPr>
        <w:t xml:space="preserve">, </w:t>
      </w:r>
      <w:r w:rsidR="00E646D4" w:rsidRPr="0074162F">
        <w:rPr>
          <w:i/>
          <w:iCs/>
          <w:lang w:val="la-Latn"/>
        </w:rPr>
        <w:t>Dubium</w:t>
      </w:r>
      <w:r w:rsidR="00E646D4" w:rsidRPr="0068114D">
        <w:rPr>
          <w:lang w:val="la-Latn"/>
        </w:rPr>
        <w:t xml:space="preserve">, </w:t>
      </w:r>
      <w:r w:rsidR="00E646D4" w:rsidRPr="0074162F">
        <w:rPr>
          <w:i/>
          <w:iCs/>
          <w:lang w:val="la-Latn"/>
        </w:rPr>
        <w:t>Monitum</w:t>
      </w:r>
      <w:r w:rsidR="00E646D4" w:rsidRPr="0068114D">
        <w:rPr>
          <w:lang w:val="la-Latn"/>
        </w:rPr>
        <w:t xml:space="preserve">, </w:t>
      </w:r>
      <w:r w:rsidR="00E646D4" w:rsidRPr="0074162F">
        <w:rPr>
          <w:i/>
          <w:iCs/>
          <w:lang w:val="la-Latn"/>
        </w:rPr>
        <w:t>Notae directivae</w:t>
      </w:r>
      <w:r w:rsidR="00E646D4" w:rsidRPr="0068114D">
        <w:rPr>
          <w:lang w:val="la-Latn"/>
        </w:rPr>
        <w:t xml:space="preserve">, </w:t>
      </w:r>
      <w:r w:rsidR="00E646D4" w:rsidRPr="0074162F">
        <w:rPr>
          <w:i/>
          <w:iCs/>
          <w:lang w:val="la-Latn"/>
        </w:rPr>
        <w:t>Epistula</w:t>
      </w:r>
      <w:r w:rsidR="00E646D4" w:rsidRPr="0068114D">
        <w:rPr>
          <w:lang w:val="la-Latn"/>
        </w:rPr>
        <w:t xml:space="preserve">, </w:t>
      </w:r>
      <w:r w:rsidR="00E646D4" w:rsidRPr="0074162F">
        <w:rPr>
          <w:i/>
          <w:iCs/>
          <w:lang w:val="la-Latn"/>
        </w:rPr>
        <w:t>Homilia</w:t>
      </w:r>
      <w:r w:rsidR="00652FC9" w:rsidRPr="0068114D">
        <w:rPr>
          <w:lang w:val="la-Latn"/>
        </w:rPr>
        <w:t xml:space="preserve">, </w:t>
      </w:r>
      <w:r w:rsidR="0040044F" w:rsidRPr="0068114D">
        <w:rPr>
          <w:lang w:val="la-Latn"/>
        </w:rPr>
        <w:t xml:space="preserve">and </w:t>
      </w:r>
      <w:r w:rsidR="00652FC9" w:rsidRPr="0074162F">
        <w:rPr>
          <w:i/>
          <w:iCs/>
          <w:lang w:val="la-Latn"/>
        </w:rPr>
        <w:t>Allocutio</w:t>
      </w:r>
      <w:r w:rsidR="0074162F">
        <w:t xml:space="preserve"> </w:t>
      </w:r>
      <w:r w:rsidR="00BF33C4" w:rsidRPr="00BF33C4">
        <w:rPr>
          <w:rFonts w:cs="Calibri"/>
        </w:rPr>
        <w:lastRenderedPageBreak/>
        <w:t>(Schmitz 2001, 692)</w:t>
      </w:r>
      <w:r w:rsidR="0074162F">
        <w:t>.</w:t>
      </w:r>
      <w:r w:rsidR="00AE7837">
        <w:t xml:space="preserve"> </w:t>
      </w:r>
      <w:r w:rsidR="00315EAF">
        <w:t>He</w:t>
      </w:r>
      <w:r w:rsidR="00AE7837">
        <w:t xml:space="preserve"> shows how extensive and broad the variety of documents is that the pope can use</w:t>
      </w:r>
      <w:r w:rsidR="0074162F">
        <w:t>.</w:t>
      </w:r>
    </w:p>
    <w:p w14:paraId="0C6286A2" w14:textId="51A14C9E" w:rsidR="004561D4" w:rsidRPr="004E18F6" w:rsidRDefault="002C2504" w:rsidP="00813B4A">
      <w:pPr>
        <w:rPr>
          <w:lang w:val="en-GB"/>
        </w:rPr>
      </w:pPr>
      <w:r w:rsidRPr="002C2504">
        <w:t>In this paper, I examine</w:t>
      </w:r>
      <w:r w:rsidR="000D25F5">
        <w:t xml:space="preserve">, in the first place, a </w:t>
      </w:r>
      <w:r w:rsidRPr="002C2504">
        <w:t>text that warrants deeper scholarly attention</w:t>
      </w:r>
      <w:r w:rsidR="00783C2C">
        <w:t xml:space="preserve"> but that also </w:t>
      </w:r>
      <w:r w:rsidR="00737B6C">
        <w:t>further complicates</w:t>
      </w:r>
      <w:r w:rsidR="00783C2C">
        <w:t xml:space="preserve"> </w:t>
      </w:r>
      <w:r w:rsidR="00C137C4">
        <w:t>the</w:t>
      </w:r>
      <w:r w:rsidR="002B13FB">
        <w:t xml:space="preserve"> </w:t>
      </w:r>
      <w:r w:rsidR="00783C2C">
        <w:t xml:space="preserve">hierarchy of </w:t>
      </w:r>
      <w:r w:rsidR="00737B6C">
        <w:t>papal publications</w:t>
      </w:r>
      <w:r w:rsidR="00C856BC">
        <w:t>, and its meaning</w:t>
      </w:r>
      <w:r w:rsidRPr="002C2504">
        <w:t>. During his apostolic visit to Belgium in September 2024, Pope Francis</w:t>
      </w:r>
      <w:r w:rsidR="006C4C02">
        <w:t xml:space="preserve"> </w:t>
      </w:r>
      <w:r w:rsidR="006C4C02" w:rsidRPr="006C4C02">
        <w:rPr>
          <w:rFonts w:cs="Calibri"/>
        </w:rPr>
        <w:t>(2024a)</w:t>
      </w:r>
      <w:r w:rsidRPr="002C2504">
        <w:t xml:space="preserve"> addressed the nation</w:t>
      </w:r>
      <w:r w:rsidR="00737B6C">
        <w:t>’</w:t>
      </w:r>
      <w:r w:rsidRPr="002C2504">
        <w:t xml:space="preserve">s authorities and representatives of civil society. In </w:t>
      </w:r>
      <w:r w:rsidR="00187BED">
        <w:t>t</w:t>
      </w:r>
      <w:r w:rsidRPr="002C2504">
        <w:t xml:space="preserve">his speech, he reflected on Belgium’s role within Europe, acknowledged the painful legacies of abuse and forced adoption, and emphasized the enduring significance of hope. Although delivered as an </w:t>
      </w:r>
      <w:r w:rsidR="00C41F7E" w:rsidRPr="00E577FE">
        <w:rPr>
          <w:i/>
          <w:iCs/>
        </w:rPr>
        <w:t>allocutio</w:t>
      </w:r>
      <w:r w:rsidR="00C41F7E">
        <w:t>,</w:t>
      </w:r>
      <w:r w:rsidR="00CB055F">
        <w:t xml:space="preserve"> </w:t>
      </w:r>
      <w:r w:rsidRPr="002C2504">
        <w:t>a</w:t>
      </w:r>
      <w:r w:rsidR="00CB055F">
        <w:t xml:space="preserve"> </w:t>
      </w:r>
      <w:r w:rsidRPr="002C2504">
        <w:t>formal address</w:t>
      </w:r>
      <w:r w:rsidR="00C41F7E">
        <w:t xml:space="preserve">, </w:t>
      </w:r>
      <w:r w:rsidRPr="002C2504">
        <w:t xml:space="preserve">this speech, as I argue, contains theological </w:t>
      </w:r>
      <w:r w:rsidR="000D363C">
        <w:t xml:space="preserve">challenges </w:t>
      </w:r>
      <w:r w:rsidRPr="002C2504">
        <w:t xml:space="preserve">of considerable depth. Much like </w:t>
      </w:r>
      <w:r w:rsidR="00C067C0">
        <w:t>ATP</w:t>
      </w:r>
      <w:r w:rsidRPr="002C2504">
        <w:t xml:space="preserve">, Pope Francis used </w:t>
      </w:r>
      <w:r w:rsidR="007D7536">
        <w:t xml:space="preserve">an unusual kind of </w:t>
      </w:r>
      <w:r w:rsidR="00F45A7F">
        <w:t>publication</w:t>
      </w:r>
      <w:r w:rsidRPr="002C2504">
        <w:t xml:space="preserve"> to articulate </w:t>
      </w:r>
      <w:r w:rsidR="000D363C">
        <w:t xml:space="preserve">challenging </w:t>
      </w:r>
      <w:r w:rsidRPr="002C2504">
        <w:t>theological positions that merit further analysis.</w:t>
      </w:r>
      <w:r w:rsidR="00CA19E6">
        <w:t xml:space="preserve"> </w:t>
      </w:r>
      <w:r w:rsidR="00A53A3F" w:rsidRPr="00A53A3F">
        <w:t>Secondly, this article provides a broader reflection on how popes influence debates, and on how their role in theological and ecclesial debates could be understood. As previously mentioned, this gives rise to a wide variety of questions, not all of which can be addressed in full.</w:t>
      </w:r>
    </w:p>
    <w:p w14:paraId="70B3B9E5" w14:textId="50660DB1" w:rsidR="005C57DE" w:rsidRPr="00E07EC0" w:rsidRDefault="005C57DE" w:rsidP="00E07EC0">
      <w:pPr>
        <w:pStyle w:val="Lijstalinea"/>
        <w:numPr>
          <w:ilvl w:val="0"/>
          <w:numId w:val="23"/>
        </w:numPr>
        <w:rPr>
          <w:lang w:val="en-GB"/>
        </w:rPr>
      </w:pPr>
      <w:bookmarkStart w:id="1" w:name="_Toc209103439"/>
      <w:r w:rsidRPr="00E07EC0">
        <w:t>A</w:t>
      </w:r>
      <w:r w:rsidRPr="00E07EC0">
        <w:rPr>
          <w:lang w:val="en-GB"/>
        </w:rPr>
        <w:t xml:space="preserve"> Speech in Belgium</w:t>
      </w:r>
      <w:bookmarkEnd w:id="1"/>
    </w:p>
    <w:p w14:paraId="61B2FB1C" w14:textId="4AEFA59D" w:rsidR="00877A58" w:rsidRPr="00BF33C4" w:rsidRDefault="00140560" w:rsidP="00877A58">
      <w:pPr>
        <w:rPr>
          <w:lang w:val="nl-BE"/>
        </w:rPr>
      </w:pPr>
      <w:r w:rsidRPr="00140560">
        <w:t xml:space="preserve">The immediate occasion for the visit </w:t>
      </w:r>
      <w:r w:rsidR="00A53A3F">
        <w:t xml:space="preserve">of the pope to Belgium in 2024 </w:t>
      </w:r>
      <w:r w:rsidRPr="00140560">
        <w:t>was the commemoration of the 600</w:t>
      </w:r>
      <w:r w:rsidRPr="00136281">
        <w:rPr>
          <w:vertAlign w:val="superscript"/>
        </w:rPr>
        <w:t>th</w:t>
      </w:r>
      <w:r w:rsidR="00136281">
        <w:t xml:space="preserve"> </w:t>
      </w:r>
      <w:r w:rsidRPr="00140560">
        <w:t xml:space="preserve">anniversary of the founding of the Catholic Universities of Leuven and Louvain-la-Neuve, </w:t>
      </w:r>
      <w:r w:rsidR="00CE7429">
        <w:t xml:space="preserve">originally </w:t>
      </w:r>
      <w:r w:rsidRPr="00140560">
        <w:t xml:space="preserve">established </w:t>
      </w:r>
      <w:r w:rsidR="00136281">
        <w:t xml:space="preserve">as one university </w:t>
      </w:r>
      <w:r w:rsidRPr="00140560">
        <w:t>in 1425</w:t>
      </w:r>
      <w:r w:rsidR="0025089C">
        <w:t xml:space="preserve"> in Leuven</w:t>
      </w:r>
      <w:r w:rsidRPr="00140560">
        <w:t xml:space="preserve">. </w:t>
      </w:r>
      <w:r w:rsidR="006D7F68" w:rsidRPr="006D7F68">
        <w:t>The visit was prompted by official invitations extended to Pope Francis by the Church, university and political authorities, as well as the Belgian royal family.</w:t>
      </w:r>
      <w:r w:rsidR="00C96FAC">
        <w:t xml:space="preserve"> </w:t>
      </w:r>
      <w:r w:rsidR="00562C63" w:rsidRPr="00562C63">
        <w:t xml:space="preserve">What could not have been </w:t>
      </w:r>
      <w:r w:rsidR="00763353" w:rsidRPr="00562C63">
        <w:t>anticipated</w:t>
      </w:r>
      <w:r w:rsidR="00562C63" w:rsidRPr="00562C63">
        <w:t xml:space="preserve"> was that the papal visit would occur just one year after the broadcast of the documentary series </w:t>
      </w:r>
      <w:r w:rsidR="00562C63" w:rsidRPr="00562C63">
        <w:rPr>
          <w:i/>
          <w:iCs/>
        </w:rPr>
        <w:t>Godvergeten</w:t>
      </w:r>
      <w:r w:rsidR="00562C63" w:rsidRPr="00562C63">
        <w:t> (</w:t>
      </w:r>
      <w:r w:rsidR="00562C63" w:rsidRPr="00562C63">
        <w:rPr>
          <w:i/>
          <w:iCs/>
        </w:rPr>
        <w:t>Godforsaken</w:t>
      </w:r>
      <w:r w:rsidR="00562C63" w:rsidRPr="00562C63">
        <w:t xml:space="preserve">), which provoked </w:t>
      </w:r>
      <w:r w:rsidR="00763353">
        <w:t>several</w:t>
      </w:r>
      <w:r w:rsidR="00562C63" w:rsidRPr="00562C63">
        <w:t xml:space="preserve"> wave</w:t>
      </w:r>
      <w:r w:rsidR="00763353">
        <w:t>s</w:t>
      </w:r>
      <w:r w:rsidR="00562C63" w:rsidRPr="00562C63">
        <w:t xml:space="preserve"> of public indignation. Although the extent of sexual abuse within the Church had been publicly acknowledged since at least 2010</w:t>
      </w:r>
      <w:r w:rsidR="00763353">
        <w:t xml:space="preserve"> when a diocesan bishop stepped down</w:t>
      </w:r>
      <w:r w:rsidR="00BD54C0">
        <w:t xml:space="preserve"> because of abuse in his own family</w:t>
      </w:r>
      <w:r w:rsidR="00562C63" w:rsidRPr="00562C63">
        <w:t xml:space="preserve">, the documentary </w:t>
      </w:r>
      <w:r w:rsidR="00793B13">
        <w:t xml:space="preserve">explicitly </w:t>
      </w:r>
      <w:r w:rsidR="00562C63" w:rsidRPr="00562C63">
        <w:t xml:space="preserve">gave </w:t>
      </w:r>
      <w:r w:rsidR="00793B13">
        <w:t xml:space="preserve">a </w:t>
      </w:r>
      <w:r w:rsidR="00562C63" w:rsidRPr="00562C63">
        <w:t xml:space="preserve">voice </w:t>
      </w:r>
      <w:r w:rsidR="00793B13">
        <w:t xml:space="preserve">and a face </w:t>
      </w:r>
      <w:r w:rsidR="00562C63" w:rsidRPr="00562C63">
        <w:t>to survivors</w:t>
      </w:r>
      <w:r w:rsidR="006D7F68">
        <w:t xml:space="preserve"> and victims of abuse in the Catholic Church in Belgium</w:t>
      </w:r>
      <w:r w:rsidR="00562C63" w:rsidRPr="00562C63">
        <w:t xml:space="preserve">, allowing them to share their personal testimonies in </w:t>
      </w:r>
      <w:r w:rsidR="00794370">
        <w:t>an</w:t>
      </w:r>
      <w:r w:rsidR="00562C63" w:rsidRPr="00562C63">
        <w:t xml:space="preserve"> unprecedented way. </w:t>
      </w:r>
      <w:r w:rsidR="00793B13">
        <w:t>In this documentary</w:t>
      </w:r>
      <w:r w:rsidR="00562C63" w:rsidRPr="00562C63">
        <w:t>, it resurfaced that in 201</w:t>
      </w:r>
      <w:r w:rsidR="00794370">
        <w:t>0</w:t>
      </w:r>
      <w:r w:rsidR="00562C63" w:rsidRPr="00562C63">
        <w:t xml:space="preserve"> the former </w:t>
      </w:r>
      <w:r w:rsidR="00794370">
        <w:t>cardinal-</w:t>
      </w:r>
      <w:r w:rsidR="00562C63" w:rsidRPr="00562C63">
        <w:t>archbishop</w:t>
      </w:r>
      <w:r w:rsidR="00794370">
        <w:t xml:space="preserve"> of Malines-Brussels</w:t>
      </w:r>
      <w:r w:rsidR="00562C63" w:rsidRPr="00562C63">
        <w:t xml:space="preserve"> had been recorded attempting to cover up the abuse committed by </w:t>
      </w:r>
      <w:r w:rsidR="00793B13">
        <w:t>this other</w:t>
      </w:r>
      <w:r w:rsidR="00562C63" w:rsidRPr="00562C63">
        <w:t xml:space="preserve"> bishop</w:t>
      </w:r>
      <w:r w:rsidR="00794370">
        <w:t xml:space="preserve">. This latter bishop </w:t>
      </w:r>
      <w:r w:rsidR="00562C63" w:rsidRPr="00562C63">
        <w:t xml:space="preserve">was </w:t>
      </w:r>
      <w:r w:rsidR="00794370">
        <w:t xml:space="preserve">eventually </w:t>
      </w:r>
      <w:r w:rsidR="00562C63" w:rsidRPr="00562C63">
        <w:t xml:space="preserve">laicized in 2024, mere months before the </w:t>
      </w:r>
      <w:r w:rsidR="00902414">
        <w:t>p</w:t>
      </w:r>
      <w:r w:rsidR="00562C63" w:rsidRPr="00562C63">
        <w:t>ope’s visit to Belgium</w:t>
      </w:r>
      <w:r w:rsidR="00793B13">
        <w:t>, but 14 years after the abuse was made public</w:t>
      </w:r>
      <w:r w:rsidR="00562C63" w:rsidRPr="00562C63">
        <w:t>.</w:t>
      </w:r>
      <w:r w:rsidR="00BF33C4">
        <w:t xml:space="preserve"> </w:t>
      </w:r>
      <w:r w:rsidR="00BF33C4" w:rsidRPr="00BF33C4">
        <w:rPr>
          <w:rFonts w:cs="Calibri"/>
          <w:kern w:val="0"/>
          <w:lang w:val="nl-BE"/>
        </w:rPr>
        <w:t>(</w:t>
      </w:r>
      <w:r w:rsidR="00793B13">
        <w:rPr>
          <w:rFonts w:cs="Calibri"/>
          <w:kern w:val="0"/>
          <w:lang w:val="nl-BE"/>
        </w:rPr>
        <w:t xml:space="preserve">Cf. </w:t>
      </w:r>
      <w:r w:rsidR="00BF33C4" w:rsidRPr="00BF33C4">
        <w:rPr>
          <w:rFonts w:cs="Calibri"/>
          <w:kern w:val="0"/>
          <w:lang w:val="nl-BE"/>
        </w:rPr>
        <w:t>VRT MAX, n.d.; “Persbericht: Roger Vangheluwe is tot de lekenstaat teruggebracht” 2024)</w:t>
      </w:r>
    </w:p>
    <w:p w14:paraId="2A58547D" w14:textId="144A636C" w:rsidR="00877A58" w:rsidRDefault="00631C11" w:rsidP="00877A58">
      <w:pPr>
        <w:rPr>
          <w:lang w:val="en-GB"/>
        </w:rPr>
      </w:pPr>
      <w:r w:rsidRPr="00631C11">
        <w:t>As a result, the papal visit was accompanied by significant anticipation and elevated expectations, especially concerning how Pope Francis would confront and address the complex and unresolved matters related to the various forms of abuse within the Church.</w:t>
      </w:r>
      <w:r w:rsidR="002C264F">
        <w:t xml:space="preserve"> </w:t>
      </w:r>
      <w:r w:rsidR="004D3CE3" w:rsidRPr="00EF313E">
        <w:rPr>
          <w:lang w:val="en-GB"/>
        </w:rPr>
        <w:t xml:space="preserve">For </w:t>
      </w:r>
      <w:r w:rsidR="00C14AD6">
        <w:rPr>
          <w:lang w:val="en-GB"/>
        </w:rPr>
        <w:t>ecclesiologists</w:t>
      </w:r>
      <w:r w:rsidR="004D3CE3" w:rsidRPr="00EF313E">
        <w:rPr>
          <w:lang w:val="en-GB"/>
        </w:rPr>
        <w:t xml:space="preserve">, one of the most remarkable moments was </w:t>
      </w:r>
      <w:r w:rsidR="00276EB9" w:rsidRPr="00EF313E">
        <w:rPr>
          <w:lang w:val="en-GB"/>
        </w:rPr>
        <w:t>a</w:t>
      </w:r>
      <w:r w:rsidR="004D3CE3" w:rsidRPr="00EF313E">
        <w:rPr>
          <w:lang w:val="en-GB"/>
        </w:rPr>
        <w:t xml:space="preserve"> speech on the second day</w:t>
      </w:r>
      <w:r w:rsidR="00D3014F">
        <w:rPr>
          <w:lang w:val="en-GB"/>
        </w:rPr>
        <w:t xml:space="preserve"> of the visit</w:t>
      </w:r>
      <w:r w:rsidR="004D3CE3" w:rsidRPr="00EF313E">
        <w:rPr>
          <w:lang w:val="en-GB"/>
        </w:rPr>
        <w:t xml:space="preserve">. As part of the official </w:t>
      </w:r>
      <w:r w:rsidR="00413BEF" w:rsidRPr="00EF313E">
        <w:rPr>
          <w:lang w:val="en-GB"/>
        </w:rPr>
        <w:t>programme</w:t>
      </w:r>
      <w:r w:rsidR="004D3CE3" w:rsidRPr="00EF313E">
        <w:rPr>
          <w:lang w:val="en-GB"/>
        </w:rPr>
        <w:t>, t</w:t>
      </w:r>
      <w:r w:rsidR="00877A58" w:rsidRPr="00EF313E">
        <w:rPr>
          <w:lang w:val="en-GB"/>
        </w:rPr>
        <w:t xml:space="preserve">he pope made a visit to the Royal Palace and was addressed by both King </w:t>
      </w:r>
      <w:r w:rsidR="00905734">
        <w:rPr>
          <w:lang w:val="en-GB"/>
        </w:rPr>
        <w:t xml:space="preserve">Philippe </w:t>
      </w:r>
      <w:r w:rsidR="00D3014F">
        <w:rPr>
          <w:lang w:val="en-GB"/>
        </w:rPr>
        <w:t xml:space="preserve">of the Belgians </w:t>
      </w:r>
      <w:r w:rsidR="00877A58" w:rsidRPr="00EF313E">
        <w:rPr>
          <w:lang w:val="en-GB"/>
        </w:rPr>
        <w:t xml:space="preserve">and the </w:t>
      </w:r>
      <w:r w:rsidR="000B7311">
        <w:rPr>
          <w:lang w:val="en-GB"/>
        </w:rPr>
        <w:t xml:space="preserve">then </w:t>
      </w:r>
      <w:r w:rsidR="00877A58" w:rsidRPr="00EF313E">
        <w:rPr>
          <w:lang w:val="en-GB"/>
        </w:rPr>
        <w:t>Prime Minister</w:t>
      </w:r>
      <w:r w:rsidR="000B7311">
        <w:rPr>
          <w:lang w:val="en-GB"/>
        </w:rPr>
        <w:t xml:space="preserve"> and liberal politician</w:t>
      </w:r>
      <w:r w:rsidR="00EF313E">
        <w:rPr>
          <w:lang w:val="en-GB"/>
        </w:rPr>
        <w:t xml:space="preserve"> </w:t>
      </w:r>
      <w:r w:rsidR="00EF313E" w:rsidRPr="00EF313E">
        <w:t>Alexander De Croo</w:t>
      </w:r>
      <w:r w:rsidR="00905734">
        <w:t xml:space="preserve"> (</w:t>
      </w:r>
      <w:r w:rsidR="00961A2E">
        <w:t>prime minister from 2020-2025</w:t>
      </w:r>
      <w:r w:rsidR="00905734">
        <w:t>)</w:t>
      </w:r>
      <w:r w:rsidR="00877A58" w:rsidRPr="00EF313E">
        <w:rPr>
          <w:lang w:val="en-GB"/>
        </w:rPr>
        <w:t xml:space="preserve">. Both made forceful statements and explicitly addressed the issue of sexual abuse and forced adoption. </w:t>
      </w:r>
      <w:r w:rsidR="006D2687" w:rsidRPr="006D2687">
        <w:t>When Pope Francis</w:t>
      </w:r>
      <w:r w:rsidR="000B7311">
        <w:t xml:space="preserve"> in turn</w:t>
      </w:r>
      <w:r w:rsidR="006D2687" w:rsidRPr="006D2687">
        <w:t xml:space="preserve"> addressed the King, the Prime Minister, and </w:t>
      </w:r>
      <w:r w:rsidR="0093219D">
        <w:t xml:space="preserve">the </w:t>
      </w:r>
      <w:r w:rsidR="006D2687" w:rsidRPr="006D2687">
        <w:t>other dignitaries, he unequivocally condemned the abuse perpetrated within the Catholic Church.</w:t>
      </w:r>
      <w:r w:rsidR="00877A58" w:rsidRPr="00EF313E">
        <w:rPr>
          <w:lang w:val="en-GB"/>
        </w:rPr>
        <w:t xml:space="preserve"> </w:t>
      </w:r>
      <w:r w:rsidR="00845D70" w:rsidRPr="00845D70">
        <w:rPr>
          <w:lang w:val="en-GB"/>
        </w:rPr>
        <w:t>Although he has done so on multiple occasions, he reiterated his stance, emphasizing that</w:t>
      </w:r>
      <w:r w:rsidR="00877A58" w:rsidRPr="00EF313E">
        <w:rPr>
          <w:lang w:val="en-GB"/>
        </w:rPr>
        <w:t xml:space="preserve"> “even one case is enough for us to be ashamed!”</w:t>
      </w:r>
      <w:r w:rsidR="0008675D">
        <w:rPr>
          <w:lang w:val="en-GB"/>
        </w:rPr>
        <w:t xml:space="preserve"> </w:t>
      </w:r>
      <w:r w:rsidR="00BF33C4" w:rsidRPr="00BF33C4">
        <w:rPr>
          <w:rFonts w:cs="Calibri"/>
        </w:rPr>
        <w:t>(Francis 2024a, 3)</w:t>
      </w:r>
      <w:r w:rsidR="000B7311">
        <w:rPr>
          <w:lang w:val="en-GB"/>
        </w:rPr>
        <w:t xml:space="preserve"> It was impossible to misunderstand the </w:t>
      </w:r>
      <w:r w:rsidR="00B17A44">
        <w:rPr>
          <w:lang w:val="en-GB"/>
        </w:rPr>
        <w:t>pope</w:t>
      </w:r>
      <w:r w:rsidR="00845D70">
        <w:rPr>
          <w:lang w:val="en-GB"/>
        </w:rPr>
        <w:t xml:space="preserve"> in this regard</w:t>
      </w:r>
      <w:r w:rsidR="00B17A44">
        <w:rPr>
          <w:lang w:val="en-GB"/>
        </w:rPr>
        <w:t xml:space="preserve">. </w:t>
      </w:r>
    </w:p>
    <w:p w14:paraId="6C48694E" w14:textId="44180849" w:rsidR="00845C30" w:rsidRDefault="00845C30" w:rsidP="00877A58">
      <w:r>
        <w:rPr>
          <w:lang w:val="en-GB"/>
        </w:rPr>
        <w:t xml:space="preserve">The speech was held in </w:t>
      </w:r>
      <w:r w:rsidR="0088770F">
        <w:rPr>
          <w:lang w:val="en-GB"/>
        </w:rPr>
        <w:t>Italian,</w:t>
      </w:r>
      <w:r w:rsidR="00B17A44">
        <w:rPr>
          <w:lang w:val="en-GB"/>
        </w:rPr>
        <w:t xml:space="preserve"> and</w:t>
      </w:r>
      <w:r>
        <w:rPr>
          <w:lang w:val="en-GB"/>
        </w:rPr>
        <w:t xml:space="preserve"> the text can be found on the Vatican</w:t>
      </w:r>
      <w:r w:rsidR="00966DE9">
        <w:rPr>
          <w:lang w:val="en-GB"/>
        </w:rPr>
        <w:t xml:space="preserve"> website. However, the English translation, found on the same webpage, contains remarkable translations that significantly influence </w:t>
      </w:r>
      <w:r w:rsidR="00966DE9">
        <w:rPr>
          <w:lang w:val="en-GB"/>
        </w:rPr>
        <w:lastRenderedPageBreak/>
        <w:t xml:space="preserve">the </w:t>
      </w:r>
      <w:r w:rsidR="00A100C5">
        <w:rPr>
          <w:lang w:val="en-GB"/>
        </w:rPr>
        <w:t>content of the message.</w:t>
      </w:r>
      <w:r w:rsidR="002274DD">
        <w:rPr>
          <w:lang w:val="en-GB"/>
        </w:rPr>
        <w:t xml:space="preserve"> </w:t>
      </w:r>
      <w:r w:rsidR="004F3047">
        <w:rPr>
          <w:lang w:val="en-GB"/>
        </w:rPr>
        <w:t xml:space="preserve">For the purpose of this article, </w:t>
      </w:r>
      <w:r w:rsidR="002274DD">
        <w:rPr>
          <w:lang w:val="en-GB"/>
        </w:rPr>
        <w:t xml:space="preserve">I placed the Italian original next to the </w:t>
      </w:r>
      <w:r w:rsidR="00035BD2">
        <w:rPr>
          <w:lang w:val="en-GB"/>
        </w:rPr>
        <w:t>English</w:t>
      </w:r>
      <w:r w:rsidR="002274DD">
        <w:rPr>
          <w:lang w:val="en-GB"/>
        </w:rPr>
        <w:t xml:space="preserve"> translation and highlighted the differences:</w:t>
      </w:r>
    </w:p>
    <w:p w14:paraId="7D43038E" w14:textId="77777777" w:rsidR="00DE1CAB" w:rsidRDefault="00DE1CAB" w:rsidP="00877A58"/>
    <w:tbl>
      <w:tblPr>
        <w:tblStyle w:val="Tabelraster"/>
        <w:tblW w:w="0" w:type="auto"/>
        <w:tblLook w:val="04A0" w:firstRow="1" w:lastRow="0" w:firstColumn="1" w:lastColumn="0" w:noHBand="0" w:noVBand="1"/>
      </w:tblPr>
      <w:tblGrid>
        <w:gridCol w:w="4531"/>
        <w:gridCol w:w="4531"/>
      </w:tblGrid>
      <w:tr w:rsidR="0088770F" w:rsidRPr="0088770F" w14:paraId="3748BDEA" w14:textId="77777777" w:rsidTr="00F7097D">
        <w:tc>
          <w:tcPr>
            <w:tcW w:w="4531" w:type="dxa"/>
          </w:tcPr>
          <w:p w14:paraId="1B8F3C93" w14:textId="77777777" w:rsidR="0088770F" w:rsidRDefault="0088770F" w:rsidP="00035BD2">
            <w:pPr>
              <w:spacing w:before="0"/>
              <w:jc w:val="center"/>
              <w:rPr>
                <w:lang w:val="en-GB"/>
              </w:rPr>
            </w:pPr>
            <w:r w:rsidRPr="0041391D">
              <w:rPr>
                <w:rFonts w:asciiTheme="minorHAnsi" w:hAnsiTheme="minorHAnsi" w:cstheme="minorHAnsi"/>
                <w:szCs w:val="22"/>
              </w:rPr>
              <w:t>English translation (website Vatican)</w:t>
            </w:r>
          </w:p>
          <w:p w14:paraId="1832D92A" w14:textId="27DE5DC1" w:rsidR="004F3047" w:rsidRPr="0041391D" w:rsidRDefault="004F3047" w:rsidP="00035BD2">
            <w:pPr>
              <w:spacing w:before="0"/>
              <w:jc w:val="center"/>
              <w:rPr>
                <w:rFonts w:asciiTheme="minorHAnsi" w:hAnsiTheme="minorHAnsi" w:cstheme="minorHAnsi"/>
                <w:szCs w:val="22"/>
              </w:rPr>
            </w:pPr>
            <w:r w:rsidRPr="004F3047">
              <w:rPr>
                <w:rFonts w:asciiTheme="minorHAnsi" w:hAnsiTheme="minorHAnsi" w:cstheme="minorHAnsi"/>
                <w:szCs w:val="22"/>
              </w:rPr>
              <w:t>(Pope Francis 2024a)</w:t>
            </w:r>
          </w:p>
        </w:tc>
        <w:tc>
          <w:tcPr>
            <w:tcW w:w="4531" w:type="dxa"/>
          </w:tcPr>
          <w:p w14:paraId="1E7FF2EE" w14:textId="77777777" w:rsidR="0088770F" w:rsidRDefault="0088770F" w:rsidP="00035BD2">
            <w:pPr>
              <w:spacing w:before="0"/>
              <w:jc w:val="center"/>
              <w:rPr>
                <w:rFonts w:asciiTheme="minorHAnsi" w:hAnsiTheme="minorHAnsi" w:cstheme="minorHAnsi"/>
                <w:szCs w:val="22"/>
              </w:rPr>
            </w:pPr>
            <w:r w:rsidRPr="0041391D">
              <w:rPr>
                <w:rFonts w:asciiTheme="minorHAnsi" w:hAnsiTheme="minorHAnsi" w:cstheme="minorHAnsi"/>
                <w:szCs w:val="22"/>
              </w:rPr>
              <w:t>Italian original (as pronounced in Belgium)</w:t>
            </w:r>
          </w:p>
          <w:p w14:paraId="71C1EA5C" w14:textId="18BF6D16" w:rsidR="004F3047" w:rsidRPr="0041391D" w:rsidRDefault="004F3047" w:rsidP="00035BD2">
            <w:pPr>
              <w:spacing w:before="0"/>
              <w:jc w:val="center"/>
              <w:rPr>
                <w:rFonts w:asciiTheme="minorHAnsi" w:hAnsiTheme="minorHAnsi" w:cstheme="minorHAnsi"/>
                <w:szCs w:val="22"/>
              </w:rPr>
            </w:pPr>
            <w:r w:rsidRPr="00BF33C4">
              <w:rPr>
                <w:rFonts w:cs="Calibri"/>
              </w:rPr>
              <w:t>(Pope Francis 2024b)</w:t>
            </w:r>
          </w:p>
        </w:tc>
      </w:tr>
      <w:tr w:rsidR="0088770F" w:rsidRPr="0088770F" w14:paraId="066793D5" w14:textId="77777777" w:rsidTr="000412BD">
        <w:tc>
          <w:tcPr>
            <w:tcW w:w="9062" w:type="dxa"/>
            <w:gridSpan w:val="2"/>
          </w:tcPr>
          <w:p w14:paraId="5ABEF86C" w14:textId="584C10E5" w:rsidR="00516D61" w:rsidRPr="006E134C" w:rsidRDefault="00516D61" w:rsidP="0041391D">
            <w:pPr>
              <w:spacing w:before="0"/>
              <w:jc w:val="center"/>
              <w:rPr>
                <w:rFonts w:asciiTheme="minorHAnsi" w:hAnsiTheme="minorHAnsi" w:cstheme="minorHAnsi"/>
                <w:i/>
                <w:iCs/>
                <w:szCs w:val="22"/>
                <w:u w:val="single"/>
              </w:rPr>
            </w:pPr>
            <w:r w:rsidRPr="006E134C">
              <w:rPr>
                <w:rFonts w:asciiTheme="minorHAnsi" w:hAnsiTheme="minorHAnsi" w:cstheme="minorHAnsi"/>
                <w:i/>
                <w:iCs/>
                <w:szCs w:val="22"/>
                <w:u w:val="single"/>
              </w:rPr>
              <w:t>Note on the comparison</w:t>
            </w:r>
          </w:p>
          <w:p w14:paraId="7B44B045" w14:textId="30FBC7EC" w:rsidR="00130552" w:rsidRDefault="00B32288" w:rsidP="00F7097D">
            <w:pPr>
              <w:spacing w:before="0"/>
              <w:rPr>
                <w:rFonts w:asciiTheme="minorHAnsi" w:hAnsiTheme="minorHAnsi" w:cstheme="minorHAnsi"/>
                <w:szCs w:val="22"/>
              </w:rPr>
            </w:pPr>
            <w:r w:rsidRPr="00B32288">
              <w:rPr>
                <w:rFonts w:asciiTheme="minorHAnsi" w:hAnsiTheme="minorHAnsi" w:cstheme="minorHAnsi"/>
                <w:szCs w:val="22"/>
              </w:rPr>
              <w:t xml:space="preserve">While the official texts are traditionally published in the </w:t>
            </w:r>
            <w:r w:rsidRPr="00B32288">
              <w:rPr>
                <w:rFonts w:asciiTheme="minorHAnsi" w:hAnsiTheme="minorHAnsi" w:cstheme="minorHAnsi"/>
                <w:i/>
                <w:iCs/>
                <w:szCs w:val="22"/>
              </w:rPr>
              <w:t xml:space="preserve">Acta Apostolicae Sedis </w:t>
            </w:r>
            <w:r w:rsidRPr="00B32288">
              <w:rPr>
                <w:rFonts w:asciiTheme="minorHAnsi" w:hAnsiTheme="minorHAnsi" w:cstheme="minorHAnsi"/>
                <w:szCs w:val="22"/>
              </w:rPr>
              <w:t xml:space="preserve">or </w:t>
            </w:r>
            <w:r w:rsidRPr="00B32288">
              <w:rPr>
                <w:rFonts w:asciiTheme="minorHAnsi" w:hAnsiTheme="minorHAnsi" w:cstheme="minorHAnsi"/>
                <w:i/>
                <w:iCs/>
                <w:szCs w:val="22"/>
              </w:rPr>
              <w:t>L'Osservatore Romano</w:t>
            </w:r>
            <w:r w:rsidRPr="00B32288">
              <w:rPr>
                <w:rFonts w:asciiTheme="minorHAnsi" w:hAnsiTheme="minorHAnsi" w:cstheme="minorHAnsi"/>
                <w:szCs w:val="22"/>
              </w:rPr>
              <w:t>, this comparison focuses on the translation of both texts and how they are interpreted through translation. Therefore, the online versions are compared. Moreover, these versions are more frequently referred to because they are so easy to find</w:t>
            </w:r>
            <w:r w:rsidR="006E134C">
              <w:rPr>
                <w:rFonts w:asciiTheme="minorHAnsi" w:hAnsiTheme="minorHAnsi" w:cstheme="minorHAnsi"/>
                <w:szCs w:val="22"/>
              </w:rPr>
              <w:t xml:space="preserve"> on the webpages of the </w:t>
            </w:r>
            <w:r w:rsidR="00E42A89">
              <w:rPr>
                <w:rFonts w:asciiTheme="minorHAnsi" w:hAnsiTheme="minorHAnsi" w:cstheme="minorHAnsi"/>
                <w:szCs w:val="22"/>
              </w:rPr>
              <w:t>Vatican</w:t>
            </w:r>
            <w:r w:rsidRPr="00B32288">
              <w:rPr>
                <w:rFonts w:asciiTheme="minorHAnsi" w:hAnsiTheme="minorHAnsi" w:cstheme="minorHAnsi"/>
                <w:szCs w:val="22"/>
              </w:rPr>
              <w:t>.</w:t>
            </w:r>
          </w:p>
          <w:p w14:paraId="0D99B51B" w14:textId="77777777" w:rsidR="00B32288" w:rsidRDefault="00B32288" w:rsidP="00F7097D">
            <w:pPr>
              <w:spacing w:before="0"/>
              <w:rPr>
                <w:rFonts w:asciiTheme="minorHAnsi" w:hAnsiTheme="minorHAnsi" w:cstheme="minorHAnsi"/>
                <w:szCs w:val="22"/>
              </w:rPr>
            </w:pPr>
          </w:p>
          <w:p w14:paraId="360F8E32" w14:textId="01E31123" w:rsidR="00130552" w:rsidRDefault="00130552" w:rsidP="00F7097D">
            <w:pPr>
              <w:spacing w:before="0"/>
              <w:rPr>
                <w:rFonts w:asciiTheme="minorHAnsi" w:hAnsiTheme="minorHAnsi" w:cstheme="minorHAnsi"/>
                <w:szCs w:val="22"/>
              </w:rPr>
            </w:pPr>
            <w:r>
              <w:rPr>
                <w:rFonts w:asciiTheme="minorHAnsi" w:hAnsiTheme="minorHAnsi" w:cstheme="minorHAnsi"/>
                <w:szCs w:val="22"/>
              </w:rPr>
              <w:t xml:space="preserve">Meaning of the symbols in the comparison: </w:t>
            </w:r>
          </w:p>
          <w:p w14:paraId="3AE67C88" w14:textId="77777777" w:rsidR="00C1020A" w:rsidRDefault="00067547" w:rsidP="00F7097D">
            <w:pPr>
              <w:spacing w:before="0"/>
              <w:rPr>
                <w:rFonts w:asciiTheme="minorHAnsi" w:hAnsiTheme="minorHAnsi" w:cstheme="minorHAnsi"/>
                <w:szCs w:val="22"/>
              </w:rPr>
            </w:pPr>
            <w:r>
              <w:rPr>
                <w:rFonts w:asciiTheme="minorHAnsi" w:hAnsiTheme="minorHAnsi" w:cstheme="minorHAnsi"/>
                <w:szCs w:val="22"/>
              </w:rPr>
              <w:t>*** indicates where text is missing</w:t>
            </w:r>
          </w:p>
          <w:p w14:paraId="5DF19EE4" w14:textId="5C08064C" w:rsidR="0088770F" w:rsidRDefault="00067547" w:rsidP="00F7097D">
            <w:pPr>
              <w:spacing w:before="0"/>
              <w:rPr>
                <w:rFonts w:asciiTheme="minorHAnsi" w:hAnsiTheme="minorHAnsi" w:cstheme="minorHAnsi"/>
                <w:szCs w:val="22"/>
              </w:rPr>
            </w:pPr>
            <w:r w:rsidRPr="00067547">
              <w:rPr>
                <w:rFonts w:asciiTheme="minorHAnsi" w:hAnsiTheme="minorHAnsi" w:cstheme="minorHAnsi"/>
                <w:i/>
                <w:iCs/>
                <w:szCs w:val="22"/>
              </w:rPr>
              <w:t>cursive</w:t>
            </w:r>
            <w:r>
              <w:rPr>
                <w:rFonts w:asciiTheme="minorHAnsi" w:hAnsiTheme="minorHAnsi" w:cstheme="minorHAnsi"/>
                <w:szCs w:val="22"/>
              </w:rPr>
              <w:t xml:space="preserve"> indicates text that is in one version but that is not found in the other language version</w:t>
            </w:r>
          </w:p>
          <w:p w14:paraId="72461A30" w14:textId="645F9B13" w:rsidR="00067547" w:rsidRPr="0088770F" w:rsidRDefault="00067547" w:rsidP="00F7097D">
            <w:pPr>
              <w:spacing w:before="0"/>
              <w:rPr>
                <w:rFonts w:asciiTheme="minorHAnsi" w:hAnsiTheme="minorHAnsi" w:cstheme="minorHAnsi"/>
                <w:szCs w:val="22"/>
              </w:rPr>
            </w:pPr>
            <w:r>
              <w:rPr>
                <w:rFonts w:asciiTheme="minorHAnsi" w:hAnsiTheme="minorHAnsi" w:cstheme="minorHAnsi"/>
                <w:szCs w:val="22"/>
              </w:rPr>
              <w:t>(…) indicates where I move to another paragraph for reasons of brevity</w:t>
            </w:r>
          </w:p>
        </w:tc>
      </w:tr>
      <w:tr w:rsidR="00C87387" w:rsidRPr="00BE00EB" w14:paraId="0D8CA2CE" w14:textId="77777777" w:rsidTr="00F7097D">
        <w:tc>
          <w:tcPr>
            <w:tcW w:w="4531" w:type="dxa"/>
          </w:tcPr>
          <w:p w14:paraId="091D85E8" w14:textId="77777777" w:rsidR="00C87387" w:rsidRDefault="00C87387" w:rsidP="00F7097D">
            <w:pPr>
              <w:spacing w:before="0"/>
              <w:rPr>
                <w:rFonts w:asciiTheme="minorHAnsi" w:hAnsiTheme="minorHAnsi" w:cstheme="minorHAnsi"/>
                <w:szCs w:val="22"/>
              </w:rPr>
            </w:pPr>
            <w:r w:rsidRPr="00CA14A7">
              <w:rPr>
                <w:rFonts w:asciiTheme="minorHAnsi" w:hAnsiTheme="minorHAnsi" w:cstheme="minorHAnsi"/>
                <w:szCs w:val="22"/>
              </w:rPr>
              <w:t xml:space="preserve">While she knows that she is holy, </w:t>
            </w:r>
          </w:p>
          <w:p w14:paraId="4CA6DA37" w14:textId="77777777" w:rsidR="00C87387" w:rsidRDefault="00C87387" w:rsidP="00F7097D">
            <w:pPr>
              <w:spacing w:before="0"/>
              <w:rPr>
                <w:rFonts w:asciiTheme="minorHAnsi" w:hAnsiTheme="minorHAnsi" w:cstheme="minorHAnsi"/>
                <w:szCs w:val="22"/>
              </w:rPr>
            </w:pPr>
            <w:r w:rsidRPr="00CA14A7">
              <w:rPr>
                <w:rFonts w:asciiTheme="minorHAnsi" w:hAnsiTheme="minorHAnsi" w:cstheme="minorHAnsi"/>
                <w:szCs w:val="22"/>
              </w:rPr>
              <w:t>for she has been founded by the</w:t>
            </w:r>
            <w:r w:rsidRPr="0028465B">
              <w:rPr>
                <w:rFonts w:asciiTheme="minorHAnsi" w:hAnsiTheme="minorHAnsi" w:cstheme="minorHAnsi"/>
                <w:szCs w:val="22"/>
              </w:rPr>
              <w:t xml:space="preserve"> </w:t>
            </w:r>
            <w:r w:rsidRPr="00CA14A7">
              <w:rPr>
                <w:rFonts w:asciiTheme="minorHAnsi" w:hAnsiTheme="minorHAnsi" w:cstheme="minorHAnsi"/>
                <w:szCs w:val="22"/>
              </w:rPr>
              <w:t xml:space="preserve">Lord, </w:t>
            </w:r>
          </w:p>
          <w:p w14:paraId="380E4E04" w14:textId="77777777" w:rsidR="00C87387" w:rsidRDefault="00C87387" w:rsidP="00F7097D">
            <w:pPr>
              <w:spacing w:before="0"/>
              <w:rPr>
                <w:rFonts w:asciiTheme="minorHAnsi" w:hAnsiTheme="minorHAnsi" w:cstheme="minorHAnsi"/>
                <w:szCs w:val="22"/>
              </w:rPr>
            </w:pPr>
            <w:r w:rsidRPr="00CA14A7">
              <w:rPr>
                <w:rFonts w:asciiTheme="minorHAnsi" w:hAnsiTheme="minorHAnsi" w:cstheme="minorHAnsi"/>
                <w:szCs w:val="22"/>
              </w:rPr>
              <w:t xml:space="preserve">she experiences at the same time the fragility </w:t>
            </w:r>
          </w:p>
          <w:p w14:paraId="17D3C7B9" w14:textId="77777777" w:rsidR="00C87387" w:rsidRPr="004C6AA4" w:rsidRDefault="00C87387" w:rsidP="00F7097D">
            <w:pPr>
              <w:spacing w:before="0"/>
              <w:rPr>
                <w:rFonts w:asciiTheme="minorHAnsi" w:hAnsiTheme="minorHAnsi" w:cstheme="minorHAnsi"/>
                <w:color w:val="000000" w:themeColor="text1"/>
                <w:szCs w:val="22"/>
              </w:rPr>
            </w:pPr>
            <w:r w:rsidRPr="004C6AA4">
              <w:rPr>
                <w:rFonts w:asciiTheme="minorHAnsi" w:hAnsiTheme="minorHAnsi" w:cstheme="minorHAnsi"/>
                <w:color w:val="000000" w:themeColor="text1"/>
                <w:szCs w:val="22"/>
              </w:rPr>
              <w:t>***</w:t>
            </w:r>
          </w:p>
          <w:p w14:paraId="32A1B6A3" w14:textId="77777777" w:rsidR="00C87387" w:rsidRDefault="00C87387" w:rsidP="00F7097D">
            <w:pPr>
              <w:spacing w:before="0"/>
              <w:rPr>
                <w:rFonts w:asciiTheme="minorHAnsi" w:hAnsiTheme="minorHAnsi" w:cstheme="minorHAnsi"/>
                <w:szCs w:val="22"/>
              </w:rPr>
            </w:pPr>
            <w:r w:rsidRPr="00CA14A7">
              <w:rPr>
                <w:rFonts w:asciiTheme="minorHAnsi" w:hAnsiTheme="minorHAnsi" w:cstheme="minorHAnsi"/>
                <w:szCs w:val="22"/>
              </w:rPr>
              <w:t xml:space="preserve">and shortcomings of her members; </w:t>
            </w:r>
          </w:p>
          <w:p w14:paraId="00E84810" w14:textId="77777777" w:rsidR="00C87387" w:rsidRPr="00067547" w:rsidRDefault="00C87387" w:rsidP="00F7097D">
            <w:pPr>
              <w:spacing w:before="0"/>
              <w:rPr>
                <w:rFonts w:asciiTheme="minorHAnsi" w:hAnsiTheme="minorHAnsi" w:cstheme="minorHAnsi"/>
                <w:i/>
                <w:iCs/>
                <w:szCs w:val="22"/>
              </w:rPr>
            </w:pPr>
            <w:r w:rsidRPr="00067547">
              <w:rPr>
                <w:rFonts w:asciiTheme="minorHAnsi" w:hAnsiTheme="minorHAnsi" w:cstheme="minorHAnsi"/>
                <w:i/>
                <w:iCs/>
                <w:szCs w:val="22"/>
              </w:rPr>
              <w:t xml:space="preserve">saints and sinners </w:t>
            </w:r>
          </w:p>
          <w:p w14:paraId="15E7272F" w14:textId="6B80E731" w:rsidR="00C87387" w:rsidRPr="00CA14A7" w:rsidRDefault="00C87387" w:rsidP="00F7097D">
            <w:pPr>
              <w:spacing w:before="0"/>
              <w:rPr>
                <w:rFonts w:asciiTheme="minorHAnsi" w:hAnsiTheme="minorHAnsi" w:cstheme="minorHAnsi"/>
                <w:szCs w:val="22"/>
              </w:rPr>
            </w:pPr>
            <w:r w:rsidRPr="00CA14A7">
              <w:rPr>
                <w:rFonts w:asciiTheme="minorHAnsi" w:hAnsiTheme="minorHAnsi" w:cstheme="minorHAnsi"/>
                <w:szCs w:val="22"/>
              </w:rPr>
              <w:t>who are never fully up to the task entrusted to them since it is always beyond their</w:t>
            </w:r>
            <w:r>
              <w:rPr>
                <w:rFonts w:asciiTheme="minorHAnsi" w:hAnsiTheme="minorHAnsi" w:cstheme="minorHAnsi"/>
                <w:szCs w:val="22"/>
              </w:rPr>
              <w:t xml:space="preserve"> </w:t>
            </w:r>
            <w:r w:rsidRPr="00CA14A7">
              <w:rPr>
                <w:rFonts w:asciiTheme="minorHAnsi" w:hAnsiTheme="minorHAnsi" w:cstheme="minorHAnsi"/>
                <w:szCs w:val="22"/>
              </w:rPr>
              <w:t>capacity.</w:t>
            </w:r>
          </w:p>
          <w:p w14:paraId="2523B9DD" w14:textId="75EBB9B0" w:rsidR="00C87387" w:rsidRDefault="00F31AC0" w:rsidP="00F7097D">
            <w:pPr>
              <w:spacing w:before="0"/>
              <w:rPr>
                <w:rFonts w:asciiTheme="minorHAnsi" w:hAnsiTheme="minorHAnsi" w:cstheme="minorHAnsi"/>
                <w:szCs w:val="22"/>
              </w:rPr>
            </w:pPr>
            <w:r>
              <w:rPr>
                <w:rFonts w:asciiTheme="minorHAnsi" w:hAnsiTheme="minorHAnsi" w:cstheme="minorHAnsi"/>
                <w:szCs w:val="22"/>
              </w:rPr>
              <w:t>(…)</w:t>
            </w:r>
          </w:p>
          <w:p w14:paraId="669E17C5" w14:textId="77777777" w:rsidR="00C87387" w:rsidRDefault="00C87387" w:rsidP="00F7097D">
            <w:pPr>
              <w:spacing w:before="0"/>
              <w:rPr>
                <w:rFonts w:asciiTheme="minorHAnsi" w:hAnsiTheme="minorHAnsi" w:cstheme="minorHAnsi"/>
                <w:szCs w:val="22"/>
              </w:rPr>
            </w:pPr>
            <w:r w:rsidRPr="00CA14A7">
              <w:rPr>
                <w:rFonts w:asciiTheme="minorHAnsi" w:hAnsiTheme="minorHAnsi" w:cstheme="minorHAnsi"/>
                <w:szCs w:val="22"/>
              </w:rPr>
              <w:t xml:space="preserve">Yet, she always lives in a specific culture, </w:t>
            </w:r>
          </w:p>
          <w:p w14:paraId="5A02BB27" w14:textId="77777777" w:rsidR="00C87387" w:rsidRDefault="00C87387" w:rsidP="00F7097D">
            <w:pPr>
              <w:spacing w:before="0"/>
              <w:rPr>
                <w:rFonts w:asciiTheme="minorHAnsi" w:hAnsiTheme="minorHAnsi" w:cstheme="minorHAnsi"/>
                <w:szCs w:val="22"/>
              </w:rPr>
            </w:pPr>
            <w:r w:rsidRPr="00CA14A7">
              <w:rPr>
                <w:rFonts w:asciiTheme="minorHAnsi" w:hAnsiTheme="minorHAnsi" w:cstheme="minorHAnsi"/>
                <w:szCs w:val="22"/>
              </w:rPr>
              <w:t>within the thinking</w:t>
            </w:r>
            <w:r w:rsidRPr="0028465B">
              <w:rPr>
                <w:rFonts w:asciiTheme="minorHAnsi" w:hAnsiTheme="minorHAnsi" w:cstheme="minorHAnsi"/>
                <w:szCs w:val="22"/>
              </w:rPr>
              <w:t xml:space="preserve"> </w:t>
            </w:r>
            <w:r w:rsidRPr="00CA14A7">
              <w:rPr>
                <w:rFonts w:asciiTheme="minorHAnsi" w:hAnsiTheme="minorHAnsi" w:cstheme="minorHAnsi"/>
                <w:szCs w:val="22"/>
              </w:rPr>
              <w:t xml:space="preserve">of a given age </w:t>
            </w:r>
          </w:p>
          <w:p w14:paraId="5816453F" w14:textId="2EAA71E2" w:rsidR="000546F3" w:rsidRDefault="00C87387" w:rsidP="00F7097D">
            <w:pPr>
              <w:spacing w:before="0"/>
              <w:rPr>
                <w:rFonts w:asciiTheme="minorHAnsi" w:hAnsiTheme="minorHAnsi" w:cstheme="minorHAnsi"/>
                <w:szCs w:val="22"/>
              </w:rPr>
            </w:pPr>
            <w:r w:rsidRPr="00CA14A7">
              <w:rPr>
                <w:rFonts w:asciiTheme="minorHAnsi" w:hAnsiTheme="minorHAnsi" w:cstheme="minorHAnsi"/>
                <w:szCs w:val="22"/>
              </w:rPr>
              <w:t>that she sometimes helps to shape and to which at other times she is subjected;</w:t>
            </w:r>
            <w:r w:rsidRPr="0028465B">
              <w:rPr>
                <w:rFonts w:asciiTheme="minorHAnsi" w:hAnsiTheme="minorHAnsi" w:cstheme="minorHAnsi"/>
                <w:szCs w:val="22"/>
              </w:rPr>
              <w:t xml:space="preserve"> </w:t>
            </w:r>
          </w:p>
          <w:p w14:paraId="6FEFD36F" w14:textId="2A0D377B" w:rsidR="00C87387" w:rsidRDefault="00C87387" w:rsidP="00F7097D">
            <w:pPr>
              <w:spacing w:before="0"/>
              <w:rPr>
                <w:rFonts w:asciiTheme="minorHAnsi" w:hAnsiTheme="minorHAnsi" w:cstheme="minorHAnsi"/>
                <w:szCs w:val="22"/>
              </w:rPr>
            </w:pPr>
            <w:r w:rsidRPr="00CA14A7">
              <w:rPr>
                <w:rFonts w:asciiTheme="minorHAnsi" w:hAnsiTheme="minorHAnsi" w:cstheme="minorHAnsi"/>
                <w:szCs w:val="22"/>
              </w:rPr>
              <w:t xml:space="preserve">and </w:t>
            </w:r>
            <w:r w:rsidRPr="00067547">
              <w:rPr>
                <w:rFonts w:asciiTheme="minorHAnsi" w:hAnsiTheme="minorHAnsi" w:cstheme="minorHAnsi"/>
                <w:i/>
                <w:iCs/>
                <w:szCs w:val="22"/>
              </w:rPr>
              <w:t>her members</w:t>
            </w:r>
            <w:r w:rsidRPr="00067547">
              <w:rPr>
                <w:rFonts w:asciiTheme="minorHAnsi" w:hAnsiTheme="minorHAnsi" w:cstheme="minorHAnsi"/>
                <w:szCs w:val="22"/>
              </w:rPr>
              <w:t xml:space="preserve"> </w:t>
            </w:r>
            <w:r w:rsidRPr="00CA14A7">
              <w:rPr>
                <w:rFonts w:asciiTheme="minorHAnsi" w:hAnsiTheme="minorHAnsi" w:cstheme="minorHAnsi"/>
                <w:szCs w:val="22"/>
              </w:rPr>
              <w:t>do not always understand and live the message of the Gospel in all its purity</w:t>
            </w:r>
            <w:r w:rsidRPr="0028465B">
              <w:rPr>
                <w:rFonts w:asciiTheme="minorHAnsi" w:hAnsiTheme="minorHAnsi" w:cstheme="minorHAnsi"/>
                <w:szCs w:val="22"/>
              </w:rPr>
              <w:t xml:space="preserve"> </w:t>
            </w:r>
            <w:r w:rsidRPr="00CA14A7">
              <w:rPr>
                <w:rFonts w:asciiTheme="minorHAnsi" w:hAnsiTheme="minorHAnsi" w:cstheme="minorHAnsi"/>
                <w:szCs w:val="22"/>
              </w:rPr>
              <w:t xml:space="preserve">and fullness. </w:t>
            </w:r>
          </w:p>
          <w:p w14:paraId="38D6BF72" w14:textId="32D0F91D" w:rsidR="00C87387" w:rsidRPr="00CA14A7" w:rsidRDefault="00C87387" w:rsidP="00F7097D">
            <w:pPr>
              <w:spacing w:before="0"/>
              <w:rPr>
                <w:rFonts w:asciiTheme="minorHAnsi" w:hAnsiTheme="minorHAnsi" w:cstheme="minorHAnsi"/>
                <w:szCs w:val="22"/>
              </w:rPr>
            </w:pPr>
            <w:r w:rsidRPr="00CA14A7">
              <w:rPr>
                <w:rFonts w:asciiTheme="minorHAnsi" w:hAnsiTheme="minorHAnsi" w:cstheme="minorHAnsi"/>
                <w:szCs w:val="22"/>
              </w:rPr>
              <w:t xml:space="preserve">The Church is holy but </w:t>
            </w:r>
            <w:r w:rsidRPr="00067547">
              <w:rPr>
                <w:rFonts w:asciiTheme="minorHAnsi" w:hAnsiTheme="minorHAnsi" w:cstheme="minorHAnsi"/>
                <w:i/>
                <w:iCs/>
                <w:szCs w:val="22"/>
              </w:rPr>
              <w:t>has sinful members.</w:t>
            </w:r>
          </w:p>
          <w:p w14:paraId="7DB19DFA" w14:textId="77777777" w:rsidR="006A7EE7" w:rsidRDefault="006A7EE7" w:rsidP="00F7097D">
            <w:pPr>
              <w:spacing w:before="0"/>
              <w:rPr>
                <w:rFonts w:asciiTheme="minorHAnsi" w:hAnsiTheme="minorHAnsi" w:cstheme="minorHAnsi"/>
                <w:szCs w:val="22"/>
              </w:rPr>
            </w:pPr>
          </w:p>
          <w:p w14:paraId="217B4418" w14:textId="16E8D7F5" w:rsidR="00C87387" w:rsidRDefault="00C87387" w:rsidP="00F7097D">
            <w:pPr>
              <w:spacing w:before="0"/>
              <w:rPr>
                <w:rFonts w:asciiTheme="minorHAnsi" w:hAnsiTheme="minorHAnsi" w:cstheme="minorHAnsi"/>
                <w:szCs w:val="22"/>
              </w:rPr>
            </w:pPr>
            <w:r w:rsidRPr="00CA14A7">
              <w:rPr>
                <w:rFonts w:asciiTheme="minorHAnsi" w:hAnsiTheme="minorHAnsi" w:cstheme="minorHAnsi"/>
                <w:szCs w:val="22"/>
              </w:rPr>
              <w:t xml:space="preserve">In this perennial coexistence of sanctity and sin, </w:t>
            </w:r>
          </w:p>
          <w:p w14:paraId="10F011BB" w14:textId="77777777" w:rsidR="00C87387" w:rsidRDefault="00C87387" w:rsidP="00F7097D">
            <w:pPr>
              <w:spacing w:before="0"/>
              <w:rPr>
                <w:rFonts w:asciiTheme="minorHAnsi" w:hAnsiTheme="minorHAnsi" w:cstheme="minorHAnsi"/>
                <w:szCs w:val="22"/>
              </w:rPr>
            </w:pPr>
            <w:r w:rsidRPr="00CA14A7">
              <w:rPr>
                <w:rFonts w:asciiTheme="minorHAnsi" w:hAnsiTheme="minorHAnsi" w:cstheme="minorHAnsi"/>
                <w:szCs w:val="22"/>
              </w:rPr>
              <w:t xml:space="preserve">light and shadow, </w:t>
            </w:r>
          </w:p>
          <w:p w14:paraId="64E4F192" w14:textId="77777777" w:rsidR="00C87387" w:rsidRDefault="00C87387" w:rsidP="00F7097D">
            <w:pPr>
              <w:spacing w:before="0"/>
              <w:rPr>
                <w:rFonts w:asciiTheme="minorHAnsi" w:hAnsiTheme="minorHAnsi" w:cstheme="minorHAnsi"/>
                <w:szCs w:val="22"/>
              </w:rPr>
            </w:pPr>
            <w:r w:rsidRPr="00CA14A7">
              <w:rPr>
                <w:rFonts w:asciiTheme="minorHAnsi" w:hAnsiTheme="minorHAnsi" w:cstheme="minorHAnsi"/>
                <w:szCs w:val="22"/>
              </w:rPr>
              <w:t>the Church carries out her</w:t>
            </w:r>
            <w:r>
              <w:rPr>
                <w:rFonts w:asciiTheme="minorHAnsi" w:hAnsiTheme="minorHAnsi" w:cstheme="minorHAnsi"/>
                <w:szCs w:val="22"/>
              </w:rPr>
              <w:t xml:space="preserve"> </w:t>
            </w:r>
            <w:r w:rsidRPr="00CA14A7">
              <w:rPr>
                <w:rFonts w:asciiTheme="minorHAnsi" w:hAnsiTheme="minorHAnsi" w:cstheme="minorHAnsi"/>
                <w:szCs w:val="22"/>
              </w:rPr>
              <w:t xml:space="preserve">mission, </w:t>
            </w:r>
          </w:p>
          <w:p w14:paraId="3E14688C" w14:textId="77777777" w:rsidR="00C87387" w:rsidRDefault="00C87387" w:rsidP="00F7097D">
            <w:pPr>
              <w:spacing w:before="0"/>
              <w:rPr>
                <w:rFonts w:asciiTheme="minorHAnsi" w:hAnsiTheme="minorHAnsi" w:cstheme="minorHAnsi"/>
                <w:szCs w:val="22"/>
              </w:rPr>
            </w:pPr>
            <w:r w:rsidRPr="00CA14A7">
              <w:rPr>
                <w:rFonts w:asciiTheme="minorHAnsi" w:hAnsiTheme="minorHAnsi" w:cstheme="minorHAnsi"/>
                <w:szCs w:val="22"/>
              </w:rPr>
              <w:t xml:space="preserve">often with examples of great generosity and heartfelt dedication, </w:t>
            </w:r>
          </w:p>
          <w:p w14:paraId="629D71DD" w14:textId="059048AC" w:rsidR="00C87387" w:rsidRDefault="00C87387" w:rsidP="00F7097D">
            <w:pPr>
              <w:spacing w:before="0"/>
              <w:rPr>
                <w:rFonts w:asciiTheme="minorHAnsi" w:hAnsiTheme="minorHAnsi" w:cstheme="minorHAnsi"/>
                <w:szCs w:val="22"/>
              </w:rPr>
            </w:pPr>
            <w:r w:rsidRPr="00CA14A7">
              <w:rPr>
                <w:rFonts w:asciiTheme="minorHAnsi" w:hAnsiTheme="minorHAnsi" w:cstheme="minorHAnsi"/>
                <w:szCs w:val="22"/>
              </w:rPr>
              <w:t>but sadly, at times, with</w:t>
            </w:r>
            <w:r>
              <w:rPr>
                <w:rFonts w:asciiTheme="minorHAnsi" w:hAnsiTheme="minorHAnsi" w:cstheme="minorHAnsi"/>
                <w:szCs w:val="22"/>
              </w:rPr>
              <w:t xml:space="preserve"> </w:t>
            </w:r>
            <w:r w:rsidRPr="00CA14A7">
              <w:rPr>
                <w:rFonts w:asciiTheme="minorHAnsi" w:hAnsiTheme="minorHAnsi" w:cstheme="minorHAnsi"/>
                <w:szCs w:val="22"/>
              </w:rPr>
              <w:t>the emergence of painful counter-testimonies.</w:t>
            </w:r>
          </w:p>
          <w:p w14:paraId="17E437B7" w14:textId="79E3A425" w:rsidR="00C87387" w:rsidRDefault="00DE1CAB" w:rsidP="00F7097D">
            <w:pPr>
              <w:spacing w:before="0"/>
              <w:rPr>
                <w:rFonts w:asciiTheme="minorHAnsi" w:hAnsiTheme="minorHAnsi" w:cstheme="minorHAnsi"/>
                <w:szCs w:val="22"/>
              </w:rPr>
            </w:pPr>
            <w:r>
              <w:rPr>
                <w:rFonts w:asciiTheme="minorHAnsi" w:hAnsiTheme="minorHAnsi" w:cstheme="minorHAnsi"/>
                <w:szCs w:val="22"/>
              </w:rPr>
              <w:t>(…)</w:t>
            </w:r>
          </w:p>
          <w:p w14:paraId="6F3BDCAB" w14:textId="77777777" w:rsidR="00C87387" w:rsidRDefault="00C87387" w:rsidP="00F7097D">
            <w:pPr>
              <w:spacing w:before="0"/>
              <w:rPr>
                <w:rFonts w:asciiTheme="minorHAnsi" w:hAnsiTheme="minorHAnsi" w:cstheme="minorHAnsi"/>
                <w:szCs w:val="22"/>
              </w:rPr>
            </w:pPr>
            <w:r w:rsidRPr="00CA14A7">
              <w:rPr>
                <w:rFonts w:asciiTheme="minorHAnsi" w:hAnsiTheme="minorHAnsi" w:cstheme="minorHAnsi"/>
                <w:szCs w:val="22"/>
              </w:rPr>
              <w:t xml:space="preserve">In the Church we must ask pardon for this; </w:t>
            </w:r>
          </w:p>
          <w:p w14:paraId="770A9732" w14:textId="77777777" w:rsidR="00E62012" w:rsidRDefault="00E62012" w:rsidP="00F7097D">
            <w:pPr>
              <w:spacing w:before="0"/>
              <w:rPr>
                <w:rFonts w:asciiTheme="minorHAnsi" w:hAnsiTheme="minorHAnsi" w:cstheme="minorHAnsi"/>
                <w:szCs w:val="22"/>
              </w:rPr>
            </w:pPr>
          </w:p>
          <w:p w14:paraId="668D873A" w14:textId="1377D3F2" w:rsidR="00C87387" w:rsidRDefault="00C87387" w:rsidP="00F7097D">
            <w:pPr>
              <w:spacing w:before="0"/>
              <w:rPr>
                <w:rFonts w:asciiTheme="minorHAnsi" w:hAnsiTheme="minorHAnsi" w:cstheme="minorHAnsi"/>
                <w:szCs w:val="22"/>
              </w:rPr>
            </w:pPr>
            <w:r w:rsidRPr="00CA14A7">
              <w:rPr>
                <w:rFonts w:asciiTheme="minorHAnsi" w:hAnsiTheme="minorHAnsi" w:cstheme="minorHAnsi"/>
                <w:szCs w:val="22"/>
              </w:rPr>
              <w:t>others can ask</w:t>
            </w:r>
            <w:r>
              <w:rPr>
                <w:rFonts w:asciiTheme="minorHAnsi" w:hAnsiTheme="minorHAnsi" w:cstheme="minorHAnsi"/>
                <w:szCs w:val="22"/>
              </w:rPr>
              <w:t xml:space="preserve"> </w:t>
            </w:r>
            <w:r w:rsidRPr="00CA14A7">
              <w:rPr>
                <w:rFonts w:asciiTheme="minorHAnsi" w:hAnsiTheme="minorHAnsi" w:cstheme="minorHAnsi"/>
                <w:szCs w:val="22"/>
              </w:rPr>
              <w:t xml:space="preserve">forgiveness for their part. </w:t>
            </w:r>
          </w:p>
          <w:p w14:paraId="5E89A6B1" w14:textId="77777777" w:rsidR="00C87387" w:rsidRDefault="00C87387" w:rsidP="00F7097D">
            <w:pPr>
              <w:spacing w:before="0"/>
              <w:rPr>
                <w:rFonts w:asciiTheme="minorHAnsi" w:hAnsiTheme="minorHAnsi" w:cstheme="minorHAnsi"/>
                <w:szCs w:val="22"/>
              </w:rPr>
            </w:pPr>
            <w:r w:rsidRPr="00CA14A7">
              <w:rPr>
                <w:rFonts w:asciiTheme="minorHAnsi" w:hAnsiTheme="minorHAnsi" w:cstheme="minorHAnsi"/>
                <w:szCs w:val="22"/>
              </w:rPr>
              <w:lastRenderedPageBreak/>
              <w:t>This is our shame and</w:t>
            </w:r>
            <w:r>
              <w:rPr>
                <w:rFonts w:asciiTheme="minorHAnsi" w:hAnsiTheme="minorHAnsi" w:cstheme="minorHAnsi"/>
                <w:szCs w:val="22"/>
              </w:rPr>
              <w:t xml:space="preserve"> </w:t>
            </w:r>
            <w:r w:rsidRPr="00E62012">
              <w:rPr>
                <w:rFonts w:asciiTheme="minorHAnsi" w:hAnsiTheme="minorHAnsi" w:cstheme="minorHAnsi"/>
                <w:color w:val="000000" w:themeColor="text1"/>
                <w:szCs w:val="22"/>
              </w:rPr>
              <w:t xml:space="preserve">[our] </w:t>
            </w:r>
            <w:r w:rsidRPr="00CA14A7">
              <w:rPr>
                <w:rFonts w:asciiTheme="minorHAnsi" w:hAnsiTheme="minorHAnsi" w:cstheme="minorHAnsi"/>
                <w:szCs w:val="22"/>
              </w:rPr>
              <w:t>humiliation.</w:t>
            </w:r>
          </w:p>
          <w:p w14:paraId="61CCC058" w14:textId="77777777" w:rsidR="00C87387" w:rsidRDefault="00C87387" w:rsidP="00F7097D"/>
        </w:tc>
        <w:tc>
          <w:tcPr>
            <w:tcW w:w="4531" w:type="dxa"/>
          </w:tcPr>
          <w:p w14:paraId="06FBED54" w14:textId="77777777" w:rsidR="00C87387" w:rsidRDefault="00C87387" w:rsidP="00F7097D">
            <w:pPr>
              <w:spacing w:before="0"/>
              <w:rPr>
                <w:rFonts w:asciiTheme="minorHAnsi" w:hAnsiTheme="minorHAnsi" w:cstheme="minorHAnsi"/>
                <w:szCs w:val="22"/>
                <w:lang w:val="it-IT"/>
              </w:rPr>
            </w:pPr>
            <w:r w:rsidRPr="00CA14A7">
              <w:rPr>
                <w:rFonts w:asciiTheme="minorHAnsi" w:hAnsiTheme="minorHAnsi" w:cstheme="minorHAnsi"/>
                <w:szCs w:val="22"/>
                <w:lang w:val="it-IT"/>
              </w:rPr>
              <w:lastRenderedPageBreak/>
              <w:t xml:space="preserve">sapendo di essere santa </w:t>
            </w:r>
          </w:p>
          <w:p w14:paraId="09CC5E93" w14:textId="77777777" w:rsidR="00C87387" w:rsidRDefault="00C87387" w:rsidP="00F7097D">
            <w:pPr>
              <w:spacing w:before="0"/>
              <w:rPr>
                <w:rFonts w:asciiTheme="minorHAnsi" w:hAnsiTheme="minorHAnsi" w:cstheme="minorHAnsi"/>
                <w:szCs w:val="22"/>
                <w:lang w:val="it-IT"/>
              </w:rPr>
            </w:pPr>
            <w:r w:rsidRPr="00CA14A7">
              <w:rPr>
                <w:rFonts w:asciiTheme="minorHAnsi" w:hAnsiTheme="minorHAnsi" w:cstheme="minorHAnsi"/>
                <w:szCs w:val="22"/>
                <w:lang w:val="it-IT"/>
              </w:rPr>
              <w:t xml:space="preserve">in quanto costituita da Lui </w:t>
            </w:r>
          </w:p>
          <w:p w14:paraId="0054E394" w14:textId="77777777" w:rsidR="00C87387" w:rsidRDefault="00C87387" w:rsidP="00F7097D">
            <w:pPr>
              <w:spacing w:before="0"/>
              <w:rPr>
                <w:rFonts w:asciiTheme="minorHAnsi" w:hAnsiTheme="minorHAnsi" w:cstheme="minorHAnsi"/>
                <w:szCs w:val="22"/>
                <w:lang w:val="it-IT"/>
              </w:rPr>
            </w:pPr>
            <w:r w:rsidRPr="00CA14A7">
              <w:rPr>
                <w:rFonts w:asciiTheme="minorHAnsi" w:hAnsiTheme="minorHAnsi" w:cstheme="minorHAnsi"/>
                <w:szCs w:val="22"/>
                <w:lang w:val="it-IT"/>
              </w:rPr>
              <w:t>e al</w:t>
            </w:r>
            <w:r w:rsidRPr="0028465B">
              <w:rPr>
                <w:rFonts w:asciiTheme="minorHAnsi" w:hAnsiTheme="minorHAnsi" w:cstheme="minorHAnsi"/>
                <w:szCs w:val="22"/>
                <w:lang w:val="it-IT"/>
              </w:rPr>
              <w:t xml:space="preserve"> </w:t>
            </w:r>
            <w:r w:rsidRPr="00CA14A7">
              <w:rPr>
                <w:rFonts w:asciiTheme="minorHAnsi" w:hAnsiTheme="minorHAnsi" w:cstheme="minorHAnsi"/>
                <w:szCs w:val="22"/>
                <w:lang w:val="it-IT"/>
              </w:rPr>
              <w:t xml:space="preserve">tempo stesso fragile </w:t>
            </w:r>
          </w:p>
          <w:p w14:paraId="53AB64C1" w14:textId="77777777" w:rsidR="00C87387" w:rsidRPr="0088770F" w:rsidRDefault="00C87387" w:rsidP="00F7097D">
            <w:pPr>
              <w:spacing w:before="0"/>
              <w:rPr>
                <w:rFonts w:asciiTheme="minorHAnsi" w:hAnsiTheme="minorHAnsi" w:cstheme="minorHAnsi"/>
                <w:i/>
                <w:iCs/>
                <w:szCs w:val="22"/>
                <w:lang w:val="it-IT"/>
              </w:rPr>
            </w:pPr>
            <w:r w:rsidRPr="0088770F">
              <w:rPr>
                <w:rFonts w:asciiTheme="minorHAnsi" w:hAnsiTheme="minorHAnsi" w:cstheme="minorHAnsi"/>
                <w:i/>
                <w:iCs/>
                <w:szCs w:val="22"/>
                <w:lang w:val="it-IT"/>
              </w:rPr>
              <w:t xml:space="preserve">– santa e peccatrice – </w:t>
            </w:r>
          </w:p>
          <w:p w14:paraId="71451E99" w14:textId="77777777" w:rsidR="00C87387" w:rsidRDefault="00C87387" w:rsidP="00F7097D">
            <w:pPr>
              <w:spacing w:before="0"/>
              <w:rPr>
                <w:rFonts w:asciiTheme="minorHAnsi" w:hAnsiTheme="minorHAnsi" w:cstheme="minorHAnsi"/>
                <w:szCs w:val="22"/>
                <w:lang w:val="it-IT"/>
              </w:rPr>
            </w:pPr>
            <w:r w:rsidRPr="00CA14A7">
              <w:rPr>
                <w:rFonts w:asciiTheme="minorHAnsi" w:hAnsiTheme="minorHAnsi" w:cstheme="minorHAnsi"/>
                <w:szCs w:val="22"/>
                <w:lang w:val="it-IT"/>
              </w:rPr>
              <w:t xml:space="preserve">e mancante nei suoi membri, </w:t>
            </w:r>
          </w:p>
          <w:p w14:paraId="03B3BDAF" w14:textId="77777777" w:rsidR="00C87387" w:rsidRPr="004C6AA4" w:rsidRDefault="00C87387" w:rsidP="00F7097D">
            <w:pPr>
              <w:spacing w:before="0"/>
              <w:rPr>
                <w:rFonts w:asciiTheme="minorHAnsi" w:hAnsiTheme="minorHAnsi" w:cstheme="minorHAnsi"/>
                <w:color w:val="000000" w:themeColor="text1"/>
                <w:szCs w:val="22"/>
                <w:lang w:val="it-IT"/>
              </w:rPr>
            </w:pPr>
            <w:r w:rsidRPr="004C6AA4">
              <w:rPr>
                <w:rFonts w:asciiTheme="minorHAnsi" w:hAnsiTheme="minorHAnsi" w:cstheme="minorHAnsi"/>
                <w:color w:val="000000" w:themeColor="text1"/>
                <w:szCs w:val="22"/>
                <w:lang w:val="it-IT"/>
              </w:rPr>
              <w:t>***</w:t>
            </w:r>
          </w:p>
          <w:p w14:paraId="5E3434F1" w14:textId="43260A34" w:rsidR="00C87387" w:rsidRDefault="00C87387" w:rsidP="00F7097D">
            <w:pPr>
              <w:spacing w:before="0"/>
              <w:rPr>
                <w:rFonts w:asciiTheme="minorHAnsi" w:hAnsiTheme="minorHAnsi" w:cstheme="minorHAnsi"/>
                <w:szCs w:val="22"/>
                <w:lang w:val="it-IT"/>
              </w:rPr>
            </w:pPr>
            <w:r w:rsidRPr="00CA14A7">
              <w:rPr>
                <w:rFonts w:asciiTheme="minorHAnsi" w:hAnsiTheme="minorHAnsi" w:cstheme="minorHAnsi"/>
                <w:szCs w:val="22"/>
                <w:lang w:val="it-IT"/>
              </w:rPr>
              <w:t>mai completamente</w:t>
            </w:r>
            <w:r w:rsidRPr="0028465B">
              <w:rPr>
                <w:rFonts w:asciiTheme="minorHAnsi" w:hAnsiTheme="minorHAnsi" w:cstheme="minorHAnsi"/>
                <w:szCs w:val="22"/>
                <w:lang w:val="it-IT"/>
              </w:rPr>
              <w:t xml:space="preserve"> </w:t>
            </w:r>
            <w:r w:rsidRPr="00CA14A7">
              <w:rPr>
                <w:rFonts w:asciiTheme="minorHAnsi" w:hAnsiTheme="minorHAnsi" w:cstheme="minorHAnsi"/>
                <w:szCs w:val="22"/>
                <w:lang w:val="it-IT"/>
              </w:rPr>
              <w:t>adeguata al compito affidatole che sempre la supera.</w:t>
            </w:r>
          </w:p>
          <w:p w14:paraId="02F99950" w14:textId="66B09629" w:rsidR="00C87387" w:rsidRDefault="00F31AC0" w:rsidP="00F7097D">
            <w:pPr>
              <w:spacing w:before="0"/>
              <w:rPr>
                <w:rFonts w:asciiTheme="minorHAnsi" w:hAnsiTheme="minorHAnsi" w:cstheme="minorHAnsi"/>
                <w:szCs w:val="22"/>
                <w:lang w:val="it-IT"/>
              </w:rPr>
            </w:pPr>
            <w:r>
              <w:rPr>
                <w:rFonts w:asciiTheme="minorHAnsi" w:hAnsiTheme="minorHAnsi" w:cstheme="minorHAnsi"/>
                <w:szCs w:val="22"/>
                <w:lang w:val="it-IT"/>
              </w:rPr>
              <w:t>(…)</w:t>
            </w:r>
          </w:p>
          <w:p w14:paraId="3C7B4F94" w14:textId="77777777" w:rsidR="00C87387" w:rsidRDefault="00C87387" w:rsidP="00F7097D">
            <w:pPr>
              <w:spacing w:before="0"/>
              <w:rPr>
                <w:rFonts w:asciiTheme="minorHAnsi" w:hAnsiTheme="minorHAnsi" w:cstheme="minorHAnsi"/>
                <w:szCs w:val="22"/>
                <w:lang w:val="it-IT"/>
              </w:rPr>
            </w:pPr>
            <w:r w:rsidRPr="00CA14A7">
              <w:rPr>
                <w:rFonts w:asciiTheme="minorHAnsi" w:hAnsiTheme="minorHAnsi" w:cstheme="minorHAnsi"/>
                <w:szCs w:val="22"/>
                <w:lang w:val="it-IT"/>
              </w:rPr>
              <w:t xml:space="preserve">Essa, tuttavia, vive nella concretezza delle culture </w:t>
            </w:r>
          </w:p>
          <w:p w14:paraId="61A8BF7A" w14:textId="77777777" w:rsidR="00C87387" w:rsidRDefault="00C87387" w:rsidP="00F7097D">
            <w:pPr>
              <w:spacing w:before="0"/>
              <w:rPr>
                <w:rFonts w:asciiTheme="minorHAnsi" w:hAnsiTheme="minorHAnsi" w:cstheme="minorHAnsi"/>
                <w:szCs w:val="22"/>
                <w:lang w:val="it-IT"/>
              </w:rPr>
            </w:pPr>
            <w:r w:rsidRPr="00CA14A7">
              <w:rPr>
                <w:rFonts w:asciiTheme="minorHAnsi" w:hAnsiTheme="minorHAnsi" w:cstheme="minorHAnsi"/>
                <w:szCs w:val="22"/>
                <w:lang w:val="it-IT"/>
              </w:rPr>
              <w:t>e delle mentalità di una</w:t>
            </w:r>
            <w:r w:rsidRPr="0028465B">
              <w:rPr>
                <w:rFonts w:asciiTheme="minorHAnsi" w:hAnsiTheme="minorHAnsi" w:cstheme="minorHAnsi"/>
                <w:szCs w:val="22"/>
                <w:lang w:val="it-IT"/>
              </w:rPr>
              <w:t xml:space="preserve"> </w:t>
            </w:r>
            <w:r w:rsidRPr="00CA14A7">
              <w:rPr>
                <w:rFonts w:asciiTheme="minorHAnsi" w:hAnsiTheme="minorHAnsi" w:cstheme="minorHAnsi"/>
                <w:szCs w:val="22"/>
                <w:lang w:val="it-IT"/>
              </w:rPr>
              <w:t xml:space="preserve">determinata epoca, </w:t>
            </w:r>
          </w:p>
          <w:p w14:paraId="5A1DFBFB" w14:textId="4857C3E2" w:rsidR="00067547" w:rsidRDefault="00C87387" w:rsidP="00F7097D">
            <w:pPr>
              <w:spacing w:before="0"/>
              <w:rPr>
                <w:rFonts w:asciiTheme="minorHAnsi" w:hAnsiTheme="minorHAnsi" w:cstheme="minorHAnsi"/>
                <w:szCs w:val="22"/>
                <w:lang w:val="it-IT"/>
              </w:rPr>
            </w:pPr>
            <w:r w:rsidRPr="00CA14A7">
              <w:rPr>
                <w:rFonts w:asciiTheme="minorHAnsi" w:hAnsiTheme="minorHAnsi" w:cstheme="minorHAnsi"/>
                <w:szCs w:val="22"/>
                <w:lang w:val="it-IT"/>
              </w:rPr>
              <w:t>che contribuisce a plasmare o che in qualche modo a volte subisce;</w:t>
            </w:r>
          </w:p>
          <w:p w14:paraId="590BDAC3" w14:textId="77777777" w:rsidR="00C87387" w:rsidRPr="00C46E8D" w:rsidRDefault="00C87387" w:rsidP="00F7097D">
            <w:pPr>
              <w:spacing w:before="0"/>
              <w:rPr>
                <w:rFonts w:asciiTheme="minorHAnsi" w:hAnsiTheme="minorHAnsi" w:cstheme="minorHAnsi"/>
                <w:color w:val="000000" w:themeColor="text1"/>
                <w:szCs w:val="22"/>
                <w:lang w:val="it-IT"/>
              </w:rPr>
            </w:pPr>
            <w:r w:rsidRPr="00C46E8D">
              <w:rPr>
                <w:rFonts w:asciiTheme="minorHAnsi" w:hAnsiTheme="minorHAnsi" w:cstheme="minorHAnsi"/>
                <w:color w:val="000000" w:themeColor="text1"/>
                <w:szCs w:val="22"/>
                <w:lang w:val="it-IT"/>
              </w:rPr>
              <w:t xml:space="preserve">e </w:t>
            </w:r>
            <w:r w:rsidRPr="00067547">
              <w:rPr>
                <w:rFonts w:asciiTheme="minorHAnsi" w:hAnsiTheme="minorHAnsi" w:cstheme="minorHAnsi"/>
                <w:color w:val="000000" w:themeColor="text1"/>
                <w:szCs w:val="22"/>
                <w:lang w:val="it-IT"/>
              </w:rPr>
              <w:t>***</w:t>
            </w:r>
            <w:r w:rsidRPr="00C46E8D">
              <w:rPr>
                <w:rFonts w:asciiTheme="minorHAnsi" w:hAnsiTheme="minorHAnsi" w:cstheme="minorHAnsi"/>
                <w:color w:val="000000" w:themeColor="text1"/>
                <w:szCs w:val="22"/>
                <w:lang w:val="it-IT"/>
              </w:rPr>
              <w:t xml:space="preserve"> non sempre comprende e vive il messaggio evangelico nella sua purezza e completezza. </w:t>
            </w:r>
          </w:p>
          <w:p w14:paraId="36D4523E" w14:textId="77777777" w:rsidR="00C87387" w:rsidRPr="00C46E8D" w:rsidRDefault="00C87387" w:rsidP="00F7097D">
            <w:pPr>
              <w:spacing w:before="0"/>
              <w:rPr>
                <w:rFonts w:asciiTheme="minorHAnsi" w:hAnsiTheme="minorHAnsi" w:cstheme="minorHAnsi"/>
                <w:color w:val="000000" w:themeColor="text1"/>
                <w:szCs w:val="22"/>
                <w:lang w:val="it-IT"/>
              </w:rPr>
            </w:pPr>
          </w:p>
          <w:p w14:paraId="34CDCDB4" w14:textId="5AD74386" w:rsidR="00C87387" w:rsidRPr="00067547" w:rsidRDefault="00C87387" w:rsidP="00F7097D">
            <w:pPr>
              <w:spacing w:before="0"/>
              <w:rPr>
                <w:rFonts w:asciiTheme="minorHAnsi" w:hAnsiTheme="minorHAnsi" w:cstheme="minorHAnsi"/>
                <w:color w:val="000000" w:themeColor="text1"/>
                <w:szCs w:val="22"/>
                <w:lang w:val="it-IT"/>
              </w:rPr>
            </w:pPr>
            <w:r w:rsidRPr="00067547">
              <w:rPr>
                <w:rFonts w:asciiTheme="minorHAnsi" w:hAnsiTheme="minorHAnsi" w:cstheme="minorHAnsi"/>
                <w:color w:val="000000" w:themeColor="text1"/>
                <w:szCs w:val="22"/>
                <w:lang w:val="it-IT"/>
              </w:rPr>
              <w:t>La Chiesa è santa e peccatrice ****.</w:t>
            </w:r>
          </w:p>
          <w:p w14:paraId="15D491C4" w14:textId="77777777" w:rsidR="006A7EE7" w:rsidRPr="006A7EE7" w:rsidRDefault="006A7EE7" w:rsidP="00F7097D">
            <w:pPr>
              <w:spacing w:before="0"/>
              <w:rPr>
                <w:rFonts w:asciiTheme="minorHAnsi" w:hAnsiTheme="minorHAnsi" w:cstheme="minorHAnsi"/>
                <w:color w:val="000000" w:themeColor="text1"/>
                <w:szCs w:val="22"/>
                <w:lang w:val="it-IT"/>
              </w:rPr>
            </w:pPr>
          </w:p>
          <w:p w14:paraId="565937B3" w14:textId="77777777" w:rsidR="00C87387" w:rsidRDefault="00C87387" w:rsidP="00F7097D">
            <w:pPr>
              <w:spacing w:before="0"/>
              <w:rPr>
                <w:rFonts w:asciiTheme="minorHAnsi" w:hAnsiTheme="minorHAnsi" w:cstheme="minorHAnsi"/>
                <w:szCs w:val="22"/>
                <w:lang w:val="it-IT"/>
              </w:rPr>
            </w:pPr>
            <w:r w:rsidRPr="00CA14A7">
              <w:rPr>
                <w:rFonts w:asciiTheme="minorHAnsi" w:hAnsiTheme="minorHAnsi" w:cstheme="minorHAnsi"/>
                <w:szCs w:val="22"/>
                <w:lang w:val="it-IT"/>
              </w:rPr>
              <w:t xml:space="preserve">In questa perenne coesistenza fra santità e peccato, di luce e ombra </w:t>
            </w:r>
          </w:p>
          <w:p w14:paraId="37BAA88B" w14:textId="77777777" w:rsidR="00C87387" w:rsidRDefault="00C87387" w:rsidP="00F7097D">
            <w:pPr>
              <w:spacing w:before="0"/>
              <w:rPr>
                <w:rFonts w:asciiTheme="minorHAnsi" w:hAnsiTheme="minorHAnsi" w:cstheme="minorHAnsi"/>
                <w:szCs w:val="22"/>
                <w:lang w:val="it-IT"/>
              </w:rPr>
            </w:pPr>
            <w:r w:rsidRPr="00CA14A7">
              <w:rPr>
                <w:rFonts w:asciiTheme="minorHAnsi" w:hAnsiTheme="minorHAnsi" w:cstheme="minorHAnsi"/>
                <w:szCs w:val="22"/>
                <w:lang w:val="it-IT"/>
              </w:rPr>
              <w:t xml:space="preserve">vive la Chiesa, </w:t>
            </w:r>
          </w:p>
          <w:p w14:paraId="0EE0A029" w14:textId="77777777" w:rsidR="00C87387" w:rsidRDefault="00C87387" w:rsidP="00F7097D">
            <w:pPr>
              <w:spacing w:before="0"/>
              <w:rPr>
                <w:rFonts w:asciiTheme="minorHAnsi" w:hAnsiTheme="minorHAnsi" w:cstheme="minorHAnsi"/>
                <w:szCs w:val="22"/>
                <w:lang w:val="it-IT"/>
              </w:rPr>
            </w:pPr>
            <w:r w:rsidRPr="00CA14A7">
              <w:rPr>
                <w:rFonts w:asciiTheme="minorHAnsi" w:hAnsiTheme="minorHAnsi" w:cstheme="minorHAnsi"/>
                <w:szCs w:val="22"/>
                <w:lang w:val="it-IT"/>
              </w:rPr>
              <w:t>con esiti</w:t>
            </w:r>
            <w:r>
              <w:rPr>
                <w:rFonts w:asciiTheme="minorHAnsi" w:hAnsiTheme="minorHAnsi" w:cstheme="minorHAnsi"/>
                <w:szCs w:val="22"/>
                <w:lang w:val="it-IT"/>
              </w:rPr>
              <w:t xml:space="preserve"> </w:t>
            </w:r>
            <w:r w:rsidRPr="00CA14A7">
              <w:rPr>
                <w:rFonts w:asciiTheme="minorHAnsi" w:hAnsiTheme="minorHAnsi" w:cstheme="minorHAnsi"/>
                <w:szCs w:val="22"/>
                <w:lang w:val="it-IT"/>
              </w:rPr>
              <w:t xml:space="preserve">spesso di grande generosità e splendida dedizione, </w:t>
            </w:r>
          </w:p>
          <w:p w14:paraId="21A0C4C3" w14:textId="0D88A500" w:rsidR="00C87387" w:rsidRDefault="00C87387" w:rsidP="00F7097D">
            <w:pPr>
              <w:spacing w:before="0"/>
              <w:rPr>
                <w:rFonts w:asciiTheme="minorHAnsi" w:hAnsiTheme="minorHAnsi" w:cstheme="minorHAnsi"/>
                <w:szCs w:val="22"/>
                <w:lang w:val="it-IT"/>
              </w:rPr>
            </w:pPr>
            <w:r w:rsidRPr="00CA14A7">
              <w:rPr>
                <w:rFonts w:asciiTheme="minorHAnsi" w:hAnsiTheme="minorHAnsi" w:cstheme="minorHAnsi"/>
                <w:szCs w:val="22"/>
                <w:lang w:val="it-IT"/>
              </w:rPr>
              <w:t>e a volte purtroppo con l’emergere di dolorose</w:t>
            </w:r>
            <w:r>
              <w:rPr>
                <w:rFonts w:asciiTheme="minorHAnsi" w:hAnsiTheme="minorHAnsi" w:cstheme="minorHAnsi"/>
                <w:szCs w:val="22"/>
                <w:lang w:val="it-IT"/>
              </w:rPr>
              <w:t xml:space="preserve"> </w:t>
            </w:r>
            <w:r w:rsidRPr="00CA14A7">
              <w:rPr>
                <w:rFonts w:asciiTheme="minorHAnsi" w:hAnsiTheme="minorHAnsi" w:cstheme="minorHAnsi"/>
                <w:szCs w:val="22"/>
                <w:lang w:val="it-IT"/>
              </w:rPr>
              <w:t xml:space="preserve">contro-testimonianze. </w:t>
            </w:r>
          </w:p>
          <w:p w14:paraId="7D1B1815" w14:textId="0A29E11D" w:rsidR="00E62012" w:rsidRDefault="00DE1CAB" w:rsidP="00F7097D">
            <w:pPr>
              <w:spacing w:before="0"/>
              <w:rPr>
                <w:rFonts w:asciiTheme="minorHAnsi" w:hAnsiTheme="minorHAnsi" w:cstheme="minorHAnsi"/>
                <w:szCs w:val="22"/>
                <w:lang w:val="it-IT"/>
              </w:rPr>
            </w:pPr>
            <w:r>
              <w:rPr>
                <w:rFonts w:asciiTheme="minorHAnsi" w:hAnsiTheme="minorHAnsi" w:cstheme="minorHAnsi"/>
                <w:szCs w:val="22"/>
                <w:lang w:val="it-IT"/>
              </w:rPr>
              <w:t>(…)</w:t>
            </w:r>
          </w:p>
          <w:p w14:paraId="57BAD7CC" w14:textId="1CF84FD3" w:rsidR="00C87387" w:rsidRDefault="00C87387" w:rsidP="00F7097D">
            <w:pPr>
              <w:spacing w:before="0"/>
              <w:rPr>
                <w:rFonts w:asciiTheme="minorHAnsi" w:hAnsiTheme="minorHAnsi" w:cstheme="minorHAnsi"/>
                <w:szCs w:val="22"/>
                <w:lang w:val="it-IT"/>
              </w:rPr>
            </w:pPr>
            <w:r w:rsidRPr="00CA14A7">
              <w:rPr>
                <w:rFonts w:asciiTheme="minorHAnsi" w:hAnsiTheme="minorHAnsi" w:cstheme="minorHAnsi"/>
                <w:szCs w:val="22"/>
                <w:lang w:val="it-IT"/>
              </w:rPr>
              <w:t xml:space="preserve">Nella Chiesa dobbiamo chiedere perdono di questo; </w:t>
            </w:r>
          </w:p>
          <w:p w14:paraId="35F595EF" w14:textId="77777777" w:rsidR="00C87387" w:rsidRDefault="00C87387" w:rsidP="00F7097D">
            <w:pPr>
              <w:spacing w:before="0"/>
              <w:rPr>
                <w:rFonts w:asciiTheme="minorHAnsi" w:hAnsiTheme="minorHAnsi" w:cstheme="minorHAnsi"/>
                <w:szCs w:val="22"/>
                <w:lang w:val="it-IT"/>
              </w:rPr>
            </w:pPr>
            <w:r w:rsidRPr="00CA14A7">
              <w:rPr>
                <w:rFonts w:asciiTheme="minorHAnsi" w:hAnsiTheme="minorHAnsi" w:cstheme="minorHAnsi"/>
                <w:szCs w:val="22"/>
                <w:lang w:val="it-IT"/>
              </w:rPr>
              <w:t>gli altri chiedano</w:t>
            </w:r>
            <w:r>
              <w:rPr>
                <w:rFonts w:asciiTheme="minorHAnsi" w:hAnsiTheme="minorHAnsi" w:cstheme="minorHAnsi"/>
                <w:szCs w:val="22"/>
                <w:lang w:val="it-IT"/>
              </w:rPr>
              <w:t xml:space="preserve"> </w:t>
            </w:r>
            <w:r w:rsidRPr="00CA14A7">
              <w:rPr>
                <w:rFonts w:asciiTheme="minorHAnsi" w:hAnsiTheme="minorHAnsi" w:cstheme="minorHAnsi"/>
                <w:szCs w:val="22"/>
                <w:lang w:val="it-IT"/>
              </w:rPr>
              <w:t xml:space="preserve">perdono per la loro parte. </w:t>
            </w:r>
          </w:p>
          <w:p w14:paraId="2985D016" w14:textId="77777777" w:rsidR="00C87387" w:rsidRPr="0040401E" w:rsidRDefault="00C87387" w:rsidP="00F7097D">
            <w:pPr>
              <w:spacing w:before="0"/>
              <w:rPr>
                <w:lang w:val="it-IT"/>
              </w:rPr>
            </w:pPr>
            <w:r w:rsidRPr="00CA14A7">
              <w:rPr>
                <w:rFonts w:asciiTheme="minorHAnsi" w:hAnsiTheme="minorHAnsi" w:cstheme="minorHAnsi"/>
                <w:szCs w:val="22"/>
                <w:lang w:val="it-IT"/>
              </w:rPr>
              <w:lastRenderedPageBreak/>
              <w:t xml:space="preserve">Questa è la nostra vergogna e la </w:t>
            </w:r>
            <w:r w:rsidRPr="00E62012">
              <w:rPr>
                <w:rFonts w:asciiTheme="minorHAnsi" w:hAnsiTheme="minorHAnsi" w:cstheme="minorHAnsi"/>
                <w:color w:val="000000" w:themeColor="text1"/>
                <w:szCs w:val="22"/>
                <w:lang w:val="it-IT"/>
              </w:rPr>
              <w:t>nostra</w:t>
            </w:r>
            <w:r w:rsidRPr="00CA14A7">
              <w:rPr>
                <w:rFonts w:asciiTheme="minorHAnsi" w:hAnsiTheme="minorHAnsi" w:cstheme="minorHAnsi"/>
                <w:szCs w:val="22"/>
                <w:lang w:val="it-IT"/>
              </w:rPr>
              <w:t xml:space="preserve"> umiliazione.</w:t>
            </w:r>
          </w:p>
        </w:tc>
      </w:tr>
    </w:tbl>
    <w:p w14:paraId="0288C0BC" w14:textId="1CFC6AF9" w:rsidR="000D059F" w:rsidRPr="00B51489" w:rsidRDefault="00525192" w:rsidP="00414682">
      <w:r w:rsidRPr="00525192">
        <w:lastRenderedPageBreak/>
        <w:t>The “santa e peccatrice” in the Italian original is u</w:t>
      </w:r>
      <w:r>
        <w:t>nmistakably attributed to “la chiesa”</w:t>
      </w:r>
      <w:r w:rsidR="00AD4363">
        <w:t>, the church</w:t>
      </w:r>
      <w:r>
        <w:t>. Both the noun</w:t>
      </w:r>
      <w:r w:rsidR="008E041A">
        <w:t>s</w:t>
      </w:r>
      <w:r>
        <w:t xml:space="preserve"> and the adjective are feminine. </w:t>
      </w:r>
      <w:r w:rsidR="005658AC">
        <w:t>The</w:t>
      </w:r>
      <w:r w:rsidR="00353384">
        <w:t xml:space="preserve"> translation of</w:t>
      </w:r>
      <w:r w:rsidR="005658AC">
        <w:t xml:space="preserve"> “saints and sinners” would need </w:t>
      </w:r>
      <w:r w:rsidR="00E424A6">
        <w:t>two nouns</w:t>
      </w:r>
      <w:r w:rsidR="00FD44FD">
        <w:t xml:space="preserve"> in Italian</w:t>
      </w:r>
      <w:r w:rsidR="003B1B19">
        <w:t xml:space="preserve"> and only </w:t>
      </w:r>
      <w:r w:rsidR="003B1B19" w:rsidRPr="003B1B19">
        <w:rPr>
          <w:i/>
          <w:iCs/>
        </w:rPr>
        <w:t>peccatrice</w:t>
      </w:r>
      <w:r w:rsidR="003B1B19">
        <w:t xml:space="preserve"> is a female noun for sinner</w:t>
      </w:r>
      <w:r w:rsidR="00E424A6">
        <w:t>.</w:t>
      </w:r>
      <w:r w:rsidR="008B0EFE">
        <w:t xml:space="preserve"> </w:t>
      </w:r>
      <w:r w:rsidR="00961486">
        <w:t xml:space="preserve">This change in meaning through translation </w:t>
      </w:r>
      <w:r w:rsidR="00380481">
        <w:t xml:space="preserve">not only happens once, </w:t>
      </w:r>
      <w:r w:rsidR="00E62012">
        <w:t xml:space="preserve">but the translator does </w:t>
      </w:r>
      <w:r w:rsidR="00380481">
        <w:t>it a second time</w:t>
      </w:r>
      <w:r w:rsidR="00934B39">
        <w:t xml:space="preserve"> in the same speech</w:t>
      </w:r>
      <w:r w:rsidR="00380481">
        <w:t>.</w:t>
      </w:r>
      <w:r w:rsidR="00B51489">
        <w:t xml:space="preserve"> W</w:t>
      </w:r>
      <w:r w:rsidR="000D059F">
        <w:t xml:space="preserve">ith the choice for </w:t>
      </w:r>
      <w:r w:rsidR="00742B22">
        <w:t>“</w:t>
      </w:r>
      <w:r w:rsidR="000D059F">
        <w:t>sons and daughters</w:t>
      </w:r>
      <w:r w:rsidR="00742B22">
        <w:t>”</w:t>
      </w:r>
      <w:r w:rsidR="00B51489">
        <w:t xml:space="preserve">, the translator </w:t>
      </w:r>
      <w:r w:rsidR="000D059F">
        <w:t xml:space="preserve">ties in with the pontificate of </w:t>
      </w:r>
      <w:r w:rsidR="000D059F" w:rsidRPr="0074046F">
        <w:rPr>
          <w:lang w:val="en-GB"/>
        </w:rPr>
        <w:t>Pope John Paul</w:t>
      </w:r>
      <w:r w:rsidR="00B51489">
        <w:rPr>
          <w:lang w:val="en-GB"/>
        </w:rPr>
        <w:t> </w:t>
      </w:r>
      <w:r w:rsidR="000D059F" w:rsidRPr="0074046F">
        <w:rPr>
          <w:lang w:val="en-GB"/>
        </w:rPr>
        <w:t xml:space="preserve">II </w:t>
      </w:r>
      <w:r w:rsidR="000D059F">
        <w:rPr>
          <w:lang w:val="en-GB"/>
        </w:rPr>
        <w:t xml:space="preserve">who </w:t>
      </w:r>
      <w:r w:rsidR="000D059F" w:rsidRPr="0074046F">
        <w:rPr>
          <w:lang w:val="en-GB"/>
        </w:rPr>
        <w:t xml:space="preserve">requested forgiveness </w:t>
      </w:r>
      <w:r w:rsidR="000D059F">
        <w:rPr>
          <w:lang w:val="en-GB"/>
        </w:rPr>
        <w:t xml:space="preserve">for ecclesial sins </w:t>
      </w:r>
      <w:r w:rsidR="000D059F" w:rsidRPr="0074046F">
        <w:rPr>
          <w:lang w:val="en-GB"/>
        </w:rPr>
        <w:t>in 1998</w:t>
      </w:r>
      <w:r w:rsidR="00F2240E">
        <w:rPr>
          <w:lang w:val="en-GB"/>
        </w:rPr>
        <w:t xml:space="preserve"> in a similar way:</w:t>
      </w:r>
      <w:r w:rsidR="000D059F">
        <w:rPr>
          <w:lang w:val="en-GB"/>
        </w:rPr>
        <w:t xml:space="preserve"> “</w:t>
      </w:r>
      <w:r w:rsidR="000D059F" w:rsidRPr="00D1485D">
        <w:rPr>
          <w:lang w:val="en-GB"/>
        </w:rPr>
        <w:t>As the Successor of Peter, I ask that in this year of mercy the Church, strong in the holiness which she receives from her Lord, should kneel before God and implore forgiveness for the past and present sins of her sons and daughters.</w:t>
      </w:r>
      <w:r w:rsidR="000D059F">
        <w:rPr>
          <w:lang w:val="en-GB"/>
        </w:rPr>
        <w:t>”</w:t>
      </w:r>
      <w:r w:rsidR="00BF33C4" w:rsidRPr="00BF33C4">
        <w:rPr>
          <w:rFonts w:cs="Calibri"/>
          <w:kern w:val="0"/>
        </w:rPr>
        <w:t>(Pope John Paul II 1998, n° 11)</w:t>
      </w:r>
      <w:r w:rsidR="00A16D2F">
        <w:rPr>
          <w:lang w:val="en-GB"/>
        </w:rPr>
        <w:t xml:space="preserve"> </w:t>
      </w:r>
      <w:r w:rsidR="00AC136D">
        <w:rPr>
          <w:lang w:val="en-GB"/>
        </w:rPr>
        <w:t xml:space="preserve">In </w:t>
      </w:r>
      <w:r w:rsidR="0037239B">
        <w:rPr>
          <w:lang w:val="en-GB"/>
        </w:rPr>
        <w:t>this</w:t>
      </w:r>
      <w:r w:rsidR="00AC136D">
        <w:rPr>
          <w:lang w:val="en-GB"/>
        </w:rPr>
        <w:t xml:space="preserve"> regard, the translator return</w:t>
      </w:r>
      <w:r w:rsidR="00612729">
        <w:rPr>
          <w:lang w:val="en-GB"/>
        </w:rPr>
        <w:t>s</w:t>
      </w:r>
      <w:r w:rsidR="00AC136D">
        <w:rPr>
          <w:lang w:val="en-GB"/>
        </w:rPr>
        <w:t xml:space="preserve"> to a</w:t>
      </w:r>
      <w:r w:rsidR="00AF36D5">
        <w:rPr>
          <w:lang w:val="en-GB"/>
        </w:rPr>
        <w:t xml:space="preserve"> more traditional </w:t>
      </w:r>
      <w:r w:rsidR="00AC136D">
        <w:rPr>
          <w:lang w:val="en-GB"/>
        </w:rPr>
        <w:t xml:space="preserve">approach that more clearly distinguishes </w:t>
      </w:r>
      <w:r w:rsidR="005F7F91">
        <w:rPr>
          <w:lang w:val="en-GB"/>
        </w:rPr>
        <w:t xml:space="preserve">between the institutional Church and the </w:t>
      </w:r>
      <w:r w:rsidR="00BE69EC">
        <w:rPr>
          <w:lang w:val="en-GB"/>
        </w:rPr>
        <w:t xml:space="preserve">sins of </w:t>
      </w:r>
      <w:r w:rsidR="00536CD2">
        <w:rPr>
          <w:lang w:val="en-GB"/>
        </w:rPr>
        <w:t>its</w:t>
      </w:r>
      <w:r w:rsidR="00BE69EC">
        <w:rPr>
          <w:lang w:val="en-GB"/>
        </w:rPr>
        <w:t xml:space="preserve"> </w:t>
      </w:r>
      <w:r w:rsidR="005F7F91">
        <w:rPr>
          <w:lang w:val="en-GB"/>
        </w:rPr>
        <w:t>individual members</w:t>
      </w:r>
      <w:r w:rsidR="00BE69EC">
        <w:rPr>
          <w:lang w:val="en-GB"/>
        </w:rPr>
        <w:t>, i.e. the sons and daughters</w:t>
      </w:r>
      <w:r w:rsidR="005F7F91">
        <w:rPr>
          <w:lang w:val="en-GB"/>
        </w:rPr>
        <w:t>.</w:t>
      </w:r>
    </w:p>
    <w:p w14:paraId="4D51C291" w14:textId="04D4D0DF" w:rsidR="005522D3" w:rsidRDefault="00C87F0D" w:rsidP="00D3150E">
      <w:pPr>
        <w:rPr>
          <w:lang w:val="en-GB"/>
        </w:rPr>
      </w:pPr>
      <w:r>
        <w:rPr>
          <w:lang w:val="en-GB"/>
        </w:rPr>
        <w:t>While, in the speech of Pope Francis, the passage of the “</w:t>
      </w:r>
      <w:r w:rsidRPr="00881F00">
        <w:rPr>
          <w:lang w:val="en-GB"/>
        </w:rPr>
        <w:t>light and shadow</w:t>
      </w:r>
      <w:r>
        <w:rPr>
          <w:lang w:val="en-GB"/>
        </w:rPr>
        <w:t>” point</w:t>
      </w:r>
      <w:r w:rsidR="00FC309F">
        <w:rPr>
          <w:lang w:val="en-GB"/>
        </w:rPr>
        <w:t>s</w:t>
      </w:r>
      <w:r>
        <w:rPr>
          <w:lang w:val="en-GB"/>
        </w:rPr>
        <w:t xml:space="preserve"> towards a more ambiguous or messy understanding of the Church fundamentally embedded in a complicated world, eventually Pope Francis’ solution is </w:t>
      </w:r>
      <w:r w:rsidR="005F7F91">
        <w:rPr>
          <w:lang w:val="en-GB"/>
        </w:rPr>
        <w:t xml:space="preserve">still </w:t>
      </w:r>
      <w:r>
        <w:rPr>
          <w:lang w:val="en-GB"/>
        </w:rPr>
        <w:t>elegant. In his understanding, as one can read in the previous sentence, “</w:t>
      </w:r>
      <w:r w:rsidRPr="003D05FC">
        <w:rPr>
          <w:lang w:val="en-GB"/>
        </w:rPr>
        <w:t>her members do not always understand and live the message of the Gospel in all its purity</w:t>
      </w:r>
      <w:r>
        <w:rPr>
          <w:lang w:val="en-GB"/>
        </w:rPr>
        <w:t xml:space="preserve"> </w:t>
      </w:r>
      <w:r w:rsidRPr="003D05FC">
        <w:rPr>
          <w:lang w:val="en-GB"/>
        </w:rPr>
        <w:t>and fullness</w:t>
      </w:r>
      <w:r>
        <w:rPr>
          <w:lang w:val="en-GB"/>
        </w:rPr>
        <w:t>”</w:t>
      </w:r>
      <w:r w:rsidR="004236BE">
        <w:rPr>
          <w:lang w:val="en-GB"/>
        </w:rPr>
        <w:t xml:space="preserve"> </w:t>
      </w:r>
      <w:r w:rsidR="00BF33C4" w:rsidRPr="00BF33C4">
        <w:rPr>
          <w:rFonts w:cs="Calibri"/>
        </w:rPr>
        <w:t>(Francis 2024a)</w:t>
      </w:r>
      <w:r w:rsidR="004236BE">
        <w:t>.</w:t>
      </w:r>
      <w:r>
        <w:rPr>
          <w:lang w:val="en-GB"/>
        </w:rPr>
        <w:t xml:space="preserve"> </w:t>
      </w:r>
      <w:r w:rsidR="00163F1C">
        <w:rPr>
          <w:lang w:val="en-GB"/>
        </w:rPr>
        <w:t>I</w:t>
      </w:r>
      <w:r>
        <w:rPr>
          <w:lang w:val="en-GB"/>
        </w:rPr>
        <w:t>n the context of a meeting with the authorities and civil society this is an elegant way out</w:t>
      </w:r>
      <w:r w:rsidR="00FC309F">
        <w:rPr>
          <w:lang w:val="en-GB"/>
        </w:rPr>
        <w:t>. T</w:t>
      </w:r>
      <w:r>
        <w:rPr>
          <w:lang w:val="en-GB"/>
        </w:rPr>
        <w:t>heologically</w:t>
      </w:r>
      <w:r w:rsidR="0037239B">
        <w:rPr>
          <w:lang w:val="en-GB"/>
        </w:rPr>
        <w:t xml:space="preserve"> and institutionally</w:t>
      </w:r>
      <w:r>
        <w:rPr>
          <w:lang w:val="en-GB"/>
        </w:rPr>
        <w:t>,</w:t>
      </w:r>
      <w:r w:rsidR="00FC309F">
        <w:rPr>
          <w:lang w:val="en-GB"/>
        </w:rPr>
        <w:t xml:space="preserve"> however,</w:t>
      </w:r>
      <w:r>
        <w:rPr>
          <w:lang w:val="en-GB"/>
        </w:rPr>
        <w:t xml:space="preserve"> it raises a plethora of questions. Is the sexual abuse committed by </w:t>
      </w:r>
      <w:r w:rsidR="00246AFD">
        <w:rPr>
          <w:lang w:val="en-GB"/>
        </w:rPr>
        <w:t xml:space="preserve">individual </w:t>
      </w:r>
      <w:r>
        <w:rPr>
          <w:lang w:val="en-GB"/>
        </w:rPr>
        <w:t>Church members</w:t>
      </w:r>
      <w:r w:rsidR="00246AFD">
        <w:rPr>
          <w:lang w:val="en-GB"/>
        </w:rPr>
        <w:t>, the sons and daughters,</w:t>
      </w:r>
      <w:r>
        <w:rPr>
          <w:lang w:val="en-GB"/>
        </w:rPr>
        <w:t xml:space="preserve"> only a failure to understand the gospel in its purity</w:t>
      </w:r>
      <w:r w:rsidR="00246AFD">
        <w:rPr>
          <w:lang w:val="en-GB"/>
        </w:rPr>
        <w:t xml:space="preserve"> </w:t>
      </w:r>
      <w:r w:rsidR="00420A99">
        <w:rPr>
          <w:lang w:val="en-GB"/>
        </w:rPr>
        <w:t>and/</w:t>
      </w:r>
      <w:r w:rsidR="00246AFD">
        <w:rPr>
          <w:lang w:val="en-GB"/>
        </w:rPr>
        <w:t>or entirety</w:t>
      </w:r>
      <w:r>
        <w:rPr>
          <w:lang w:val="en-GB"/>
        </w:rPr>
        <w:t xml:space="preserve">? Both the saints and sinners are not up to the task, but should we therefore simply accept the shortcomings of people in the institution based on a miscomprehension of the Gospel? </w:t>
      </w:r>
      <w:r w:rsidR="00D3150E" w:rsidRPr="00D3150E">
        <w:rPr>
          <w:rFonts w:cs="Calibri"/>
          <w:color w:val="000000"/>
        </w:rPr>
        <w:t>To what extent is responsibility solely individual, and how does the institutional context factor into this consideration?</w:t>
      </w:r>
      <w:r w:rsidR="00D3150E">
        <w:rPr>
          <w:rFonts w:cs="Calibri"/>
          <w:color w:val="000000"/>
        </w:rPr>
        <w:t xml:space="preserve"> </w:t>
      </w:r>
      <w:r w:rsidR="0037239B">
        <w:rPr>
          <w:lang w:val="en-GB"/>
        </w:rPr>
        <w:t>R</w:t>
      </w:r>
      <w:r w:rsidR="007D3543">
        <w:rPr>
          <w:lang w:val="en-GB"/>
        </w:rPr>
        <w:t xml:space="preserve">esearch has shown how </w:t>
      </w:r>
      <w:r w:rsidR="00202E2B">
        <w:rPr>
          <w:lang w:val="en-GB"/>
        </w:rPr>
        <w:t>(</w:t>
      </w:r>
      <w:r w:rsidR="007E23EB">
        <w:rPr>
          <w:lang w:val="en-GB"/>
        </w:rPr>
        <w:t>theological</w:t>
      </w:r>
      <w:r w:rsidR="00202E2B">
        <w:rPr>
          <w:lang w:val="en-GB"/>
        </w:rPr>
        <w:t>)</w:t>
      </w:r>
      <w:r w:rsidR="007E23EB">
        <w:rPr>
          <w:lang w:val="en-GB"/>
        </w:rPr>
        <w:t xml:space="preserve"> ideas can be made operative to support and maintain abusive contexts</w:t>
      </w:r>
      <w:r w:rsidR="00796231">
        <w:rPr>
          <w:lang w:val="en-GB"/>
        </w:rPr>
        <w:t xml:space="preserve"> </w:t>
      </w:r>
      <w:r w:rsidR="00796231" w:rsidRPr="00796231">
        <w:rPr>
          <w:rFonts w:cs="Calibri"/>
        </w:rPr>
        <w:t>(</w:t>
      </w:r>
      <w:r w:rsidR="00796231">
        <w:rPr>
          <w:rFonts w:cs="Calibri"/>
        </w:rPr>
        <w:t xml:space="preserve">Cf. </w:t>
      </w:r>
      <w:r w:rsidR="00796231" w:rsidRPr="00796231">
        <w:rPr>
          <w:rFonts w:cs="Calibri"/>
        </w:rPr>
        <w:t>Leimgruber and Haslbeck 2024)</w:t>
      </w:r>
      <w:r w:rsidR="00ED21A2">
        <w:rPr>
          <w:lang w:val="en-GB"/>
        </w:rPr>
        <w:t>.</w:t>
      </w:r>
      <w:r w:rsidR="007E23EB">
        <w:rPr>
          <w:lang w:val="en-GB"/>
        </w:rPr>
        <w:t xml:space="preserve"> </w:t>
      </w:r>
      <w:r w:rsidR="00C935F7">
        <w:rPr>
          <w:lang w:val="en-GB"/>
        </w:rPr>
        <w:t>Moreover</w:t>
      </w:r>
      <w:r w:rsidR="007E23EB">
        <w:rPr>
          <w:lang w:val="en-GB"/>
        </w:rPr>
        <w:t xml:space="preserve">, since the Church is a complicated </w:t>
      </w:r>
      <w:r w:rsidR="00C935F7">
        <w:rPr>
          <w:lang w:val="en-GB"/>
        </w:rPr>
        <w:t>organisation with also worldly power</w:t>
      </w:r>
      <w:r w:rsidR="009A2172">
        <w:rPr>
          <w:lang w:val="en-GB"/>
        </w:rPr>
        <w:t xml:space="preserve"> or influence</w:t>
      </w:r>
      <w:r w:rsidR="00C935F7">
        <w:rPr>
          <w:lang w:val="en-GB"/>
        </w:rPr>
        <w:t xml:space="preserve">, it cannot </w:t>
      </w:r>
      <w:r w:rsidR="00771C45">
        <w:rPr>
          <w:lang w:val="en-GB"/>
        </w:rPr>
        <w:t>address</w:t>
      </w:r>
      <w:r w:rsidR="00C935F7">
        <w:rPr>
          <w:lang w:val="en-GB"/>
        </w:rPr>
        <w:t xml:space="preserve"> its problems by simply reverting responsibilities to a miscomprehension of the Gospel. </w:t>
      </w:r>
    </w:p>
    <w:p w14:paraId="4AA5B595" w14:textId="7A7461D6" w:rsidR="00663AC4" w:rsidRDefault="00C87F0D" w:rsidP="00E036EE">
      <w:pPr>
        <w:rPr>
          <w:lang w:val="en-GB"/>
        </w:rPr>
      </w:pPr>
      <w:r>
        <w:rPr>
          <w:lang w:val="en-GB"/>
        </w:rPr>
        <w:t>This speech</w:t>
      </w:r>
      <w:r w:rsidR="00F76C54">
        <w:rPr>
          <w:lang w:val="en-GB"/>
        </w:rPr>
        <w:t>, among other things,</w:t>
      </w:r>
      <w:r>
        <w:rPr>
          <w:lang w:val="en-GB"/>
        </w:rPr>
        <w:t xml:space="preserve"> shows the complexity of the reality that is the Catholic Church</w:t>
      </w:r>
      <w:r w:rsidR="008A4092">
        <w:rPr>
          <w:lang w:val="en-GB"/>
        </w:rPr>
        <w:t xml:space="preserve">. </w:t>
      </w:r>
      <w:r w:rsidR="00173191" w:rsidRPr="00173191">
        <w:rPr>
          <w:lang w:val="en-GB"/>
        </w:rPr>
        <w:t>Particularly when the Supreme Pontiff addresses the shortcomings of an institution over which he presides as its absolute monarch</w:t>
      </w:r>
      <w:r w:rsidR="009350E2">
        <w:rPr>
          <w:lang w:val="en-GB"/>
        </w:rPr>
        <w:t xml:space="preserve">, </w:t>
      </w:r>
      <w:r w:rsidR="00173191" w:rsidRPr="00173191">
        <w:rPr>
          <w:lang w:val="en-GB"/>
        </w:rPr>
        <w:t>an institution so intimately bound to the sacred</w:t>
      </w:r>
      <w:r w:rsidR="009350E2">
        <w:rPr>
          <w:lang w:val="en-GB"/>
        </w:rPr>
        <w:t xml:space="preserve">, </w:t>
      </w:r>
      <w:r w:rsidR="00173191" w:rsidRPr="00173191">
        <w:rPr>
          <w:lang w:val="en-GB"/>
        </w:rPr>
        <w:t>such moments demand more than rhetorical elegance; they call for theological and moral clarity</w:t>
      </w:r>
      <w:r w:rsidR="00945576">
        <w:rPr>
          <w:lang w:val="en-GB"/>
        </w:rPr>
        <w:t>.</w:t>
      </w:r>
      <w:r w:rsidR="003A68FD" w:rsidRPr="008F121A">
        <w:rPr>
          <w:rStyle w:val="Voetnootmarkering"/>
        </w:rPr>
        <w:footnoteReference w:id="1"/>
      </w:r>
      <w:r w:rsidR="00945576">
        <w:rPr>
          <w:lang w:val="en-GB"/>
        </w:rPr>
        <w:t xml:space="preserve"> </w:t>
      </w:r>
      <w:r w:rsidR="00C30C15">
        <w:rPr>
          <w:lang w:val="en-GB"/>
        </w:rPr>
        <w:t>Nevertheless</w:t>
      </w:r>
      <w:r w:rsidR="00945576">
        <w:rPr>
          <w:lang w:val="en-GB"/>
        </w:rPr>
        <w:t xml:space="preserve">, it should be acknowledged that, at least in Italian, the pope did </w:t>
      </w:r>
      <w:r w:rsidR="00C30C15">
        <w:rPr>
          <w:lang w:val="en-GB"/>
        </w:rPr>
        <w:t>tap into another vocabulary than his immediate predecessors.</w:t>
      </w:r>
    </w:p>
    <w:p w14:paraId="15BCF592" w14:textId="3A8A9A51" w:rsidR="003275C8" w:rsidRPr="00D90224" w:rsidRDefault="00C87F0D" w:rsidP="00E036EE">
      <w:pPr>
        <w:rPr>
          <w:highlight w:val="yellow"/>
          <w:lang w:val="en-GB"/>
        </w:rPr>
      </w:pPr>
      <w:r>
        <w:rPr>
          <w:lang w:val="en-GB"/>
        </w:rPr>
        <w:t xml:space="preserve">Not only individuals fell short of </w:t>
      </w:r>
      <w:r w:rsidR="00276EB9">
        <w:rPr>
          <w:lang w:val="en-GB"/>
        </w:rPr>
        <w:t>lofty expectations</w:t>
      </w:r>
      <w:r>
        <w:rPr>
          <w:lang w:val="en-GB"/>
        </w:rPr>
        <w:t xml:space="preserve">, </w:t>
      </w:r>
      <w:r w:rsidR="00033501">
        <w:rPr>
          <w:lang w:val="en-GB"/>
        </w:rPr>
        <w:t xml:space="preserve">but the institutional cover-up </w:t>
      </w:r>
      <w:r w:rsidR="009769F5">
        <w:rPr>
          <w:lang w:val="en-GB"/>
        </w:rPr>
        <w:t xml:space="preserve">unearthed in, for example </w:t>
      </w:r>
      <w:r w:rsidR="009769F5">
        <w:rPr>
          <w:i/>
          <w:iCs/>
          <w:lang w:val="en-GB"/>
        </w:rPr>
        <w:t xml:space="preserve">Godvergeten, </w:t>
      </w:r>
      <w:r>
        <w:rPr>
          <w:lang w:val="en-GB"/>
        </w:rPr>
        <w:t>show</w:t>
      </w:r>
      <w:r w:rsidR="009769F5">
        <w:rPr>
          <w:lang w:val="en-GB"/>
        </w:rPr>
        <w:t xml:space="preserve">ed </w:t>
      </w:r>
      <w:r>
        <w:rPr>
          <w:lang w:val="en-GB"/>
        </w:rPr>
        <w:t xml:space="preserve">that the entire </w:t>
      </w:r>
      <w:r w:rsidR="009769F5">
        <w:rPr>
          <w:lang w:val="en-GB"/>
        </w:rPr>
        <w:t xml:space="preserve">institution </w:t>
      </w:r>
      <w:r>
        <w:rPr>
          <w:lang w:val="en-GB"/>
        </w:rPr>
        <w:t>is implied.</w:t>
      </w:r>
      <w:r w:rsidR="00CE4067">
        <w:rPr>
          <w:lang w:val="en-GB"/>
        </w:rPr>
        <w:t xml:space="preserve"> </w:t>
      </w:r>
      <w:r w:rsidR="00CE4067" w:rsidRPr="00D90224">
        <w:rPr>
          <w:lang w:val="en-GB"/>
        </w:rPr>
        <w:t xml:space="preserve">Without </w:t>
      </w:r>
      <w:r w:rsidR="00971734" w:rsidRPr="00D90224">
        <w:rPr>
          <w:lang w:val="en-GB"/>
        </w:rPr>
        <w:t>delving</w:t>
      </w:r>
      <w:r w:rsidR="00CE4067" w:rsidRPr="00D90224">
        <w:rPr>
          <w:lang w:val="en-GB"/>
        </w:rPr>
        <w:t xml:space="preserve"> too deep into a wide variety of </w:t>
      </w:r>
      <w:r w:rsidR="00D90224" w:rsidRPr="00D90224">
        <w:rPr>
          <w:lang w:val="en-GB"/>
        </w:rPr>
        <w:t xml:space="preserve">more general </w:t>
      </w:r>
      <w:r w:rsidR="00CE4067" w:rsidRPr="00D90224">
        <w:rPr>
          <w:lang w:val="en-GB"/>
        </w:rPr>
        <w:t xml:space="preserve">theological questions spurred by these </w:t>
      </w:r>
      <w:r w:rsidR="00971734" w:rsidRPr="00D90224">
        <w:rPr>
          <w:lang w:val="en-GB"/>
        </w:rPr>
        <w:t>reflections</w:t>
      </w:r>
      <w:r w:rsidR="00CE4067" w:rsidRPr="00D90224">
        <w:rPr>
          <w:lang w:val="en-GB"/>
        </w:rPr>
        <w:t xml:space="preserve">, with </w:t>
      </w:r>
      <w:r w:rsidR="00971734" w:rsidRPr="00D90224">
        <w:rPr>
          <w:lang w:val="en-GB"/>
        </w:rPr>
        <w:t xml:space="preserve">M. Therese Lysaught, I argue that taking up the demands of synodality </w:t>
      </w:r>
      <w:r w:rsidR="00AB6CE2" w:rsidRPr="00D90224">
        <w:rPr>
          <w:lang w:val="en-GB"/>
        </w:rPr>
        <w:t xml:space="preserve">to accompany </w:t>
      </w:r>
      <w:r w:rsidR="00D90224" w:rsidRPr="00D90224">
        <w:rPr>
          <w:lang w:val="en-GB"/>
        </w:rPr>
        <w:t>everyone</w:t>
      </w:r>
      <w:r w:rsidR="00AB6CE2" w:rsidRPr="00D90224">
        <w:rPr>
          <w:lang w:val="en-GB"/>
        </w:rPr>
        <w:t xml:space="preserve"> on their way, </w:t>
      </w:r>
      <w:r w:rsidR="00D90224" w:rsidRPr="00D90224">
        <w:rPr>
          <w:lang w:val="en-GB"/>
        </w:rPr>
        <w:t>requires “a deeply contextual sensibility”. Something she feels the journal she writes in,</w:t>
      </w:r>
      <w:r w:rsidR="00D90224" w:rsidRPr="00D90224">
        <w:t xml:space="preserve"> namely the </w:t>
      </w:r>
      <w:r w:rsidR="00D90224" w:rsidRPr="00D90224">
        <w:rPr>
          <w:i/>
          <w:iCs/>
          <w:lang w:val="en-GB"/>
        </w:rPr>
        <w:t>Journal of Moral Theology</w:t>
      </w:r>
      <w:r w:rsidR="00D90224" w:rsidRPr="00D90224">
        <w:rPr>
          <w:lang w:val="en-GB"/>
        </w:rPr>
        <w:t xml:space="preserve"> has done so from </w:t>
      </w:r>
      <w:r w:rsidR="00E036EE" w:rsidRPr="00D90224">
        <w:rPr>
          <w:lang w:val="en-GB"/>
        </w:rPr>
        <w:t>“its outset,</w:t>
      </w:r>
      <w:r w:rsidR="00D90224" w:rsidRPr="00D90224">
        <w:rPr>
          <w:lang w:val="en-GB"/>
        </w:rPr>
        <w:t>”</w:t>
      </w:r>
      <w:r w:rsidR="00E036EE" w:rsidRPr="00D90224">
        <w:rPr>
          <w:lang w:val="en-GB"/>
        </w:rPr>
        <w:t xml:space="preserve"> </w:t>
      </w:r>
      <w:r w:rsidR="00D90224" w:rsidRPr="00D90224">
        <w:rPr>
          <w:lang w:val="en-GB"/>
        </w:rPr>
        <w:t>thus “</w:t>
      </w:r>
      <w:r w:rsidR="00E036EE" w:rsidRPr="00D90224">
        <w:rPr>
          <w:lang w:val="en-GB"/>
        </w:rPr>
        <w:t xml:space="preserve">affirming that a primary </w:t>
      </w:r>
      <w:r w:rsidR="00E036EE" w:rsidRPr="00D90224">
        <w:rPr>
          <w:i/>
          <w:iCs/>
          <w:lang w:val="en-GB"/>
        </w:rPr>
        <w:t xml:space="preserve">locus </w:t>
      </w:r>
      <w:r w:rsidR="00E036EE" w:rsidRPr="00D90224">
        <w:rPr>
          <w:i/>
          <w:iCs/>
          <w:lang w:val="en-GB"/>
        </w:rPr>
        <w:lastRenderedPageBreak/>
        <w:t>theologicus</w:t>
      </w:r>
      <w:r w:rsidR="00E036EE" w:rsidRPr="00D90224">
        <w:rPr>
          <w:lang w:val="en-GB"/>
        </w:rPr>
        <w:t xml:space="preserve"> (moral and otherwise) is found in the ordinary, messy realities of the church and the world and that our work is necessarily done in proximity to places of brokenness”</w:t>
      </w:r>
      <w:r w:rsidR="0028346A">
        <w:rPr>
          <w:lang w:val="en-GB"/>
        </w:rPr>
        <w:t xml:space="preserve"> </w:t>
      </w:r>
      <w:r w:rsidR="00BF33C4" w:rsidRPr="00BF33C4">
        <w:rPr>
          <w:rFonts w:cs="Calibri"/>
          <w:kern w:val="0"/>
        </w:rPr>
        <w:t>(Lysaught 2024, 4–5)</w:t>
      </w:r>
      <w:r w:rsidR="0028346A">
        <w:t>.</w:t>
      </w:r>
      <w:r w:rsidR="009348CB">
        <w:t xml:space="preserve"> </w:t>
      </w:r>
      <w:r w:rsidR="00093882">
        <w:t xml:space="preserve">It is from that messy reality that I look at the pope’s </w:t>
      </w:r>
      <w:r w:rsidR="00837D44">
        <w:t>use of words and texts.</w:t>
      </w:r>
    </w:p>
    <w:p w14:paraId="766989D4" w14:textId="64FCBFE5" w:rsidR="005C57DE" w:rsidRPr="00E07EC0" w:rsidRDefault="00636AF6" w:rsidP="00E07EC0">
      <w:pPr>
        <w:pStyle w:val="Lijstalinea"/>
        <w:numPr>
          <w:ilvl w:val="0"/>
          <w:numId w:val="23"/>
        </w:numPr>
        <w:rPr>
          <w:lang w:val="en-GB"/>
        </w:rPr>
      </w:pPr>
      <w:bookmarkStart w:id="2" w:name="_Toc209103440"/>
      <w:r w:rsidRPr="00E07EC0">
        <w:rPr>
          <w:lang w:val="en-GB"/>
        </w:rPr>
        <w:t>Pope Francis’ Rhetoric Take</w:t>
      </w:r>
      <w:bookmarkEnd w:id="2"/>
    </w:p>
    <w:p w14:paraId="699E129D" w14:textId="546D56AF" w:rsidR="009D675A" w:rsidRDefault="009B5F85" w:rsidP="00F71B07">
      <w:r w:rsidRPr="009B5F85">
        <w:t>Both ATP and the speech in Belgium demonstrate how Pope Francis influences theological and ecclesiological discourse through his papal writings and speeches. Further analysis of the Belgian speech, for example, could reveal the wide-ranging implications of his statements, given that Pope Francis’ words challenge traditional views and encourage rethinking of the Church’s identity and role in the contemporary world.</w:t>
      </w:r>
      <w:r>
        <w:t xml:space="preserve"> However, both documents exemplify the complexity of reading these papal documents. </w:t>
      </w:r>
      <w:r w:rsidR="002C27FE" w:rsidRPr="002C27FE">
        <w:t xml:space="preserve">This complexity stems from several factors: the varying degrees of magisterial authority attributed to different types of papal documents; the creative </w:t>
      </w:r>
      <w:r w:rsidR="002C27FE">
        <w:t>–</w:t>
      </w:r>
      <w:r w:rsidR="002C27FE" w:rsidRPr="002C27FE">
        <w:t xml:space="preserve"> and sometimes </w:t>
      </w:r>
      <w:r w:rsidR="002C27FE">
        <w:t xml:space="preserve">even </w:t>
      </w:r>
      <w:r w:rsidR="002C27FE" w:rsidRPr="002C27FE">
        <w:t xml:space="preserve">inconsistent </w:t>
      </w:r>
      <w:r w:rsidR="002C27FE">
        <w:t>–</w:t>
      </w:r>
      <w:r w:rsidR="002C27FE" w:rsidRPr="002C27FE">
        <w:t xml:space="preserve"> use of language and conceptual frameworks; and the discrepancies </w:t>
      </w:r>
      <w:r w:rsidR="00861AB0">
        <w:t>or</w:t>
      </w:r>
      <w:r w:rsidR="002C27FE" w:rsidRPr="002C27FE">
        <w:t xml:space="preserve"> nuances introduced through translation.</w:t>
      </w:r>
    </w:p>
    <w:p w14:paraId="77C98D55" w14:textId="735DBC0C" w:rsidR="00BD7BB4" w:rsidRPr="00D6229C" w:rsidRDefault="00DE349A" w:rsidP="00D6229C">
      <w:pPr>
        <w:rPr>
          <w:rFonts w:cs="Calibri"/>
          <w:color w:val="000000"/>
        </w:rPr>
      </w:pPr>
      <w:r>
        <w:t>On a meta-level, i</w:t>
      </w:r>
      <w:r w:rsidR="00BC615B">
        <w:t xml:space="preserve">t </w:t>
      </w:r>
      <w:r w:rsidR="008A3E8E">
        <w:t>remains</w:t>
      </w:r>
      <w:r w:rsidR="00BC615B">
        <w:t xml:space="preserve"> true that, a</w:t>
      </w:r>
      <w:r w:rsidR="0006057B">
        <w:t>s Bradford Hinze observed</w:t>
      </w:r>
      <w:r w:rsidR="004B2714">
        <w:t>,</w:t>
      </w:r>
      <w:r w:rsidR="00F830BF">
        <w:t xml:space="preserve"> “</w:t>
      </w:r>
      <w:r w:rsidR="00F830BF" w:rsidRPr="00F830BF">
        <w:t xml:space="preserve">Pope Francis is, without a doubt, an effective leader and orator. He listens to his audiences and finds poetic tropes and narratives that can effectively move listeners to affirm their identities and character, and persuade them to think, feel, and act </w:t>
      </w:r>
      <w:r w:rsidR="009227C6" w:rsidRPr="00F830BF">
        <w:t>accordingly</w:t>
      </w:r>
      <w:r w:rsidR="009227C6">
        <w:t>”</w:t>
      </w:r>
      <w:r w:rsidR="009227C6" w:rsidRPr="00BF33C4">
        <w:rPr>
          <w:rFonts w:cs="Calibri"/>
        </w:rPr>
        <w:t xml:space="preserve"> (</w:t>
      </w:r>
      <w:r w:rsidR="00BF33C4" w:rsidRPr="00BF33C4">
        <w:rPr>
          <w:rFonts w:cs="Calibri"/>
        </w:rPr>
        <w:t>Hinze 2020, 304)</w:t>
      </w:r>
      <w:r w:rsidR="002F69B9">
        <w:t>.</w:t>
      </w:r>
      <w:r w:rsidR="00C8132E">
        <w:t xml:space="preserve"> </w:t>
      </w:r>
      <w:r w:rsidR="00C8132E" w:rsidRPr="00C8132E">
        <w:t>The eloquence and originality of the imagery occasionally employed by Pope Francis is exemplified in his</w:t>
      </w:r>
      <w:r w:rsidR="00F86248">
        <w:t xml:space="preserve"> 2017</w:t>
      </w:r>
      <w:r w:rsidR="00C8132E" w:rsidRPr="00C8132E">
        <w:t xml:space="preserve"> Christmas address to the Roman Curia, wherein he </w:t>
      </w:r>
      <w:r w:rsidR="00F86248">
        <w:t>sparks</w:t>
      </w:r>
      <w:r w:rsidR="00C8132E" w:rsidRPr="00C8132E">
        <w:t xml:space="preserve"> the imagination by quoting, in an anecdotal manner, the Belgian diplomat de Mérode</w:t>
      </w:r>
      <w:r w:rsidR="00C8132E">
        <w:t xml:space="preserve">: </w:t>
      </w:r>
      <w:r w:rsidR="00BD7BB4" w:rsidRPr="00111B3F">
        <w:rPr>
          <w:rFonts w:asciiTheme="minorHAnsi" w:hAnsiTheme="minorHAnsi" w:cstheme="minorHAnsi"/>
          <w:lang w:val="en-GB"/>
        </w:rPr>
        <w:t>“Implementing reforms in Rome is like cleaning the Sphinx of Egyp</w:t>
      </w:r>
      <w:r w:rsidR="00BD7BB4" w:rsidRPr="006B1104">
        <w:rPr>
          <w:rFonts w:asciiTheme="minorHAnsi" w:hAnsiTheme="minorHAnsi" w:cstheme="minorHAnsi"/>
          <w:szCs w:val="22"/>
          <w:lang w:val="en-GB"/>
        </w:rPr>
        <w:t>t with a toothbrush.”</w:t>
      </w:r>
      <w:r w:rsidR="006B1104" w:rsidRPr="006B1104">
        <w:rPr>
          <w:rStyle w:val="Voetnootmarkering"/>
          <w:szCs w:val="22"/>
        </w:rPr>
        <w:t xml:space="preserve"> </w:t>
      </w:r>
      <w:r w:rsidR="006B1104" w:rsidRPr="006B1104">
        <w:rPr>
          <w:rFonts w:cs="Calibri"/>
          <w:szCs w:val="22"/>
        </w:rPr>
        <w:t>(Faggioli 2022, xxxv; Francis 2017)</w:t>
      </w:r>
      <w:r w:rsidR="00A43D39">
        <w:t xml:space="preserve"> </w:t>
      </w:r>
      <w:r w:rsidR="00D6229C">
        <w:t>It</w:t>
      </w:r>
      <w:r w:rsidR="00D6229C" w:rsidRPr="00D6229C">
        <w:rPr>
          <w:rFonts w:cs="Calibri"/>
          <w:color w:val="000000"/>
        </w:rPr>
        <w:t xml:space="preserve"> humorously reflects the challenges of Vatican reform, even for a pope.</w:t>
      </w:r>
    </w:p>
    <w:p w14:paraId="54A4B802" w14:textId="3A73DD7F" w:rsidR="00041F95" w:rsidRDefault="00D80AE3" w:rsidP="00F71B07">
      <w:r w:rsidRPr="00D80AE3">
        <w:t xml:space="preserve">While the </w:t>
      </w:r>
      <w:r w:rsidR="00902414">
        <w:t>p</w:t>
      </w:r>
      <w:r w:rsidRPr="00D80AE3">
        <w:t>ope undoubtedly sparked imagination, attributing disproportionate significance to the Laeken speech</w:t>
      </w:r>
      <w:r>
        <w:t xml:space="preserve">, </w:t>
      </w:r>
      <w:r w:rsidRPr="00D80AE3">
        <w:t>or to some of his other eloquent expressions</w:t>
      </w:r>
      <w:r>
        <w:t xml:space="preserve">, </w:t>
      </w:r>
      <w:r w:rsidRPr="00D80AE3">
        <w:t>is problematic for at least two reasons.</w:t>
      </w:r>
      <w:r w:rsidR="00C23896">
        <w:t xml:space="preserve"> On the one hand, </w:t>
      </w:r>
      <w:r w:rsidR="00195906">
        <w:t xml:space="preserve">these speeches </w:t>
      </w:r>
      <w:r w:rsidR="005E68FA">
        <w:t xml:space="preserve">are </w:t>
      </w:r>
      <w:r w:rsidR="00195906">
        <w:t xml:space="preserve">often </w:t>
      </w:r>
      <w:r w:rsidR="005E68FA">
        <w:t xml:space="preserve">considered to </w:t>
      </w:r>
      <w:r w:rsidR="00195906">
        <w:t>have</w:t>
      </w:r>
      <w:r w:rsidR="00C23896">
        <w:t xml:space="preserve"> a rather low magisterial </w:t>
      </w:r>
      <w:r w:rsidR="005154E0">
        <w:t>quality</w:t>
      </w:r>
      <w:r w:rsidR="00195906">
        <w:t>. On</w:t>
      </w:r>
      <w:r w:rsidR="005154E0">
        <w:t xml:space="preserve"> the other hand, while the Italian version is significantly </w:t>
      </w:r>
      <w:r w:rsidR="00655329">
        <w:t xml:space="preserve">more forceful than the English translation, </w:t>
      </w:r>
      <w:r w:rsidR="003757BF">
        <w:t>it still leaves open important questions</w:t>
      </w:r>
      <w:r w:rsidR="00273140">
        <w:t xml:space="preserve"> that determine the final appreciation of the text.</w:t>
      </w:r>
      <w:r w:rsidR="00F765BA">
        <w:t xml:space="preserve"> </w:t>
      </w:r>
      <w:r w:rsidR="00E04D23" w:rsidRPr="00E04D23">
        <w:t xml:space="preserve">This raises the question of who the actual author is, because there are ghostwriters for the speeches of the pope. Another question is whether the spoken text is authoritative, or whether the final written </w:t>
      </w:r>
      <w:r w:rsidR="00E04D23">
        <w:t xml:space="preserve">(and published) </w:t>
      </w:r>
      <w:r w:rsidR="00E04D23" w:rsidRPr="00E04D23">
        <w:t>version is authoritative.</w:t>
      </w:r>
      <w:r w:rsidR="00514C42">
        <w:t xml:space="preserve"> </w:t>
      </w:r>
      <w:r w:rsidR="00765500" w:rsidRPr="00765500">
        <w:t xml:space="preserve">A third consideration, which is revisited at the conclusion of this article, concerns the risk of overinterpreting </w:t>
      </w:r>
      <w:r w:rsidR="00ED59CC">
        <w:t xml:space="preserve">or overemphasizing </w:t>
      </w:r>
      <w:r w:rsidR="00765500" w:rsidRPr="00765500">
        <w:t xml:space="preserve">papal speeches. </w:t>
      </w:r>
      <w:r w:rsidR="00913D4C" w:rsidRPr="00913D4C">
        <w:t>Is there not a danger of cherry</w:t>
      </w:r>
      <w:r w:rsidR="00913D4C" w:rsidRPr="00913D4C">
        <w:rPr>
          <w:rFonts w:ascii="Cambria Math" w:hAnsi="Cambria Math" w:cs="Cambria Math"/>
        </w:rPr>
        <w:t>‑</w:t>
      </w:r>
      <w:r w:rsidR="00913D4C" w:rsidRPr="00913D4C">
        <w:t>picking papal speeches or statements so as to highlight one specific position while neglecting the broader context of the</w:t>
      </w:r>
      <w:r w:rsidR="00913D4C">
        <w:t>se texts</w:t>
      </w:r>
      <w:r w:rsidR="00913D4C" w:rsidRPr="00913D4C">
        <w:t>?</w:t>
      </w:r>
      <w:r w:rsidR="000314AF">
        <w:t xml:space="preserve"> </w:t>
      </w:r>
      <w:r w:rsidR="00765500" w:rsidRPr="00765500">
        <w:t xml:space="preserve">Such an approach may inadvertently contribute to a form of papal glorification within academic theology, raising critical questions about the balance between theological </w:t>
      </w:r>
      <w:r w:rsidR="00EC6AD5">
        <w:t>scholarship</w:t>
      </w:r>
      <w:r w:rsidR="00765500" w:rsidRPr="00765500">
        <w:t xml:space="preserve"> and ecclesial authority.</w:t>
      </w:r>
      <w:r w:rsidR="00765500">
        <w:t xml:space="preserve"> </w:t>
      </w:r>
      <w:r w:rsidR="00F765BA">
        <w:t xml:space="preserve">To include more material for further reflection, I now turn to two other </w:t>
      </w:r>
      <w:r w:rsidR="003B7F4C">
        <w:t>documents</w:t>
      </w:r>
      <w:r w:rsidR="00F765BA">
        <w:t xml:space="preserve"> that exemplify the complexity and creativity of Pope Francis’ communication</w:t>
      </w:r>
      <w:r w:rsidR="003C594D">
        <w:t>, and to raise further questions on how to read and interpret these documents</w:t>
      </w:r>
      <w:r w:rsidR="00F765BA">
        <w:t>.</w:t>
      </w:r>
    </w:p>
    <w:p w14:paraId="7C153AA5" w14:textId="6E544D03" w:rsidR="00FC34B4" w:rsidRDefault="009F528C" w:rsidP="00E07EC0">
      <w:pPr>
        <w:pStyle w:val="Lijstalinea"/>
        <w:numPr>
          <w:ilvl w:val="1"/>
          <w:numId w:val="23"/>
        </w:numPr>
      </w:pPr>
      <w:bookmarkStart w:id="3" w:name="_Toc209103441"/>
      <w:r>
        <w:t>Letter</w:t>
      </w:r>
      <w:r w:rsidR="00FC34B4">
        <w:t xml:space="preserve"> to the Church Historians</w:t>
      </w:r>
      <w:bookmarkEnd w:id="3"/>
      <w:r w:rsidR="00A40002">
        <w:t xml:space="preserve"> (2024)</w:t>
      </w:r>
    </w:p>
    <w:p w14:paraId="5331110A" w14:textId="4951E0B0" w:rsidR="00F01F55" w:rsidRDefault="00EE38D5" w:rsidP="003C6F0C">
      <w:r>
        <w:t xml:space="preserve">Pope Francis’ </w:t>
      </w:r>
      <w:r w:rsidR="001E6B8F">
        <w:t>rhetorically</w:t>
      </w:r>
      <w:r>
        <w:t xml:space="preserve"> style</w:t>
      </w:r>
      <w:r w:rsidR="00CF144C">
        <w:t xml:space="preserve"> also</w:t>
      </w:r>
      <w:r>
        <w:t xml:space="preserve"> </w:t>
      </w:r>
      <w:r w:rsidR="00CF144C">
        <w:t>came</w:t>
      </w:r>
      <w:r w:rsidR="00765500">
        <w:t xml:space="preserve"> to the fore in </w:t>
      </w:r>
      <w:r>
        <w:t xml:space="preserve">a 2024 </w:t>
      </w:r>
      <w:r w:rsidR="009F528C">
        <w:t>letter</w:t>
      </w:r>
      <w:r>
        <w:t xml:space="preserve"> to Church historians</w:t>
      </w:r>
      <w:r w:rsidR="00113BFC">
        <w:t xml:space="preserve">. </w:t>
      </w:r>
      <w:r w:rsidR="003C6F0C">
        <w:t>“</w:t>
      </w:r>
      <w:r w:rsidR="003C6F0C" w:rsidRPr="003C6F0C">
        <w:t xml:space="preserve">According to an oral tradition whose written source I cannot confirm, a great French theologian used to tell his students that the study of history protects us from </w:t>
      </w:r>
      <w:r w:rsidR="00917623">
        <w:t>‘</w:t>
      </w:r>
      <w:r w:rsidR="003C6F0C" w:rsidRPr="003C6F0C">
        <w:t xml:space="preserve">ecclesiological </w:t>
      </w:r>
      <w:r w:rsidR="003C6F0C">
        <w:t>Monophysitism</w:t>
      </w:r>
      <w:r w:rsidR="00917623">
        <w:t>’</w:t>
      </w:r>
      <w:r w:rsidR="003C6F0C" w:rsidRPr="003C6F0C">
        <w:t>, that is, from an overly angelic</w:t>
      </w:r>
      <w:r w:rsidR="003C6F0C">
        <w:t xml:space="preserve"> </w:t>
      </w:r>
      <w:r w:rsidR="003C6F0C" w:rsidRPr="003C6F0C">
        <w:t>conception of the Church, presenting a Church that is unreal because she lacks spots and wrinkles.</w:t>
      </w:r>
      <w:r w:rsidR="003C6F0C">
        <w:t>”</w:t>
      </w:r>
      <w:r w:rsidR="0028346A">
        <w:t xml:space="preserve"> </w:t>
      </w:r>
      <w:r w:rsidR="0028346A" w:rsidRPr="00BF33C4">
        <w:rPr>
          <w:rFonts w:cs="Calibri"/>
        </w:rPr>
        <w:t>(Francis 2024c)</w:t>
      </w:r>
      <w:r w:rsidR="001E6B8F">
        <w:t xml:space="preserve"> </w:t>
      </w:r>
      <w:r w:rsidR="00716071">
        <w:t>T</w:t>
      </w:r>
      <w:r w:rsidR="00A86F4B">
        <w:t xml:space="preserve">his </w:t>
      </w:r>
      <w:r w:rsidR="009F528C">
        <w:t>letter</w:t>
      </w:r>
      <w:r w:rsidR="00E556C7">
        <w:t xml:space="preserve"> </w:t>
      </w:r>
      <w:r w:rsidR="00A86F4B">
        <w:t>is a</w:t>
      </w:r>
      <w:r w:rsidR="00980149">
        <w:t xml:space="preserve"> </w:t>
      </w:r>
      <w:r w:rsidR="00A86F4B">
        <w:t xml:space="preserve">reflection </w:t>
      </w:r>
      <w:r w:rsidR="00F15573">
        <w:t>in which the pope wants “</w:t>
      </w:r>
      <w:r w:rsidR="00F15573" w:rsidRPr="00F15573">
        <w:t xml:space="preserve">to share some thoughts on the importance of the study of Church history, particularly in order to help priests better interpret </w:t>
      </w:r>
      <w:r w:rsidR="00F15573" w:rsidRPr="00F15573">
        <w:lastRenderedPageBreak/>
        <w:t>the world in which we live</w:t>
      </w:r>
      <w:r w:rsidR="00F15573">
        <w:t>”</w:t>
      </w:r>
      <w:r w:rsidR="0028346A">
        <w:t xml:space="preserve"> </w:t>
      </w:r>
      <w:r w:rsidR="00BF33C4" w:rsidRPr="00BF33C4">
        <w:rPr>
          <w:rFonts w:cs="Calibri"/>
        </w:rPr>
        <w:t>(Francis 2024c)</w:t>
      </w:r>
      <w:r w:rsidR="0085204D">
        <w:t>. H</w:t>
      </w:r>
      <w:r w:rsidR="00A50F30">
        <w:t xml:space="preserve">e </w:t>
      </w:r>
      <w:r w:rsidR="00716071">
        <w:t>is</w:t>
      </w:r>
      <w:r w:rsidR="003757BF">
        <w:t xml:space="preserve"> particularly</w:t>
      </w:r>
      <w:r w:rsidR="00716071">
        <w:t xml:space="preserve"> concerned about “</w:t>
      </w:r>
      <w:r w:rsidR="00716071" w:rsidRPr="00716071">
        <w:t xml:space="preserve">the </w:t>
      </w:r>
      <w:r w:rsidR="00716071">
        <w:t>‘</w:t>
      </w:r>
      <w:r w:rsidR="00716071" w:rsidRPr="00716071">
        <w:t>cancelling</w:t>
      </w:r>
      <w:r w:rsidR="00716071">
        <w:t>’</w:t>
      </w:r>
      <w:r w:rsidR="00716071" w:rsidRPr="00716071">
        <w:t xml:space="preserve"> of insights from those whose voices were not able to make themselves heard over the centuries</w:t>
      </w:r>
      <w:r w:rsidR="00716071">
        <w:t xml:space="preserve">” and explicitly asks to make silenced voices </w:t>
      </w:r>
      <w:r w:rsidR="0085204D">
        <w:t>visible</w:t>
      </w:r>
      <w:r w:rsidR="0028346A">
        <w:t xml:space="preserve"> </w:t>
      </w:r>
      <w:r w:rsidR="00BF33C4" w:rsidRPr="00BF33C4">
        <w:rPr>
          <w:rFonts w:cs="Calibri"/>
        </w:rPr>
        <w:t>(Francis 2024c)</w:t>
      </w:r>
      <w:r w:rsidR="0028346A">
        <w:t>.</w:t>
      </w:r>
    </w:p>
    <w:p w14:paraId="6A115A15" w14:textId="3CE7A7C0" w:rsidR="00435702" w:rsidRPr="004A7B7F" w:rsidRDefault="00805A7E" w:rsidP="004A7B7F">
      <w:pPr>
        <w:rPr>
          <w:szCs w:val="20"/>
        </w:rPr>
      </w:pPr>
      <w:r w:rsidRPr="00805A7E">
        <w:t xml:space="preserve">While these are commendable exhortations, the </w:t>
      </w:r>
      <w:r w:rsidR="009F528C">
        <w:t>letter</w:t>
      </w:r>
      <w:r w:rsidRPr="00805A7E">
        <w:t xml:space="preserve"> </w:t>
      </w:r>
      <w:r w:rsidR="00FF6BA2">
        <w:t>again</w:t>
      </w:r>
      <w:r w:rsidRPr="00805A7E">
        <w:t xml:space="preserve"> </w:t>
      </w:r>
      <w:r w:rsidR="00412C88">
        <w:t xml:space="preserve">seemingly </w:t>
      </w:r>
      <w:r w:rsidRPr="00805A7E">
        <w:t>carries limited magisterial weight and relies exclusively on citations from other ecclesial documents.</w:t>
      </w:r>
      <w:r w:rsidR="00C23B58">
        <w:t xml:space="preserve"> </w:t>
      </w:r>
      <w:r w:rsidR="00F51F6A" w:rsidRPr="00F51F6A">
        <w:t xml:space="preserve">Critiquing ecclesiological Monophysitism is </w:t>
      </w:r>
      <w:r w:rsidR="00B77B50" w:rsidRPr="00F51F6A">
        <w:t>worthwhile</w:t>
      </w:r>
      <w:r w:rsidR="00412C88">
        <w:t>,</w:t>
      </w:r>
      <w:r w:rsidR="00B77B50" w:rsidRPr="00F51F6A">
        <w:t xml:space="preserve"> yet</w:t>
      </w:r>
      <w:r w:rsidR="00F51F6A" w:rsidRPr="00F51F6A">
        <w:t xml:space="preserve"> </w:t>
      </w:r>
      <w:r w:rsidR="00412C88">
        <w:t xml:space="preserve">it </w:t>
      </w:r>
      <w:r w:rsidR="00F51F6A" w:rsidRPr="00F51F6A">
        <w:t xml:space="preserve">occurs alongside the unexamined </w:t>
      </w:r>
      <w:r w:rsidR="00412C88">
        <w:t xml:space="preserve">and uncritical </w:t>
      </w:r>
      <w:r w:rsidR="00F51F6A" w:rsidRPr="00F51F6A">
        <w:t>use of gendered metaphors for the Church.</w:t>
      </w:r>
      <w:r w:rsidR="0072444E">
        <w:t xml:space="preserve"> Th</w:t>
      </w:r>
      <w:r w:rsidR="00412C88">
        <w:t>is kind of</w:t>
      </w:r>
      <w:r w:rsidR="0072444E">
        <w:t xml:space="preserve"> use</w:t>
      </w:r>
      <w:r w:rsidR="00F81D61">
        <w:t xml:space="preserve"> </w:t>
      </w:r>
      <w:r w:rsidR="0072444E">
        <w:t>of explicitly gendered and normative language does not go unchallenged</w:t>
      </w:r>
      <w:r w:rsidR="004E6194">
        <w:t xml:space="preserve"> in academic theology</w:t>
      </w:r>
      <w:r w:rsidR="0072444E">
        <w:t xml:space="preserve">. </w:t>
      </w:r>
      <w:r w:rsidR="00412C88">
        <w:t>Similarly</w:t>
      </w:r>
      <w:r w:rsidR="001966F2">
        <w:t>,</w:t>
      </w:r>
      <w:r w:rsidR="00F81D61">
        <w:t xml:space="preserve"> during the speech in Laeken</w:t>
      </w:r>
      <w:r w:rsidR="00F51F6A">
        <w:t>,</w:t>
      </w:r>
      <w:r w:rsidR="00F81D61">
        <w:t xml:space="preserve"> the Church is consistently addressed as </w:t>
      </w:r>
      <w:r w:rsidR="00D951B1">
        <w:t>“</w:t>
      </w:r>
      <w:r w:rsidR="00F81D61">
        <w:t>she</w:t>
      </w:r>
      <w:r w:rsidR="00D951B1">
        <w:t>”</w:t>
      </w:r>
      <w:r w:rsidR="00C33446">
        <w:t>. A</w:t>
      </w:r>
      <w:r w:rsidR="00645A99">
        <w:t>dmitted</w:t>
      </w:r>
      <w:r w:rsidR="00C33446">
        <w:t>ly</w:t>
      </w:r>
      <w:r w:rsidR="00645A99">
        <w:t>,</w:t>
      </w:r>
      <w:r w:rsidR="00F81D61">
        <w:t xml:space="preserve"> in Italian the word </w:t>
      </w:r>
      <w:r w:rsidR="00D951B1">
        <w:t>“</w:t>
      </w:r>
      <w:r w:rsidR="00F81D61">
        <w:t>chiesa</w:t>
      </w:r>
      <w:r w:rsidR="00D951B1">
        <w:t xml:space="preserve">” </w:t>
      </w:r>
      <w:r w:rsidR="00F81D61">
        <w:t xml:space="preserve">is feminine. </w:t>
      </w:r>
      <w:r w:rsidR="00F81D61" w:rsidRPr="004A7B7F">
        <w:t xml:space="preserve">In the </w:t>
      </w:r>
      <w:r w:rsidR="00CB0B8E">
        <w:t>letter</w:t>
      </w:r>
      <w:r w:rsidR="00F81D61" w:rsidRPr="004A7B7F">
        <w:t xml:space="preserve"> on Church history, </w:t>
      </w:r>
      <w:r w:rsidR="005F43A7" w:rsidRPr="004A7B7F">
        <w:t xml:space="preserve">the </w:t>
      </w:r>
      <w:r w:rsidR="00886EB4" w:rsidRPr="004A7B7F">
        <w:t>mention</w:t>
      </w:r>
      <w:r w:rsidR="00BE7DB3" w:rsidRPr="004A7B7F">
        <w:t>ing</w:t>
      </w:r>
      <w:r w:rsidR="00886EB4" w:rsidRPr="004A7B7F">
        <w:t xml:space="preserve"> of the </w:t>
      </w:r>
      <w:r w:rsidR="00BB0ADA" w:rsidRPr="004A7B7F">
        <w:t>spots and wrinkles</w:t>
      </w:r>
      <w:r w:rsidR="005F43A7" w:rsidRPr="004A7B7F">
        <w:t>, while referring to Eph 5:25-32,</w:t>
      </w:r>
      <w:r w:rsidR="00BB0ADA" w:rsidRPr="004A7B7F">
        <w:t xml:space="preserve"> tap</w:t>
      </w:r>
      <w:r w:rsidR="00886EB4" w:rsidRPr="004A7B7F">
        <w:t>s</w:t>
      </w:r>
      <w:r w:rsidR="00BB0ADA" w:rsidRPr="004A7B7F">
        <w:t xml:space="preserve"> into the </w:t>
      </w:r>
      <w:r w:rsidR="00F01F55">
        <w:rPr>
          <w:szCs w:val="22"/>
          <w:lang w:val="en-GB"/>
        </w:rPr>
        <w:t xml:space="preserve">image of the spotless </w:t>
      </w:r>
      <w:r w:rsidR="00933A32">
        <w:rPr>
          <w:szCs w:val="22"/>
          <w:lang w:val="en-GB"/>
        </w:rPr>
        <w:t xml:space="preserve">Spouse </w:t>
      </w:r>
      <w:r w:rsidR="00BB0ADA">
        <w:rPr>
          <w:szCs w:val="22"/>
          <w:lang w:val="en-GB"/>
        </w:rPr>
        <w:t xml:space="preserve">that </w:t>
      </w:r>
      <w:r w:rsidR="00F01F55">
        <w:rPr>
          <w:szCs w:val="22"/>
          <w:lang w:val="en-GB"/>
        </w:rPr>
        <w:t>figures in</w:t>
      </w:r>
      <w:r w:rsidR="00F51F6A">
        <w:rPr>
          <w:szCs w:val="22"/>
          <w:lang w:val="en-GB"/>
        </w:rPr>
        <w:t xml:space="preserve"> </w:t>
      </w:r>
      <w:r w:rsidR="00F01F55">
        <w:rPr>
          <w:i/>
          <w:iCs/>
          <w:szCs w:val="22"/>
          <w:lang w:val="en-GB"/>
        </w:rPr>
        <w:t xml:space="preserve">Mystici </w:t>
      </w:r>
      <w:r w:rsidR="00F01F55" w:rsidRPr="00435702">
        <w:rPr>
          <w:i/>
          <w:iCs/>
          <w:szCs w:val="22"/>
          <w:lang w:val="en-GB"/>
        </w:rPr>
        <w:t>Corporis</w:t>
      </w:r>
      <w:r w:rsidR="00F01F55">
        <w:rPr>
          <w:szCs w:val="22"/>
          <w:lang w:val="en-GB"/>
        </w:rPr>
        <w:t>, the encyclical from Pope Pius </w:t>
      </w:r>
      <w:r w:rsidR="00F01F55" w:rsidRPr="00BE6E37">
        <w:rPr>
          <w:szCs w:val="22"/>
          <w:lang w:val="en-GB"/>
        </w:rPr>
        <w:t>XII</w:t>
      </w:r>
      <w:r w:rsidR="004A7B7F" w:rsidRPr="00BE6E37">
        <w:rPr>
          <w:szCs w:val="22"/>
          <w:lang w:val="en-GB"/>
        </w:rPr>
        <w:t xml:space="preserve"> </w:t>
      </w:r>
      <w:r w:rsidR="004A7B7F" w:rsidRPr="00BE6E37">
        <w:rPr>
          <w:rFonts w:cs="Calibri"/>
          <w:szCs w:val="22"/>
        </w:rPr>
        <w:t>(1943)</w:t>
      </w:r>
      <w:r w:rsidR="004A7B7F" w:rsidRPr="00BE6E37">
        <w:rPr>
          <w:szCs w:val="22"/>
        </w:rPr>
        <w:t xml:space="preserve">. </w:t>
      </w:r>
      <w:r w:rsidR="00F01F55" w:rsidRPr="00BE6E37">
        <w:rPr>
          <w:szCs w:val="22"/>
          <w:lang w:val="en-GB"/>
        </w:rPr>
        <w:t>In this e</w:t>
      </w:r>
      <w:r w:rsidR="00F01F55">
        <w:rPr>
          <w:szCs w:val="22"/>
          <w:lang w:val="en-GB"/>
        </w:rPr>
        <w:t>ncyclical, the earthly Church is described as Christ’s “</w:t>
      </w:r>
      <w:r w:rsidR="00F01F55" w:rsidRPr="00EA122C">
        <w:rPr>
          <w:szCs w:val="22"/>
          <w:lang w:val="en-GB"/>
        </w:rPr>
        <w:t>spotless Spouse so</w:t>
      </w:r>
      <w:r w:rsidR="00F01F55">
        <w:rPr>
          <w:szCs w:val="22"/>
          <w:lang w:val="en-GB"/>
        </w:rPr>
        <w:t xml:space="preserve"> </w:t>
      </w:r>
      <w:r w:rsidR="00F01F55" w:rsidRPr="00EA122C">
        <w:rPr>
          <w:szCs w:val="22"/>
          <w:lang w:val="en-GB"/>
        </w:rPr>
        <w:t>sorely tried in her earthly exile</w:t>
      </w:r>
      <w:r w:rsidR="00F01F55">
        <w:rPr>
          <w:szCs w:val="22"/>
          <w:lang w:val="en-GB"/>
        </w:rPr>
        <w:t>”</w:t>
      </w:r>
      <w:r w:rsidR="0028346A">
        <w:rPr>
          <w:szCs w:val="22"/>
          <w:lang w:val="en-GB"/>
        </w:rPr>
        <w:t xml:space="preserve"> </w:t>
      </w:r>
      <w:r w:rsidR="00BF33C4" w:rsidRPr="004A7B7F">
        <w:rPr>
          <w:rFonts w:cs="Calibri"/>
          <w:kern w:val="0"/>
        </w:rPr>
        <w:t>(Pius XII 1943, n° 39)</w:t>
      </w:r>
      <w:r w:rsidR="0028346A" w:rsidRPr="004A7B7F">
        <w:t>.</w:t>
      </w:r>
      <w:r w:rsidR="00F01F55">
        <w:rPr>
          <w:szCs w:val="22"/>
          <w:lang w:val="en-GB"/>
        </w:rPr>
        <w:t xml:space="preserve"> </w:t>
      </w:r>
      <w:r w:rsidR="00F01F55" w:rsidRPr="00BF3F19">
        <w:rPr>
          <w:szCs w:val="22"/>
          <w:lang w:val="en-GB"/>
        </w:rPr>
        <w:t>According to Andrew Pierce, Pius</w:t>
      </w:r>
      <w:r w:rsidR="00F51F6A">
        <w:rPr>
          <w:szCs w:val="22"/>
          <w:lang w:val="en-GB"/>
        </w:rPr>
        <w:t> </w:t>
      </w:r>
      <w:r w:rsidR="00F01F55" w:rsidRPr="00BF3F19">
        <w:rPr>
          <w:szCs w:val="22"/>
          <w:lang w:val="en-GB"/>
        </w:rPr>
        <w:t>XII sought a less juridical and more mystical understanding of the Church</w:t>
      </w:r>
      <w:r w:rsidR="00F01F55">
        <w:rPr>
          <w:szCs w:val="22"/>
          <w:lang w:val="en-GB"/>
        </w:rPr>
        <w:t>. In this, i</w:t>
      </w:r>
      <w:r w:rsidR="00F01F55" w:rsidRPr="00BF3F19">
        <w:rPr>
          <w:szCs w:val="22"/>
          <w:lang w:val="en-GB"/>
        </w:rPr>
        <w:t xml:space="preserve">t was mainly a </w:t>
      </w:r>
      <w:r w:rsidR="00F01F55">
        <w:rPr>
          <w:szCs w:val="22"/>
          <w:lang w:val="en-GB"/>
        </w:rPr>
        <w:t>“</w:t>
      </w:r>
      <w:r w:rsidR="00F01F55" w:rsidRPr="00BF3F19">
        <w:rPr>
          <w:szCs w:val="22"/>
          <w:lang w:val="en-GB"/>
        </w:rPr>
        <w:t>historically naïve account</w:t>
      </w:r>
      <w:r w:rsidR="00F01F55">
        <w:rPr>
          <w:szCs w:val="22"/>
          <w:lang w:val="en-GB"/>
        </w:rPr>
        <w:t>”</w:t>
      </w:r>
      <w:r w:rsidR="00F01F55" w:rsidRPr="00BF3F19">
        <w:rPr>
          <w:szCs w:val="22"/>
          <w:lang w:val="en-GB"/>
        </w:rPr>
        <w:t xml:space="preserve"> that identified the mystical Church quite closely and exclusively with the concrete Roman Catholic Church</w:t>
      </w:r>
      <w:r w:rsidR="0028346A">
        <w:rPr>
          <w:szCs w:val="22"/>
          <w:lang w:val="en-GB"/>
        </w:rPr>
        <w:t xml:space="preserve"> </w:t>
      </w:r>
      <w:r w:rsidR="0028346A" w:rsidRPr="00E56253">
        <w:rPr>
          <w:rFonts w:cs="Calibri"/>
          <w:kern w:val="0"/>
        </w:rPr>
        <w:t>(Pierce 2015, 204–5)</w:t>
      </w:r>
      <w:r w:rsidR="0028346A">
        <w:t>.</w:t>
      </w:r>
    </w:p>
    <w:p w14:paraId="7EC173C9" w14:textId="0257793B" w:rsidR="00B80565" w:rsidRDefault="00F01F55" w:rsidP="000365B7">
      <w:pPr>
        <w:rPr>
          <w:szCs w:val="22"/>
          <w:lang w:val="en-GB"/>
        </w:rPr>
      </w:pPr>
      <w:r>
        <w:rPr>
          <w:szCs w:val="22"/>
          <w:lang w:val="en-GB"/>
        </w:rPr>
        <w:t xml:space="preserve">Moreover, as highlighted by </w:t>
      </w:r>
      <w:r w:rsidR="00A5568A">
        <w:rPr>
          <w:szCs w:val="22"/>
          <w:lang w:val="en-GB"/>
        </w:rPr>
        <w:t xml:space="preserve">ecclesiologist </w:t>
      </w:r>
      <w:r>
        <w:rPr>
          <w:szCs w:val="22"/>
          <w:lang w:val="en-GB"/>
        </w:rPr>
        <w:t>Paul Avis, the image of the Church as a spotless spouse seems to immunize the earthly and institutional Church from any responsibility for what its members</w:t>
      </w:r>
      <w:r w:rsidR="00F250CD">
        <w:rPr>
          <w:szCs w:val="22"/>
          <w:lang w:val="en-GB"/>
        </w:rPr>
        <w:t xml:space="preserve"> </w:t>
      </w:r>
      <w:r>
        <w:rPr>
          <w:szCs w:val="22"/>
          <w:lang w:val="en-GB"/>
        </w:rPr>
        <w:t xml:space="preserve">do by connecting </w:t>
      </w:r>
      <w:r w:rsidR="00F250CD">
        <w:rPr>
          <w:szCs w:val="22"/>
          <w:lang w:val="en-GB"/>
        </w:rPr>
        <w:t>the institutional aspect</w:t>
      </w:r>
      <w:r>
        <w:rPr>
          <w:szCs w:val="22"/>
          <w:lang w:val="en-GB"/>
        </w:rPr>
        <w:t xml:space="preserve"> intimately to a heavenly church</w:t>
      </w:r>
      <w:r w:rsidR="00075B2C">
        <w:rPr>
          <w:szCs w:val="22"/>
          <w:lang w:val="en-GB"/>
        </w:rPr>
        <w:t xml:space="preserve"> thus separating the individual sinners from the institutional holiness</w:t>
      </w:r>
      <w:r w:rsidR="004A7B7F">
        <w:rPr>
          <w:szCs w:val="22"/>
          <w:lang w:val="en-GB"/>
        </w:rPr>
        <w:t xml:space="preserve"> </w:t>
      </w:r>
      <w:r w:rsidR="004A7B7F" w:rsidRPr="00E56253">
        <w:rPr>
          <w:rFonts w:cs="Calibri"/>
          <w:kern w:val="0"/>
        </w:rPr>
        <w:t>(Avis 2021, 246–47)</w:t>
      </w:r>
      <w:r w:rsidR="004A7B7F">
        <w:t xml:space="preserve">. </w:t>
      </w:r>
      <w:r w:rsidR="00B80565" w:rsidRPr="00B80565">
        <w:rPr>
          <w:szCs w:val="22"/>
          <w:lang w:val="en-GB"/>
        </w:rPr>
        <w:t>By employing traditional, and particularly gendered, images of the Church, Pope Francis risks undermining his own efforts to acknowledge and engage the complexity of ecclesial identity</w:t>
      </w:r>
      <w:r w:rsidR="008643D8">
        <w:rPr>
          <w:szCs w:val="22"/>
          <w:lang w:val="en-GB"/>
        </w:rPr>
        <w:t xml:space="preserve"> and </w:t>
      </w:r>
      <w:r w:rsidR="00C718A3">
        <w:rPr>
          <w:szCs w:val="22"/>
          <w:lang w:val="en-GB"/>
        </w:rPr>
        <w:t xml:space="preserve">the </w:t>
      </w:r>
      <w:r w:rsidR="000365B7">
        <w:rPr>
          <w:szCs w:val="22"/>
          <w:lang w:val="en-GB"/>
        </w:rPr>
        <w:t>“</w:t>
      </w:r>
      <w:r w:rsidR="000365B7" w:rsidRPr="000365B7">
        <w:rPr>
          <w:szCs w:val="22"/>
          <w:lang w:val="en-GB"/>
        </w:rPr>
        <w:t>perennial coexistence of sanctity and sin</w:t>
      </w:r>
      <w:r w:rsidR="000365B7">
        <w:rPr>
          <w:szCs w:val="22"/>
          <w:lang w:val="en-GB"/>
        </w:rPr>
        <w:t xml:space="preserve">, </w:t>
      </w:r>
      <w:r w:rsidR="000365B7" w:rsidRPr="000365B7">
        <w:rPr>
          <w:szCs w:val="22"/>
          <w:lang w:val="en-GB"/>
        </w:rPr>
        <w:t>light and shadow</w:t>
      </w:r>
      <w:r w:rsidR="000365B7">
        <w:rPr>
          <w:szCs w:val="22"/>
          <w:lang w:val="en-GB"/>
        </w:rPr>
        <w:t>”.</w:t>
      </w:r>
      <w:r w:rsidR="005A26B1" w:rsidRPr="008F121A">
        <w:rPr>
          <w:rStyle w:val="Voetnootmarkering"/>
        </w:rPr>
        <w:footnoteReference w:id="2"/>
      </w:r>
    </w:p>
    <w:p w14:paraId="4C8E785F" w14:textId="037C27AE" w:rsidR="002C2143" w:rsidRPr="0085696F" w:rsidRDefault="001A5BDE" w:rsidP="000365B7">
      <w:pPr>
        <w:rPr>
          <w:szCs w:val="22"/>
          <w:lang w:val="en-GB"/>
        </w:rPr>
      </w:pPr>
      <w:r>
        <w:rPr>
          <w:szCs w:val="22"/>
          <w:lang w:val="en-GB"/>
        </w:rPr>
        <w:t>An initial r</w:t>
      </w:r>
      <w:r w:rsidR="008C3D70" w:rsidRPr="008C3D70">
        <w:rPr>
          <w:szCs w:val="22"/>
          <w:lang w:val="en-GB"/>
        </w:rPr>
        <w:t>eading</w:t>
      </w:r>
      <w:r>
        <w:rPr>
          <w:szCs w:val="22"/>
          <w:lang w:val="en-GB"/>
        </w:rPr>
        <w:t xml:space="preserve"> of </w:t>
      </w:r>
      <w:r w:rsidR="008C3D70" w:rsidRPr="008C3D70">
        <w:rPr>
          <w:szCs w:val="22"/>
          <w:lang w:val="en-GB"/>
        </w:rPr>
        <w:t xml:space="preserve">the address delivered </w:t>
      </w:r>
      <w:r>
        <w:rPr>
          <w:szCs w:val="22"/>
          <w:lang w:val="en-GB"/>
        </w:rPr>
        <w:t>in</w:t>
      </w:r>
      <w:r w:rsidR="008C3D70" w:rsidRPr="008C3D70">
        <w:rPr>
          <w:szCs w:val="22"/>
          <w:lang w:val="en-GB"/>
        </w:rPr>
        <w:t xml:space="preserve"> Laeken</w:t>
      </w:r>
      <w:r w:rsidR="008C3D70">
        <w:rPr>
          <w:szCs w:val="22"/>
          <w:lang w:val="en-GB"/>
        </w:rPr>
        <w:t xml:space="preserve">, </w:t>
      </w:r>
      <w:r w:rsidR="008C3D70" w:rsidRPr="008C3D70">
        <w:rPr>
          <w:szCs w:val="22"/>
          <w:lang w:val="en-GB"/>
        </w:rPr>
        <w:t xml:space="preserve">much like </w:t>
      </w:r>
      <w:r>
        <w:rPr>
          <w:szCs w:val="22"/>
          <w:lang w:val="en-GB"/>
        </w:rPr>
        <w:t>ATP</w:t>
      </w:r>
      <w:r w:rsidR="008C3D70">
        <w:rPr>
          <w:szCs w:val="22"/>
          <w:lang w:val="en-GB"/>
        </w:rPr>
        <w:t xml:space="preserve">, </w:t>
      </w:r>
      <w:r w:rsidR="008C3D70" w:rsidRPr="008C3D70">
        <w:rPr>
          <w:szCs w:val="22"/>
          <w:lang w:val="en-GB"/>
        </w:rPr>
        <w:t xml:space="preserve">appears to open up new theological and ecclesiological </w:t>
      </w:r>
      <w:r w:rsidR="00F51F6A">
        <w:rPr>
          <w:szCs w:val="22"/>
          <w:lang w:val="en-GB"/>
        </w:rPr>
        <w:t>paths</w:t>
      </w:r>
      <w:r w:rsidR="008C3D70" w:rsidRPr="008C3D70">
        <w:rPr>
          <w:szCs w:val="22"/>
          <w:lang w:val="en-GB"/>
        </w:rPr>
        <w:t xml:space="preserve">. Yet, when </w:t>
      </w:r>
      <w:r w:rsidR="00F51F6A">
        <w:rPr>
          <w:szCs w:val="22"/>
          <w:lang w:val="en-GB"/>
        </w:rPr>
        <w:t>these</w:t>
      </w:r>
      <w:r w:rsidR="008C3D70" w:rsidRPr="008C3D70">
        <w:rPr>
          <w:szCs w:val="22"/>
          <w:lang w:val="en-GB"/>
        </w:rPr>
        <w:t xml:space="preserve"> address</w:t>
      </w:r>
      <w:r w:rsidR="00F51F6A">
        <w:rPr>
          <w:szCs w:val="22"/>
          <w:lang w:val="en-GB"/>
        </w:rPr>
        <w:t>es</w:t>
      </w:r>
      <w:r w:rsidR="008C3D70" w:rsidRPr="008C3D70">
        <w:rPr>
          <w:szCs w:val="22"/>
          <w:lang w:val="en-GB"/>
        </w:rPr>
        <w:t xml:space="preserve"> </w:t>
      </w:r>
      <w:r w:rsidR="00F51F6A">
        <w:rPr>
          <w:szCs w:val="22"/>
          <w:lang w:val="en-GB"/>
        </w:rPr>
        <w:t>are</w:t>
      </w:r>
      <w:r w:rsidR="008C3D70" w:rsidRPr="008C3D70">
        <w:rPr>
          <w:szCs w:val="22"/>
          <w:lang w:val="en-GB"/>
        </w:rPr>
        <w:t xml:space="preserve"> read in conjunction with other documents, a host of interpretive challenges emerges. The interplay of themes, varying levels of magisterial authority, and occasional inconsistencies or ambiguities result in limited overall progress</w:t>
      </w:r>
      <w:r w:rsidR="009C4579">
        <w:rPr>
          <w:szCs w:val="22"/>
          <w:lang w:val="en-GB"/>
        </w:rPr>
        <w:t xml:space="preserve"> in any debate</w:t>
      </w:r>
      <w:r w:rsidR="008C3D70" w:rsidRPr="008C3D70">
        <w:rPr>
          <w:szCs w:val="22"/>
          <w:lang w:val="en-GB"/>
        </w:rPr>
        <w:t>. Rather than providing clarity, such comparative readings leave scholars with more questions than before.</w:t>
      </w:r>
    </w:p>
    <w:p w14:paraId="2FBA5555" w14:textId="2476175E" w:rsidR="00FC34B4" w:rsidRPr="00E07EC0" w:rsidRDefault="00FC34B4" w:rsidP="00E07EC0">
      <w:pPr>
        <w:pStyle w:val="Lijstalinea"/>
        <w:numPr>
          <w:ilvl w:val="1"/>
          <w:numId w:val="23"/>
        </w:numPr>
        <w:rPr>
          <w:lang w:val="en-GB"/>
        </w:rPr>
      </w:pPr>
      <w:bookmarkStart w:id="4" w:name="_Toc209103442"/>
      <w:r w:rsidRPr="00E07EC0">
        <w:rPr>
          <w:lang w:val="en-GB"/>
        </w:rPr>
        <w:t>Speech on Secularization</w:t>
      </w:r>
      <w:bookmarkEnd w:id="4"/>
      <w:r w:rsidR="00A40002">
        <w:rPr>
          <w:lang w:val="en-GB"/>
        </w:rPr>
        <w:t xml:space="preserve"> (2022)</w:t>
      </w:r>
    </w:p>
    <w:p w14:paraId="3C8794E0" w14:textId="6F1052E2" w:rsidR="003C6F0C" w:rsidRDefault="00E564D1" w:rsidP="003C6F0C">
      <w:pPr>
        <w:rPr>
          <w:szCs w:val="22"/>
          <w:lang w:val="en-GB"/>
        </w:rPr>
      </w:pPr>
      <w:r>
        <w:rPr>
          <w:szCs w:val="22"/>
          <w:lang w:val="en-GB"/>
        </w:rPr>
        <w:t>Conversely</w:t>
      </w:r>
      <w:r w:rsidR="007343BB">
        <w:rPr>
          <w:szCs w:val="22"/>
          <w:lang w:val="en-GB"/>
        </w:rPr>
        <w:t xml:space="preserve">, when speaking to </w:t>
      </w:r>
      <w:r w:rsidR="00874EBE">
        <w:rPr>
          <w:szCs w:val="22"/>
          <w:lang w:val="en-GB"/>
        </w:rPr>
        <w:t>b</w:t>
      </w:r>
      <w:r w:rsidR="00874EBE" w:rsidRPr="00874EBE">
        <w:rPr>
          <w:szCs w:val="22"/>
          <w:lang w:val="en-GB"/>
        </w:rPr>
        <w:t xml:space="preserve">ishops, priests and deacons, consecrated men and women, </w:t>
      </w:r>
      <w:r w:rsidR="007D4A92" w:rsidRPr="00874EBE">
        <w:rPr>
          <w:szCs w:val="22"/>
          <w:lang w:val="en-GB"/>
        </w:rPr>
        <w:t>seminarians,</w:t>
      </w:r>
      <w:r w:rsidR="00874EBE" w:rsidRPr="00874EBE">
        <w:rPr>
          <w:szCs w:val="22"/>
          <w:lang w:val="en-GB"/>
        </w:rPr>
        <w:t xml:space="preserve"> and pastoral workers</w:t>
      </w:r>
      <w:r w:rsidR="00874EBE">
        <w:rPr>
          <w:szCs w:val="22"/>
          <w:lang w:val="en-GB"/>
        </w:rPr>
        <w:t>, during vespers on his 2022 apostolic visit to Canada</w:t>
      </w:r>
      <w:r w:rsidR="00432903">
        <w:rPr>
          <w:szCs w:val="22"/>
          <w:lang w:val="en-GB"/>
        </w:rPr>
        <w:t xml:space="preserve">, Pope Francis was discussing the importance of the joy of the Gospel. He challenged the listeners to a discerning view on secularization. </w:t>
      </w:r>
      <w:r w:rsidR="00AE3F5A" w:rsidRPr="00AE3F5A">
        <w:rPr>
          <w:szCs w:val="22"/>
          <w:lang w:val="en-GB"/>
        </w:rPr>
        <w:t xml:space="preserve">He sought to avoid a negative or overly defensive posture </w:t>
      </w:r>
      <w:r w:rsidR="00AE3F5A">
        <w:rPr>
          <w:szCs w:val="22"/>
          <w:lang w:val="en-GB"/>
        </w:rPr>
        <w:t xml:space="preserve">and promoted a </w:t>
      </w:r>
      <w:r w:rsidR="00E865C7">
        <w:rPr>
          <w:szCs w:val="22"/>
          <w:lang w:val="en-GB"/>
        </w:rPr>
        <w:t>discerning one in which “</w:t>
      </w:r>
      <w:r w:rsidR="00E865C7" w:rsidRPr="00E865C7">
        <w:rPr>
          <w:szCs w:val="22"/>
          <w:lang w:val="en-GB"/>
        </w:rPr>
        <w:t xml:space="preserve">secularization represents a challenge for our pastoral imagination, it is </w:t>
      </w:r>
      <w:r w:rsidR="00E865C7">
        <w:rPr>
          <w:szCs w:val="22"/>
          <w:lang w:val="en-GB"/>
        </w:rPr>
        <w:t>‘</w:t>
      </w:r>
      <w:r w:rsidR="00E865C7" w:rsidRPr="00E865C7">
        <w:rPr>
          <w:szCs w:val="22"/>
          <w:lang w:val="en-GB"/>
        </w:rPr>
        <w:t>an occasion for restructuring the spiritual life in new forms and for new ways of existing</w:t>
      </w:r>
      <w:r w:rsidR="00E865C7">
        <w:rPr>
          <w:szCs w:val="22"/>
          <w:lang w:val="en-GB"/>
        </w:rPr>
        <w:t>’”</w:t>
      </w:r>
      <w:r w:rsidR="00656B3E">
        <w:rPr>
          <w:szCs w:val="22"/>
          <w:lang w:val="en-GB"/>
        </w:rPr>
        <w:t xml:space="preserve"> </w:t>
      </w:r>
      <w:r w:rsidR="00BF33C4" w:rsidRPr="00BF33C4">
        <w:rPr>
          <w:rFonts w:cs="Calibri"/>
        </w:rPr>
        <w:t>(Francis 2022; Taylor 2007, 437)</w:t>
      </w:r>
      <w:r w:rsidR="00656B3E">
        <w:t xml:space="preserve">. Remarkably, </w:t>
      </w:r>
      <w:r w:rsidR="00DA251A">
        <w:rPr>
          <w:szCs w:val="22"/>
          <w:lang w:val="en-GB"/>
        </w:rPr>
        <w:t xml:space="preserve">Pope Francis quoted from Charles Taylor’s </w:t>
      </w:r>
      <w:r w:rsidR="00DA251A">
        <w:rPr>
          <w:i/>
          <w:iCs/>
          <w:szCs w:val="22"/>
          <w:lang w:val="en-GB"/>
        </w:rPr>
        <w:t>A Secular Age</w:t>
      </w:r>
      <w:r w:rsidR="00DA251A">
        <w:rPr>
          <w:szCs w:val="22"/>
          <w:lang w:val="en-GB"/>
        </w:rPr>
        <w:t xml:space="preserve">. </w:t>
      </w:r>
      <w:r w:rsidR="0045029B">
        <w:rPr>
          <w:szCs w:val="22"/>
          <w:lang w:val="en-GB"/>
        </w:rPr>
        <w:t>And while Taylor is known in the Vatican</w:t>
      </w:r>
      <w:r w:rsidR="003F0044">
        <w:rPr>
          <w:szCs w:val="22"/>
          <w:lang w:val="en-GB"/>
        </w:rPr>
        <w:t xml:space="preserve"> as</w:t>
      </w:r>
      <w:r w:rsidR="00AB12F4">
        <w:rPr>
          <w:szCs w:val="22"/>
          <w:lang w:val="en-GB"/>
        </w:rPr>
        <w:t>, e.g., the</w:t>
      </w:r>
      <w:r w:rsidR="003F0044">
        <w:rPr>
          <w:szCs w:val="22"/>
          <w:lang w:val="en-GB"/>
        </w:rPr>
        <w:t xml:space="preserve"> recipient of the 2019 Ratzinger prize</w:t>
      </w:r>
      <w:r w:rsidR="00D2398B">
        <w:rPr>
          <w:szCs w:val="22"/>
          <w:lang w:val="en-GB"/>
        </w:rPr>
        <w:t xml:space="preserve"> </w:t>
      </w:r>
      <w:r w:rsidR="00BF33C4" w:rsidRPr="00BF33C4">
        <w:rPr>
          <w:rFonts w:cs="Calibri"/>
        </w:rPr>
        <w:t>(Francis 2019a)</w:t>
      </w:r>
      <w:r w:rsidR="004430BF">
        <w:t>,</w:t>
      </w:r>
      <w:r w:rsidR="0045029B">
        <w:rPr>
          <w:szCs w:val="22"/>
          <w:lang w:val="en-GB"/>
        </w:rPr>
        <w:t xml:space="preserve"> quoting him in Canada when speaking on </w:t>
      </w:r>
      <w:r w:rsidR="00575C27">
        <w:rPr>
          <w:szCs w:val="22"/>
          <w:lang w:val="en-GB"/>
        </w:rPr>
        <w:t>secularization</w:t>
      </w:r>
      <w:r w:rsidR="0045029B">
        <w:rPr>
          <w:szCs w:val="22"/>
          <w:lang w:val="en-GB"/>
        </w:rPr>
        <w:t xml:space="preserve"> is a</w:t>
      </w:r>
      <w:r w:rsidR="00575C27">
        <w:rPr>
          <w:szCs w:val="22"/>
          <w:lang w:val="en-GB"/>
        </w:rPr>
        <w:t>n important move.</w:t>
      </w:r>
      <w:r w:rsidR="003F0044">
        <w:rPr>
          <w:szCs w:val="22"/>
          <w:lang w:val="en-GB"/>
        </w:rPr>
        <w:t xml:space="preserve"> </w:t>
      </w:r>
      <w:r w:rsidR="007A1D42" w:rsidRPr="007A1D42">
        <w:rPr>
          <w:szCs w:val="22"/>
          <w:lang w:val="en-GB"/>
        </w:rPr>
        <w:t>While one might be tempted to dismiss the reference to Taylor as mere name-dropping, his inclusion in a discussion on secularization is not only geographically relevant</w:t>
      </w:r>
      <w:r w:rsidR="007A1D42">
        <w:rPr>
          <w:szCs w:val="22"/>
          <w:lang w:val="en-GB"/>
        </w:rPr>
        <w:t xml:space="preserve">, </w:t>
      </w:r>
      <w:r w:rsidR="007A1D42" w:rsidRPr="007A1D42">
        <w:rPr>
          <w:szCs w:val="22"/>
          <w:lang w:val="en-GB"/>
        </w:rPr>
        <w:t>given his Canadian background</w:t>
      </w:r>
      <w:r w:rsidR="007A1D42">
        <w:rPr>
          <w:szCs w:val="22"/>
          <w:lang w:val="en-GB"/>
        </w:rPr>
        <w:t xml:space="preserve">, </w:t>
      </w:r>
      <w:r w:rsidR="007A1D42" w:rsidRPr="007A1D42">
        <w:rPr>
          <w:szCs w:val="22"/>
          <w:lang w:val="en-GB"/>
        </w:rPr>
        <w:t xml:space="preserve">but </w:t>
      </w:r>
      <w:r w:rsidR="007A1D42">
        <w:rPr>
          <w:szCs w:val="22"/>
          <w:lang w:val="en-GB"/>
        </w:rPr>
        <w:t xml:space="preserve">it is </w:t>
      </w:r>
      <w:r w:rsidR="007A1D42" w:rsidRPr="007A1D42">
        <w:rPr>
          <w:szCs w:val="22"/>
          <w:lang w:val="en-GB"/>
        </w:rPr>
        <w:t xml:space="preserve">also justified by his widely </w:t>
      </w:r>
      <w:r w:rsidR="007A1D42" w:rsidRPr="007A1D42">
        <w:rPr>
          <w:szCs w:val="22"/>
          <w:lang w:val="en-GB"/>
        </w:rPr>
        <w:lastRenderedPageBreak/>
        <w:t>acknowledged expertise in the field.</w:t>
      </w:r>
      <w:r w:rsidR="00AD6CBE">
        <w:rPr>
          <w:szCs w:val="22"/>
          <w:lang w:val="en-GB"/>
        </w:rPr>
        <w:t xml:space="preserve"> It shows how, sometimes,</w:t>
      </w:r>
      <w:r w:rsidR="00D2398B">
        <w:rPr>
          <w:szCs w:val="22"/>
          <w:lang w:val="en-GB"/>
        </w:rPr>
        <w:t xml:space="preserve"> academic references </w:t>
      </w:r>
      <w:r w:rsidR="008A1206">
        <w:rPr>
          <w:szCs w:val="22"/>
          <w:lang w:val="en-GB"/>
        </w:rPr>
        <w:t>make it into papal documents.</w:t>
      </w:r>
    </w:p>
    <w:p w14:paraId="27A55485" w14:textId="7BBB8F89" w:rsidR="00C416C5" w:rsidRDefault="00AA03DB" w:rsidP="00492500">
      <w:pPr>
        <w:pStyle w:val="Lijstalinea"/>
        <w:numPr>
          <w:ilvl w:val="0"/>
          <w:numId w:val="23"/>
        </w:numPr>
      </w:pPr>
      <w:bookmarkStart w:id="5" w:name="_Toc209103443"/>
      <w:r>
        <w:t>Human Conditions</w:t>
      </w:r>
      <w:r w:rsidR="00FB0DA1">
        <w:t xml:space="preserve"> and Approaches</w:t>
      </w:r>
      <w:r>
        <w:t xml:space="preserve"> in Divine Matters</w:t>
      </w:r>
      <w:bookmarkEnd w:id="5"/>
    </w:p>
    <w:p w14:paraId="7BE46FB9" w14:textId="41854206" w:rsidR="00CD6EF1" w:rsidRDefault="00757A65" w:rsidP="001F188A">
      <w:r w:rsidRPr="00757A65">
        <w:t>How, then, should we assess Pope Francis’ impact on contemporary theological discourse through his public addresses?</w:t>
      </w:r>
      <w:r w:rsidR="00D41239">
        <w:t xml:space="preserve"> </w:t>
      </w:r>
      <w:r w:rsidR="00F01B00">
        <w:t xml:space="preserve">Already in the nineties, Heiner Grote </w:t>
      </w:r>
      <w:r w:rsidR="00B17D72">
        <w:t>extensively studied the official statements that Rome makes</w:t>
      </w:r>
      <w:r w:rsidR="00FA7A60">
        <w:t xml:space="preserve"> </w:t>
      </w:r>
      <w:r w:rsidR="00FA7A60" w:rsidRPr="00FA7A60">
        <w:rPr>
          <w:rFonts w:cs="Calibri"/>
        </w:rPr>
        <w:t>(</w:t>
      </w:r>
      <w:r w:rsidR="00FA7A60">
        <w:rPr>
          <w:rFonts w:cs="Calibri"/>
        </w:rPr>
        <w:t xml:space="preserve">Cf. </w:t>
      </w:r>
      <w:r w:rsidR="00FA7A60" w:rsidRPr="00FA7A60">
        <w:rPr>
          <w:rFonts w:cs="Calibri"/>
        </w:rPr>
        <w:t>Grote 1994; 1995)</w:t>
      </w:r>
      <w:r w:rsidR="00C2143C">
        <w:t>.</w:t>
      </w:r>
      <w:r w:rsidR="00FA7A60">
        <w:t xml:space="preserve"> </w:t>
      </w:r>
      <w:r w:rsidR="00AA03DB">
        <w:t xml:space="preserve">In a similar way </w:t>
      </w:r>
      <w:r w:rsidR="00AD298C">
        <w:t>to</w:t>
      </w:r>
      <w:r w:rsidR="00AA03DB">
        <w:t xml:space="preserve"> Martens and</w:t>
      </w:r>
      <w:r w:rsidR="00AD298C">
        <w:t xml:space="preserve"> to</w:t>
      </w:r>
      <w:r w:rsidR="00AA03DB">
        <w:t xml:space="preserve"> the LThK</w:t>
      </w:r>
      <w:r w:rsidR="00A10649">
        <w:t>,</w:t>
      </w:r>
      <w:r w:rsidR="00AD298C">
        <w:t xml:space="preserve"> Grote</w:t>
      </w:r>
      <w:r w:rsidR="00AA03DB">
        <w:t xml:space="preserve"> </w:t>
      </w:r>
      <w:r w:rsidR="00C42B6F" w:rsidRPr="00C42B6F">
        <w:t>discusses various ways of classifying ecclesiastical and papal documents, and considers their significance based on their content</w:t>
      </w:r>
      <w:r w:rsidR="00C42B6F">
        <w:t xml:space="preserve"> </w:t>
      </w:r>
      <w:r w:rsidR="00027506" w:rsidRPr="00027506">
        <w:rPr>
          <w:rFonts w:cs="Calibri"/>
        </w:rPr>
        <w:t>(Grote 1994, 109)</w:t>
      </w:r>
      <w:r w:rsidR="00C42B6F">
        <w:t>.</w:t>
      </w:r>
      <w:r w:rsidR="00027506">
        <w:t xml:space="preserve"> However, </w:t>
      </w:r>
      <w:r w:rsidR="00CB77C9">
        <w:t>Grote emphasizes that there “</w:t>
      </w:r>
      <w:r w:rsidR="00CB77C9" w:rsidRPr="00CB77C9">
        <w:t xml:space="preserve">are certainly statements which are of outstanding importance and others of a lower status. Any attempt to draw up a </w:t>
      </w:r>
      <w:r w:rsidR="00CB77C9" w:rsidRPr="00CB77C9">
        <w:rPr>
          <w:i/>
          <w:iCs/>
        </w:rPr>
        <w:t>hierarchia documentorum</w:t>
      </w:r>
      <w:r w:rsidR="00CB77C9" w:rsidRPr="00CB77C9">
        <w:t xml:space="preserve">, however, along the lines of the </w:t>
      </w:r>
      <w:r w:rsidR="00CB77C9" w:rsidRPr="00CB77C9">
        <w:rPr>
          <w:i/>
          <w:iCs/>
        </w:rPr>
        <w:t>hierarchia personarum</w:t>
      </w:r>
      <w:r w:rsidR="00CB77C9" w:rsidRPr="00CB77C9">
        <w:t xml:space="preserve"> or the </w:t>
      </w:r>
      <w:r w:rsidR="00CB77C9" w:rsidRPr="00CB77C9">
        <w:rPr>
          <w:i/>
          <w:iCs/>
        </w:rPr>
        <w:t>hierarchia veritatum</w:t>
      </w:r>
      <w:r w:rsidR="00CB77C9" w:rsidRPr="00CB77C9">
        <w:t xml:space="preserve"> is bound to fail</w:t>
      </w:r>
      <w:r w:rsidR="00CB77C9">
        <w:t xml:space="preserve">” </w:t>
      </w:r>
      <w:r w:rsidR="00CB77C9" w:rsidRPr="00CB77C9">
        <w:rPr>
          <w:rFonts w:cs="Calibri"/>
        </w:rPr>
        <w:t>(Grote 1994, 109)</w:t>
      </w:r>
      <w:r w:rsidR="00CB77C9">
        <w:t>.</w:t>
      </w:r>
      <w:r w:rsidR="00301CEE">
        <w:t xml:space="preserve"> </w:t>
      </w:r>
      <w:r w:rsidR="0065060B" w:rsidRPr="0065060B">
        <w:t>Grote nevertheless offers several heuristic</w:t>
      </w:r>
      <w:r w:rsidR="002E614F">
        <w:t xml:space="preserve"> tools</w:t>
      </w:r>
      <w:r w:rsidR="0065060B" w:rsidRPr="0065060B">
        <w:t xml:space="preserve"> for navigating the complexity of papal pronouncements. He refers to </w:t>
      </w:r>
      <w:r w:rsidR="00D951B1">
        <w:t>“</w:t>
      </w:r>
      <w:r w:rsidR="0065060B" w:rsidRPr="0065060B">
        <w:t>Rome</w:t>
      </w:r>
      <w:r w:rsidR="00D951B1">
        <w:t>”</w:t>
      </w:r>
      <w:r w:rsidR="0065060B" w:rsidRPr="0065060B">
        <w:t xml:space="preserve"> or </w:t>
      </w:r>
      <w:r w:rsidR="00D951B1">
        <w:t>“</w:t>
      </w:r>
      <w:r w:rsidR="0065060B" w:rsidRPr="0065060B">
        <w:t>the Vatican</w:t>
      </w:r>
      <w:r w:rsidR="00D951B1">
        <w:t>”</w:t>
      </w:r>
      <w:r w:rsidR="0065060B" w:rsidRPr="0065060B">
        <w:t xml:space="preserve"> as ciphers, emphasizing the importance of identifying both the origin and intended audience of any document or statement. Furthermore, he prefers the term </w:t>
      </w:r>
      <w:r w:rsidR="0065060B">
        <w:t xml:space="preserve">papal </w:t>
      </w:r>
      <w:r w:rsidR="0065060B" w:rsidRPr="0065060B">
        <w:t>pronouncement over pronouncements</w:t>
      </w:r>
      <w:r w:rsidR="0065060B">
        <w:t xml:space="preserve"> by the pope</w:t>
      </w:r>
      <w:r w:rsidR="0065060B" w:rsidRPr="0065060B">
        <w:t xml:space="preserve">, noting that such texts are typically the product of collaborative drafting processes and that not all documents labeled as papal bear the explicit signature of the </w:t>
      </w:r>
      <w:r w:rsidR="004C1ADF">
        <w:t>p</w:t>
      </w:r>
      <w:r w:rsidR="0065060B" w:rsidRPr="0065060B">
        <w:t xml:space="preserve">ope </w:t>
      </w:r>
      <w:r w:rsidR="00AD42DA" w:rsidRPr="00AD42DA">
        <w:rPr>
          <w:rFonts w:cs="Calibri"/>
        </w:rPr>
        <w:t>(Grote 1994, 111 &amp; 116)</w:t>
      </w:r>
      <w:r w:rsidR="00541034">
        <w:t>.</w:t>
      </w:r>
    </w:p>
    <w:p w14:paraId="111E6EE5" w14:textId="42CD1CB7" w:rsidR="006E0B2C" w:rsidRDefault="00AF31E6" w:rsidP="002570F9">
      <w:r>
        <w:t xml:space="preserve">Especially relevant for this article, </w:t>
      </w:r>
      <w:r w:rsidR="00F0575F">
        <w:t>considering</w:t>
      </w:r>
      <w:r>
        <w:t xml:space="preserve"> how Pope Francis shaped theological discourse in unexpected ways, is what Grote writes about </w:t>
      </w:r>
      <w:r w:rsidR="0096782E">
        <w:t>“the stated and the unstated”.</w:t>
      </w:r>
      <w:r>
        <w:t xml:space="preserve"> </w:t>
      </w:r>
      <w:r w:rsidR="001F188A">
        <w:t xml:space="preserve">Grote </w:t>
      </w:r>
      <w:r w:rsidR="00966881">
        <w:t xml:space="preserve">draws attention to the fact that intervention, in for example the life of the Church in particular but also in </w:t>
      </w:r>
      <w:r w:rsidR="00794368">
        <w:t>social contexts in general can happen “</w:t>
      </w:r>
      <w:r w:rsidR="001F188A">
        <w:t>by intervening to prevent things or letting them happen, by saying nothing or</w:t>
      </w:r>
      <w:r w:rsidR="00794368">
        <w:t xml:space="preserve"> </w:t>
      </w:r>
      <w:r w:rsidR="001F188A">
        <w:t>turning a deaf ear, showing interest or lack of interest, by gestures, facial expressions</w:t>
      </w:r>
      <w:r w:rsidR="00794368">
        <w:t xml:space="preserve"> </w:t>
      </w:r>
      <w:r w:rsidR="001F188A">
        <w:t>and signals</w:t>
      </w:r>
      <w:r w:rsidR="00794368">
        <w:t xml:space="preserve">” </w:t>
      </w:r>
      <w:r w:rsidR="00794368" w:rsidRPr="00794368">
        <w:rPr>
          <w:rFonts w:cs="Calibri"/>
        </w:rPr>
        <w:t>(Grote 1994, 110)</w:t>
      </w:r>
      <w:r w:rsidR="00794368">
        <w:t>.</w:t>
      </w:r>
      <w:r w:rsidR="00170F24">
        <w:t xml:space="preserve"> </w:t>
      </w:r>
      <w:r w:rsidR="00EF627B" w:rsidRPr="00EF627B">
        <w:t>Amid the wide array of statements made by Pope Francis</w:t>
      </w:r>
      <w:r w:rsidR="006E0B2C">
        <w:t xml:space="preserve">, </w:t>
      </w:r>
      <w:r w:rsidR="00EF627B" w:rsidRPr="00EF627B">
        <w:t xml:space="preserve">and particularly </w:t>
      </w:r>
      <w:r w:rsidR="00F0575F" w:rsidRPr="00EF627B">
        <w:t>considering</w:t>
      </w:r>
      <w:r w:rsidR="00EF627B" w:rsidRPr="00EF627B">
        <w:t xml:space="preserve"> the diverse media through which he communicated them</w:t>
      </w:r>
      <w:r w:rsidR="00EF627B">
        <w:t xml:space="preserve">, </w:t>
      </w:r>
      <w:r w:rsidR="00EF627B" w:rsidRPr="00EF627B">
        <w:t>scholarly attention must also be directed toward what he chose not to say</w:t>
      </w:r>
      <w:r w:rsidR="00840646">
        <w:t>, further complicating the matter</w:t>
      </w:r>
      <w:r w:rsidR="00EF627B" w:rsidRPr="00EF627B">
        <w:t>.</w:t>
      </w:r>
    </w:p>
    <w:p w14:paraId="3ADA86FA" w14:textId="5E5DA226" w:rsidR="00CE79B4" w:rsidRDefault="009E28E1" w:rsidP="002570F9">
      <w:r>
        <w:t xml:space="preserve">In </w:t>
      </w:r>
      <w:r w:rsidR="008D1FAC">
        <w:t>this regard</w:t>
      </w:r>
      <w:r>
        <w:t xml:space="preserve">, the observations of canonist </w:t>
      </w:r>
      <w:r w:rsidR="003501A3" w:rsidRPr="003501A3">
        <w:t>Bernhard Sven Anuth</w:t>
      </w:r>
      <w:r w:rsidR="003501A3">
        <w:t xml:space="preserve"> are instructive because he shows how silence by Church authority on a specific matter is never necessarily </w:t>
      </w:r>
      <w:r w:rsidR="00CA62AE">
        <w:t xml:space="preserve">to be read as </w:t>
      </w:r>
      <w:r w:rsidR="003501A3">
        <w:t xml:space="preserve">a </w:t>
      </w:r>
      <w:r w:rsidR="00953D7A">
        <w:t xml:space="preserve">form of support. </w:t>
      </w:r>
      <w:r w:rsidR="006E0B2C">
        <w:t>A</w:t>
      </w:r>
      <w:r w:rsidR="00953D7A">
        <w:t xml:space="preserve">ccording to Anuth, there is little room for dissent in the </w:t>
      </w:r>
      <w:r w:rsidR="006E0B2C">
        <w:t>canon law framework</w:t>
      </w:r>
      <w:r w:rsidR="00953D7A">
        <w:t xml:space="preserve">, and </w:t>
      </w:r>
      <w:r w:rsidR="002570F9">
        <w:t xml:space="preserve">“actively turning a blind eye by Church authority does not put dissenters in the right and does not protect them from later intervention” </w:t>
      </w:r>
      <w:r w:rsidR="002570F9" w:rsidRPr="002570F9">
        <w:rPr>
          <w:rFonts w:cs="Calibri"/>
        </w:rPr>
        <w:t>(Anuth 2024, 97)</w:t>
      </w:r>
      <w:r w:rsidR="002570F9">
        <w:t xml:space="preserve">. </w:t>
      </w:r>
      <w:r w:rsidR="00854A7F" w:rsidRPr="00854A7F">
        <w:t>Accordingly, attention must be paid not only to what is said and where it is said or published, but also to what remains unsaid. The latter</w:t>
      </w:r>
      <w:r w:rsidR="00F0575F" w:rsidRPr="00854A7F">
        <w:t xml:space="preserve"> warrants</w:t>
      </w:r>
      <w:r w:rsidR="00854A7F" w:rsidRPr="00854A7F">
        <w:t xml:space="preserve"> careful interpretation and prudence, as ecclesial authorities may later address topics they had previously avoided</w:t>
      </w:r>
      <w:r w:rsidR="00854A7F">
        <w:t xml:space="preserve">, </w:t>
      </w:r>
      <w:r w:rsidR="00854A7F" w:rsidRPr="00854A7F">
        <w:t>whether deliberately or circumstantially.</w:t>
      </w:r>
    </w:p>
    <w:p w14:paraId="058C25B5" w14:textId="1364B99A" w:rsidR="000636CC" w:rsidRPr="00C416C5" w:rsidRDefault="00B41204" w:rsidP="00373B7F">
      <w:r>
        <w:t xml:space="preserve">The observations of Grote and Anuth further complicate matters because </w:t>
      </w:r>
      <w:r w:rsidR="00385AF0">
        <w:t xml:space="preserve">they </w:t>
      </w:r>
      <w:r w:rsidR="00336845">
        <w:t xml:space="preserve">eventually raise the matter of what the purpose of the institutional Church and its structures is. </w:t>
      </w:r>
      <w:r w:rsidR="00FD3A2D">
        <w:t xml:space="preserve">Anuth shows the vulnerability of everyone in the Church when they speak out. Grote </w:t>
      </w:r>
      <w:r w:rsidR="00472671">
        <w:t xml:space="preserve">even indicates how </w:t>
      </w:r>
      <w:r w:rsidR="00A05F77">
        <w:t xml:space="preserve">there is no willingness </w:t>
      </w:r>
      <w:r w:rsidR="00837C60">
        <w:t>to draw up clear definitions of church law, and its interpretation</w:t>
      </w:r>
      <w:r w:rsidR="00D926C9">
        <w:t xml:space="preserve"> by church officials</w:t>
      </w:r>
      <w:r w:rsidR="00837C60">
        <w:t xml:space="preserve">. </w:t>
      </w:r>
      <w:r w:rsidR="00F3116D">
        <w:t xml:space="preserve">Clear definitions are </w:t>
      </w:r>
      <w:r w:rsidR="006F6019">
        <w:t xml:space="preserve">found to be </w:t>
      </w:r>
      <w:r w:rsidR="008949E9">
        <w:t xml:space="preserve">too </w:t>
      </w:r>
      <w:r w:rsidR="006F6019">
        <w:t>restrictive</w:t>
      </w:r>
      <w:r w:rsidR="001D4A13">
        <w:t xml:space="preserve"> </w:t>
      </w:r>
      <w:r w:rsidR="001D4A13" w:rsidRPr="001D4A13">
        <w:rPr>
          <w:rFonts w:cs="Calibri"/>
          <w:kern w:val="0"/>
        </w:rPr>
        <w:t>(Grote 1994, 115–16)</w:t>
      </w:r>
      <w:r w:rsidR="006F6019">
        <w:t xml:space="preserve">. </w:t>
      </w:r>
      <w:r w:rsidR="007639C2" w:rsidRPr="007639C2">
        <w:t>In the interpretation of canon law and papal discourse, a deliberate gray area often persists that may later be authoritatively resolved by ecclesial</w:t>
      </w:r>
      <w:r w:rsidR="00143A3B">
        <w:t xml:space="preserve"> (and in particular papal)</w:t>
      </w:r>
      <w:r w:rsidR="007639C2" w:rsidRPr="007639C2">
        <w:t xml:space="preserve"> pronouncement.</w:t>
      </w:r>
      <w:r w:rsidR="007639C2">
        <w:t xml:space="preserve"> </w:t>
      </w:r>
      <w:r w:rsidR="00373B7F">
        <w:t>In the words of Grote, “</w:t>
      </w:r>
      <w:r w:rsidR="00373B7F" w:rsidRPr="00373B7F">
        <w:t>Rome itself occasionally moves the boundary-markers</w:t>
      </w:r>
      <w:r w:rsidR="00373B7F">
        <w:t xml:space="preserve">” </w:t>
      </w:r>
      <w:r w:rsidR="00373B7F" w:rsidRPr="00373B7F">
        <w:rPr>
          <w:rFonts w:cs="Calibri"/>
        </w:rPr>
        <w:t>(Grote 1994, 116)</w:t>
      </w:r>
      <w:r w:rsidR="00373B7F">
        <w:t xml:space="preserve">. </w:t>
      </w:r>
      <w:r w:rsidR="000636CC">
        <w:t xml:space="preserve">This points toward </w:t>
      </w:r>
      <w:r w:rsidR="00B77B50">
        <w:t>an</w:t>
      </w:r>
      <w:r w:rsidR="000636CC">
        <w:t xml:space="preserve"> innate</w:t>
      </w:r>
      <w:r w:rsidR="0072255D">
        <w:t xml:space="preserve"> tension</w:t>
      </w:r>
      <w:r w:rsidR="000636CC">
        <w:t xml:space="preserve"> in the structures and understanding of the Church</w:t>
      </w:r>
      <w:r w:rsidR="0072255D">
        <w:t>, highlighted by</w:t>
      </w:r>
      <w:r w:rsidR="0072255D" w:rsidRPr="00AD42DA">
        <w:rPr>
          <w:rFonts w:cs="Calibri"/>
        </w:rPr>
        <w:t xml:space="preserve"> John</w:t>
      </w:r>
      <w:r w:rsidR="0072255D">
        <w:rPr>
          <w:rFonts w:cs="Calibri"/>
        </w:rPr>
        <w:t xml:space="preserve"> P. </w:t>
      </w:r>
      <w:r w:rsidR="0072255D" w:rsidRPr="00AD42DA">
        <w:rPr>
          <w:rFonts w:cs="Calibri"/>
        </w:rPr>
        <w:t>Beal</w:t>
      </w:r>
      <w:r w:rsidR="00344908">
        <w:rPr>
          <w:rFonts w:cs="Calibri"/>
        </w:rPr>
        <w:t>. According to him, the</w:t>
      </w:r>
      <w:r w:rsidR="007B64E3">
        <w:t xml:space="preserve"> </w:t>
      </w:r>
      <w:r w:rsidR="00E308E4">
        <w:t xml:space="preserve">“immediate purpose of canon law, therefore, is not to construct a just ecclesial society but to conserve and foster the existing one” </w:t>
      </w:r>
      <w:r w:rsidR="00E308E4" w:rsidRPr="00E308E4">
        <w:rPr>
          <w:rFonts w:cs="Calibri"/>
        </w:rPr>
        <w:t>(Beal 2011, 141)</w:t>
      </w:r>
      <w:r w:rsidR="00E308E4">
        <w:t>.</w:t>
      </w:r>
    </w:p>
    <w:p w14:paraId="13323FAF" w14:textId="01380E1D" w:rsidR="00341C8A" w:rsidRPr="00FC34B4" w:rsidRDefault="00D07042" w:rsidP="00492500">
      <w:pPr>
        <w:pStyle w:val="Lijstalinea"/>
        <w:numPr>
          <w:ilvl w:val="0"/>
          <w:numId w:val="23"/>
        </w:numPr>
      </w:pPr>
      <w:bookmarkStart w:id="6" w:name="_Toc209103444"/>
      <w:r w:rsidRPr="00FC34B4">
        <w:lastRenderedPageBreak/>
        <w:t>By Means of Conclusion</w:t>
      </w:r>
      <w:r w:rsidR="00FC34B4" w:rsidRPr="00FC34B4">
        <w:t>: R</w:t>
      </w:r>
      <w:r w:rsidR="00FC34B4">
        <w:t xml:space="preserve">eshaping Faith </w:t>
      </w:r>
      <w:r w:rsidR="008F7D64">
        <w:t xml:space="preserve">(by) </w:t>
      </w:r>
      <w:r w:rsidR="00FC34B4">
        <w:t>Language</w:t>
      </w:r>
      <w:bookmarkEnd w:id="6"/>
      <w:r w:rsidR="00FC34B4">
        <w:t xml:space="preserve"> </w:t>
      </w:r>
    </w:p>
    <w:p w14:paraId="50B01600" w14:textId="6048A5FB" w:rsidR="00497D6C" w:rsidRDefault="005F335C" w:rsidP="009E6BDA">
      <w:r w:rsidRPr="005F335C">
        <w:t xml:space="preserve">Pope Francis </w:t>
      </w:r>
      <w:r w:rsidR="003E0267">
        <w:t xml:space="preserve">remains </w:t>
      </w:r>
      <w:r>
        <w:t xml:space="preserve">an interesting </w:t>
      </w:r>
      <w:r w:rsidR="00CA361E">
        <w:t>orator</w:t>
      </w:r>
      <w:r>
        <w:t xml:space="preserve"> who influence</w:t>
      </w:r>
      <w:r w:rsidR="00F20BC8">
        <w:t>d</w:t>
      </w:r>
      <w:r>
        <w:t xml:space="preserve"> theology</w:t>
      </w:r>
      <w:r w:rsidR="008C0B63">
        <w:t xml:space="preserve"> </w:t>
      </w:r>
      <w:r w:rsidR="00CA361E">
        <w:t xml:space="preserve">and the Church </w:t>
      </w:r>
      <w:r w:rsidR="008C0B63">
        <w:t xml:space="preserve">by his speeches, </w:t>
      </w:r>
      <w:r w:rsidR="00996698">
        <w:t>official</w:t>
      </w:r>
      <w:r w:rsidR="008C0B63">
        <w:t xml:space="preserve"> writings, and by his </w:t>
      </w:r>
      <w:r w:rsidR="00996698">
        <w:t>example</w:t>
      </w:r>
      <w:r>
        <w:t xml:space="preserve">. </w:t>
      </w:r>
      <w:r w:rsidR="00C0586D">
        <w:t xml:space="preserve">He led by example, emphasizing how his name, referring to Francis of Assisi, goes hand in hand with him living in Casa Santa Marta and not in the Apostolic Palace. </w:t>
      </w:r>
      <w:r>
        <w:t>Especially with his emphasis on synodality, both in theory and practice, he reshap</w:t>
      </w:r>
      <w:r w:rsidR="00347807">
        <w:t>ed</w:t>
      </w:r>
      <w:r>
        <w:t xml:space="preserve"> and reconfigur</w:t>
      </w:r>
      <w:r w:rsidR="00347807">
        <w:t>ed</w:t>
      </w:r>
      <w:r>
        <w:t xml:space="preserve"> the Church by</w:t>
      </w:r>
      <w:r w:rsidR="004D1FDD">
        <w:t xml:space="preserve"> </w:t>
      </w:r>
      <w:r>
        <w:t>further receiving the Second Vatican Council</w:t>
      </w:r>
      <w:r w:rsidR="004D1FDD">
        <w:t xml:space="preserve"> and putting it into practice in ways not yet seen before</w:t>
      </w:r>
      <w:r w:rsidR="00996698">
        <w:t xml:space="preserve"> </w:t>
      </w:r>
      <w:r w:rsidR="00BF33C4" w:rsidRPr="00BF33C4">
        <w:rPr>
          <w:rFonts w:cs="Calibri"/>
        </w:rPr>
        <w:t>(</w:t>
      </w:r>
      <w:r w:rsidR="00996698">
        <w:rPr>
          <w:rFonts w:cs="Calibri"/>
        </w:rPr>
        <w:t xml:space="preserve">Cf. </w:t>
      </w:r>
      <w:r w:rsidR="00BF33C4" w:rsidRPr="00BF33C4">
        <w:rPr>
          <w:rFonts w:cs="Calibri"/>
        </w:rPr>
        <w:t>Gaillardetz 2023)</w:t>
      </w:r>
      <w:r w:rsidR="00996698">
        <w:t>.</w:t>
      </w:r>
      <w:r w:rsidR="0013514A">
        <w:t xml:space="preserve"> </w:t>
      </w:r>
      <w:r w:rsidR="00577D5A">
        <w:t xml:space="preserve">Moreover, his 2015 address </w:t>
      </w:r>
      <w:r w:rsidR="002E35BF">
        <w:t>on the 50</w:t>
      </w:r>
      <w:r w:rsidR="002E35BF" w:rsidRPr="002E35BF">
        <w:rPr>
          <w:vertAlign w:val="superscript"/>
        </w:rPr>
        <w:t>th</w:t>
      </w:r>
      <w:r w:rsidR="002E35BF">
        <w:t xml:space="preserve"> anniversary of the establishment of the synod of bishops </w:t>
      </w:r>
      <w:r w:rsidR="00577D5A">
        <w:t>is prob</w:t>
      </w:r>
      <w:r w:rsidR="002E35BF">
        <w:t>ably one of his most cited speeches</w:t>
      </w:r>
      <w:r w:rsidR="00CD2008">
        <w:t xml:space="preserve"> </w:t>
      </w:r>
      <w:r w:rsidR="00CD2008" w:rsidRPr="00CD2008">
        <w:rPr>
          <w:rFonts w:cs="Calibri"/>
        </w:rPr>
        <w:t>(Francis 2015)</w:t>
      </w:r>
      <w:r w:rsidR="002E35BF">
        <w:t>.</w:t>
      </w:r>
    </w:p>
    <w:p w14:paraId="770387C6" w14:textId="4A9DB04E" w:rsidR="003F7CE7" w:rsidRDefault="0013514A" w:rsidP="009E6BDA">
      <w:r>
        <w:t xml:space="preserve">And just as </w:t>
      </w:r>
      <w:r w:rsidR="00CD2008" w:rsidRPr="00CD2008">
        <w:rPr>
          <w:lang w:val="la-Latn"/>
        </w:rPr>
        <w:t>ATP</w:t>
      </w:r>
      <w:r>
        <w:rPr>
          <w:i/>
          <w:iCs/>
        </w:rPr>
        <w:t xml:space="preserve"> </w:t>
      </w:r>
      <w:r>
        <w:t xml:space="preserve">provides food for thought, so does </w:t>
      </w:r>
      <w:r w:rsidR="00CE36BB">
        <w:t>the</w:t>
      </w:r>
      <w:r>
        <w:t xml:space="preserve"> </w:t>
      </w:r>
      <w:r w:rsidR="00CE36BB">
        <w:t xml:space="preserve">Laeken </w:t>
      </w:r>
      <w:r>
        <w:t>speech</w:t>
      </w:r>
      <w:r w:rsidR="00497D6C">
        <w:t>.</w:t>
      </w:r>
      <w:r w:rsidR="006C3CB6">
        <w:t xml:space="preserve"> </w:t>
      </w:r>
      <w:r w:rsidR="00CE36BB">
        <w:t>The pope</w:t>
      </w:r>
      <w:r w:rsidR="002B510A" w:rsidRPr="002B510A">
        <w:t xml:space="preserve"> appears to recalibrate the discussion, approaching the concepts in a novel manner without imposing what would, at least within Vatican circles, be considered a theological revolution</w:t>
      </w:r>
      <w:r w:rsidR="00CE36BB">
        <w:t xml:space="preserve"> on the sinfulness of the Church</w:t>
      </w:r>
      <w:r w:rsidR="002B510A" w:rsidRPr="002B510A">
        <w:t>.</w:t>
      </w:r>
      <w:r w:rsidR="00F21C6E">
        <w:t xml:space="preserve"> </w:t>
      </w:r>
      <w:r w:rsidR="00497D6C">
        <w:t xml:space="preserve">Similarly, the </w:t>
      </w:r>
      <w:r w:rsidR="009E5BEF">
        <w:t>letter</w:t>
      </w:r>
      <w:r w:rsidR="008D4A84">
        <w:t xml:space="preserve"> to c</w:t>
      </w:r>
      <w:r w:rsidR="00497D6C">
        <w:t xml:space="preserve">hurch historians shows how critical questions and </w:t>
      </w:r>
      <w:r w:rsidR="009E5BEF">
        <w:t xml:space="preserve">challenging </w:t>
      </w:r>
      <w:r w:rsidR="00497D6C">
        <w:t xml:space="preserve">insights are combined with specifically gendered </w:t>
      </w:r>
      <w:r w:rsidR="008D4A84">
        <w:t xml:space="preserve">and traditional </w:t>
      </w:r>
      <w:r w:rsidR="00497D6C">
        <w:t>conceptions of the Church. Conversely, in Canada, the speech gained significantly in credibility</w:t>
      </w:r>
      <w:r w:rsidR="00497D6C" w:rsidRPr="0021188E">
        <w:t xml:space="preserve"> </w:t>
      </w:r>
      <w:r w:rsidR="00497D6C">
        <w:t>by quoting Taylor when talking about secularization</w:t>
      </w:r>
      <w:r w:rsidR="00E432AC">
        <w:t xml:space="preserve"> but a fuller engagement with the insights of Taylor, or a more extensive inclusion of his work in other papal pronouncements</w:t>
      </w:r>
      <w:r w:rsidR="00AB73CE">
        <w:t>,</w:t>
      </w:r>
      <w:r w:rsidR="00E432AC">
        <w:t xml:space="preserve"> would </w:t>
      </w:r>
      <w:r w:rsidR="00222578">
        <w:t>reinforce the point significantly</w:t>
      </w:r>
      <w:r w:rsidR="00497D6C">
        <w:t xml:space="preserve">. This </w:t>
      </w:r>
      <w:r w:rsidR="00E432AC">
        <w:t>shows how</w:t>
      </w:r>
      <w:r w:rsidR="00497D6C">
        <w:t xml:space="preserve"> Pope Francis cannot easily be ‘pigeonholed’ in his theological positions.</w:t>
      </w:r>
    </w:p>
    <w:p w14:paraId="086A0363" w14:textId="51D37923" w:rsidR="007F1318" w:rsidRPr="00DD10C5" w:rsidRDefault="008D5C5E" w:rsidP="00B402C2">
      <w:r w:rsidRPr="008D5C5E">
        <w:rPr>
          <w:rFonts w:cs="Calibri"/>
          <w:color w:val="000000"/>
        </w:rPr>
        <w:t xml:space="preserve">This article examines the influence of papal speeches on theological reflection, </w:t>
      </w:r>
      <w:r w:rsidR="00C23579">
        <w:rPr>
          <w:rFonts w:cs="Calibri"/>
          <w:color w:val="000000"/>
        </w:rPr>
        <w:t xml:space="preserve">also </w:t>
      </w:r>
      <w:r w:rsidRPr="008D5C5E">
        <w:rPr>
          <w:rFonts w:cs="Calibri"/>
          <w:color w:val="000000"/>
        </w:rPr>
        <w:t>highlighting the role of translation in their interpretation.</w:t>
      </w:r>
      <w:r w:rsidR="00B402C2">
        <w:rPr>
          <w:rFonts w:cs="Calibri"/>
          <w:color w:val="000000"/>
        </w:rPr>
        <w:t xml:space="preserve"> </w:t>
      </w:r>
      <w:r w:rsidR="00232D97" w:rsidRPr="00232D97">
        <w:t>A measure of modesty is therefore appropriate here, as it is impossible, within the limited scope of a single article, to accurately assess the impact of the many thousands of pages written by Pope Francis.</w:t>
      </w:r>
      <w:r w:rsidR="00996698">
        <w:t xml:space="preserve"> </w:t>
      </w:r>
      <w:r w:rsidR="00A74BE4">
        <w:t xml:space="preserve">For Grote, the </w:t>
      </w:r>
      <w:r w:rsidR="00686758" w:rsidRPr="00F0575F">
        <w:rPr>
          <w:i/>
          <w:iCs/>
          <w:lang w:val="la-Latn"/>
        </w:rPr>
        <w:t>epistula apostolica</w:t>
      </w:r>
      <w:r w:rsidR="0099021C" w:rsidRPr="00F0575F">
        <w:rPr>
          <w:lang w:val="la-Latn"/>
        </w:rPr>
        <w:t xml:space="preserve">, </w:t>
      </w:r>
      <w:r w:rsidR="0099021C" w:rsidRPr="00F0575F">
        <w:rPr>
          <w:i/>
          <w:iCs/>
          <w:lang w:val="la-Latn"/>
        </w:rPr>
        <w:t>homiliae</w:t>
      </w:r>
      <w:r w:rsidR="0099021C" w:rsidRPr="00F0575F">
        <w:rPr>
          <w:lang w:val="la-Latn"/>
        </w:rPr>
        <w:t xml:space="preserve">, </w:t>
      </w:r>
      <w:r w:rsidR="0099021C" w:rsidRPr="00F0575F">
        <w:rPr>
          <w:i/>
          <w:iCs/>
          <w:lang w:val="la-Latn"/>
        </w:rPr>
        <w:t>allocutiones</w:t>
      </w:r>
      <w:r w:rsidR="0099021C" w:rsidRPr="00F0575F">
        <w:rPr>
          <w:lang w:val="la-Latn"/>
        </w:rPr>
        <w:t xml:space="preserve">, and </w:t>
      </w:r>
      <w:r w:rsidR="0099021C" w:rsidRPr="00F0575F">
        <w:rPr>
          <w:i/>
          <w:iCs/>
          <w:lang w:val="la-Latn"/>
        </w:rPr>
        <w:t>itinera apostolica</w:t>
      </w:r>
      <w:r w:rsidR="00DD10C5">
        <w:t xml:space="preserve"> are </w:t>
      </w:r>
      <w:r w:rsidR="00AF2645">
        <w:t xml:space="preserve">to be understood as </w:t>
      </w:r>
      <w:r w:rsidR="003C4E1F">
        <w:t xml:space="preserve">situated in the </w:t>
      </w:r>
      <w:r w:rsidR="00AF2645">
        <w:t>“</w:t>
      </w:r>
      <w:r w:rsidR="00AF2645" w:rsidRPr="00AF2645">
        <w:t>countless occasions on which the curia and the pope are obliged to speak and which are intended to foster existing relationships</w:t>
      </w:r>
      <w:r w:rsidR="00AF2645">
        <w:t xml:space="preserve">”, and therefore they </w:t>
      </w:r>
      <w:r w:rsidR="003C4E1F">
        <w:t xml:space="preserve">take the </w:t>
      </w:r>
      <w:r w:rsidR="00E9658E">
        <w:t>“</w:t>
      </w:r>
      <w:r w:rsidR="00E9658E" w:rsidRPr="00E9658E">
        <w:t>opportunity to proclaim or recall doctrine</w:t>
      </w:r>
      <w:r w:rsidR="00E9658E">
        <w:t xml:space="preserve">” </w:t>
      </w:r>
      <w:r w:rsidR="00E9658E" w:rsidRPr="00E9658E">
        <w:rPr>
          <w:rFonts w:cs="Calibri"/>
        </w:rPr>
        <w:t>(Grote 1994, 112)</w:t>
      </w:r>
      <w:r w:rsidR="00E9658E">
        <w:t>.</w:t>
      </w:r>
      <w:r w:rsidR="00047340">
        <w:t xml:space="preserve"> This implies that Grote ranks them low on the ladder of authority, but his </w:t>
      </w:r>
      <w:r w:rsidR="001057D3">
        <w:t>1994</w:t>
      </w:r>
      <w:r w:rsidR="00B402C2">
        <w:t xml:space="preserve"> </w:t>
      </w:r>
      <w:r w:rsidR="005F0CAE">
        <w:t>classification</w:t>
      </w:r>
      <w:r w:rsidR="001057D3">
        <w:t xml:space="preserve"> </w:t>
      </w:r>
      <w:r w:rsidR="005F0CAE">
        <w:t xml:space="preserve">does not </w:t>
      </w:r>
      <w:r w:rsidR="001057D3">
        <w:t xml:space="preserve">seem to </w:t>
      </w:r>
      <w:r w:rsidR="005F0CAE">
        <w:t xml:space="preserve">apply to Pope Francis because, the </w:t>
      </w:r>
      <w:r w:rsidR="009E6BDA">
        <w:t>late pope did not simply “</w:t>
      </w:r>
      <w:r w:rsidR="009E6BDA" w:rsidRPr="009E6BDA">
        <w:t>reinforce by repetition</w:t>
      </w:r>
      <w:r w:rsidR="009E6BDA">
        <w:t xml:space="preserve">”, and certainly did not </w:t>
      </w:r>
      <w:r w:rsidR="00EF29B0">
        <w:t>“</w:t>
      </w:r>
      <w:r w:rsidR="00EF29B0" w:rsidRPr="00EF29B0">
        <w:t>scarcely ever present anything new even though there are always some voices which describe them as surprising</w:t>
      </w:r>
      <w:r w:rsidR="00EF29B0">
        <w:t xml:space="preserve">” </w:t>
      </w:r>
      <w:r w:rsidR="00EF29B0" w:rsidRPr="00EF29B0">
        <w:rPr>
          <w:rFonts w:cs="Calibri"/>
        </w:rPr>
        <w:t>(Grote 1994, 113)</w:t>
      </w:r>
      <w:r w:rsidR="00EF29B0">
        <w:t>.</w:t>
      </w:r>
      <w:r w:rsidR="003C4E1F">
        <w:t xml:space="preserve"> </w:t>
      </w:r>
      <w:r w:rsidR="007C6535" w:rsidRPr="007C6535">
        <w:t xml:space="preserve">As previously discussed, the </w:t>
      </w:r>
      <w:r w:rsidR="007C6535">
        <w:t>p</w:t>
      </w:r>
      <w:r w:rsidR="007C6535" w:rsidRPr="007C6535">
        <w:t>ope</w:t>
      </w:r>
      <w:r w:rsidR="007C6535">
        <w:t>’</w:t>
      </w:r>
      <w:r w:rsidR="007C6535" w:rsidRPr="007C6535">
        <w:t xml:space="preserve">s approach appears to be genuinely novel and surprising. </w:t>
      </w:r>
      <w:r w:rsidR="005C756D" w:rsidRPr="005C756D">
        <w:t>This implies that the hierarchy applicable to other popes does not necessarily apply to Pope Francis. Therefore, while this article leaves the concrete question of how to rank papal pronouncements to canonists, it emphasizes that this issue needs to be discussed further.</w:t>
      </w:r>
      <w:r w:rsidR="00B04010">
        <w:t xml:space="preserve"> </w:t>
      </w:r>
    </w:p>
    <w:p w14:paraId="6DE1317B" w14:textId="1E5115B4" w:rsidR="00251905" w:rsidRDefault="00EB5AB5" w:rsidP="00F92607">
      <w:r w:rsidRPr="00EB5AB5">
        <w:t>In this regard, it is worth recalling how Belgian Vatican watcher Emmanuel Van Lierde characterizes Pope Francis</w:t>
      </w:r>
      <w:r>
        <w:t xml:space="preserve">, </w:t>
      </w:r>
      <w:r w:rsidRPr="00EB5AB5">
        <w:t>paradoxically</w:t>
      </w:r>
      <w:r>
        <w:t xml:space="preserve">, </w:t>
      </w:r>
      <w:r w:rsidRPr="00EB5AB5">
        <w:t xml:space="preserve">as a </w:t>
      </w:r>
      <w:r w:rsidR="00D951B1">
        <w:t>“</w:t>
      </w:r>
      <w:r w:rsidRPr="00EB5AB5">
        <w:t>conservative revolutionary</w:t>
      </w:r>
      <w:r w:rsidR="00D951B1">
        <w:t xml:space="preserve">” </w:t>
      </w:r>
      <w:r w:rsidR="00C125E0" w:rsidRPr="00BF33C4">
        <w:rPr>
          <w:rFonts w:cs="Calibri"/>
        </w:rPr>
        <w:t>(</w:t>
      </w:r>
      <w:r w:rsidR="00C125E0">
        <w:rPr>
          <w:rFonts w:cs="Calibri"/>
        </w:rPr>
        <w:t xml:space="preserve">Cf. </w:t>
      </w:r>
      <w:r w:rsidR="00C125E0" w:rsidRPr="00BF33C4">
        <w:rPr>
          <w:rFonts w:cs="Calibri"/>
        </w:rPr>
        <w:t>Van Lierde 2023)</w:t>
      </w:r>
      <w:r w:rsidR="00C125E0">
        <w:t>.</w:t>
      </w:r>
      <w:r w:rsidR="004E79A4">
        <w:t xml:space="preserve"> H</w:t>
      </w:r>
      <w:r w:rsidR="00C125E0">
        <w:t xml:space="preserve">e is not only called the pope of many firsts </w:t>
      </w:r>
      <w:r w:rsidR="00C125E0" w:rsidRPr="00BF33C4">
        <w:rPr>
          <w:rFonts w:cs="Calibri"/>
          <w:kern w:val="0"/>
        </w:rPr>
        <w:t>(</w:t>
      </w:r>
      <w:r>
        <w:rPr>
          <w:rFonts w:cs="Calibri"/>
          <w:kern w:val="0"/>
        </w:rPr>
        <w:t xml:space="preserve">Cf. </w:t>
      </w:r>
      <w:r w:rsidR="00C125E0" w:rsidRPr="00BF33C4">
        <w:rPr>
          <w:rFonts w:cs="Calibri"/>
          <w:kern w:val="0"/>
        </w:rPr>
        <w:t>Mayer 2017, 156–58)</w:t>
      </w:r>
      <w:r w:rsidR="00C125E0">
        <w:t xml:space="preserve">, but commentators also highlight how his strength is in the surprises </w:t>
      </w:r>
      <w:r w:rsidR="00C125E0" w:rsidRPr="00BF33C4">
        <w:rPr>
          <w:rFonts w:cs="Calibri"/>
        </w:rPr>
        <w:t>(</w:t>
      </w:r>
      <w:r>
        <w:rPr>
          <w:rFonts w:cs="Calibri"/>
        </w:rPr>
        <w:t xml:space="preserve">Cf. </w:t>
      </w:r>
      <w:r w:rsidR="00C125E0" w:rsidRPr="00BF33C4">
        <w:rPr>
          <w:rFonts w:cs="Calibri"/>
        </w:rPr>
        <w:t>Klein 2020)</w:t>
      </w:r>
      <w:r w:rsidR="00C125E0">
        <w:t xml:space="preserve">. </w:t>
      </w:r>
      <w:r w:rsidR="00B0087D" w:rsidRPr="00B0087D">
        <w:t>This</w:t>
      </w:r>
      <w:r w:rsidR="00B078BE">
        <w:t xml:space="preserve"> further </w:t>
      </w:r>
      <w:r w:rsidR="00B0087D" w:rsidRPr="00B0087D">
        <w:t xml:space="preserve">elevates the discussion surrounding the significance and influence of papal speeches to a more </w:t>
      </w:r>
      <w:r w:rsidR="00B0087D">
        <w:t>fundamental</w:t>
      </w:r>
      <w:r w:rsidR="00B0087D" w:rsidRPr="00B0087D">
        <w:t xml:space="preserve"> level</w:t>
      </w:r>
      <w:r w:rsidR="00247288">
        <w:t xml:space="preserve"> because the pope did not always adhere to the rules</w:t>
      </w:r>
      <w:r w:rsidR="00B0087D" w:rsidRPr="00B0087D">
        <w:t>.</w:t>
      </w:r>
      <w:r w:rsidR="00D811C0">
        <w:t xml:space="preserve"> </w:t>
      </w:r>
      <w:r w:rsidR="00247C95" w:rsidRPr="00247C95">
        <w:t>In this sense, the 2015 address on synodality is relevant because it is one of Pope Francis</w:t>
      </w:r>
      <w:r w:rsidR="00247C95">
        <w:t>’</w:t>
      </w:r>
      <w:r w:rsidR="00247C95" w:rsidRPr="00247C95">
        <w:t xml:space="preserve"> most frequently cited documents. </w:t>
      </w:r>
      <w:r w:rsidR="00E514DB">
        <w:t>At the same time</w:t>
      </w:r>
      <w:r w:rsidR="00247C95">
        <w:t xml:space="preserve">, </w:t>
      </w:r>
      <w:r w:rsidR="00E514DB">
        <w:t>h</w:t>
      </w:r>
      <w:r w:rsidR="00247C95" w:rsidRPr="00247C95">
        <w:t>e never wrote an encyclical on synodality</w:t>
      </w:r>
      <w:r w:rsidR="00247C95">
        <w:t>,</w:t>
      </w:r>
      <w:r w:rsidR="00247C95" w:rsidRPr="00247C95">
        <w:t xml:space="preserve"> he simply practiced it and promulgated a renewed (though not entirely new) legal framework </w:t>
      </w:r>
      <w:r w:rsidR="00892CFE">
        <w:t xml:space="preserve">with the </w:t>
      </w:r>
      <w:r w:rsidR="00892CFE" w:rsidRPr="00892CFE">
        <w:rPr>
          <w:i/>
          <w:iCs/>
        </w:rPr>
        <w:t>Apostolic Constitution: Episcopalis Communio</w:t>
      </w:r>
      <w:r w:rsidR="005577B7">
        <w:t xml:space="preserve"> </w:t>
      </w:r>
      <w:r w:rsidR="005577B7" w:rsidRPr="005577B7">
        <w:rPr>
          <w:rFonts w:cs="Calibri"/>
        </w:rPr>
        <w:t>(Francis 2018)</w:t>
      </w:r>
      <w:r w:rsidR="005577B7">
        <w:t>.</w:t>
      </w:r>
      <w:r w:rsidR="00161433">
        <w:t xml:space="preserve"> His leading by example </w:t>
      </w:r>
      <w:r w:rsidR="0048457D" w:rsidRPr="0048457D">
        <w:t>also illuminated what he said and wrote about synodality.</w:t>
      </w:r>
    </w:p>
    <w:p w14:paraId="572F6BF1" w14:textId="27BA6B04" w:rsidR="00251905" w:rsidRDefault="00892CFE" w:rsidP="00251905">
      <w:pPr>
        <w:rPr>
          <w:rFonts w:asciiTheme="minorHAnsi" w:hAnsiTheme="minorHAnsi" w:cstheme="minorHAnsi"/>
          <w:lang w:val="en-GB"/>
        </w:rPr>
      </w:pPr>
      <w:r>
        <w:rPr>
          <w:rFonts w:asciiTheme="minorHAnsi" w:hAnsiTheme="minorHAnsi" w:cstheme="minorHAnsi"/>
          <w:lang w:val="en-GB"/>
        </w:rPr>
        <w:t>E</w:t>
      </w:r>
      <w:r w:rsidR="00771655">
        <w:rPr>
          <w:rFonts w:asciiTheme="minorHAnsi" w:hAnsiTheme="minorHAnsi" w:cstheme="minorHAnsi"/>
          <w:lang w:val="en-GB"/>
        </w:rPr>
        <w:t xml:space="preserve">ventually, the </w:t>
      </w:r>
      <w:r w:rsidR="00D202F1">
        <w:rPr>
          <w:rFonts w:asciiTheme="minorHAnsi" w:hAnsiTheme="minorHAnsi" w:cstheme="minorHAnsi"/>
          <w:lang w:val="en-GB"/>
        </w:rPr>
        <w:t>question, as indicated in the introduction</w:t>
      </w:r>
      <w:r w:rsidR="0029464D">
        <w:rPr>
          <w:rFonts w:asciiTheme="minorHAnsi" w:hAnsiTheme="minorHAnsi" w:cstheme="minorHAnsi"/>
          <w:lang w:val="en-GB"/>
        </w:rPr>
        <w:t xml:space="preserve"> of how to read and understand papal pronouncements</w:t>
      </w:r>
      <w:r w:rsidR="00D202F1">
        <w:rPr>
          <w:rFonts w:asciiTheme="minorHAnsi" w:hAnsiTheme="minorHAnsi" w:cstheme="minorHAnsi"/>
          <w:lang w:val="en-GB"/>
        </w:rPr>
        <w:t xml:space="preserve">, is </w:t>
      </w:r>
      <w:r w:rsidR="00771655">
        <w:rPr>
          <w:rFonts w:asciiTheme="minorHAnsi" w:hAnsiTheme="minorHAnsi" w:cstheme="minorHAnsi"/>
          <w:lang w:val="en-GB"/>
        </w:rPr>
        <w:t xml:space="preserve">ecclesiologically relevant. </w:t>
      </w:r>
      <w:r w:rsidR="00C1427B">
        <w:rPr>
          <w:rFonts w:asciiTheme="minorHAnsi" w:hAnsiTheme="minorHAnsi" w:cstheme="minorHAnsi"/>
          <w:lang w:val="en-GB"/>
        </w:rPr>
        <w:t xml:space="preserve">For Grote, </w:t>
      </w:r>
      <w:r w:rsidR="00FC54D5">
        <w:rPr>
          <w:rFonts w:asciiTheme="minorHAnsi" w:hAnsiTheme="minorHAnsi" w:cstheme="minorHAnsi"/>
          <w:lang w:val="en-GB"/>
        </w:rPr>
        <w:t xml:space="preserve">the official statements by the Church serve </w:t>
      </w:r>
      <w:r w:rsidR="00FC54D5">
        <w:rPr>
          <w:rFonts w:asciiTheme="minorHAnsi" w:hAnsiTheme="minorHAnsi" w:cstheme="minorHAnsi"/>
          <w:lang w:val="en-GB"/>
        </w:rPr>
        <w:lastRenderedPageBreak/>
        <w:t xml:space="preserve">the </w:t>
      </w:r>
      <w:r w:rsidR="00C1427B">
        <w:rPr>
          <w:rFonts w:asciiTheme="minorHAnsi" w:hAnsiTheme="minorHAnsi" w:cstheme="minorHAnsi"/>
          <w:lang w:val="en-GB"/>
        </w:rPr>
        <w:t>“</w:t>
      </w:r>
      <w:r w:rsidR="00C1427B" w:rsidRPr="00C1427B">
        <w:rPr>
          <w:rFonts w:asciiTheme="minorHAnsi" w:hAnsiTheme="minorHAnsi" w:cstheme="minorHAnsi"/>
          <w:lang w:val="en-GB"/>
        </w:rPr>
        <w:t>building-up of the church and the salvation of the world (</w:t>
      </w:r>
      <w:r w:rsidR="00C1427B" w:rsidRPr="00FC54D5">
        <w:rPr>
          <w:rFonts w:asciiTheme="minorHAnsi" w:hAnsiTheme="minorHAnsi" w:cstheme="minorHAnsi"/>
          <w:i/>
          <w:iCs/>
          <w:lang w:val="en-GB"/>
        </w:rPr>
        <w:t>ecclesiae aedificatio mundique salus</w:t>
      </w:r>
      <w:r w:rsidR="00C1427B" w:rsidRPr="00C1427B">
        <w:rPr>
          <w:rFonts w:asciiTheme="minorHAnsi" w:hAnsiTheme="minorHAnsi" w:cstheme="minorHAnsi"/>
          <w:lang w:val="en-GB"/>
        </w:rPr>
        <w:t>)</w:t>
      </w:r>
      <w:r w:rsidR="00C1427B">
        <w:rPr>
          <w:rFonts w:asciiTheme="minorHAnsi" w:hAnsiTheme="minorHAnsi" w:cstheme="minorHAnsi"/>
          <w:lang w:val="en-GB"/>
        </w:rPr>
        <w:t>”</w:t>
      </w:r>
      <w:r w:rsidR="00FC54D5">
        <w:rPr>
          <w:rFonts w:asciiTheme="minorHAnsi" w:hAnsiTheme="minorHAnsi" w:cstheme="minorHAnsi"/>
          <w:lang w:val="en-GB"/>
        </w:rPr>
        <w:t xml:space="preserve"> </w:t>
      </w:r>
      <w:r w:rsidR="00FC54D5" w:rsidRPr="00FC54D5">
        <w:rPr>
          <w:rFonts w:cs="Calibri"/>
        </w:rPr>
        <w:t>(Grote 1994, 110)</w:t>
      </w:r>
      <w:r w:rsidR="009B501B">
        <w:rPr>
          <w:rFonts w:asciiTheme="minorHAnsi" w:hAnsiTheme="minorHAnsi" w:cstheme="minorHAnsi"/>
          <w:lang w:val="en-GB"/>
        </w:rPr>
        <w:t>. What the pope or Rome say</w:t>
      </w:r>
      <w:r w:rsidR="009C2EEE">
        <w:rPr>
          <w:rFonts w:asciiTheme="minorHAnsi" w:hAnsiTheme="minorHAnsi" w:cstheme="minorHAnsi"/>
          <w:lang w:val="en-GB"/>
        </w:rPr>
        <w:t>,</w:t>
      </w:r>
      <w:r w:rsidR="009B501B">
        <w:rPr>
          <w:rFonts w:asciiTheme="minorHAnsi" w:hAnsiTheme="minorHAnsi" w:cstheme="minorHAnsi"/>
          <w:lang w:val="en-GB"/>
        </w:rPr>
        <w:t xml:space="preserve"> should in this understanding edify the Church. </w:t>
      </w:r>
      <w:r w:rsidR="00E00DC1">
        <w:rPr>
          <w:rFonts w:asciiTheme="minorHAnsi" w:hAnsiTheme="minorHAnsi" w:cstheme="minorHAnsi"/>
          <w:lang w:val="en-GB"/>
        </w:rPr>
        <w:t xml:space="preserve">However, as </w:t>
      </w:r>
      <w:r w:rsidR="00771655">
        <w:rPr>
          <w:rFonts w:asciiTheme="minorHAnsi" w:hAnsiTheme="minorHAnsi" w:cstheme="minorHAnsi"/>
          <w:lang w:val="en-GB"/>
        </w:rPr>
        <w:t xml:space="preserve">theologian </w:t>
      </w:r>
      <w:r w:rsidR="00E00DC1">
        <w:rPr>
          <w:rFonts w:asciiTheme="minorHAnsi" w:hAnsiTheme="minorHAnsi" w:cstheme="minorHAnsi"/>
          <w:lang w:val="en-GB"/>
        </w:rPr>
        <w:t xml:space="preserve">Daniel Bogner observes, </w:t>
      </w:r>
      <w:r w:rsidR="00E00DC1" w:rsidRPr="005F21AF">
        <w:rPr>
          <w:rFonts w:asciiTheme="minorHAnsi" w:hAnsiTheme="minorHAnsi" w:cstheme="minorHAnsi"/>
          <w:lang w:val="en-GB"/>
        </w:rPr>
        <w:t xml:space="preserve">the Church is not only a community of faith convictions, </w:t>
      </w:r>
      <w:r w:rsidR="006216E2" w:rsidRPr="005F21AF">
        <w:rPr>
          <w:rFonts w:asciiTheme="minorHAnsi" w:hAnsiTheme="minorHAnsi" w:cstheme="minorHAnsi"/>
          <w:lang w:val="en-GB"/>
        </w:rPr>
        <w:t>but it</w:t>
      </w:r>
      <w:r w:rsidR="00E00DC1" w:rsidRPr="005F21AF">
        <w:rPr>
          <w:rFonts w:asciiTheme="minorHAnsi" w:hAnsiTheme="minorHAnsi" w:cstheme="minorHAnsi"/>
          <w:lang w:val="en-GB"/>
        </w:rPr>
        <w:t xml:space="preserve"> is also a social institution.</w:t>
      </w:r>
      <w:r w:rsidR="00750108">
        <w:rPr>
          <w:rFonts w:asciiTheme="minorHAnsi" w:hAnsiTheme="minorHAnsi" w:cstheme="minorHAnsi"/>
          <w:lang w:val="en-GB"/>
        </w:rPr>
        <w:t xml:space="preserve"> </w:t>
      </w:r>
      <w:r w:rsidR="00251905" w:rsidRPr="005F21AF">
        <w:rPr>
          <w:rFonts w:asciiTheme="minorHAnsi" w:hAnsiTheme="minorHAnsi" w:cstheme="minorHAnsi"/>
          <w:lang w:val="en-GB"/>
        </w:rPr>
        <w:t>In this reading, it seems necessary and even desirable to have authoritative judgments on what it means to be Christian</w:t>
      </w:r>
      <w:r w:rsidR="00750108">
        <w:rPr>
          <w:rFonts w:asciiTheme="minorHAnsi" w:hAnsiTheme="minorHAnsi" w:cstheme="minorHAnsi"/>
          <w:lang w:val="en-GB"/>
        </w:rPr>
        <w:t xml:space="preserve"> because not simply anything goes</w:t>
      </w:r>
      <w:r w:rsidR="006216E2">
        <w:rPr>
          <w:rFonts w:asciiTheme="minorHAnsi" w:hAnsiTheme="minorHAnsi" w:cstheme="minorHAnsi"/>
          <w:lang w:val="en-GB"/>
        </w:rPr>
        <w:t xml:space="preserve">. While these </w:t>
      </w:r>
      <w:r w:rsidR="00750108">
        <w:rPr>
          <w:rFonts w:asciiTheme="minorHAnsi" w:hAnsiTheme="minorHAnsi" w:cstheme="minorHAnsi"/>
          <w:lang w:val="en-GB"/>
        </w:rPr>
        <w:t>judgements or pronouncements</w:t>
      </w:r>
      <w:r w:rsidR="006216E2">
        <w:rPr>
          <w:rFonts w:asciiTheme="minorHAnsi" w:hAnsiTheme="minorHAnsi" w:cstheme="minorHAnsi"/>
          <w:lang w:val="en-GB"/>
        </w:rPr>
        <w:t xml:space="preserve"> must be </w:t>
      </w:r>
      <w:r w:rsidR="006216E2" w:rsidRPr="005F21AF">
        <w:rPr>
          <w:rFonts w:asciiTheme="minorHAnsi" w:hAnsiTheme="minorHAnsi" w:cstheme="minorHAnsi"/>
          <w:lang w:val="en-GB"/>
        </w:rPr>
        <w:t>authoritative</w:t>
      </w:r>
      <w:r w:rsidR="006216E2">
        <w:rPr>
          <w:rFonts w:asciiTheme="minorHAnsi" w:hAnsiTheme="minorHAnsi" w:cstheme="minorHAnsi"/>
          <w:lang w:val="en-GB"/>
        </w:rPr>
        <w:t>, they</w:t>
      </w:r>
      <w:r w:rsidR="00251905" w:rsidRPr="005F21AF">
        <w:rPr>
          <w:rFonts w:asciiTheme="minorHAnsi" w:hAnsiTheme="minorHAnsi" w:cstheme="minorHAnsi"/>
          <w:lang w:val="en-GB"/>
        </w:rPr>
        <w:t xml:space="preserve"> cannot </w:t>
      </w:r>
      <w:r w:rsidR="00251905">
        <w:rPr>
          <w:rFonts w:asciiTheme="minorHAnsi" w:hAnsiTheme="minorHAnsi" w:cstheme="minorHAnsi"/>
          <w:lang w:val="en-GB"/>
        </w:rPr>
        <w:t xml:space="preserve">and should not </w:t>
      </w:r>
      <w:r w:rsidR="00251905" w:rsidRPr="005F21AF">
        <w:rPr>
          <w:rFonts w:asciiTheme="minorHAnsi" w:hAnsiTheme="minorHAnsi" w:cstheme="minorHAnsi"/>
          <w:lang w:val="en-GB"/>
        </w:rPr>
        <w:t xml:space="preserve">be authoritarian. </w:t>
      </w:r>
      <w:r w:rsidR="00CA4E45">
        <w:rPr>
          <w:rFonts w:asciiTheme="minorHAnsi" w:hAnsiTheme="minorHAnsi" w:cstheme="minorHAnsi"/>
          <w:lang w:val="en-GB"/>
        </w:rPr>
        <w:t>I</w:t>
      </w:r>
      <w:r w:rsidR="00251905" w:rsidRPr="005F21AF">
        <w:rPr>
          <w:rFonts w:asciiTheme="minorHAnsi" w:hAnsiTheme="minorHAnsi" w:cstheme="minorHAnsi"/>
          <w:lang w:val="en-GB"/>
        </w:rPr>
        <w:t>n the Catholic Church, authority and authoritarianism have too often been short-circuited</w:t>
      </w:r>
      <w:r w:rsidR="006216E2">
        <w:rPr>
          <w:rFonts w:asciiTheme="minorHAnsi" w:hAnsiTheme="minorHAnsi" w:cstheme="minorHAnsi"/>
          <w:lang w:val="en-GB"/>
        </w:rPr>
        <w:t xml:space="preserve">, according to Bogner </w:t>
      </w:r>
      <w:r w:rsidR="00251905" w:rsidRPr="001B150F">
        <w:rPr>
          <w:rFonts w:cs="Calibri"/>
          <w:kern w:val="0"/>
        </w:rPr>
        <w:t>(2020, 14–17)</w:t>
      </w:r>
      <w:r w:rsidR="00251905">
        <w:rPr>
          <w:rFonts w:asciiTheme="minorHAnsi" w:hAnsiTheme="minorHAnsi" w:cstheme="minorHAnsi"/>
          <w:lang w:val="en-GB"/>
        </w:rPr>
        <w:t>.</w:t>
      </w:r>
    </w:p>
    <w:p w14:paraId="6CB61DF5" w14:textId="10CC02D4" w:rsidR="00184DF0" w:rsidRPr="00F24BF8" w:rsidRDefault="00251905" w:rsidP="00184DF0">
      <w:r>
        <w:rPr>
          <w:rFonts w:asciiTheme="minorHAnsi" w:hAnsiTheme="minorHAnsi" w:cstheme="minorHAnsi"/>
          <w:lang w:val="en-GB"/>
        </w:rPr>
        <w:t>Bogner</w:t>
      </w:r>
      <w:r w:rsidR="00C642D7">
        <w:rPr>
          <w:rFonts w:asciiTheme="minorHAnsi" w:hAnsiTheme="minorHAnsi" w:cstheme="minorHAnsi"/>
          <w:lang w:val="en-GB"/>
        </w:rPr>
        <w:t xml:space="preserve"> </w:t>
      </w:r>
      <w:r w:rsidR="007D57E7">
        <w:rPr>
          <w:rFonts w:asciiTheme="minorHAnsi" w:hAnsiTheme="minorHAnsi" w:cstheme="minorHAnsi"/>
          <w:lang w:val="en-GB"/>
        </w:rPr>
        <w:t>calls the people of God</w:t>
      </w:r>
      <w:r>
        <w:rPr>
          <w:rFonts w:asciiTheme="minorHAnsi" w:hAnsiTheme="minorHAnsi" w:cstheme="minorHAnsi"/>
          <w:lang w:val="en-GB"/>
        </w:rPr>
        <w:t xml:space="preserve"> to take matters </w:t>
      </w:r>
      <w:r w:rsidR="007D57E7">
        <w:rPr>
          <w:rFonts w:asciiTheme="minorHAnsi" w:hAnsiTheme="minorHAnsi" w:cstheme="minorHAnsi"/>
          <w:lang w:val="en-GB"/>
        </w:rPr>
        <w:t xml:space="preserve">also </w:t>
      </w:r>
      <w:r>
        <w:rPr>
          <w:rFonts w:asciiTheme="minorHAnsi" w:hAnsiTheme="minorHAnsi" w:cstheme="minorHAnsi"/>
          <w:lang w:val="en-GB"/>
        </w:rPr>
        <w:t>into</w:t>
      </w:r>
      <w:r w:rsidR="007D57E7">
        <w:rPr>
          <w:rFonts w:asciiTheme="minorHAnsi" w:hAnsiTheme="minorHAnsi" w:cstheme="minorHAnsi"/>
          <w:lang w:val="en-GB"/>
        </w:rPr>
        <w:t xml:space="preserve"> their own </w:t>
      </w:r>
      <w:r>
        <w:rPr>
          <w:rFonts w:asciiTheme="minorHAnsi" w:hAnsiTheme="minorHAnsi" w:cstheme="minorHAnsi"/>
          <w:lang w:val="en-GB"/>
        </w:rPr>
        <w:t>hands</w:t>
      </w:r>
      <w:r w:rsidR="00C642D7">
        <w:rPr>
          <w:rFonts w:asciiTheme="minorHAnsi" w:hAnsiTheme="minorHAnsi" w:cstheme="minorHAnsi"/>
          <w:lang w:val="en-GB"/>
        </w:rPr>
        <w:t xml:space="preserve"> and to help edify the Church</w:t>
      </w:r>
      <w:r>
        <w:rPr>
          <w:rFonts w:asciiTheme="minorHAnsi" w:hAnsiTheme="minorHAnsi" w:cstheme="minorHAnsi"/>
          <w:lang w:val="en-GB"/>
        </w:rPr>
        <w:t xml:space="preserve">. </w:t>
      </w:r>
      <w:r w:rsidR="00857DFF" w:rsidRPr="00857DFF">
        <w:rPr>
          <w:rFonts w:cs="Calibri"/>
        </w:rPr>
        <w:t>As a theologian, he hopes to contribute to this process by writing a critical and thought-provoking book.</w:t>
      </w:r>
      <w:r>
        <w:rPr>
          <w:rFonts w:cs="Calibri"/>
        </w:rPr>
        <w:t xml:space="preserve"> </w:t>
      </w:r>
      <w:r w:rsidR="00212C48">
        <w:rPr>
          <w:rFonts w:cs="Calibri"/>
        </w:rPr>
        <w:t xml:space="preserve">In that regard, </w:t>
      </w:r>
      <w:r w:rsidR="007465D8">
        <w:rPr>
          <w:rFonts w:cs="Calibri"/>
        </w:rPr>
        <w:t xml:space="preserve">the 2021-2024 synod of bishops has been an opportunity for </w:t>
      </w:r>
      <w:r w:rsidR="005B0F72">
        <w:rPr>
          <w:rFonts w:cs="Calibri"/>
        </w:rPr>
        <w:t xml:space="preserve">the entire People of God to have their voice heard. </w:t>
      </w:r>
      <w:r w:rsidR="009F1BFF">
        <w:rPr>
          <w:rFonts w:cs="Calibri"/>
        </w:rPr>
        <w:t xml:space="preserve">In this process, the question of language </w:t>
      </w:r>
      <w:r w:rsidR="00184DF0">
        <w:rPr>
          <w:rFonts w:cs="Calibri"/>
        </w:rPr>
        <w:t xml:space="preserve">more broadly has been discussed on several occasions. For example, the </w:t>
      </w:r>
      <w:r w:rsidR="00184DF0" w:rsidRPr="00184DF0">
        <w:rPr>
          <w:rFonts w:cs="Calibri"/>
        </w:rPr>
        <w:t>2023</w:t>
      </w:r>
      <w:r w:rsidR="00184DF0">
        <w:rPr>
          <w:rFonts w:cs="Calibri"/>
        </w:rPr>
        <w:t xml:space="preserve"> </w:t>
      </w:r>
      <w:r w:rsidR="00184DF0" w:rsidRPr="00184DF0">
        <w:rPr>
          <w:rFonts w:cs="Calibri"/>
          <w:i/>
          <w:iCs/>
        </w:rPr>
        <w:t xml:space="preserve">Instrumentum </w:t>
      </w:r>
      <w:r w:rsidR="00F24BF8">
        <w:rPr>
          <w:rFonts w:cs="Calibri"/>
          <w:i/>
          <w:iCs/>
        </w:rPr>
        <w:t>l</w:t>
      </w:r>
      <w:r w:rsidR="00184DF0" w:rsidRPr="00184DF0">
        <w:rPr>
          <w:rFonts w:cs="Calibri"/>
          <w:i/>
          <w:iCs/>
        </w:rPr>
        <w:t>aboris for the First Session</w:t>
      </w:r>
      <w:r w:rsidR="004D2F10">
        <w:rPr>
          <w:rFonts w:cs="Calibri"/>
          <w:i/>
          <w:iCs/>
        </w:rPr>
        <w:t xml:space="preserve"> </w:t>
      </w:r>
      <w:r w:rsidR="004D2F10">
        <w:rPr>
          <w:rFonts w:cs="Calibri"/>
        </w:rPr>
        <w:t xml:space="preserve">reads: </w:t>
      </w:r>
      <w:r w:rsidR="004D2F10">
        <w:t>“</w:t>
      </w:r>
      <w:r w:rsidR="004D2F10" w:rsidRPr="000608C7">
        <w:t xml:space="preserve">Numerous contributions highlight the need for a similar effort </w:t>
      </w:r>
      <w:r w:rsidR="004D2F10" w:rsidRPr="006F22F8">
        <w:t>to renew the language used by the Church</w:t>
      </w:r>
      <w:r w:rsidR="004D2F10" w:rsidRPr="000608C7">
        <w:t>: in its liturgy, preaching, catechesis, sacred art, as well as in all forms of communication addressed to the Faithful and the wider public.</w:t>
      </w:r>
      <w:r w:rsidR="004D2F10">
        <w:t>”</w:t>
      </w:r>
      <w:r w:rsidR="004D2F10" w:rsidRPr="004D2F10">
        <w:rPr>
          <w:lang w:val="en-GB"/>
        </w:rPr>
        <w:t xml:space="preserve"> </w:t>
      </w:r>
      <w:r w:rsidR="004D2F10" w:rsidRPr="006A3358">
        <w:rPr>
          <w:rFonts w:cs="Calibri"/>
          <w:kern w:val="0"/>
        </w:rPr>
        <w:t>(Synodus Episcoporum 2023a, n° 60)</w:t>
      </w:r>
      <w:r w:rsidR="00F24BF8">
        <w:rPr>
          <w:lang w:val="en-GB"/>
        </w:rPr>
        <w:t xml:space="preserve"> According to the drafters of the 2023 </w:t>
      </w:r>
      <w:r w:rsidR="00F24BF8">
        <w:rPr>
          <w:i/>
          <w:iCs/>
          <w:lang w:val="en-GB"/>
        </w:rPr>
        <w:t xml:space="preserve">Instrumentum laboris, </w:t>
      </w:r>
      <w:r w:rsidR="00F24BF8">
        <w:rPr>
          <w:lang w:val="en-GB"/>
        </w:rPr>
        <w:t xml:space="preserve">the goal is to be able to </w:t>
      </w:r>
      <w:r w:rsidR="00F24BF8" w:rsidRPr="00F24BF8">
        <w:rPr>
          <w:lang w:val="en-GB"/>
        </w:rPr>
        <w:t>effectively proclaim the Gospel today</w:t>
      </w:r>
      <w:r w:rsidR="00F24BF8">
        <w:rPr>
          <w:lang w:val="en-GB"/>
        </w:rPr>
        <w:t xml:space="preserve">. </w:t>
      </w:r>
      <w:r w:rsidR="008D2887">
        <w:rPr>
          <w:lang w:val="en-GB"/>
        </w:rPr>
        <w:t>T</w:t>
      </w:r>
      <w:r w:rsidR="00F24BF8">
        <w:rPr>
          <w:lang w:val="en-GB"/>
        </w:rPr>
        <w:t>o achieve this,</w:t>
      </w:r>
      <w:r w:rsidR="00F24BF8" w:rsidRPr="00F24BF8">
        <w:rPr>
          <w:lang w:val="en-GB"/>
        </w:rPr>
        <w:t xml:space="preserve"> the Church must renew its language</w:t>
      </w:r>
      <w:r w:rsidR="00F24BF8">
        <w:rPr>
          <w:lang w:val="en-GB"/>
        </w:rPr>
        <w:t xml:space="preserve"> </w:t>
      </w:r>
      <w:r w:rsidR="00F24BF8" w:rsidRPr="00F24BF8">
        <w:rPr>
          <w:lang w:val="en-GB"/>
        </w:rPr>
        <w:t>without compromising its mystery or tradition</w:t>
      </w:r>
      <w:r w:rsidR="00F24BF8">
        <w:rPr>
          <w:lang w:val="en-GB"/>
        </w:rPr>
        <w:t xml:space="preserve"> </w:t>
      </w:r>
      <w:r w:rsidR="00F24BF8" w:rsidRPr="00F24BF8">
        <w:rPr>
          <w:lang w:val="en-GB"/>
        </w:rPr>
        <w:t>to make its message more accessible. Drawing on the Gospel’s freshness, historical adaptability, and promising digital efforts, this renewal is vital for a missionary synodal Church committed to engaging contemporary men and women</w:t>
      </w:r>
      <w:r w:rsidR="00F24BF8">
        <w:rPr>
          <w:lang w:val="en-GB"/>
        </w:rPr>
        <w:t xml:space="preserve"> </w:t>
      </w:r>
      <w:r w:rsidR="00F24BF8" w:rsidRPr="006A3358">
        <w:rPr>
          <w:rFonts w:cs="Calibri"/>
          <w:kern w:val="0"/>
        </w:rPr>
        <w:t>(Synodus Episcoporum 2023a, n° 60)</w:t>
      </w:r>
      <w:r w:rsidR="00F24BF8" w:rsidRPr="00F24BF8">
        <w:rPr>
          <w:lang w:val="en-GB"/>
        </w:rPr>
        <w:t>.</w:t>
      </w:r>
    </w:p>
    <w:p w14:paraId="6E451CE2" w14:textId="2BE3C8FA" w:rsidR="00701DA2" w:rsidRDefault="00F24BF8" w:rsidP="00701DA2">
      <w:pPr>
        <w:rPr>
          <w:lang w:val="en-GB"/>
        </w:rPr>
      </w:pPr>
      <w:r>
        <w:rPr>
          <w:rFonts w:cs="Calibri"/>
        </w:rPr>
        <w:t xml:space="preserve">Likewise, the </w:t>
      </w:r>
      <w:r w:rsidR="00184DF0" w:rsidRPr="00FC54D5">
        <w:rPr>
          <w:rFonts w:cs="Calibri"/>
        </w:rPr>
        <w:t>2023</w:t>
      </w:r>
      <w:r>
        <w:rPr>
          <w:rFonts w:cs="Calibri"/>
        </w:rPr>
        <w:t xml:space="preserve"> </w:t>
      </w:r>
      <w:r w:rsidR="00184DF0" w:rsidRPr="00F24BF8">
        <w:rPr>
          <w:rFonts w:cs="Calibri"/>
          <w:i/>
          <w:iCs/>
        </w:rPr>
        <w:t>Synthesis Report</w:t>
      </w:r>
      <w:r>
        <w:rPr>
          <w:lang w:val="en-GB"/>
        </w:rPr>
        <w:t xml:space="preserve"> called for a </w:t>
      </w:r>
      <w:r w:rsidR="00747045">
        <w:rPr>
          <w:lang w:val="en-GB"/>
        </w:rPr>
        <w:t xml:space="preserve">renewed </w:t>
      </w:r>
      <w:r>
        <w:rPr>
          <w:lang w:val="en-GB"/>
        </w:rPr>
        <w:t>“</w:t>
      </w:r>
      <w:r w:rsidRPr="006A3358">
        <w:rPr>
          <w:lang w:val="en-GB"/>
        </w:rPr>
        <w:t>atte</w:t>
      </w:r>
      <w:r>
        <w:rPr>
          <w:lang w:val="en-GB"/>
        </w:rPr>
        <w:t>nt</w:t>
      </w:r>
      <w:r w:rsidRPr="006A3358">
        <w:rPr>
          <w:lang w:val="en-GB"/>
        </w:rPr>
        <w:t xml:space="preserve">ion </w:t>
      </w:r>
      <w:r w:rsidR="00E24827">
        <w:rPr>
          <w:rFonts w:cs="Calibri"/>
          <w:lang w:val="en-GB"/>
        </w:rPr>
        <w:t>(…)</w:t>
      </w:r>
      <w:r w:rsidRPr="006A3358">
        <w:rPr>
          <w:lang w:val="en-GB"/>
        </w:rPr>
        <w:t xml:space="preserve"> to the ques</w:t>
      </w:r>
      <w:r>
        <w:rPr>
          <w:rFonts w:cs="Calibri"/>
          <w:lang w:val="en-GB"/>
        </w:rPr>
        <w:t>ti</w:t>
      </w:r>
      <w:r w:rsidRPr="006A3358">
        <w:rPr>
          <w:lang w:val="en-GB"/>
        </w:rPr>
        <w:t>on of the languages we use to speak to people</w:t>
      </w:r>
      <w:r>
        <w:rPr>
          <w:lang w:val="en-GB"/>
        </w:rPr>
        <w:t>’</w:t>
      </w:r>
      <w:r w:rsidRPr="006A3358">
        <w:rPr>
          <w:lang w:val="en-GB"/>
        </w:rPr>
        <w:t>s minds and hearts in a wide diversity of contexts in a way that is both beau</w:t>
      </w:r>
      <w:r>
        <w:rPr>
          <w:rFonts w:cs="Calibri"/>
          <w:lang w:val="en-GB"/>
        </w:rPr>
        <w:t>ti</w:t>
      </w:r>
      <w:r w:rsidRPr="006A3358">
        <w:rPr>
          <w:lang w:val="en-GB"/>
        </w:rPr>
        <w:t>ful and accessible</w:t>
      </w:r>
      <w:r>
        <w:rPr>
          <w:lang w:val="en-GB"/>
        </w:rPr>
        <w:t xml:space="preserve">” </w:t>
      </w:r>
      <w:r w:rsidRPr="006A3358">
        <w:rPr>
          <w:rFonts w:cs="Calibri"/>
          <w:kern w:val="0"/>
        </w:rPr>
        <w:t>(Synodus Episcoporum 2023b, n° 5h)</w:t>
      </w:r>
      <w:r w:rsidR="00747045">
        <w:rPr>
          <w:lang w:val="en-GB"/>
        </w:rPr>
        <w:t xml:space="preserve">. The </w:t>
      </w:r>
      <w:r w:rsidR="00184DF0" w:rsidRPr="00FC54D5">
        <w:rPr>
          <w:rFonts w:cs="Calibri"/>
        </w:rPr>
        <w:t xml:space="preserve">2024 </w:t>
      </w:r>
      <w:r w:rsidR="00184DF0" w:rsidRPr="00FC54D5">
        <w:rPr>
          <w:rFonts w:cs="Calibri"/>
          <w:i/>
          <w:iCs/>
        </w:rPr>
        <w:t>Final Document</w:t>
      </w:r>
      <w:r w:rsidR="00747045">
        <w:rPr>
          <w:rFonts w:cs="Calibri"/>
          <w:i/>
          <w:iCs/>
        </w:rPr>
        <w:t xml:space="preserve"> </w:t>
      </w:r>
      <w:r w:rsidR="00747045">
        <w:rPr>
          <w:rFonts w:cs="Calibri"/>
        </w:rPr>
        <w:t xml:space="preserve">even touched upon the inclusion of </w:t>
      </w:r>
      <w:r w:rsidR="001E0C50">
        <w:rPr>
          <w:rFonts w:cs="Calibri"/>
        </w:rPr>
        <w:t>the voice and contribution of women in shaping the language of the Church in its pronouncements</w:t>
      </w:r>
      <w:r w:rsidR="00312832">
        <w:rPr>
          <w:rFonts w:cs="Calibri"/>
        </w:rPr>
        <w:t>.</w:t>
      </w:r>
      <w:r w:rsidR="001E0C50">
        <w:rPr>
          <w:rFonts w:cs="Calibri"/>
        </w:rPr>
        <w:t xml:space="preserve"> </w:t>
      </w:r>
      <w:r w:rsidR="00CC062F">
        <w:rPr>
          <w:lang w:val="en-GB"/>
        </w:rPr>
        <w:t>“</w:t>
      </w:r>
      <w:r w:rsidR="00CC062F" w:rsidRPr="00CC062F">
        <w:rPr>
          <w:lang w:val="en-GB"/>
        </w:rPr>
        <w:t>The</w:t>
      </w:r>
      <w:r w:rsidR="00CC062F">
        <w:rPr>
          <w:lang w:val="en-GB"/>
        </w:rPr>
        <w:t xml:space="preserve"> </w:t>
      </w:r>
      <w:r w:rsidR="00CC062F" w:rsidRPr="00CC062F">
        <w:rPr>
          <w:lang w:val="en-GB"/>
        </w:rPr>
        <w:t>Assembly also asks that more attention be given to the language and images used in preaching,</w:t>
      </w:r>
      <w:r w:rsidR="00CC062F">
        <w:rPr>
          <w:lang w:val="en-GB"/>
        </w:rPr>
        <w:t xml:space="preserve"> </w:t>
      </w:r>
      <w:r w:rsidR="00CC062F" w:rsidRPr="00CC062F">
        <w:rPr>
          <w:lang w:val="en-GB"/>
        </w:rPr>
        <w:t>teaching, catechesis, and the drafting of official Church documents, giving more space to the</w:t>
      </w:r>
      <w:r w:rsidR="00CC062F">
        <w:rPr>
          <w:lang w:val="en-GB"/>
        </w:rPr>
        <w:t xml:space="preserve"> </w:t>
      </w:r>
      <w:r w:rsidR="00CC062F" w:rsidRPr="00CC062F">
        <w:rPr>
          <w:lang w:val="en-GB"/>
        </w:rPr>
        <w:t>contributions of female saints, theologians and mystics.</w:t>
      </w:r>
      <w:r w:rsidR="00CC062F">
        <w:rPr>
          <w:lang w:val="en-GB"/>
        </w:rPr>
        <w:t xml:space="preserve">” </w:t>
      </w:r>
      <w:r w:rsidR="00CC062F" w:rsidRPr="00CC062F">
        <w:rPr>
          <w:rFonts w:cs="Calibri"/>
          <w:kern w:val="0"/>
        </w:rPr>
        <w:t>(Synodus Episcoporum 2024, n° 60)</w:t>
      </w:r>
      <w:r w:rsidR="00701DA2">
        <w:rPr>
          <w:lang w:val="en-GB"/>
        </w:rPr>
        <w:t xml:space="preserve"> Especially interesting is the take of the synodal assembly on the role of theologians. They are challenged to “</w:t>
      </w:r>
      <w:r w:rsidR="00701DA2" w:rsidRPr="00701DA2">
        <w:rPr>
          <w:lang w:val="en-GB"/>
        </w:rPr>
        <w:t>help the People of God to develop an understanding of reality</w:t>
      </w:r>
      <w:r w:rsidR="00701DA2">
        <w:rPr>
          <w:lang w:val="en-GB"/>
        </w:rPr>
        <w:t xml:space="preserve"> </w:t>
      </w:r>
      <w:r w:rsidR="00701DA2" w:rsidRPr="00701DA2">
        <w:rPr>
          <w:lang w:val="en-GB"/>
        </w:rPr>
        <w:t>enlightened by Revelation and to develop suitable responses and the appropriate language for</w:t>
      </w:r>
      <w:r w:rsidR="00701DA2">
        <w:rPr>
          <w:lang w:val="en-GB"/>
        </w:rPr>
        <w:t xml:space="preserve"> </w:t>
      </w:r>
      <w:r w:rsidR="00701DA2" w:rsidRPr="00701DA2">
        <w:rPr>
          <w:lang w:val="en-GB"/>
        </w:rPr>
        <w:t>mission</w:t>
      </w:r>
      <w:r w:rsidR="00701DA2">
        <w:rPr>
          <w:lang w:val="en-GB"/>
        </w:rPr>
        <w:t xml:space="preserve">” </w:t>
      </w:r>
      <w:r w:rsidR="00701DA2" w:rsidRPr="00701DA2">
        <w:rPr>
          <w:rFonts w:cs="Calibri"/>
          <w:kern w:val="0"/>
        </w:rPr>
        <w:t>(Synodus Episcoporum 2024, n° 67)</w:t>
      </w:r>
      <w:r w:rsidR="00701DA2">
        <w:rPr>
          <w:lang w:val="en-GB"/>
        </w:rPr>
        <w:t>.</w:t>
      </w:r>
      <w:r w:rsidR="00C06C5F">
        <w:rPr>
          <w:lang w:val="en-GB"/>
        </w:rPr>
        <w:t xml:space="preserve"> Not only the pope reshapes theological language</w:t>
      </w:r>
      <w:r w:rsidR="00175CC2">
        <w:rPr>
          <w:lang w:val="en-GB"/>
        </w:rPr>
        <w:t xml:space="preserve"> and discourse</w:t>
      </w:r>
      <w:r w:rsidR="00C06C5F">
        <w:rPr>
          <w:lang w:val="en-GB"/>
        </w:rPr>
        <w:t xml:space="preserve">, </w:t>
      </w:r>
      <w:r w:rsidR="002E2FCF">
        <w:rPr>
          <w:lang w:val="en-GB"/>
        </w:rPr>
        <w:t xml:space="preserve">but also theologians are </w:t>
      </w:r>
      <w:r w:rsidR="00C06C5F">
        <w:rPr>
          <w:lang w:val="en-GB"/>
        </w:rPr>
        <w:t xml:space="preserve">called to do so. </w:t>
      </w:r>
      <w:r w:rsidR="007A46D1" w:rsidRPr="007A46D1">
        <w:rPr>
          <w:lang w:val="en-GB"/>
        </w:rPr>
        <w:t>However, as Grote and Anuth have noted, this may not be entirely without risk.</w:t>
      </w:r>
    </w:p>
    <w:p w14:paraId="432CD562" w14:textId="72398149" w:rsidR="00212C48" w:rsidRDefault="00DB7F9F" w:rsidP="00B52A1A">
      <w:pPr>
        <w:rPr>
          <w:lang w:val="en-GB"/>
        </w:rPr>
      </w:pPr>
      <w:r w:rsidRPr="00DB7F9F">
        <w:t xml:space="preserve">In conclusion, Pope Francis has profoundly shaped and influenced the Church through a diverse array of texts, many of which contain ideas that warrant </w:t>
      </w:r>
      <w:r w:rsidR="00642ECB">
        <w:t>further</w:t>
      </w:r>
      <w:r w:rsidRPr="00DB7F9F">
        <w:t xml:space="preserve"> scholarly exploration. Therefore, this article closes by emphasizing the necessity for continued academic engagement with his work and by drawing attention to a final, significant challenge associated with the interpretation and impact of papal pronouncements.</w:t>
      </w:r>
      <w:r w:rsidR="00642ECB">
        <w:t xml:space="preserve"> </w:t>
      </w:r>
      <w:r w:rsidR="007E3245">
        <w:t xml:space="preserve">Theologians, as the synod documents indicate, </w:t>
      </w:r>
      <w:r w:rsidR="006A5134">
        <w:t>must</w:t>
      </w:r>
      <w:r w:rsidR="007E3245">
        <w:t xml:space="preserve"> contribute to reshape language, </w:t>
      </w:r>
      <w:r w:rsidR="00770EF9">
        <w:t>however, there is a danger lurking around the corner that philosophers call the</w:t>
      </w:r>
      <w:r w:rsidR="00212C48">
        <w:rPr>
          <w:lang w:val="en-GB"/>
        </w:rPr>
        <w:t xml:space="preserve"> </w:t>
      </w:r>
      <w:r w:rsidR="00212C48">
        <w:rPr>
          <w:i/>
          <w:iCs/>
          <w:lang w:val="en-GB"/>
        </w:rPr>
        <w:t>ad verecundiam fallacy</w:t>
      </w:r>
      <w:r w:rsidR="00770EF9">
        <w:rPr>
          <w:lang w:val="en-GB"/>
        </w:rPr>
        <w:t xml:space="preserve">. This fallacy entails </w:t>
      </w:r>
      <w:r w:rsidR="00212C48">
        <w:rPr>
          <w:lang w:val="en-GB"/>
        </w:rPr>
        <w:t xml:space="preserve">“the </w:t>
      </w:r>
      <w:r w:rsidR="00212C48" w:rsidRPr="00253D29">
        <w:rPr>
          <w:lang w:val="en-GB"/>
        </w:rPr>
        <w:t>use of appeal to expert opinion to support one’s argument in such a way as to take advantage of one’s opponent’s respect for authority, allowing no room to question the pronouncement of an expert</w:t>
      </w:r>
      <w:r w:rsidR="00212C48">
        <w:rPr>
          <w:lang w:val="en-GB"/>
        </w:rPr>
        <w:t xml:space="preserve">” </w:t>
      </w:r>
      <w:r w:rsidR="00212C48" w:rsidRPr="00E41438">
        <w:rPr>
          <w:rFonts w:cs="Calibri"/>
        </w:rPr>
        <w:t>(Walton 2016)</w:t>
      </w:r>
      <w:r w:rsidR="00212C48">
        <w:t>.</w:t>
      </w:r>
      <w:r w:rsidR="00212C48">
        <w:rPr>
          <w:lang w:val="en-GB"/>
        </w:rPr>
        <w:t xml:space="preserve"> </w:t>
      </w:r>
      <w:r w:rsidR="00C735E6">
        <w:rPr>
          <w:lang w:val="en-GB"/>
        </w:rPr>
        <w:t xml:space="preserve">The </w:t>
      </w:r>
      <w:r w:rsidR="00B67A40">
        <w:rPr>
          <w:lang w:val="en-GB"/>
        </w:rPr>
        <w:t>C</w:t>
      </w:r>
      <w:r w:rsidR="00C735E6">
        <w:rPr>
          <w:lang w:val="en-GB"/>
        </w:rPr>
        <w:t xml:space="preserve">atholic </w:t>
      </w:r>
      <w:r w:rsidR="00212C48">
        <w:rPr>
          <w:lang w:val="en-GB"/>
        </w:rPr>
        <w:t>variant of the traditional fallacy</w:t>
      </w:r>
      <w:r w:rsidR="00C735E6">
        <w:rPr>
          <w:lang w:val="en-GB"/>
        </w:rPr>
        <w:t xml:space="preserve"> would then be to </w:t>
      </w:r>
      <w:r w:rsidR="00212C48">
        <w:rPr>
          <w:lang w:val="en-GB"/>
        </w:rPr>
        <w:t xml:space="preserve">cherry pick papal </w:t>
      </w:r>
      <w:r w:rsidR="00C735E6">
        <w:rPr>
          <w:lang w:val="en-GB"/>
        </w:rPr>
        <w:t xml:space="preserve">pronouncements for </w:t>
      </w:r>
      <w:r w:rsidR="00212C48">
        <w:rPr>
          <w:lang w:val="en-GB"/>
        </w:rPr>
        <w:t>coat hanger</w:t>
      </w:r>
      <w:r w:rsidR="00C735E6">
        <w:rPr>
          <w:lang w:val="en-GB"/>
        </w:rPr>
        <w:t xml:space="preserve">s, i.e. </w:t>
      </w:r>
      <w:r w:rsidR="00212C48">
        <w:rPr>
          <w:lang w:val="en-GB"/>
        </w:rPr>
        <w:t xml:space="preserve">an interesting phrase or line from one document to hang </w:t>
      </w:r>
      <w:r w:rsidR="00C735E6">
        <w:rPr>
          <w:lang w:val="en-GB"/>
        </w:rPr>
        <w:t>one’s</w:t>
      </w:r>
      <w:r w:rsidR="00212C48">
        <w:rPr>
          <w:lang w:val="en-GB"/>
        </w:rPr>
        <w:t xml:space="preserve"> argument on</w:t>
      </w:r>
      <w:r w:rsidR="000A7C16">
        <w:rPr>
          <w:lang w:val="en-GB"/>
        </w:rPr>
        <w:t xml:space="preserve">. </w:t>
      </w:r>
      <w:r w:rsidR="00B52A1A" w:rsidRPr="00B52A1A">
        <w:rPr>
          <w:rFonts w:cs="Calibri"/>
          <w:color w:val="000000"/>
        </w:rPr>
        <w:t xml:space="preserve">Pope Francis shares valuable perspectives, but theologians </w:t>
      </w:r>
      <w:r w:rsidR="00B52A1A" w:rsidRPr="00B52A1A">
        <w:rPr>
          <w:rFonts w:cs="Calibri"/>
          <w:color w:val="000000"/>
        </w:rPr>
        <w:lastRenderedPageBreak/>
        <w:t>should address real-life complexities and avoid using isolated papal quotes to support their arguments</w:t>
      </w:r>
      <w:r w:rsidR="006D251A">
        <w:rPr>
          <w:rFonts w:cs="Calibri"/>
          <w:color w:val="000000"/>
        </w:rPr>
        <w:t>, by hanging their vision on the pope’s insights.</w:t>
      </w:r>
      <w:r w:rsidR="0063416E">
        <w:rPr>
          <w:rFonts w:cs="Calibri"/>
          <w:color w:val="000000"/>
        </w:rPr>
        <w:t xml:space="preserve"> </w:t>
      </w:r>
      <w:r w:rsidR="0067547A" w:rsidRPr="0067547A">
        <w:rPr>
          <w:rFonts w:cs="Calibri"/>
          <w:color w:val="000000"/>
        </w:rPr>
        <w:t xml:space="preserve">Additionally, since it will not be </w:t>
      </w:r>
      <w:r w:rsidR="00D66BD8">
        <w:rPr>
          <w:rFonts w:cs="Calibri"/>
          <w:color w:val="000000"/>
        </w:rPr>
        <w:t>possible</w:t>
      </w:r>
      <w:r w:rsidR="0067547A" w:rsidRPr="0067547A">
        <w:rPr>
          <w:rFonts w:cs="Calibri"/>
          <w:color w:val="000000"/>
        </w:rPr>
        <w:t xml:space="preserve"> to </w:t>
      </w:r>
      <w:r w:rsidR="004A65A4">
        <w:rPr>
          <w:rFonts w:cs="Calibri"/>
          <w:color w:val="000000"/>
        </w:rPr>
        <w:t>ask the Vatican to communicate more uniformly</w:t>
      </w:r>
      <w:r w:rsidR="0067547A" w:rsidRPr="0067547A">
        <w:rPr>
          <w:rFonts w:cs="Calibri"/>
          <w:color w:val="000000"/>
        </w:rPr>
        <w:t>, theologians and academics must refer to papal pronouncements transparently and meticulously. They should not avoid the complexities of these documents or fail to provide proper context for the references they make.</w:t>
      </w:r>
    </w:p>
    <w:p w14:paraId="49CEBA65" w14:textId="77777777" w:rsidR="000B4645" w:rsidRDefault="000B4645" w:rsidP="00F92607">
      <w:pPr>
        <w:rPr>
          <w:lang w:val="en-GB"/>
        </w:rPr>
      </w:pPr>
    </w:p>
    <w:p w14:paraId="1A14C7F6" w14:textId="700CDE92" w:rsidR="005C57DE" w:rsidRPr="00183F9D" w:rsidRDefault="005C57DE" w:rsidP="00183F9D">
      <w:pPr>
        <w:pStyle w:val="Lijstalinea"/>
        <w:numPr>
          <w:ilvl w:val="0"/>
          <w:numId w:val="23"/>
        </w:numPr>
        <w:rPr>
          <w:lang w:val="en-GB"/>
        </w:rPr>
      </w:pPr>
      <w:bookmarkStart w:id="7" w:name="_Toc209103445"/>
      <w:r w:rsidRPr="00183F9D">
        <w:rPr>
          <w:lang w:val="en-GB"/>
        </w:rPr>
        <w:t>Bibliography</w:t>
      </w:r>
      <w:bookmarkEnd w:id="7"/>
    </w:p>
    <w:p w14:paraId="090F505C" w14:textId="1B5890A4" w:rsidR="00FA7A60" w:rsidRPr="00FA7A60" w:rsidRDefault="00FA7A60" w:rsidP="00FA7A60">
      <w:pPr>
        <w:pStyle w:val="Bibliografie"/>
        <w:rPr>
          <w:rFonts w:cs="Calibri"/>
        </w:rPr>
      </w:pPr>
      <w:r w:rsidRPr="00FA7A60">
        <w:rPr>
          <w:rFonts w:cs="Calibri"/>
        </w:rPr>
        <w:t>Anuth, B</w:t>
      </w:r>
      <w:r w:rsidR="0087027C">
        <w:rPr>
          <w:rFonts w:cs="Calibri"/>
        </w:rPr>
        <w:t>.</w:t>
      </w:r>
      <w:r w:rsidRPr="00FA7A60">
        <w:rPr>
          <w:rFonts w:cs="Calibri"/>
        </w:rPr>
        <w:t xml:space="preserve"> S. </w:t>
      </w:r>
      <w:r w:rsidR="0087027C">
        <w:rPr>
          <w:rFonts w:cs="Calibri"/>
        </w:rPr>
        <w:t>(</w:t>
      </w:r>
      <w:r w:rsidRPr="00FA7A60">
        <w:rPr>
          <w:rFonts w:cs="Calibri"/>
        </w:rPr>
        <w:t>2024</w:t>
      </w:r>
      <w:r w:rsidR="0087027C">
        <w:rPr>
          <w:rFonts w:cs="Calibri"/>
        </w:rPr>
        <w:t>):</w:t>
      </w:r>
      <w:r w:rsidRPr="00FA7A60">
        <w:rPr>
          <w:rFonts w:cs="Calibri"/>
        </w:rPr>
        <w:t xml:space="preserve"> Dealing with Conflict and Dissent in the Roman Catholic Church. An Inventory from the Perspective of Canon Law. In</w:t>
      </w:r>
      <w:r w:rsidR="00A77BDD">
        <w:rPr>
          <w:rFonts w:cs="Calibri"/>
        </w:rPr>
        <w:t>:</w:t>
      </w:r>
      <w:r w:rsidR="004A08F2" w:rsidRPr="00FA7A60">
        <w:rPr>
          <w:rFonts w:cs="Calibri"/>
        </w:rPr>
        <w:t xml:space="preserve"> Gruber</w:t>
      </w:r>
      <w:r w:rsidR="00816739">
        <w:rPr>
          <w:rFonts w:cs="Calibri"/>
        </w:rPr>
        <w:t>,</w:t>
      </w:r>
      <w:r w:rsidR="004A08F2">
        <w:rPr>
          <w:rFonts w:cs="Calibri"/>
        </w:rPr>
        <w:t xml:space="preserve"> J./</w:t>
      </w:r>
      <w:r w:rsidR="004A08F2" w:rsidRPr="00FA7A60">
        <w:rPr>
          <w:rFonts w:cs="Calibri"/>
        </w:rPr>
        <w:t xml:space="preserve"> Schüßler</w:t>
      </w:r>
      <w:r w:rsidR="00EF2083">
        <w:rPr>
          <w:rFonts w:cs="Calibri"/>
        </w:rPr>
        <w:t>,</w:t>
      </w:r>
      <w:r w:rsidR="00814A01">
        <w:rPr>
          <w:rFonts w:cs="Calibri"/>
        </w:rPr>
        <w:t xml:space="preserve"> M./</w:t>
      </w:r>
      <w:r w:rsidR="004A08F2" w:rsidRPr="00FA7A60">
        <w:rPr>
          <w:rFonts w:cs="Calibri"/>
        </w:rPr>
        <w:t>Bobrowicz</w:t>
      </w:r>
      <w:r w:rsidR="00EF2083">
        <w:rPr>
          <w:rFonts w:cs="Calibri"/>
        </w:rPr>
        <w:t>,</w:t>
      </w:r>
      <w:r w:rsidR="00814A01">
        <w:rPr>
          <w:rFonts w:cs="Calibri"/>
        </w:rPr>
        <w:t xml:space="preserve"> R. (eds)</w:t>
      </w:r>
      <w:r w:rsidR="00EF2083">
        <w:rPr>
          <w:rFonts w:cs="Calibri"/>
        </w:rPr>
        <w:t>:</w:t>
      </w:r>
      <w:r w:rsidR="00814A01">
        <w:rPr>
          <w:rFonts w:cs="Calibri"/>
        </w:rPr>
        <w:t xml:space="preserve"> </w:t>
      </w:r>
      <w:r w:rsidRPr="00FA7A60">
        <w:rPr>
          <w:rFonts w:cs="Calibri"/>
          <w:i/>
          <w:iCs/>
        </w:rPr>
        <w:t>Dissenting Church: Exploring the Theological Power of Conflict and Disagreement</w:t>
      </w:r>
      <w:r w:rsidR="00C706C4" w:rsidRPr="00C706C4">
        <w:rPr>
          <w:rFonts w:cs="Calibri"/>
        </w:rPr>
        <w:t>.</w:t>
      </w:r>
      <w:r w:rsidRPr="00C706C4">
        <w:rPr>
          <w:rFonts w:cs="Calibri"/>
        </w:rPr>
        <w:t xml:space="preserve"> </w:t>
      </w:r>
      <w:r w:rsidRPr="00FA7A60">
        <w:rPr>
          <w:rFonts w:cs="Calibri"/>
        </w:rPr>
        <w:t>Cham</w:t>
      </w:r>
      <w:r w:rsidR="00C706C4">
        <w:rPr>
          <w:rFonts w:cs="Calibri"/>
        </w:rPr>
        <w:t>,</w:t>
      </w:r>
      <w:r w:rsidRPr="00FA7A60">
        <w:rPr>
          <w:rFonts w:cs="Calibri"/>
        </w:rPr>
        <w:t xml:space="preserve"> Palgrave Macmillan</w:t>
      </w:r>
      <w:r w:rsidR="00C706C4">
        <w:rPr>
          <w:rFonts w:cs="Calibri"/>
        </w:rPr>
        <w:t>,</w:t>
      </w:r>
      <w:r w:rsidRPr="00FA7A60">
        <w:rPr>
          <w:rFonts w:cs="Calibri"/>
        </w:rPr>
        <w:t xml:space="preserve"> </w:t>
      </w:r>
      <w:r w:rsidR="00814A01" w:rsidRPr="00FA7A60">
        <w:rPr>
          <w:rFonts w:cs="Calibri"/>
        </w:rPr>
        <w:t>83–102.</w:t>
      </w:r>
      <w:r w:rsidR="00C706C4">
        <w:rPr>
          <w:rFonts w:cs="Calibri"/>
        </w:rPr>
        <w:t xml:space="preserve"> </w:t>
      </w:r>
      <w:r w:rsidRPr="00FA7A60">
        <w:rPr>
          <w:rFonts w:cs="Calibri"/>
        </w:rPr>
        <w:t>https://doi.org/10.1007/978-3-031-56019-4_6.</w:t>
      </w:r>
    </w:p>
    <w:p w14:paraId="2B8A8495" w14:textId="228973E3" w:rsidR="00FA7A60" w:rsidRPr="00FA7A60" w:rsidRDefault="00FA7A60" w:rsidP="00FA7A60">
      <w:pPr>
        <w:pStyle w:val="Bibliografie"/>
        <w:rPr>
          <w:rFonts w:cs="Calibri"/>
        </w:rPr>
      </w:pPr>
      <w:r w:rsidRPr="00FA7A60">
        <w:rPr>
          <w:rFonts w:cs="Calibri"/>
        </w:rPr>
        <w:t xml:space="preserve">Avis, P. </w:t>
      </w:r>
      <w:r w:rsidR="0087027C">
        <w:rPr>
          <w:rFonts w:cs="Calibri"/>
        </w:rPr>
        <w:t>(</w:t>
      </w:r>
      <w:r w:rsidRPr="00FA7A60">
        <w:rPr>
          <w:rFonts w:cs="Calibri"/>
        </w:rPr>
        <w:t>2021</w:t>
      </w:r>
      <w:r w:rsidR="0087027C">
        <w:rPr>
          <w:rFonts w:cs="Calibri"/>
        </w:rPr>
        <w:t>):</w:t>
      </w:r>
      <w:r w:rsidRPr="00FA7A60">
        <w:rPr>
          <w:rFonts w:cs="Calibri"/>
        </w:rPr>
        <w:t xml:space="preserve"> Overcoming ‘The Church as Counter-Sign of the Kingdom.’</w:t>
      </w:r>
      <w:r w:rsidR="0053089D">
        <w:rPr>
          <w:rFonts w:cs="Calibri"/>
        </w:rPr>
        <w:t xml:space="preserve"> In: </w:t>
      </w:r>
      <w:r w:rsidR="0053089D" w:rsidRPr="00FA7A60">
        <w:rPr>
          <w:rFonts w:cs="Calibri"/>
        </w:rPr>
        <w:t>Chapman</w:t>
      </w:r>
      <w:r w:rsidR="00A3519A">
        <w:rPr>
          <w:rFonts w:cs="Calibri"/>
        </w:rPr>
        <w:t>,</w:t>
      </w:r>
      <w:r w:rsidR="0053089D">
        <w:rPr>
          <w:rFonts w:cs="Calibri"/>
        </w:rPr>
        <w:t xml:space="preserve"> M. D./</w:t>
      </w:r>
      <w:r w:rsidR="0053089D" w:rsidRPr="00FA7A60">
        <w:rPr>
          <w:rFonts w:cs="Calibri"/>
        </w:rPr>
        <w:t>Latinovic</w:t>
      </w:r>
      <w:r w:rsidR="00A3519A">
        <w:rPr>
          <w:rFonts w:cs="Calibri"/>
        </w:rPr>
        <w:t>,</w:t>
      </w:r>
      <w:r w:rsidR="0053089D">
        <w:rPr>
          <w:rFonts w:cs="Calibri"/>
        </w:rPr>
        <w:t xml:space="preserve"> V. (eds): </w:t>
      </w:r>
      <w:r w:rsidRPr="00FA7A60">
        <w:rPr>
          <w:rFonts w:cs="Calibri"/>
          <w:i/>
          <w:iCs/>
        </w:rPr>
        <w:t>Changing the Church: Transformations of Christian Belief, Practice, and Life</w:t>
      </w:r>
      <w:r w:rsidR="00820258">
        <w:rPr>
          <w:rFonts w:cs="Calibri"/>
        </w:rPr>
        <w:t xml:space="preserve">. </w:t>
      </w:r>
      <w:r w:rsidRPr="00FA7A60">
        <w:rPr>
          <w:rFonts w:cs="Calibri"/>
        </w:rPr>
        <w:t>Pathways for Ecumenical and Interreligious Dialogue</w:t>
      </w:r>
      <w:r w:rsidR="00820258">
        <w:rPr>
          <w:rFonts w:cs="Calibri"/>
        </w:rPr>
        <w:t>.</w:t>
      </w:r>
      <w:r w:rsidRPr="00FA7A60">
        <w:rPr>
          <w:rFonts w:cs="Calibri"/>
        </w:rPr>
        <w:t xml:space="preserve"> Cham</w:t>
      </w:r>
      <w:r w:rsidR="00E34B73">
        <w:rPr>
          <w:rFonts w:cs="Calibri"/>
        </w:rPr>
        <w:t>,</w:t>
      </w:r>
      <w:r w:rsidRPr="00FA7A60">
        <w:rPr>
          <w:rFonts w:cs="Calibri"/>
        </w:rPr>
        <w:t xml:space="preserve"> Palgrave Macmillan</w:t>
      </w:r>
      <w:r w:rsidR="00820258">
        <w:rPr>
          <w:rFonts w:cs="Calibri"/>
        </w:rPr>
        <w:t xml:space="preserve">, </w:t>
      </w:r>
      <w:r w:rsidR="00820258" w:rsidRPr="00FA7A60">
        <w:rPr>
          <w:rFonts w:cs="Calibri"/>
        </w:rPr>
        <w:t>243–49.</w:t>
      </w:r>
      <w:r w:rsidR="0075729B">
        <w:rPr>
          <w:rFonts w:cs="Calibri"/>
        </w:rPr>
        <w:t xml:space="preserve"> </w:t>
      </w:r>
      <w:r w:rsidRPr="00FA7A60">
        <w:rPr>
          <w:rFonts w:cs="Calibri"/>
        </w:rPr>
        <w:t>https://doi.org/10.1007/978-3-030-53425-7.</w:t>
      </w:r>
    </w:p>
    <w:p w14:paraId="7C0D1394" w14:textId="3111205C" w:rsidR="00FA7A60" w:rsidRPr="00FA7A60" w:rsidRDefault="00FA7A60" w:rsidP="0075729B">
      <w:pPr>
        <w:pStyle w:val="Bibliografie"/>
        <w:rPr>
          <w:rFonts w:cs="Calibri"/>
        </w:rPr>
      </w:pPr>
      <w:r w:rsidRPr="00FA7A60">
        <w:rPr>
          <w:rFonts w:cs="Calibri"/>
        </w:rPr>
        <w:t>Beal, J</w:t>
      </w:r>
      <w:r w:rsidR="0087027C">
        <w:rPr>
          <w:rFonts w:cs="Calibri"/>
        </w:rPr>
        <w:t>.</w:t>
      </w:r>
      <w:r w:rsidRPr="00FA7A60">
        <w:rPr>
          <w:rFonts w:cs="Calibri"/>
        </w:rPr>
        <w:t xml:space="preserve"> </w:t>
      </w:r>
      <w:r w:rsidR="0087027C">
        <w:rPr>
          <w:rFonts w:cs="Calibri"/>
        </w:rPr>
        <w:t>(</w:t>
      </w:r>
      <w:r w:rsidRPr="00FA7A60">
        <w:rPr>
          <w:rFonts w:cs="Calibri"/>
        </w:rPr>
        <w:t>2011</w:t>
      </w:r>
      <w:r w:rsidR="0087027C">
        <w:rPr>
          <w:rFonts w:cs="Calibri"/>
        </w:rPr>
        <w:t>):</w:t>
      </w:r>
      <w:r w:rsidRPr="00FA7A60">
        <w:rPr>
          <w:rFonts w:cs="Calibri"/>
        </w:rPr>
        <w:t xml:space="preserve"> Something There Is That Doesn’t Love a Law: Canon Law and Its Discontents. In</w:t>
      </w:r>
      <w:r w:rsidR="0075729B">
        <w:rPr>
          <w:rFonts w:cs="Calibri"/>
        </w:rPr>
        <w:t>:</w:t>
      </w:r>
      <w:r w:rsidRPr="00FA7A60">
        <w:rPr>
          <w:rFonts w:cs="Calibri"/>
        </w:rPr>
        <w:t xml:space="preserve"> </w:t>
      </w:r>
      <w:r w:rsidR="0075729B" w:rsidRPr="00FA7A60">
        <w:rPr>
          <w:rFonts w:cs="Calibri"/>
        </w:rPr>
        <w:t>Lacey</w:t>
      </w:r>
      <w:r w:rsidR="00A3519A">
        <w:rPr>
          <w:rFonts w:cs="Calibri"/>
        </w:rPr>
        <w:t>,</w:t>
      </w:r>
      <w:r w:rsidR="0075729B" w:rsidRPr="00FA7A60">
        <w:rPr>
          <w:rFonts w:cs="Calibri"/>
        </w:rPr>
        <w:t xml:space="preserve"> </w:t>
      </w:r>
      <w:r w:rsidR="0075729B">
        <w:rPr>
          <w:rFonts w:cs="Calibri"/>
        </w:rPr>
        <w:t>M. J./</w:t>
      </w:r>
      <w:r w:rsidR="0075729B" w:rsidRPr="00FA7A60">
        <w:rPr>
          <w:rFonts w:cs="Calibri"/>
        </w:rPr>
        <w:t>Oakley</w:t>
      </w:r>
      <w:r w:rsidR="00A3519A">
        <w:rPr>
          <w:rFonts w:cs="Calibri"/>
        </w:rPr>
        <w:t>,</w:t>
      </w:r>
      <w:r w:rsidR="0075729B">
        <w:rPr>
          <w:rFonts w:cs="Calibri"/>
        </w:rPr>
        <w:t xml:space="preserve"> F. </w:t>
      </w:r>
      <w:r w:rsidR="00E34B73">
        <w:rPr>
          <w:rFonts w:cs="Calibri"/>
        </w:rPr>
        <w:t xml:space="preserve">(eds.): </w:t>
      </w:r>
      <w:r w:rsidRPr="00FA7A60">
        <w:rPr>
          <w:rFonts w:cs="Calibri"/>
          <w:i/>
          <w:iCs/>
        </w:rPr>
        <w:t>The Crisis of Authority in Catholic Modernity</w:t>
      </w:r>
      <w:r w:rsidR="004E7FF3">
        <w:rPr>
          <w:rFonts w:cs="Calibri"/>
        </w:rPr>
        <w:t>.</w:t>
      </w:r>
      <w:r w:rsidRPr="00FA7A60">
        <w:rPr>
          <w:rFonts w:cs="Calibri"/>
        </w:rPr>
        <w:t xml:space="preserve"> New York, Oxford University Press</w:t>
      </w:r>
      <w:r w:rsidR="004E7FF3">
        <w:rPr>
          <w:rFonts w:cs="Calibri"/>
        </w:rPr>
        <w:t>,</w:t>
      </w:r>
      <w:r w:rsidR="004E7FF3" w:rsidRPr="004E7FF3">
        <w:rPr>
          <w:rFonts w:cs="Calibri"/>
        </w:rPr>
        <w:t xml:space="preserve"> </w:t>
      </w:r>
      <w:r w:rsidR="004E7FF3" w:rsidRPr="00FA7A60">
        <w:rPr>
          <w:rFonts w:cs="Calibri"/>
        </w:rPr>
        <w:t>135–60</w:t>
      </w:r>
      <w:r w:rsidR="004E7FF3">
        <w:rPr>
          <w:rFonts w:cs="Calibri"/>
        </w:rPr>
        <w:t>.</w:t>
      </w:r>
    </w:p>
    <w:p w14:paraId="1CB51199" w14:textId="342AE22A" w:rsidR="00FA7A60" w:rsidRPr="00A64739" w:rsidRDefault="00FA7A60" w:rsidP="00FA7A60">
      <w:pPr>
        <w:pStyle w:val="Bibliografie"/>
        <w:rPr>
          <w:rFonts w:cs="Calibri"/>
          <w:lang w:val="nl-BE"/>
        </w:rPr>
      </w:pPr>
      <w:r w:rsidRPr="004E7FF3">
        <w:rPr>
          <w:rFonts w:cs="Calibri"/>
        </w:rPr>
        <w:t xml:space="preserve">Beattie, T. </w:t>
      </w:r>
      <w:r w:rsidR="0087027C" w:rsidRPr="004E7FF3">
        <w:rPr>
          <w:rFonts w:cs="Calibri"/>
        </w:rPr>
        <w:t>(</w:t>
      </w:r>
      <w:r w:rsidRPr="004E7FF3">
        <w:rPr>
          <w:rFonts w:cs="Calibri"/>
        </w:rPr>
        <w:t>2023</w:t>
      </w:r>
      <w:r w:rsidR="0087027C" w:rsidRPr="004E7FF3">
        <w:rPr>
          <w:rFonts w:cs="Calibri"/>
        </w:rPr>
        <w:t>):</w:t>
      </w:r>
      <w:r w:rsidRPr="004E7FF3">
        <w:rPr>
          <w:rFonts w:cs="Calibri"/>
        </w:rPr>
        <w:t xml:space="preserve"> Theological (De)Formations? </w:t>
      </w:r>
      <w:r w:rsidRPr="00FA7A60">
        <w:rPr>
          <w:rFonts w:cs="Calibri"/>
        </w:rPr>
        <w:t>The Sex Abuse Crisis in the Context of Nuptial Ecclesiology and the Theology of Priesthood.</w:t>
      </w:r>
      <w:r w:rsidR="005402CA">
        <w:rPr>
          <w:rFonts w:cs="Calibri"/>
        </w:rPr>
        <w:t xml:space="preserve"> </w:t>
      </w:r>
      <w:r w:rsidR="005402CA" w:rsidRPr="00E34B73">
        <w:rPr>
          <w:rFonts w:cs="Calibri"/>
        </w:rPr>
        <w:t>In: Fleming</w:t>
      </w:r>
      <w:r w:rsidR="00401DE7">
        <w:rPr>
          <w:rFonts w:cs="Calibri"/>
        </w:rPr>
        <w:t>,</w:t>
      </w:r>
      <w:r w:rsidR="005402CA" w:rsidRPr="00E34B73">
        <w:rPr>
          <w:rFonts w:cs="Calibri"/>
        </w:rPr>
        <w:t xml:space="preserve"> D. J./Keenan</w:t>
      </w:r>
      <w:r w:rsidR="00401DE7">
        <w:rPr>
          <w:rFonts w:cs="Calibri"/>
        </w:rPr>
        <w:t>,</w:t>
      </w:r>
      <w:r w:rsidR="005402CA" w:rsidRPr="00E34B73">
        <w:rPr>
          <w:rFonts w:cs="Calibri"/>
        </w:rPr>
        <w:t xml:space="preserve"> J.F./Zollner</w:t>
      </w:r>
      <w:r w:rsidR="00401DE7">
        <w:rPr>
          <w:rFonts w:cs="Calibri"/>
        </w:rPr>
        <w:t>,</w:t>
      </w:r>
      <w:r w:rsidR="005402CA" w:rsidRPr="00E34B73">
        <w:rPr>
          <w:rFonts w:cs="Calibri"/>
        </w:rPr>
        <w:t xml:space="preserve"> H.</w:t>
      </w:r>
      <w:r w:rsidR="00E34B73" w:rsidRPr="00E34B73">
        <w:rPr>
          <w:rFonts w:cs="Calibri"/>
        </w:rPr>
        <w:t xml:space="preserve"> (eds): </w:t>
      </w:r>
      <w:r w:rsidRPr="00FA7A60">
        <w:rPr>
          <w:rFonts w:cs="Calibri"/>
          <w:i/>
          <w:iCs/>
        </w:rPr>
        <w:t>Doing Theology and Theological Ethics in the Face of the Abuse Crisis</w:t>
      </w:r>
      <w:r w:rsidRPr="00FA7A60">
        <w:rPr>
          <w:rFonts w:cs="Calibri"/>
        </w:rPr>
        <w:t xml:space="preserve">, </w:t>
      </w:r>
      <w:r w:rsidR="00E34B73" w:rsidRPr="00FA7A60">
        <w:rPr>
          <w:rFonts w:cs="Calibri"/>
        </w:rPr>
        <w:t xml:space="preserve">Global Theological Ethics 3. </w:t>
      </w:r>
      <w:r w:rsidR="00E34B73" w:rsidRPr="004D020B">
        <w:rPr>
          <w:rFonts w:cs="Calibri"/>
          <w:lang w:val="nl-BE"/>
        </w:rPr>
        <w:t xml:space="preserve">Eugene, OR, Pickwick, </w:t>
      </w:r>
      <w:r w:rsidRPr="004D020B">
        <w:rPr>
          <w:rFonts w:cs="Calibri"/>
          <w:lang w:val="nl-BE"/>
        </w:rPr>
        <w:t xml:space="preserve">195–212. </w:t>
      </w:r>
      <w:r w:rsidR="00A64739" w:rsidRPr="00D4527E">
        <w:rPr>
          <w:rFonts w:cs="Calibri"/>
          <w:lang w:val="nl-BE"/>
        </w:rPr>
        <w:t>https://doi.org/10.55476/001c.72065</w:t>
      </w:r>
      <w:r w:rsidRPr="00A64739">
        <w:rPr>
          <w:rFonts w:cs="Calibri"/>
          <w:lang w:val="nl-BE"/>
        </w:rPr>
        <w:t>.</w:t>
      </w:r>
    </w:p>
    <w:p w14:paraId="4F02497B" w14:textId="551CF715" w:rsidR="00A64739" w:rsidRPr="00A64739" w:rsidRDefault="00A64739" w:rsidP="00A64739">
      <w:pPr>
        <w:spacing w:before="0"/>
        <w:ind w:left="709" w:hanging="709"/>
      </w:pPr>
      <w:r w:rsidRPr="00FA7A60">
        <w:rPr>
          <w:rFonts w:cs="Calibri"/>
          <w:lang w:val="nl-BE"/>
        </w:rPr>
        <w:t>Bisschoppenconferentie van België</w:t>
      </w:r>
      <w:r>
        <w:rPr>
          <w:rFonts w:cs="Calibri"/>
          <w:lang w:val="nl-BE"/>
        </w:rPr>
        <w:t xml:space="preserve"> (2024)</w:t>
      </w:r>
      <w:r w:rsidRPr="00FA7A60">
        <w:rPr>
          <w:rFonts w:cs="Calibri"/>
          <w:lang w:val="nl-BE"/>
        </w:rPr>
        <w:t xml:space="preserve"> “Persbericht: Roger Vangheluwe is tot de lekenstaat teruggebracht.” </w:t>
      </w:r>
      <w:r w:rsidRPr="008C0DF1">
        <w:rPr>
          <w:rFonts w:cs="Calibri"/>
        </w:rPr>
        <w:t xml:space="preserve">March 21. </w:t>
      </w:r>
      <w:r w:rsidRPr="00A64739">
        <w:rPr>
          <w:rFonts w:cs="Calibri"/>
        </w:rPr>
        <w:t>Online: https://www.kerknet.be/sites/default/files/20240321_Roger_Vangheluwe_is_tot_de_lekenstaat_teruggebracht.pdf.</w:t>
      </w:r>
    </w:p>
    <w:p w14:paraId="6970E5BC" w14:textId="0CF1BB7F" w:rsidR="00FA7A60" w:rsidRPr="00B31462" w:rsidRDefault="00FA7A60" w:rsidP="00FA7A60">
      <w:pPr>
        <w:pStyle w:val="Bibliografie"/>
        <w:rPr>
          <w:rFonts w:cs="Calibri"/>
          <w:lang w:val="de-DE"/>
        </w:rPr>
      </w:pPr>
      <w:r w:rsidRPr="00FA7A60">
        <w:rPr>
          <w:rFonts w:cs="Calibri"/>
          <w:lang w:val="de-DE"/>
        </w:rPr>
        <w:t xml:space="preserve">Bogner, D. </w:t>
      </w:r>
      <w:r w:rsidR="0087027C">
        <w:rPr>
          <w:rFonts w:cs="Calibri"/>
          <w:lang w:val="de-DE"/>
        </w:rPr>
        <w:t>(</w:t>
      </w:r>
      <w:r w:rsidRPr="00FA7A60">
        <w:rPr>
          <w:rFonts w:cs="Calibri"/>
          <w:lang w:val="de-DE"/>
        </w:rPr>
        <w:t>2020</w:t>
      </w:r>
      <w:r w:rsidR="0087027C">
        <w:rPr>
          <w:rFonts w:cs="Calibri"/>
          <w:lang w:val="de-DE"/>
        </w:rPr>
        <w:t>)</w:t>
      </w:r>
      <w:r w:rsidR="005021A4">
        <w:rPr>
          <w:rFonts w:cs="Calibri"/>
          <w:lang w:val="de-DE"/>
        </w:rPr>
        <w:t>:</w:t>
      </w:r>
      <w:r w:rsidRPr="00FA7A60">
        <w:rPr>
          <w:rFonts w:cs="Calibri"/>
          <w:lang w:val="de-DE"/>
        </w:rPr>
        <w:t xml:space="preserve"> </w:t>
      </w:r>
      <w:r w:rsidRPr="00FA7A60">
        <w:rPr>
          <w:rFonts w:cs="Calibri"/>
          <w:i/>
          <w:iCs/>
          <w:lang w:val="de-DE"/>
        </w:rPr>
        <w:t>Ihr macht uns die Kirche kaputt... doch wir lassen das nicht zu!</w:t>
      </w:r>
      <w:r w:rsidRPr="00FA7A60">
        <w:rPr>
          <w:rFonts w:cs="Calibri"/>
          <w:lang w:val="de-DE"/>
        </w:rPr>
        <w:t xml:space="preserve"> 2nd ed.</w:t>
      </w:r>
      <w:r w:rsidR="00B31462">
        <w:rPr>
          <w:rFonts w:cs="Calibri"/>
          <w:lang w:val="de-DE"/>
        </w:rPr>
        <w:t>,</w:t>
      </w:r>
      <w:r w:rsidRPr="00FA7A60">
        <w:rPr>
          <w:rFonts w:cs="Calibri"/>
          <w:lang w:val="de-DE"/>
        </w:rPr>
        <w:t xml:space="preserve"> </w:t>
      </w:r>
      <w:r w:rsidRPr="00B31462">
        <w:rPr>
          <w:rFonts w:cs="Calibri"/>
          <w:lang w:val="de-DE"/>
        </w:rPr>
        <w:t>Freiburg</w:t>
      </w:r>
      <w:r w:rsidR="00B31462" w:rsidRPr="00B31462">
        <w:rPr>
          <w:rFonts w:cs="Calibri"/>
          <w:lang w:val="de-DE"/>
        </w:rPr>
        <w:t>,</w:t>
      </w:r>
      <w:r w:rsidRPr="00B31462">
        <w:rPr>
          <w:rFonts w:cs="Calibri"/>
          <w:lang w:val="de-DE"/>
        </w:rPr>
        <w:t xml:space="preserve"> Herder.</w:t>
      </w:r>
    </w:p>
    <w:p w14:paraId="2B2A3E41" w14:textId="521DF0B0" w:rsidR="00FA7A60" w:rsidRDefault="00FA7A60" w:rsidP="00FA7A60">
      <w:pPr>
        <w:pStyle w:val="Bibliografie"/>
        <w:rPr>
          <w:rFonts w:cs="Calibri"/>
        </w:rPr>
      </w:pPr>
      <w:r w:rsidRPr="00FA7A60">
        <w:rPr>
          <w:rFonts w:cs="Calibri"/>
        </w:rPr>
        <w:t xml:space="preserve">Faggioli, M. </w:t>
      </w:r>
      <w:r w:rsidR="005021A4">
        <w:rPr>
          <w:rFonts w:cs="Calibri"/>
        </w:rPr>
        <w:t>(</w:t>
      </w:r>
      <w:r w:rsidRPr="00FA7A60">
        <w:rPr>
          <w:rFonts w:cs="Calibri"/>
        </w:rPr>
        <w:t>2022</w:t>
      </w:r>
      <w:r w:rsidR="005021A4">
        <w:rPr>
          <w:rFonts w:cs="Calibri"/>
        </w:rPr>
        <w:t>):</w:t>
      </w:r>
      <w:r w:rsidRPr="00FA7A60">
        <w:rPr>
          <w:rFonts w:cs="Calibri"/>
        </w:rPr>
        <w:t xml:space="preserve"> Historical-Theological Introduction. In</w:t>
      </w:r>
      <w:r w:rsidR="002B5C4A">
        <w:rPr>
          <w:rFonts w:cs="Calibri"/>
        </w:rPr>
        <w:t>:</w:t>
      </w:r>
      <w:r w:rsidRPr="00FA7A60">
        <w:rPr>
          <w:rFonts w:cs="Calibri"/>
        </w:rPr>
        <w:t xml:space="preserve"> </w:t>
      </w:r>
      <w:r w:rsidRPr="00FA7A60">
        <w:rPr>
          <w:rFonts w:cs="Calibri"/>
          <w:i/>
          <w:iCs/>
        </w:rPr>
        <w:t>The Apostolic Constitution “Preach the Gospel” (Praedicate Evangelium): With an Appraisal of Francis’s Reform of the Roman Curia by Massimo Faggioli</w:t>
      </w:r>
      <w:r w:rsidR="002B5C4A">
        <w:rPr>
          <w:rFonts w:cs="Calibri"/>
        </w:rPr>
        <w:t xml:space="preserve">. </w:t>
      </w:r>
      <w:r w:rsidRPr="00FA7A60">
        <w:rPr>
          <w:rFonts w:cs="Calibri"/>
        </w:rPr>
        <w:t>Collegeville, MN</w:t>
      </w:r>
      <w:r w:rsidR="002B5C4A">
        <w:rPr>
          <w:rFonts w:cs="Calibri"/>
        </w:rPr>
        <w:t>,</w:t>
      </w:r>
      <w:r w:rsidRPr="00FA7A60">
        <w:rPr>
          <w:rFonts w:cs="Calibri"/>
        </w:rPr>
        <w:t xml:space="preserve"> Liturgical Press</w:t>
      </w:r>
      <w:r w:rsidR="002B5C4A">
        <w:rPr>
          <w:rFonts w:cs="Calibri"/>
        </w:rPr>
        <w:t>,</w:t>
      </w:r>
      <w:r w:rsidR="002B5C4A" w:rsidRPr="002B5C4A">
        <w:rPr>
          <w:rFonts w:cs="Calibri"/>
        </w:rPr>
        <w:t xml:space="preserve"> </w:t>
      </w:r>
      <w:r w:rsidR="002B5C4A" w:rsidRPr="00FA7A60">
        <w:rPr>
          <w:rFonts w:cs="Calibri"/>
        </w:rPr>
        <w:t>ix–liv.</w:t>
      </w:r>
    </w:p>
    <w:p w14:paraId="18DBBDF6" w14:textId="73B7E7CD" w:rsidR="00D4527E" w:rsidRPr="004D020B" w:rsidRDefault="00D4527E" w:rsidP="00D4527E">
      <w:pPr>
        <w:pStyle w:val="Bibliografie"/>
        <w:rPr>
          <w:rFonts w:cs="Calibri"/>
        </w:rPr>
      </w:pPr>
      <w:r w:rsidRPr="00FA7A60">
        <w:rPr>
          <w:rFonts w:cs="Calibri"/>
        </w:rPr>
        <w:t xml:space="preserve">Francis. </w:t>
      </w:r>
      <w:r>
        <w:rPr>
          <w:rFonts w:cs="Calibri"/>
        </w:rPr>
        <w:t>(</w:t>
      </w:r>
      <w:r w:rsidRPr="00FA7A60">
        <w:rPr>
          <w:rFonts w:cs="Calibri"/>
        </w:rPr>
        <w:t>2015</w:t>
      </w:r>
      <w:r>
        <w:rPr>
          <w:rFonts w:cs="Calibri"/>
        </w:rPr>
        <w:t>):</w:t>
      </w:r>
      <w:r w:rsidRPr="00FA7A60">
        <w:rPr>
          <w:rFonts w:cs="Calibri"/>
        </w:rPr>
        <w:t xml:space="preserve"> Address at the Ceremony Commemorating the 50th Anniversary of the Institution of the Synod of Bishops. The Holy See, </w:t>
      </w:r>
      <w:r w:rsidR="00DA5EBE" w:rsidRPr="00FA7A60">
        <w:rPr>
          <w:rFonts w:cs="Calibri"/>
        </w:rPr>
        <w:t>17</w:t>
      </w:r>
      <w:r w:rsidR="00DA5EBE">
        <w:rPr>
          <w:rFonts w:cs="Calibri"/>
        </w:rPr>
        <w:t xml:space="preserve"> </w:t>
      </w:r>
      <w:r w:rsidRPr="00FA7A60">
        <w:rPr>
          <w:rFonts w:cs="Calibri"/>
        </w:rPr>
        <w:t>October</w:t>
      </w:r>
      <w:r w:rsidR="00DA5EBE">
        <w:rPr>
          <w:rFonts w:cs="Calibri"/>
        </w:rPr>
        <w:t xml:space="preserve"> 2015</w:t>
      </w:r>
      <w:r w:rsidRPr="00FA7A60">
        <w:rPr>
          <w:rFonts w:cs="Calibri"/>
        </w:rPr>
        <w:t xml:space="preserve">. </w:t>
      </w:r>
      <w:r w:rsidR="00D406B5" w:rsidRPr="004D020B">
        <w:rPr>
          <w:rFonts w:cs="Calibri"/>
        </w:rPr>
        <w:t xml:space="preserve">Online: </w:t>
      </w:r>
      <w:r w:rsidRPr="004D020B">
        <w:rPr>
          <w:rFonts w:cs="Calibri"/>
        </w:rPr>
        <w:t>www.vatican.va/content/francesco/en/speeches/2015/october/documents/papa-francesco_20151017_50-anniversario-sinodo.pdf.</w:t>
      </w:r>
    </w:p>
    <w:p w14:paraId="41133F17" w14:textId="05A095AB" w:rsidR="00D4527E" w:rsidRPr="00BE00EB" w:rsidRDefault="00D4527E" w:rsidP="00D4527E">
      <w:pPr>
        <w:pStyle w:val="Bibliografie"/>
        <w:rPr>
          <w:rFonts w:cs="Calibri"/>
        </w:rPr>
      </w:pPr>
      <w:r w:rsidRPr="00FA7A60">
        <w:rPr>
          <w:rFonts w:cs="Calibri"/>
        </w:rPr>
        <w:t xml:space="preserve">Francis. </w:t>
      </w:r>
      <w:r>
        <w:rPr>
          <w:rFonts w:cs="Calibri"/>
        </w:rPr>
        <w:t>(</w:t>
      </w:r>
      <w:r w:rsidRPr="00FA7A60">
        <w:rPr>
          <w:rFonts w:cs="Calibri"/>
        </w:rPr>
        <w:t>2017</w:t>
      </w:r>
      <w:r>
        <w:rPr>
          <w:rFonts w:cs="Calibri"/>
        </w:rPr>
        <w:t>):</w:t>
      </w:r>
      <w:r w:rsidRPr="00FA7A60">
        <w:rPr>
          <w:rFonts w:cs="Calibri"/>
        </w:rPr>
        <w:t xml:space="preserve"> Christmas Address to the Roman Curia. Address of His Holiness Pope Francis</w:t>
      </w:r>
      <w:r w:rsidR="00FF588B">
        <w:rPr>
          <w:rFonts w:cs="Calibri"/>
        </w:rPr>
        <w:t>.</w:t>
      </w:r>
      <w:r w:rsidRPr="00FA7A60">
        <w:rPr>
          <w:rFonts w:cs="Calibri"/>
        </w:rPr>
        <w:t xml:space="preserve"> </w:t>
      </w:r>
      <w:r w:rsidR="00FF588B">
        <w:rPr>
          <w:rFonts w:cs="Calibri"/>
        </w:rPr>
        <w:t xml:space="preserve">The Holy See. </w:t>
      </w:r>
      <w:r w:rsidRPr="00FA7A60">
        <w:rPr>
          <w:rFonts w:cs="Calibri"/>
        </w:rPr>
        <w:t>21</w:t>
      </w:r>
      <w:r>
        <w:rPr>
          <w:rFonts w:cs="Calibri"/>
        </w:rPr>
        <w:t xml:space="preserve"> </w:t>
      </w:r>
      <w:r w:rsidRPr="00FA7A60">
        <w:rPr>
          <w:rFonts w:cs="Calibri"/>
        </w:rPr>
        <w:t>December</w:t>
      </w:r>
      <w:r>
        <w:rPr>
          <w:rFonts w:cs="Calibri"/>
        </w:rPr>
        <w:t xml:space="preserve"> 2017</w:t>
      </w:r>
      <w:r w:rsidRPr="00FA7A60">
        <w:rPr>
          <w:rFonts w:cs="Calibri"/>
        </w:rPr>
        <w:t>.</w:t>
      </w:r>
      <w:r>
        <w:rPr>
          <w:rFonts w:cs="Calibri"/>
        </w:rPr>
        <w:t xml:space="preserve"> </w:t>
      </w:r>
      <w:r w:rsidRPr="00BE00EB">
        <w:rPr>
          <w:rFonts w:cs="Calibri"/>
        </w:rPr>
        <w:t>Online: www.vatican.va/content/francesco/en/speeches/2017/december/documents/papa-francesco_20171221_curia-romana.pdf.</w:t>
      </w:r>
    </w:p>
    <w:p w14:paraId="1A681C17" w14:textId="5C1BC9F2" w:rsidR="00D4527E" w:rsidRPr="004D020B" w:rsidRDefault="00D4527E" w:rsidP="00D4527E">
      <w:pPr>
        <w:pStyle w:val="Bibliografie"/>
        <w:rPr>
          <w:rFonts w:cs="Calibri"/>
          <w:lang w:val="it-IT"/>
        </w:rPr>
      </w:pPr>
      <w:r w:rsidRPr="00FA7A60">
        <w:rPr>
          <w:rFonts w:cs="Calibri"/>
        </w:rPr>
        <w:t xml:space="preserve">Francis. </w:t>
      </w:r>
      <w:r>
        <w:rPr>
          <w:rFonts w:cs="Calibri"/>
        </w:rPr>
        <w:t>(</w:t>
      </w:r>
      <w:r w:rsidRPr="00FA7A60">
        <w:rPr>
          <w:rFonts w:cs="Calibri"/>
        </w:rPr>
        <w:t>2018</w:t>
      </w:r>
      <w:r>
        <w:rPr>
          <w:rFonts w:cs="Calibri"/>
        </w:rPr>
        <w:t>):</w:t>
      </w:r>
      <w:r w:rsidRPr="00FA7A60">
        <w:rPr>
          <w:rFonts w:cs="Calibri"/>
        </w:rPr>
        <w:t xml:space="preserve"> </w:t>
      </w:r>
      <w:r w:rsidRPr="00FF588B">
        <w:rPr>
          <w:rFonts w:cs="Calibri"/>
        </w:rPr>
        <w:t>Apostolic Constitution: Episcopalis Communio of the Holy Father Francis: On the Synod of Bishops</w:t>
      </w:r>
      <w:r w:rsidRPr="00FA7A60">
        <w:rPr>
          <w:rFonts w:cs="Calibri"/>
        </w:rPr>
        <w:t xml:space="preserve">. </w:t>
      </w:r>
      <w:r w:rsidRPr="00FA7A60">
        <w:rPr>
          <w:rFonts w:cs="Calibri"/>
          <w:lang w:val="it-IT"/>
        </w:rPr>
        <w:t>Città del Vaticano</w:t>
      </w:r>
      <w:r>
        <w:rPr>
          <w:rFonts w:cs="Calibri"/>
          <w:lang w:val="it-IT"/>
        </w:rPr>
        <w:t>,</w:t>
      </w:r>
      <w:r w:rsidRPr="00FA7A60">
        <w:rPr>
          <w:rFonts w:cs="Calibri"/>
          <w:lang w:val="it-IT"/>
        </w:rPr>
        <w:t xml:space="preserve"> Libreria Editrice Vaticana. </w:t>
      </w:r>
      <w:r w:rsidRPr="004D020B">
        <w:rPr>
          <w:rFonts w:cs="Calibri"/>
          <w:lang w:val="it-IT"/>
        </w:rPr>
        <w:t>Online: www.vatican.va/content/francesco/en/apost_constitutions/documents/papa-francesco_costituzione-ap_20180915_episcopalis-communio.pdf.</w:t>
      </w:r>
    </w:p>
    <w:p w14:paraId="270A63D1" w14:textId="725455A3" w:rsidR="00D4527E" w:rsidRPr="004D020B" w:rsidRDefault="00D4527E" w:rsidP="00D4527E">
      <w:pPr>
        <w:pStyle w:val="Bibliografie"/>
        <w:rPr>
          <w:rFonts w:cs="Calibri"/>
        </w:rPr>
      </w:pPr>
      <w:r w:rsidRPr="00FA7A60">
        <w:rPr>
          <w:rFonts w:cs="Calibri"/>
        </w:rPr>
        <w:t xml:space="preserve">Francis. </w:t>
      </w:r>
      <w:r>
        <w:rPr>
          <w:rFonts w:cs="Calibri"/>
        </w:rPr>
        <w:t>(</w:t>
      </w:r>
      <w:r w:rsidRPr="00FA7A60">
        <w:rPr>
          <w:rFonts w:cs="Calibri"/>
        </w:rPr>
        <w:t>2019a</w:t>
      </w:r>
      <w:r>
        <w:rPr>
          <w:rFonts w:cs="Calibri"/>
        </w:rPr>
        <w:t>):</w:t>
      </w:r>
      <w:r w:rsidRPr="00FA7A60">
        <w:rPr>
          <w:rFonts w:cs="Calibri"/>
        </w:rPr>
        <w:t xml:space="preserve"> Address at the Conferral of the 2019 Ratzinger Prize. </w:t>
      </w:r>
      <w:r w:rsidRPr="00736D63">
        <w:rPr>
          <w:rFonts w:cs="Calibri"/>
        </w:rPr>
        <w:t xml:space="preserve">9 November 2019. </w:t>
      </w:r>
      <w:r w:rsidRPr="004D020B">
        <w:rPr>
          <w:rFonts w:cs="Calibri"/>
        </w:rPr>
        <w:t>Online: www.vatican.va/content/francesco/en/speeches/2019/november/documents/papa-francesco_20191109_premio-ratzinger.pdf.</w:t>
      </w:r>
    </w:p>
    <w:p w14:paraId="54A40B03" w14:textId="0ACE9A7C" w:rsidR="00D4527E" w:rsidRPr="004D020B" w:rsidRDefault="00D4527E" w:rsidP="00D4527E">
      <w:pPr>
        <w:pStyle w:val="Bibliografie"/>
        <w:rPr>
          <w:rFonts w:cs="Calibri"/>
        </w:rPr>
      </w:pPr>
      <w:r w:rsidRPr="00FA7A60">
        <w:rPr>
          <w:rFonts w:cs="Calibri"/>
        </w:rPr>
        <w:t xml:space="preserve">Francis. </w:t>
      </w:r>
      <w:r>
        <w:rPr>
          <w:rFonts w:cs="Calibri"/>
        </w:rPr>
        <w:t>(</w:t>
      </w:r>
      <w:r w:rsidRPr="00FA7A60">
        <w:rPr>
          <w:rFonts w:cs="Calibri"/>
        </w:rPr>
        <w:t>2019b</w:t>
      </w:r>
      <w:r>
        <w:rPr>
          <w:rFonts w:cs="Calibri"/>
        </w:rPr>
        <w:t>):</w:t>
      </w:r>
      <w:r w:rsidRPr="00FA7A60">
        <w:rPr>
          <w:rFonts w:cs="Calibri"/>
        </w:rPr>
        <w:t xml:space="preserve"> Meeting on the Theme ‘Theology after Veritatis Gaudium in the Context of the Mediterranean’, Promoted by the Pontifical Theological Faculty of Southern Italy – San Luigi Section – of Naples: Address of His Holiness Pope Francis. 21</w:t>
      </w:r>
      <w:r w:rsidRPr="00EE0104">
        <w:rPr>
          <w:rFonts w:cs="Calibri"/>
        </w:rPr>
        <w:t xml:space="preserve"> </w:t>
      </w:r>
      <w:r w:rsidRPr="00FA7A60">
        <w:rPr>
          <w:rFonts w:cs="Calibri"/>
        </w:rPr>
        <w:t>June</w:t>
      </w:r>
      <w:r>
        <w:rPr>
          <w:rFonts w:cs="Calibri"/>
        </w:rPr>
        <w:t xml:space="preserve"> 2019</w:t>
      </w:r>
      <w:r w:rsidRPr="00FA7A60">
        <w:rPr>
          <w:rFonts w:cs="Calibri"/>
        </w:rPr>
        <w:t xml:space="preserve">. </w:t>
      </w:r>
      <w:r w:rsidRPr="004D020B">
        <w:rPr>
          <w:rFonts w:cs="Calibri"/>
        </w:rPr>
        <w:t xml:space="preserve">Online: </w:t>
      </w:r>
      <w:r w:rsidRPr="004D020B">
        <w:rPr>
          <w:rFonts w:cs="Calibri"/>
        </w:rPr>
        <w:lastRenderedPageBreak/>
        <w:t>www.vatican.va/content/francesco/en/speeches/2019/june/documents/papa-francesco_20190621_teologia-napoli.pdf.</w:t>
      </w:r>
    </w:p>
    <w:p w14:paraId="344753DF" w14:textId="3B6FAB8C" w:rsidR="00D4527E" w:rsidRPr="004D020B" w:rsidRDefault="00D4527E" w:rsidP="00D4527E">
      <w:pPr>
        <w:pStyle w:val="Bibliografie"/>
        <w:rPr>
          <w:rFonts w:cs="Calibri"/>
        </w:rPr>
      </w:pPr>
      <w:r w:rsidRPr="00FA7A60">
        <w:rPr>
          <w:rFonts w:cs="Calibri"/>
        </w:rPr>
        <w:t xml:space="preserve">Francis. </w:t>
      </w:r>
      <w:r>
        <w:rPr>
          <w:rFonts w:cs="Calibri"/>
        </w:rPr>
        <w:t>(</w:t>
      </w:r>
      <w:r w:rsidRPr="00FA7A60">
        <w:rPr>
          <w:rFonts w:cs="Calibri"/>
        </w:rPr>
        <w:t>2020</w:t>
      </w:r>
      <w:r>
        <w:rPr>
          <w:rFonts w:cs="Calibri"/>
        </w:rPr>
        <w:t>):</w:t>
      </w:r>
      <w:r w:rsidRPr="00FA7A60">
        <w:rPr>
          <w:rFonts w:cs="Calibri"/>
        </w:rPr>
        <w:t xml:space="preserve"> Visit to Bari: Meeting with Bishops of the Mediterranean: Address of His Holiness.</w:t>
      </w:r>
      <w:r>
        <w:rPr>
          <w:rFonts w:cs="Calibri"/>
        </w:rPr>
        <w:t xml:space="preserve"> </w:t>
      </w:r>
      <w:r w:rsidRPr="00FA7A60">
        <w:rPr>
          <w:rFonts w:cs="Calibri"/>
        </w:rPr>
        <w:t>23</w:t>
      </w:r>
      <w:r w:rsidRPr="00EE0104">
        <w:rPr>
          <w:rFonts w:cs="Calibri"/>
        </w:rPr>
        <w:t xml:space="preserve"> </w:t>
      </w:r>
      <w:r w:rsidRPr="00FA7A60">
        <w:rPr>
          <w:rFonts w:cs="Calibri"/>
        </w:rPr>
        <w:t>February</w:t>
      </w:r>
      <w:r>
        <w:rPr>
          <w:rFonts w:cs="Calibri"/>
        </w:rPr>
        <w:t xml:space="preserve"> 2020</w:t>
      </w:r>
      <w:r w:rsidRPr="00FA7A60">
        <w:rPr>
          <w:rFonts w:cs="Calibri"/>
        </w:rPr>
        <w:t>.</w:t>
      </w:r>
      <w:r>
        <w:rPr>
          <w:rFonts w:cs="Calibri"/>
        </w:rPr>
        <w:t xml:space="preserve"> </w:t>
      </w:r>
      <w:r w:rsidRPr="004D020B">
        <w:rPr>
          <w:rFonts w:cs="Calibri"/>
        </w:rPr>
        <w:t>Online: www.vatican.va/content/francesco/en/speeches/2020/february/documents/papa-francesco_20200223_visita-bari.pdf.</w:t>
      </w:r>
    </w:p>
    <w:p w14:paraId="2F696D6D" w14:textId="41FB7FE0" w:rsidR="00D4527E" w:rsidRPr="00EE0104" w:rsidRDefault="00D4527E" w:rsidP="00D4527E">
      <w:pPr>
        <w:pStyle w:val="Bibliografie"/>
        <w:rPr>
          <w:rFonts w:cs="Calibri"/>
          <w:lang w:val="de-DE"/>
        </w:rPr>
      </w:pPr>
      <w:r w:rsidRPr="00FA7A60">
        <w:rPr>
          <w:rFonts w:cs="Calibri"/>
        </w:rPr>
        <w:t xml:space="preserve">Francis. </w:t>
      </w:r>
      <w:r>
        <w:rPr>
          <w:rFonts w:cs="Calibri"/>
        </w:rPr>
        <w:t>(</w:t>
      </w:r>
      <w:r w:rsidRPr="00FA7A60">
        <w:rPr>
          <w:rFonts w:cs="Calibri"/>
        </w:rPr>
        <w:t>2022</w:t>
      </w:r>
      <w:r>
        <w:rPr>
          <w:rFonts w:cs="Calibri"/>
        </w:rPr>
        <w:t>):</w:t>
      </w:r>
      <w:r w:rsidRPr="00FA7A60">
        <w:rPr>
          <w:rFonts w:cs="Calibri"/>
        </w:rPr>
        <w:t xml:space="preserve"> Apostolic Journey to Canada: Vespers with Bishops, Priests, Deacons, Consecrated Persons, Seminarians and Pastoral Workers in the Cathedral of Notre Dame.</w:t>
      </w:r>
      <w:r>
        <w:rPr>
          <w:rFonts w:cs="Calibri"/>
        </w:rPr>
        <w:t xml:space="preserve"> </w:t>
      </w:r>
      <w:r w:rsidRPr="00EE0104">
        <w:rPr>
          <w:rFonts w:cs="Calibri"/>
        </w:rPr>
        <w:t>28</w:t>
      </w:r>
      <w:r>
        <w:rPr>
          <w:rFonts w:cs="Calibri"/>
        </w:rPr>
        <w:t xml:space="preserve"> </w:t>
      </w:r>
      <w:r w:rsidRPr="00EE0104">
        <w:rPr>
          <w:rFonts w:cs="Calibri"/>
        </w:rPr>
        <w:t>July</w:t>
      </w:r>
      <w:r>
        <w:rPr>
          <w:rFonts w:cs="Calibri"/>
        </w:rPr>
        <w:t xml:space="preserve"> 2022. </w:t>
      </w:r>
      <w:r w:rsidRPr="00EE0104">
        <w:rPr>
          <w:rFonts w:cs="Calibri"/>
          <w:lang w:val="de-DE"/>
        </w:rPr>
        <w:t>Online</w:t>
      </w:r>
      <w:r>
        <w:rPr>
          <w:rFonts w:cs="Calibri"/>
          <w:lang w:val="de-DE"/>
        </w:rPr>
        <w:t>:</w:t>
      </w:r>
      <w:r w:rsidRPr="00EE0104">
        <w:rPr>
          <w:rFonts w:cs="Calibri"/>
          <w:lang w:val="de-DE"/>
        </w:rPr>
        <w:t xml:space="preserve"> www.vatican.va/content/francesco/en/homilies/2022/documents/20220728-omelia-vespri-quebec.pdf.</w:t>
      </w:r>
    </w:p>
    <w:p w14:paraId="7A97B926" w14:textId="36AD349D" w:rsidR="00D4527E" w:rsidRPr="0007740F" w:rsidRDefault="00D4527E" w:rsidP="00D4527E">
      <w:pPr>
        <w:pStyle w:val="Bibliografie"/>
        <w:rPr>
          <w:rFonts w:cs="Calibri"/>
          <w:lang w:val="de-DE"/>
        </w:rPr>
      </w:pPr>
      <w:r w:rsidRPr="006E5686">
        <w:rPr>
          <w:rFonts w:cs="Calibri"/>
          <w:lang w:val="it-IT"/>
        </w:rPr>
        <w:t>Francis. (</w:t>
      </w:r>
      <w:r w:rsidRPr="00FA7A60">
        <w:rPr>
          <w:rFonts w:cs="Calibri"/>
          <w:lang w:val="it-IT"/>
        </w:rPr>
        <w:t>2023</w:t>
      </w:r>
      <w:r>
        <w:rPr>
          <w:rFonts w:cs="Calibri"/>
          <w:lang w:val="it-IT"/>
        </w:rPr>
        <w:t>):</w:t>
      </w:r>
      <w:r w:rsidRPr="00FA7A60">
        <w:rPr>
          <w:rFonts w:cs="Calibri"/>
          <w:lang w:val="it-IT"/>
        </w:rPr>
        <w:t xml:space="preserve"> </w:t>
      </w:r>
      <w:r w:rsidRPr="00246537">
        <w:rPr>
          <w:rFonts w:cs="Calibri"/>
          <w:lang w:val="it-IT"/>
        </w:rPr>
        <w:t>Motu Proprio Ad theologiam promovendam</w:t>
      </w:r>
      <w:r w:rsidRPr="00FA7A60">
        <w:rPr>
          <w:rFonts w:cs="Calibri"/>
          <w:lang w:val="it-IT"/>
        </w:rPr>
        <w:t xml:space="preserve">. Città del Vaticano: Libreria Editrice Vaticana. </w:t>
      </w:r>
      <w:r w:rsidRPr="0007740F">
        <w:rPr>
          <w:rFonts w:cs="Calibri"/>
          <w:lang w:val="de-DE"/>
        </w:rPr>
        <w:t>Online: www.vatican.va/content/francesco/it/motu_proprio/documents/20231101-motu-proprio-ad-theologiam-promovendam.pdf.</w:t>
      </w:r>
    </w:p>
    <w:p w14:paraId="29A6DCBE" w14:textId="4CF4C05C" w:rsidR="00D4527E" w:rsidRPr="004D020B" w:rsidRDefault="00D4527E" w:rsidP="00D4527E">
      <w:pPr>
        <w:pStyle w:val="Bibliografie"/>
        <w:rPr>
          <w:rFonts w:cs="Calibri"/>
          <w:lang w:val="it-IT"/>
        </w:rPr>
      </w:pPr>
      <w:r w:rsidRPr="00FA7A60">
        <w:rPr>
          <w:rFonts w:cs="Calibri"/>
        </w:rPr>
        <w:t xml:space="preserve">Francis. </w:t>
      </w:r>
      <w:r>
        <w:rPr>
          <w:rFonts w:cs="Calibri"/>
        </w:rPr>
        <w:t>(</w:t>
      </w:r>
      <w:r w:rsidRPr="00FA7A60">
        <w:rPr>
          <w:rFonts w:cs="Calibri"/>
        </w:rPr>
        <w:t>2024a</w:t>
      </w:r>
      <w:r>
        <w:rPr>
          <w:rFonts w:cs="Calibri"/>
        </w:rPr>
        <w:t>):</w:t>
      </w:r>
      <w:r w:rsidRPr="00FA7A60">
        <w:rPr>
          <w:rFonts w:cs="Calibri"/>
        </w:rPr>
        <w:t xml:space="preserve"> Address of His Holiness. Meeting with the Authorities and the Civil Society in the Castle of Laeken.</w:t>
      </w:r>
      <w:r w:rsidRPr="00EE0104">
        <w:rPr>
          <w:rFonts w:cs="Calibri"/>
        </w:rPr>
        <w:t xml:space="preserve"> </w:t>
      </w:r>
      <w:r w:rsidRPr="004D020B">
        <w:rPr>
          <w:rFonts w:cs="Calibri"/>
          <w:lang w:val="it-IT"/>
        </w:rPr>
        <w:t>27 September 2024. Online: www.vatican.va/content/francesco/en/speeches/2024/september/documents/20240927-belgio-autorita.pdf.</w:t>
      </w:r>
    </w:p>
    <w:p w14:paraId="016F3B45" w14:textId="412455C4" w:rsidR="00D4527E" w:rsidRPr="004D020B" w:rsidRDefault="00D4527E" w:rsidP="00D4527E">
      <w:pPr>
        <w:pStyle w:val="Bibliografie"/>
        <w:rPr>
          <w:rFonts w:cs="Calibri"/>
        </w:rPr>
      </w:pPr>
      <w:r w:rsidRPr="006E5686">
        <w:rPr>
          <w:rFonts w:cs="Calibri"/>
          <w:lang w:val="it-IT"/>
        </w:rPr>
        <w:t>Francis. (</w:t>
      </w:r>
      <w:r w:rsidRPr="00FA7A60">
        <w:rPr>
          <w:rFonts w:cs="Calibri"/>
          <w:lang w:val="it-IT"/>
        </w:rPr>
        <w:t>2024b</w:t>
      </w:r>
      <w:r>
        <w:rPr>
          <w:rFonts w:cs="Calibri"/>
          <w:lang w:val="it-IT"/>
        </w:rPr>
        <w:t>):</w:t>
      </w:r>
      <w:r w:rsidRPr="00FA7A60">
        <w:rPr>
          <w:rFonts w:cs="Calibri"/>
          <w:lang w:val="it-IT"/>
        </w:rPr>
        <w:t xml:space="preserve"> Incontro con le Autorità e con la Società Civile nel Castello di Laeken. </w:t>
      </w:r>
      <w:r>
        <w:rPr>
          <w:rFonts w:cs="Calibri"/>
        </w:rPr>
        <w:t xml:space="preserve">27 </w:t>
      </w:r>
      <w:r w:rsidRPr="00FA7A60">
        <w:rPr>
          <w:rFonts w:cs="Calibri"/>
        </w:rPr>
        <w:t>September</w:t>
      </w:r>
      <w:r>
        <w:rPr>
          <w:rFonts w:cs="Calibri"/>
        </w:rPr>
        <w:t xml:space="preserve"> 2024</w:t>
      </w:r>
      <w:r w:rsidRPr="00FA7A60">
        <w:rPr>
          <w:rFonts w:cs="Calibri"/>
        </w:rPr>
        <w:t>.</w:t>
      </w:r>
      <w:r>
        <w:rPr>
          <w:rFonts w:cs="Calibri"/>
        </w:rPr>
        <w:t xml:space="preserve"> </w:t>
      </w:r>
      <w:r w:rsidRPr="004D020B">
        <w:rPr>
          <w:rFonts w:cs="Calibri"/>
        </w:rPr>
        <w:t>Online: www.vatican.va/content/francesco/it/speeches/2024/september/documents/20240927-belgio-autorita.pdf.</w:t>
      </w:r>
    </w:p>
    <w:p w14:paraId="509FADCF" w14:textId="29FB1F4A" w:rsidR="00D4527E" w:rsidRPr="00D4527E" w:rsidRDefault="00D4527E" w:rsidP="00D4527E">
      <w:pPr>
        <w:pStyle w:val="Bibliografie"/>
        <w:rPr>
          <w:rFonts w:cs="Calibri"/>
        </w:rPr>
      </w:pPr>
      <w:r w:rsidRPr="00FA7A60">
        <w:rPr>
          <w:rFonts w:cs="Calibri"/>
        </w:rPr>
        <w:t xml:space="preserve">Francis. </w:t>
      </w:r>
      <w:r>
        <w:rPr>
          <w:rFonts w:cs="Calibri"/>
        </w:rPr>
        <w:t>(</w:t>
      </w:r>
      <w:r w:rsidRPr="00FA7A60">
        <w:rPr>
          <w:rFonts w:cs="Calibri"/>
        </w:rPr>
        <w:t>2024c</w:t>
      </w:r>
      <w:r>
        <w:rPr>
          <w:rFonts w:cs="Calibri"/>
        </w:rPr>
        <w:t>):</w:t>
      </w:r>
      <w:r w:rsidRPr="00FA7A60">
        <w:rPr>
          <w:rFonts w:cs="Calibri"/>
        </w:rPr>
        <w:t xml:space="preserve"> Letter of His Holiness Pope Francis on the Renewal of the Study of Church History.</w:t>
      </w:r>
      <w:r>
        <w:rPr>
          <w:rFonts w:cs="Calibri"/>
        </w:rPr>
        <w:t xml:space="preserve"> 21 </w:t>
      </w:r>
      <w:r w:rsidRPr="00EE0104">
        <w:rPr>
          <w:rFonts w:cs="Calibri"/>
        </w:rPr>
        <w:t xml:space="preserve">November 2024. </w:t>
      </w:r>
      <w:r w:rsidRPr="00816739">
        <w:rPr>
          <w:rFonts w:cs="Calibri"/>
        </w:rPr>
        <w:t>Online www.vatican.va/content/francesco/en/letters/2024/documents/20241121-lettera-storia-chiesa.pdf.</w:t>
      </w:r>
    </w:p>
    <w:p w14:paraId="0EA31F1B" w14:textId="1792034D" w:rsidR="00FA7A60" w:rsidRPr="00FA7A60" w:rsidRDefault="00FA7A60" w:rsidP="00FA7A60">
      <w:pPr>
        <w:pStyle w:val="Bibliografie"/>
        <w:rPr>
          <w:rFonts w:cs="Calibri"/>
        </w:rPr>
      </w:pPr>
      <w:r w:rsidRPr="00FA7A60">
        <w:rPr>
          <w:rFonts w:cs="Calibri"/>
        </w:rPr>
        <w:t xml:space="preserve">Gaillardetz, </w:t>
      </w:r>
      <w:r w:rsidR="005021A4">
        <w:rPr>
          <w:rFonts w:cs="Calibri"/>
        </w:rPr>
        <w:t>R</w:t>
      </w:r>
      <w:r w:rsidRPr="00FA7A60">
        <w:rPr>
          <w:rFonts w:cs="Calibri"/>
        </w:rPr>
        <w:t xml:space="preserve">. </w:t>
      </w:r>
      <w:r w:rsidR="005021A4">
        <w:rPr>
          <w:rFonts w:cs="Calibri"/>
        </w:rPr>
        <w:t>(</w:t>
      </w:r>
      <w:r w:rsidRPr="00FA7A60">
        <w:rPr>
          <w:rFonts w:cs="Calibri"/>
        </w:rPr>
        <w:t>2023</w:t>
      </w:r>
      <w:r w:rsidR="005021A4">
        <w:rPr>
          <w:rFonts w:cs="Calibri"/>
        </w:rPr>
        <w:t>):</w:t>
      </w:r>
      <w:r w:rsidRPr="00FA7A60">
        <w:rPr>
          <w:rFonts w:cs="Calibri"/>
        </w:rPr>
        <w:t xml:space="preserve"> Synodality and the Francis Pontificate: A Fresh Reception of Vatican II.</w:t>
      </w:r>
      <w:r w:rsidR="00B92ABB">
        <w:rPr>
          <w:rFonts w:cs="Calibri"/>
        </w:rPr>
        <w:t xml:space="preserve"> In:</w:t>
      </w:r>
      <w:r w:rsidRPr="00FA7A60">
        <w:rPr>
          <w:rFonts w:cs="Calibri"/>
        </w:rPr>
        <w:t xml:space="preserve"> </w:t>
      </w:r>
      <w:r w:rsidRPr="00FA7A60">
        <w:rPr>
          <w:rFonts w:cs="Calibri"/>
          <w:i/>
          <w:iCs/>
        </w:rPr>
        <w:t>Theological Studies</w:t>
      </w:r>
      <w:r w:rsidRPr="00FA7A60">
        <w:rPr>
          <w:rFonts w:cs="Calibri"/>
        </w:rPr>
        <w:t xml:space="preserve"> 84</w:t>
      </w:r>
      <w:r w:rsidR="008A2B6E">
        <w:rPr>
          <w:rFonts w:cs="Calibri"/>
        </w:rPr>
        <w:t>/</w:t>
      </w:r>
      <w:r w:rsidRPr="00FA7A60">
        <w:rPr>
          <w:rFonts w:cs="Calibri"/>
        </w:rPr>
        <w:t>1</w:t>
      </w:r>
      <w:r w:rsidR="008A2B6E">
        <w:rPr>
          <w:rFonts w:cs="Calibri"/>
        </w:rPr>
        <w:t>,</w:t>
      </w:r>
      <w:r w:rsidRPr="00FA7A60">
        <w:rPr>
          <w:rFonts w:cs="Calibri"/>
        </w:rPr>
        <w:t xml:space="preserve"> 44–60. https://doi.org/10.1177/00405639221147844.</w:t>
      </w:r>
    </w:p>
    <w:p w14:paraId="22ECF9F8" w14:textId="7F3CFEB3" w:rsidR="00FA7A60" w:rsidRPr="00FA7A60" w:rsidRDefault="00FA7A60" w:rsidP="00FA7A60">
      <w:pPr>
        <w:pStyle w:val="Bibliografie"/>
        <w:rPr>
          <w:rFonts w:cs="Calibri"/>
        </w:rPr>
      </w:pPr>
      <w:r w:rsidRPr="00FA7A60">
        <w:rPr>
          <w:rFonts w:cs="Calibri"/>
        </w:rPr>
        <w:t>Grote, H</w:t>
      </w:r>
      <w:r w:rsidR="005021A4">
        <w:rPr>
          <w:rFonts w:cs="Calibri"/>
        </w:rPr>
        <w:t>.</w:t>
      </w:r>
      <w:r w:rsidRPr="00FA7A60">
        <w:rPr>
          <w:rFonts w:cs="Calibri"/>
        </w:rPr>
        <w:t xml:space="preserve"> </w:t>
      </w:r>
      <w:r w:rsidR="005021A4">
        <w:rPr>
          <w:rFonts w:cs="Calibri"/>
        </w:rPr>
        <w:t>(</w:t>
      </w:r>
      <w:r w:rsidRPr="00FA7A60">
        <w:rPr>
          <w:rFonts w:cs="Calibri"/>
        </w:rPr>
        <w:t>1994</w:t>
      </w:r>
      <w:r w:rsidR="005021A4">
        <w:rPr>
          <w:rFonts w:cs="Calibri"/>
        </w:rPr>
        <w:t>):</w:t>
      </w:r>
      <w:r w:rsidRPr="00FA7A60">
        <w:rPr>
          <w:rFonts w:cs="Calibri"/>
        </w:rPr>
        <w:t xml:space="preserve"> Rome’s Official Statements: How and What? Towards a Typology of Documents. Translated by WCC Language Service. </w:t>
      </w:r>
      <w:r w:rsidR="008A2B6E">
        <w:rPr>
          <w:rFonts w:cs="Calibri"/>
        </w:rPr>
        <w:t xml:space="preserve">In: </w:t>
      </w:r>
      <w:r w:rsidRPr="00FA7A60">
        <w:rPr>
          <w:rFonts w:cs="Calibri"/>
          <w:i/>
          <w:iCs/>
        </w:rPr>
        <w:t>The Ecumenical Review</w:t>
      </w:r>
      <w:r w:rsidRPr="00FA7A60">
        <w:rPr>
          <w:rFonts w:cs="Calibri"/>
        </w:rPr>
        <w:t xml:space="preserve"> 46</w:t>
      </w:r>
      <w:r w:rsidR="008A2B6E">
        <w:rPr>
          <w:rFonts w:cs="Calibri"/>
        </w:rPr>
        <w:t>/</w:t>
      </w:r>
      <w:r w:rsidRPr="00FA7A60">
        <w:rPr>
          <w:rFonts w:cs="Calibri"/>
        </w:rPr>
        <w:t>1</w:t>
      </w:r>
      <w:r w:rsidR="008A2B6E">
        <w:rPr>
          <w:rFonts w:cs="Calibri"/>
        </w:rPr>
        <w:t xml:space="preserve">, </w:t>
      </w:r>
      <w:r w:rsidRPr="00FA7A60">
        <w:rPr>
          <w:rFonts w:cs="Calibri"/>
        </w:rPr>
        <w:t>109–17.</w:t>
      </w:r>
    </w:p>
    <w:p w14:paraId="783E6A8B" w14:textId="260E57D5" w:rsidR="00FA7A60" w:rsidRPr="0014365E" w:rsidRDefault="005021A4" w:rsidP="00FA7A60">
      <w:pPr>
        <w:pStyle w:val="Bibliografie"/>
        <w:rPr>
          <w:rFonts w:cs="Calibri"/>
          <w:lang w:val="de-DE"/>
        </w:rPr>
      </w:pPr>
      <w:r w:rsidRPr="00816739">
        <w:rPr>
          <w:rFonts w:cs="Calibri"/>
        </w:rPr>
        <w:t>Grote, H</w:t>
      </w:r>
      <w:r w:rsidR="00FA7A60" w:rsidRPr="00816739">
        <w:rPr>
          <w:rFonts w:cs="Calibri"/>
        </w:rPr>
        <w:t xml:space="preserve">. </w:t>
      </w:r>
      <w:r w:rsidRPr="00816739">
        <w:rPr>
          <w:rFonts w:cs="Calibri"/>
        </w:rPr>
        <w:t>(</w:t>
      </w:r>
      <w:r w:rsidR="00FA7A60" w:rsidRPr="00816739">
        <w:rPr>
          <w:rFonts w:cs="Calibri"/>
        </w:rPr>
        <w:t>1995</w:t>
      </w:r>
      <w:r w:rsidRPr="00816739">
        <w:rPr>
          <w:rFonts w:cs="Calibri"/>
        </w:rPr>
        <w:t xml:space="preserve">): </w:t>
      </w:r>
      <w:r w:rsidR="00FA7A60" w:rsidRPr="004D020B">
        <w:rPr>
          <w:rFonts w:cs="Calibri"/>
          <w:i/>
          <w:iCs/>
        </w:rPr>
        <w:t xml:space="preserve">Was verlautbart Rom wie? </w:t>
      </w:r>
      <w:r w:rsidR="0014365E" w:rsidRPr="0014365E">
        <w:rPr>
          <w:rFonts w:cs="Calibri"/>
          <w:i/>
          <w:iCs/>
          <w:lang w:val="de-DE"/>
        </w:rPr>
        <w:t>E</w:t>
      </w:r>
      <w:r w:rsidR="00FA7A60" w:rsidRPr="0014365E">
        <w:rPr>
          <w:rFonts w:cs="Calibri"/>
          <w:i/>
          <w:iCs/>
          <w:lang w:val="de-DE"/>
        </w:rPr>
        <w:t>ine Dokumentenkunde für die Praxis</w:t>
      </w:r>
      <w:r w:rsidR="00FA7A60" w:rsidRPr="0014365E">
        <w:rPr>
          <w:rFonts w:cs="Calibri"/>
          <w:lang w:val="de-DE"/>
        </w:rPr>
        <w:t xml:space="preserve">. </w:t>
      </w:r>
      <w:r w:rsidR="00FA7A60" w:rsidRPr="00FA7A60">
        <w:rPr>
          <w:rFonts w:cs="Calibri"/>
          <w:lang w:val="de-DE"/>
        </w:rPr>
        <w:t xml:space="preserve">Bensheimer Hefte 76. </w:t>
      </w:r>
      <w:r w:rsidR="00FA7A60" w:rsidRPr="0014365E">
        <w:rPr>
          <w:rFonts w:cs="Calibri"/>
          <w:lang w:val="de-DE"/>
        </w:rPr>
        <w:t>Göttingen</w:t>
      </w:r>
      <w:r w:rsidR="008A2B6E" w:rsidRPr="0014365E">
        <w:rPr>
          <w:rFonts w:cs="Calibri"/>
          <w:lang w:val="de-DE"/>
        </w:rPr>
        <w:t>,</w:t>
      </w:r>
      <w:r w:rsidR="00FA7A60" w:rsidRPr="0014365E">
        <w:rPr>
          <w:rFonts w:cs="Calibri"/>
          <w:lang w:val="de-DE"/>
        </w:rPr>
        <w:t xml:space="preserve"> Vandenhoeck &amp; Ruprecht.</w:t>
      </w:r>
    </w:p>
    <w:p w14:paraId="0D8A5354" w14:textId="79BB2997" w:rsidR="00FA7A60" w:rsidRPr="004D020B" w:rsidRDefault="00FA7A60" w:rsidP="00FA7A60">
      <w:pPr>
        <w:pStyle w:val="Bibliografie"/>
        <w:rPr>
          <w:rFonts w:cs="Calibri"/>
          <w:lang w:val="de-DE"/>
        </w:rPr>
      </w:pPr>
      <w:r w:rsidRPr="004D020B">
        <w:rPr>
          <w:rFonts w:cs="Calibri"/>
          <w:lang w:val="de-DE"/>
        </w:rPr>
        <w:t xml:space="preserve">Hinze, </w:t>
      </w:r>
      <w:r w:rsidR="005021A4" w:rsidRPr="004D020B">
        <w:rPr>
          <w:rFonts w:cs="Calibri"/>
          <w:lang w:val="de-DE"/>
        </w:rPr>
        <w:t>B.E.</w:t>
      </w:r>
      <w:r w:rsidRPr="004D020B">
        <w:rPr>
          <w:rFonts w:cs="Calibri"/>
          <w:lang w:val="de-DE"/>
        </w:rPr>
        <w:t xml:space="preserve"> </w:t>
      </w:r>
      <w:r w:rsidR="005021A4" w:rsidRPr="004D020B">
        <w:rPr>
          <w:rFonts w:cs="Calibri"/>
          <w:lang w:val="de-DE"/>
        </w:rPr>
        <w:t>(</w:t>
      </w:r>
      <w:r w:rsidRPr="004D020B">
        <w:rPr>
          <w:rFonts w:cs="Calibri"/>
          <w:lang w:val="de-DE"/>
        </w:rPr>
        <w:t>2020</w:t>
      </w:r>
      <w:r w:rsidR="005021A4" w:rsidRPr="004D020B">
        <w:rPr>
          <w:rFonts w:cs="Calibri"/>
          <w:lang w:val="de-DE"/>
        </w:rPr>
        <w:t>):</w:t>
      </w:r>
      <w:r w:rsidRPr="004D020B">
        <w:rPr>
          <w:rFonts w:cs="Calibri"/>
          <w:lang w:val="de-DE"/>
        </w:rPr>
        <w:t xml:space="preserve"> Dreams of Synodality, Specters of Constraint.</w:t>
      </w:r>
      <w:r w:rsidR="00330BD1" w:rsidRPr="004D020B">
        <w:rPr>
          <w:rFonts w:cs="Calibri"/>
          <w:lang w:val="de-DE"/>
        </w:rPr>
        <w:t xml:space="preserve"> In:</w:t>
      </w:r>
      <w:r w:rsidRPr="004D020B">
        <w:rPr>
          <w:rFonts w:cs="Calibri"/>
          <w:lang w:val="de-DE"/>
        </w:rPr>
        <w:t xml:space="preserve"> </w:t>
      </w:r>
      <w:r w:rsidRPr="004D020B">
        <w:rPr>
          <w:rFonts w:cs="Calibri"/>
          <w:i/>
          <w:iCs/>
          <w:lang w:val="de-DE"/>
        </w:rPr>
        <w:t>Louvain Studies</w:t>
      </w:r>
      <w:r w:rsidRPr="004D020B">
        <w:rPr>
          <w:rFonts w:cs="Calibri"/>
          <w:lang w:val="de-DE"/>
        </w:rPr>
        <w:t xml:space="preserve">, </w:t>
      </w:r>
      <w:r w:rsidR="00AF32DB" w:rsidRPr="004D020B">
        <w:rPr>
          <w:rFonts w:cs="Calibri"/>
          <w:lang w:val="de-DE"/>
        </w:rPr>
        <w:t>40/</w:t>
      </w:r>
      <w:r w:rsidRPr="004D020B">
        <w:rPr>
          <w:rFonts w:cs="Calibri"/>
          <w:lang w:val="de-DE"/>
        </w:rPr>
        <w:t>3</w:t>
      </w:r>
      <w:r w:rsidR="00AF32DB" w:rsidRPr="004D020B">
        <w:rPr>
          <w:rFonts w:cs="Calibri"/>
          <w:lang w:val="de-DE"/>
        </w:rPr>
        <w:t xml:space="preserve">, </w:t>
      </w:r>
      <w:r w:rsidRPr="004D020B">
        <w:rPr>
          <w:rFonts w:cs="Calibri"/>
          <w:lang w:val="de-DE"/>
        </w:rPr>
        <w:t>297–312. https://doi.org/10.2143/LS.43.3.3288709.</w:t>
      </w:r>
    </w:p>
    <w:p w14:paraId="0EAB88AC" w14:textId="31B9BE70" w:rsidR="00FA7A60" w:rsidRDefault="00FA7A60" w:rsidP="00FA7A60">
      <w:pPr>
        <w:pStyle w:val="Bibliografie"/>
        <w:rPr>
          <w:rFonts w:cs="Calibri"/>
        </w:rPr>
      </w:pPr>
      <w:r w:rsidRPr="00FA7A60">
        <w:rPr>
          <w:rFonts w:cs="Calibri"/>
          <w:lang w:val="fr-FR"/>
        </w:rPr>
        <w:t>Institut Catholique de la Méditerranée</w:t>
      </w:r>
      <w:r w:rsidR="00AF32DB">
        <w:rPr>
          <w:rFonts w:cs="Calibri"/>
          <w:lang w:val="fr-FR"/>
        </w:rPr>
        <w:t xml:space="preserve"> (</w:t>
      </w:r>
      <w:r w:rsidRPr="00FA7A60">
        <w:rPr>
          <w:rFonts w:cs="Calibri"/>
          <w:lang w:val="fr-FR"/>
        </w:rPr>
        <w:t>ed.</w:t>
      </w:r>
      <w:r w:rsidR="00AF32DB">
        <w:rPr>
          <w:rFonts w:cs="Calibri"/>
          <w:lang w:val="fr-FR"/>
        </w:rPr>
        <w:t>)</w:t>
      </w:r>
      <w:r w:rsidRPr="00FA7A60">
        <w:rPr>
          <w:rFonts w:cs="Calibri"/>
          <w:lang w:val="fr-FR"/>
        </w:rPr>
        <w:t xml:space="preserve"> </w:t>
      </w:r>
      <w:r w:rsidR="00AA5DEB" w:rsidRPr="00AA5DEB">
        <w:rPr>
          <w:rFonts w:cs="Calibri"/>
        </w:rPr>
        <w:t>(</w:t>
      </w:r>
      <w:r w:rsidRPr="00AA5DEB">
        <w:rPr>
          <w:rFonts w:cs="Calibri"/>
        </w:rPr>
        <w:t>2023</w:t>
      </w:r>
      <w:r w:rsidR="00AF32DB" w:rsidRPr="00AA5DEB">
        <w:rPr>
          <w:rFonts w:cs="Calibri"/>
        </w:rPr>
        <w:t>):</w:t>
      </w:r>
      <w:r w:rsidRPr="00AA5DEB">
        <w:rPr>
          <w:rFonts w:cs="Calibri"/>
        </w:rPr>
        <w:t xml:space="preserve"> </w:t>
      </w:r>
      <w:r w:rsidRPr="00AF32DB">
        <w:rPr>
          <w:rFonts w:cs="Calibri"/>
          <w:i/>
          <w:iCs/>
        </w:rPr>
        <w:t>For a Theology from the Mediterranean</w:t>
      </w:r>
      <w:r w:rsidRPr="00FA7A60">
        <w:rPr>
          <w:rFonts w:cs="Calibri"/>
        </w:rPr>
        <w:t xml:space="preserve">. </w:t>
      </w:r>
      <w:hyperlink r:id="rId8" w:history="1">
        <w:r w:rsidR="00541853" w:rsidRPr="00C94BEE">
          <w:rPr>
            <w:rStyle w:val="Hyperlink"/>
            <w:rFonts w:cs="Calibri"/>
          </w:rPr>
          <w:t>https://icm.catholique.fr/wp-content/uploads/2023/09/Manifeste-english.pdf</w:t>
        </w:r>
      </w:hyperlink>
      <w:r w:rsidRPr="00FA7A60">
        <w:rPr>
          <w:rFonts w:cs="Calibri"/>
        </w:rPr>
        <w:t>.</w:t>
      </w:r>
    </w:p>
    <w:p w14:paraId="61E192FD" w14:textId="13262C02" w:rsidR="00541853" w:rsidRPr="00541853" w:rsidRDefault="00541853" w:rsidP="00541853">
      <w:pPr>
        <w:spacing w:before="0"/>
        <w:ind w:left="709" w:hanging="709"/>
      </w:pPr>
      <w:r w:rsidRPr="00FA7A60">
        <w:rPr>
          <w:rFonts w:cs="Calibri"/>
        </w:rPr>
        <w:t xml:space="preserve">John Paul II. </w:t>
      </w:r>
      <w:r>
        <w:rPr>
          <w:rFonts w:cs="Calibri"/>
        </w:rPr>
        <w:t>(</w:t>
      </w:r>
      <w:r w:rsidRPr="00FA7A60">
        <w:rPr>
          <w:rFonts w:cs="Calibri"/>
        </w:rPr>
        <w:t>1998</w:t>
      </w:r>
      <w:r>
        <w:rPr>
          <w:rFonts w:cs="Calibri"/>
        </w:rPr>
        <w:t>):</w:t>
      </w:r>
      <w:r w:rsidRPr="00FA7A60">
        <w:rPr>
          <w:rFonts w:cs="Calibri"/>
        </w:rPr>
        <w:t xml:space="preserve"> Bull of Indication of the Great Jubilee of the Year 2000: Incarnationis Mysterium.</w:t>
      </w:r>
      <w:r w:rsidRPr="00EE0104">
        <w:rPr>
          <w:rFonts w:cs="Calibri"/>
        </w:rPr>
        <w:t xml:space="preserve"> 29 November 1998. </w:t>
      </w:r>
      <w:r w:rsidRPr="004D020B">
        <w:rPr>
          <w:rFonts w:cs="Calibri"/>
        </w:rPr>
        <w:t>Online: www.vatican.va/jubilee_2000/docs/documents/hf_jp-ii_doc_30111998_bolla-jubilee_en.html.</w:t>
      </w:r>
    </w:p>
    <w:p w14:paraId="65A6E914" w14:textId="303B4ED9" w:rsidR="00FA7A60" w:rsidRPr="00816739" w:rsidRDefault="00FA7A60" w:rsidP="00FA7A60">
      <w:pPr>
        <w:pStyle w:val="Bibliografie"/>
        <w:rPr>
          <w:rFonts w:cs="Calibri"/>
        </w:rPr>
      </w:pPr>
      <w:r w:rsidRPr="00FA7A60">
        <w:rPr>
          <w:rFonts w:cs="Calibri"/>
        </w:rPr>
        <w:t xml:space="preserve">Klein, T. </w:t>
      </w:r>
      <w:r w:rsidR="00AA5DEB">
        <w:rPr>
          <w:rFonts w:cs="Calibri"/>
        </w:rPr>
        <w:t>(</w:t>
      </w:r>
      <w:r w:rsidRPr="00FA7A60">
        <w:rPr>
          <w:rFonts w:cs="Calibri"/>
        </w:rPr>
        <w:t>2020</w:t>
      </w:r>
      <w:r w:rsidR="00AA5DEB">
        <w:rPr>
          <w:rFonts w:cs="Calibri"/>
        </w:rPr>
        <w:t>):</w:t>
      </w:r>
      <w:r w:rsidRPr="00FA7A60">
        <w:rPr>
          <w:rFonts w:cs="Calibri"/>
        </w:rPr>
        <w:t xml:space="preserve"> Pope Francis’ Strength Is in Surprises.</w:t>
      </w:r>
      <w:r w:rsidR="00AF32DB">
        <w:rPr>
          <w:rFonts w:cs="Calibri"/>
        </w:rPr>
        <w:t xml:space="preserve"> In: </w:t>
      </w:r>
      <w:r w:rsidRPr="00816739">
        <w:rPr>
          <w:rFonts w:cs="Calibri"/>
          <w:i/>
          <w:iCs/>
        </w:rPr>
        <w:t>America Magazine</w:t>
      </w:r>
      <w:r w:rsidRPr="00816739">
        <w:rPr>
          <w:rFonts w:cs="Calibri"/>
        </w:rPr>
        <w:t>, 11</w:t>
      </w:r>
      <w:r w:rsidR="003F05D4" w:rsidRPr="00816739">
        <w:rPr>
          <w:rFonts w:cs="Calibri"/>
        </w:rPr>
        <w:t xml:space="preserve"> November</w:t>
      </w:r>
      <w:r w:rsidRPr="00816739">
        <w:rPr>
          <w:rFonts w:cs="Calibri"/>
        </w:rPr>
        <w:t>. https://www.americamagazine.org/faith/2020/11/11/catholic-homily-33nd-sunday-readings-gospel.</w:t>
      </w:r>
    </w:p>
    <w:p w14:paraId="4F487FC1" w14:textId="71F80DBC" w:rsidR="00FA7A60" w:rsidRPr="00FA7A60" w:rsidRDefault="00FA7A60" w:rsidP="00FA7A60">
      <w:pPr>
        <w:pStyle w:val="Bibliografie"/>
        <w:rPr>
          <w:rFonts w:cs="Calibri"/>
          <w:lang w:val="de-DE"/>
        </w:rPr>
      </w:pPr>
      <w:r w:rsidRPr="004D020B">
        <w:rPr>
          <w:rFonts w:cs="Calibri"/>
        </w:rPr>
        <w:t>Leimgruber, U</w:t>
      </w:r>
      <w:r w:rsidR="00981637" w:rsidRPr="004D020B">
        <w:rPr>
          <w:rFonts w:cs="Calibri"/>
        </w:rPr>
        <w:t>./</w:t>
      </w:r>
      <w:r w:rsidRPr="004D020B">
        <w:rPr>
          <w:rFonts w:cs="Calibri"/>
        </w:rPr>
        <w:t>Haslbeck</w:t>
      </w:r>
      <w:r w:rsidR="002242B2" w:rsidRPr="004D020B">
        <w:rPr>
          <w:rFonts w:cs="Calibri"/>
        </w:rPr>
        <w:t>,</w:t>
      </w:r>
      <w:r w:rsidR="00981637" w:rsidRPr="004D020B">
        <w:rPr>
          <w:rFonts w:cs="Calibri"/>
        </w:rPr>
        <w:t xml:space="preserve"> B. (</w:t>
      </w:r>
      <w:r w:rsidRPr="004D020B">
        <w:rPr>
          <w:rFonts w:cs="Calibri"/>
        </w:rPr>
        <w:t>eds.</w:t>
      </w:r>
      <w:r w:rsidR="00981637" w:rsidRPr="004D020B">
        <w:rPr>
          <w:rFonts w:cs="Calibri"/>
        </w:rPr>
        <w:t>)</w:t>
      </w:r>
      <w:r w:rsidRPr="004D020B">
        <w:rPr>
          <w:rFonts w:cs="Calibri"/>
        </w:rPr>
        <w:t xml:space="preserve"> </w:t>
      </w:r>
      <w:r w:rsidR="004A2A4E" w:rsidRPr="004A2A4E">
        <w:rPr>
          <w:rFonts w:cs="Calibri"/>
          <w:lang w:val="de-DE"/>
        </w:rPr>
        <w:t>(</w:t>
      </w:r>
      <w:r w:rsidRPr="004A2A4E">
        <w:rPr>
          <w:rFonts w:cs="Calibri"/>
          <w:lang w:val="de-DE"/>
        </w:rPr>
        <w:t>2024</w:t>
      </w:r>
      <w:r w:rsidR="004A2A4E" w:rsidRPr="004A2A4E">
        <w:rPr>
          <w:rFonts w:cs="Calibri"/>
          <w:lang w:val="de-DE"/>
        </w:rPr>
        <w:t>):</w:t>
      </w:r>
      <w:r w:rsidRPr="004A2A4E">
        <w:rPr>
          <w:rFonts w:cs="Calibri"/>
          <w:lang w:val="de-DE"/>
        </w:rPr>
        <w:t xml:space="preserve"> </w:t>
      </w:r>
      <w:r w:rsidRPr="00FA7A60">
        <w:rPr>
          <w:rFonts w:cs="Calibri"/>
          <w:i/>
          <w:iCs/>
          <w:lang w:val="de-DE"/>
        </w:rPr>
        <w:t xml:space="preserve">Spirituellen Missbrauch verstehen: </w:t>
      </w:r>
      <w:r w:rsidR="00F23AC8">
        <w:rPr>
          <w:rFonts w:cs="Calibri"/>
          <w:i/>
          <w:iCs/>
          <w:lang w:val="de-DE"/>
        </w:rPr>
        <w:t>W</w:t>
      </w:r>
      <w:r w:rsidRPr="00FA7A60">
        <w:rPr>
          <w:rFonts w:cs="Calibri"/>
          <w:i/>
          <w:iCs/>
          <w:lang w:val="de-DE"/>
        </w:rPr>
        <w:t>issenschaftliche Essays zu Selbstverlust und Gottentfremdung.</w:t>
      </w:r>
      <w:r w:rsidRPr="00FA7A60">
        <w:rPr>
          <w:rFonts w:cs="Calibri"/>
          <w:lang w:val="de-DE"/>
        </w:rPr>
        <w:t xml:space="preserve"> Ostfildern</w:t>
      </w:r>
      <w:r w:rsidR="00F23AC8">
        <w:rPr>
          <w:rFonts w:cs="Calibri"/>
          <w:lang w:val="de-DE"/>
        </w:rPr>
        <w:t>,</w:t>
      </w:r>
      <w:r w:rsidRPr="00FA7A60">
        <w:rPr>
          <w:rFonts w:cs="Calibri"/>
          <w:lang w:val="de-DE"/>
        </w:rPr>
        <w:t xml:space="preserve"> Matthias Grünewald Verlag.</w:t>
      </w:r>
    </w:p>
    <w:p w14:paraId="2B59E0A3" w14:textId="079EFD0D" w:rsidR="00FA7A60" w:rsidRPr="00FA7A60" w:rsidRDefault="00FA7A60" w:rsidP="00FA7A60">
      <w:pPr>
        <w:pStyle w:val="Bibliografie"/>
        <w:rPr>
          <w:rFonts w:cs="Calibri"/>
        </w:rPr>
      </w:pPr>
      <w:r w:rsidRPr="00816739">
        <w:rPr>
          <w:rFonts w:cs="Calibri"/>
          <w:lang w:val="de-DE"/>
        </w:rPr>
        <w:t xml:space="preserve">Lysaught, M. </w:t>
      </w:r>
      <w:r w:rsidR="004A2A4E" w:rsidRPr="00816739">
        <w:rPr>
          <w:rFonts w:cs="Calibri"/>
          <w:lang w:val="de-DE"/>
        </w:rPr>
        <w:t>T. (</w:t>
      </w:r>
      <w:r w:rsidRPr="00816739">
        <w:rPr>
          <w:rFonts w:cs="Calibri"/>
          <w:lang w:val="de-DE"/>
        </w:rPr>
        <w:t>2024</w:t>
      </w:r>
      <w:r w:rsidR="004A2A4E" w:rsidRPr="00816739">
        <w:rPr>
          <w:rFonts w:cs="Calibri"/>
          <w:lang w:val="de-DE"/>
        </w:rPr>
        <w:t>):</w:t>
      </w:r>
      <w:r w:rsidRPr="00816739">
        <w:rPr>
          <w:rFonts w:cs="Calibri"/>
          <w:lang w:val="de-DE"/>
        </w:rPr>
        <w:t xml:space="preserve"> Ad (Synodalem) Theologiam (Moralem) Promovendam.</w:t>
      </w:r>
      <w:r w:rsidR="003F05D4" w:rsidRPr="00816739">
        <w:rPr>
          <w:rFonts w:cs="Calibri"/>
          <w:lang w:val="de-DE"/>
        </w:rPr>
        <w:t xml:space="preserve"> </w:t>
      </w:r>
      <w:r w:rsidR="003F05D4">
        <w:rPr>
          <w:rFonts w:cs="Calibri"/>
        </w:rPr>
        <w:t>In:</w:t>
      </w:r>
      <w:r w:rsidRPr="004A2A4E">
        <w:rPr>
          <w:rFonts w:cs="Calibri"/>
        </w:rPr>
        <w:t xml:space="preserve"> </w:t>
      </w:r>
      <w:r w:rsidRPr="00FA7A60">
        <w:rPr>
          <w:rFonts w:cs="Calibri"/>
          <w:i/>
          <w:iCs/>
        </w:rPr>
        <w:t>Journal of Moral Theology</w:t>
      </w:r>
      <w:r w:rsidRPr="00FA7A60">
        <w:rPr>
          <w:rFonts w:cs="Calibri"/>
        </w:rPr>
        <w:t xml:space="preserve"> 13</w:t>
      </w:r>
      <w:r w:rsidR="003F05D4">
        <w:rPr>
          <w:rFonts w:cs="Calibri"/>
        </w:rPr>
        <w:t>/</w:t>
      </w:r>
      <w:r w:rsidRPr="00FA7A60">
        <w:rPr>
          <w:rFonts w:cs="Calibri"/>
        </w:rPr>
        <w:t>1</w:t>
      </w:r>
      <w:r w:rsidR="003F05D4">
        <w:rPr>
          <w:rFonts w:cs="Calibri"/>
        </w:rPr>
        <w:t>,</w:t>
      </w:r>
      <w:r w:rsidRPr="00FA7A60">
        <w:rPr>
          <w:rFonts w:cs="Calibri"/>
        </w:rPr>
        <w:t xml:space="preserve"> 1–14. https://doi.org/10.55476/001c.92079.</w:t>
      </w:r>
    </w:p>
    <w:p w14:paraId="320B98AB" w14:textId="7FF8A975" w:rsidR="00FA7A60" w:rsidRPr="00FA7A60" w:rsidRDefault="00FA7A60" w:rsidP="00FA7A60">
      <w:pPr>
        <w:pStyle w:val="Bibliografie"/>
        <w:rPr>
          <w:rFonts w:cs="Calibri"/>
        </w:rPr>
      </w:pPr>
      <w:r w:rsidRPr="00FA7A60">
        <w:rPr>
          <w:rFonts w:cs="Calibri"/>
        </w:rPr>
        <w:t xml:space="preserve">Martens, </w:t>
      </w:r>
      <w:r w:rsidR="004A2A4E">
        <w:rPr>
          <w:rFonts w:cs="Calibri"/>
        </w:rPr>
        <w:t>K.</w:t>
      </w:r>
      <w:r w:rsidRPr="00FA7A60">
        <w:rPr>
          <w:rFonts w:cs="Calibri"/>
        </w:rPr>
        <w:t xml:space="preserve"> </w:t>
      </w:r>
      <w:r w:rsidR="004A2A4E">
        <w:rPr>
          <w:rFonts w:cs="Calibri"/>
        </w:rPr>
        <w:t>(</w:t>
      </w:r>
      <w:r w:rsidRPr="00FA7A60">
        <w:rPr>
          <w:rFonts w:cs="Calibri"/>
        </w:rPr>
        <w:t>2007</w:t>
      </w:r>
      <w:r w:rsidR="004A2A4E">
        <w:rPr>
          <w:rFonts w:cs="Calibri"/>
        </w:rPr>
        <w:t>):</w:t>
      </w:r>
      <w:r w:rsidRPr="00FA7A60">
        <w:rPr>
          <w:rFonts w:cs="Calibri"/>
        </w:rPr>
        <w:t xml:space="preserve"> Nature of Authority of Roman Documents.</w:t>
      </w:r>
      <w:r w:rsidR="003F05D4">
        <w:rPr>
          <w:rFonts w:cs="Calibri"/>
        </w:rPr>
        <w:t xml:space="preserve"> In:</w:t>
      </w:r>
      <w:r w:rsidRPr="00FA7A60">
        <w:rPr>
          <w:rFonts w:cs="Calibri"/>
        </w:rPr>
        <w:t xml:space="preserve"> </w:t>
      </w:r>
      <w:r w:rsidRPr="00FA7A60">
        <w:rPr>
          <w:rFonts w:cs="Calibri"/>
          <w:i/>
          <w:iCs/>
        </w:rPr>
        <w:t>Canon Law Society of America Proceedings</w:t>
      </w:r>
      <w:r w:rsidRPr="00FA7A60">
        <w:rPr>
          <w:rFonts w:cs="Calibri"/>
        </w:rPr>
        <w:t xml:space="preserve"> 69</w:t>
      </w:r>
      <w:r w:rsidR="003F05D4">
        <w:rPr>
          <w:rFonts w:cs="Calibri"/>
        </w:rPr>
        <w:t>,</w:t>
      </w:r>
      <w:r w:rsidRPr="00FA7A60">
        <w:rPr>
          <w:rFonts w:cs="Calibri"/>
        </w:rPr>
        <w:t xml:space="preserve"> 131–64.</w:t>
      </w:r>
    </w:p>
    <w:p w14:paraId="01ECAE98" w14:textId="0B10D8FF" w:rsidR="00FA7A60" w:rsidRPr="00FA7A60" w:rsidRDefault="00FA7A60" w:rsidP="00FA7A60">
      <w:pPr>
        <w:pStyle w:val="Bibliografie"/>
        <w:rPr>
          <w:rFonts w:cs="Calibri"/>
        </w:rPr>
      </w:pPr>
      <w:r w:rsidRPr="00FA7A60">
        <w:rPr>
          <w:rFonts w:cs="Calibri"/>
        </w:rPr>
        <w:t>Mayer, A</w:t>
      </w:r>
      <w:r w:rsidR="006E5686">
        <w:rPr>
          <w:rFonts w:cs="Calibri"/>
        </w:rPr>
        <w:t>.</w:t>
      </w:r>
      <w:r w:rsidRPr="00FA7A60">
        <w:rPr>
          <w:rFonts w:cs="Calibri"/>
        </w:rPr>
        <w:t xml:space="preserve"> C. </w:t>
      </w:r>
      <w:r w:rsidR="006E5686">
        <w:rPr>
          <w:rFonts w:cs="Calibri"/>
        </w:rPr>
        <w:t>(</w:t>
      </w:r>
      <w:r w:rsidRPr="00FA7A60">
        <w:rPr>
          <w:rFonts w:cs="Calibri"/>
        </w:rPr>
        <w:t>2017</w:t>
      </w:r>
      <w:r w:rsidR="006E5686">
        <w:rPr>
          <w:rFonts w:cs="Calibri"/>
        </w:rPr>
        <w:t>):</w:t>
      </w:r>
      <w:r w:rsidRPr="00FA7A60">
        <w:rPr>
          <w:rFonts w:cs="Calibri"/>
        </w:rPr>
        <w:t xml:space="preserve"> The Ecumenical Vision of Pope Francis: Journeying Together as Fellow Pilgrims − ‘the Mystery of Unity Has Already Begun’</w:t>
      </w:r>
      <w:r w:rsidR="00947C7E">
        <w:rPr>
          <w:rFonts w:cs="Calibri"/>
        </w:rPr>
        <w:t>. In:</w:t>
      </w:r>
      <w:r w:rsidRPr="00FA7A60">
        <w:rPr>
          <w:rFonts w:cs="Calibri"/>
        </w:rPr>
        <w:t xml:space="preserve"> </w:t>
      </w:r>
      <w:r w:rsidRPr="00FA7A60">
        <w:rPr>
          <w:rFonts w:cs="Calibri"/>
          <w:i/>
          <w:iCs/>
        </w:rPr>
        <w:t>International Journal for the Study of the Christian Church</w:t>
      </w:r>
      <w:r w:rsidRPr="00FA7A60">
        <w:rPr>
          <w:rFonts w:cs="Calibri"/>
        </w:rPr>
        <w:t xml:space="preserve"> 17</w:t>
      </w:r>
      <w:r w:rsidR="00947C7E">
        <w:rPr>
          <w:rFonts w:cs="Calibri"/>
        </w:rPr>
        <w:t>/</w:t>
      </w:r>
      <w:r w:rsidRPr="00FA7A60">
        <w:rPr>
          <w:rFonts w:cs="Calibri"/>
        </w:rPr>
        <w:t>3</w:t>
      </w:r>
      <w:r w:rsidR="00947C7E">
        <w:rPr>
          <w:rFonts w:cs="Calibri"/>
        </w:rPr>
        <w:t xml:space="preserve">, </w:t>
      </w:r>
      <w:r w:rsidRPr="00FA7A60">
        <w:rPr>
          <w:rFonts w:cs="Calibri"/>
        </w:rPr>
        <w:t>156–72. https://doi.org/10.1080/1474225X.2017.1403840.</w:t>
      </w:r>
    </w:p>
    <w:p w14:paraId="4A3847F2" w14:textId="1552048A" w:rsidR="00FA7A60" w:rsidRPr="004D020B" w:rsidRDefault="00FA7A60" w:rsidP="00A64739">
      <w:pPr>
        <w:pStyle w:val="Bibliografie"/>
        <w:rPr>
          <w:rFonts w:cs="Calibri"/>
          <w:lang w:val="it-IT"/>
        </w:rPr>
      </w:pPr>
      <w:r w:rsidRPr="00FA7A60">
        <w:rPr>
          <w:rFonts w:cs="Calibri"/>
        </w:rPr>
        <w:lastRenderedPageBreak/>
        <w:t>O’Malley, J</w:t>
      </w:r>
      <w:r w:rsidR="006E5686">
        <w:rPr>
          <w:rFonts w:cs="Calibri"/>
        </w:rPr>
        <w:t xml:space="preserve">. </w:t>
      </w:r>
      <w:r w:rsidRPr="00FA7A60">
        <w:rPr>
          <w:rFonts w:cs="Calibri"/>
        </w:rPr>
        <w:t xml:space="preserve">W. </w:t>
      </w:r>
      <w:r w:rsidR="006E5686">
        <w:rPr>
          <w:rFonts w:cs="Calibri"/>
        </w:rPr>
        <w:t>(</w:t>
      </w:r>
      <w:r w:rsidRPr="00FA7A60">
        <w:rPr>
          <w:rFonts w:cs="Calibri"/>
        </w:rPr>
        <w:t>2019</w:t>
      </w:r>
      <w:r w:rsidR="006E5686">
        <w:rPr>
          <w:rFonts w:cs="Calibri"/>
        </w:rPr>
        <w:t>):</w:t>
      </w:r>
      <w:r w:rsidRPr="00FA7A60">
        <w:rPr>
          <w:rFonts w:cs="Calibri"/>
        </w:rPr>
        <w:t xml:space="preserve"> </w:t>
      </w:r>
      <w:r w:rsidRPr="00FA7A60">
        <w:rPr>
          <w:rFonts w:cs="Calibri"/>
          <w:i/>
          <w:iCs/>
        </w:rPr>
        <w:t>When Bishops Meet: An Essay Comparing Trent, Vatican I, and Vatican II</w:t>
      </w:r>
      <w:r w:rsidRPr="00FA7A60">
        <w:rPr>
          <w:rFonts w:cs="Calibri"/>
        </w:rPr>
        <w:t xml:space="preserve">. </w:t>
      </w:r>
      <w:r w:rsidRPr="004D020B">
        <w:rPr>
          <w:rFonts w:cs="Calibri"/>
          <w:lang w:val="it-IT"/>
        </w:rPr>
        <w:t>Cambridge, MA</w:t>
      </w:r>
      <w:r w:rsidR="00947C7E" w:rsidRPr="004D020B">
        <w:rPr>
          <w:rFonts w:cs="Calibri"/>
          <w:lang w:val="it-IT"/>
        </w:rPr>
        <w:t>,</w:t>
      </w:r>
      <w:r w:rsidRPr="004D020B">
        <w:rPr>
          <w:rFonts w:cs="Calibri"/>
          <w:lang w:val="it-IT"/>
        </w:rPr>
        <w:t xml:space="preserve"> Belknap Press.</w:t>
      </w:r>
    </w:p>
    <w:p w14:paraId="4B5AF84D" w14:textId="77D2B2D7" w:rsidR="00885C01" w:rsidRPr="00885C01" w:rsidRDefault="00885C01" w:rsidP="00885C01">
      <w:pPr>
        <w:spacing w:before="0" w:line="240" w:lineRule="auto"/>
        <w:ind w:left="709" w:hanging="709"/>
        <w:rPr>
          <w:lang w:val="it-IT"/>
        </w:rPr>
      </w:pPr>
      <w:r w:rsidRPr="00885C01">
        <w:rPr>
          <w:rFonts w:cs="Calibri"/>
          <w:lang w:val="it-IT"/>
        </w:rPr>
        <w:t xml:space="preserve">Paul VI. </w:t>
      </w:r>
      <w:r>
        <w:rPr>
          <w:rFonts w:cs="Calibri"/>
          <w:lang w:val="it-IT"/>
        </w:rPr>
        <w:t>(</w:t>
      </w:r>
      <w:r w:rsidRPr="00FA7A60">
        <w:rPr>
          <w:rFonts w:cs="Calibri"/>
          <w:lang w:val="it-IT"/>
        </w:rPr>
        <w:t>1965</w:t>
      </w:r>
      <w:r>
        <w:rPr>
          <w:rFonts w:cs="Calibri"/>
          <w:lang w:val="it-IT"/>
        </w:rPr>
        <w:t>):</w:t>
      </w:r>
      <w:r w:rsidRPr="00FA7A60">
        <w:rPr>
          <w:rFonts w:cs="Calibri"/>
          <w:lang w:val="it-IT"/>
        </w:rPr>
        <w:t xml:space="preserve"> </w:t>
      </w:r>
      <w:r w:rsidRPr="00885C01">
        <w:rPr>
          <w:rFonts w:cs="Calibri"/>
          <w:lang w:val="it-IT"/>
        </w:rPr>
        <w:t>Apostolic Letter: Motu Proprio Apostolica Sollicitudo</w:t>
      </w:r>
      <w:r w:rsidRPr="00FA7A60">
        <w:rPr>
          <w:rFonts w:cs="Calibri"/>
          <w:lang w:val="it-IT"/>
        </w:rPr>
        <w:t>. Città del Vaticano</w:t>
      </w:r>
      <w:r>
        <w:rPr>
          <w:rFonts w:cs="Calibri"/>
          <w:lang w:val="it-IT"/>
        </w:rPr>
        <w:t>,</w:t>
      </w:r>
      <w:r w:rsidRPr="00FA7A60">
        <w:rPr>
          <w:rFonts w:cs="Calibri"/>
          <w:lang w:val="it-IT"/>
        </w:rPr>
        <w:t xml:space="preserve"> Libreria Editrice Vaticana. </w:t>
      </w:r>
      <w:r w:rsidRPr="00885C01">
        <w:rPr>
          <w:rFonts w:cs="Calibri"/>
          <w:lang w:val="it-IT"/>
        </w:rPr>
        <w:t>Online: www.vatican.va/content/paul-vi/en/motu_proprio/documents/hf_p-vi_motu-proprio_19650915_apostolica-sollicitudo.pdf.</w:t>
      </w:r>
    </w:p>
    <w:p w14:paraId="70679DB5" w14:textId="5FE9E91B" w:rsidR="00FA7A60" w:rsidRPr="00885C01" w:rsidRDefault="00FA7A60" w:rsidP="00885C01">
      <w:pPr>
        <w:pStyle w:val="Bibliografie"/>
        <w:rPr>
          <w:rFonts w:cs="Calibri"/>
        </w:rPr>
      </w:pPr>
      <w:r w:rsidRPr="00FA7A60">
        <w:rPr>
          <w:rFonts w:cs="Calibri"/>
        </w:rPr>
        <w:t xml:space="preserve">Pierce, A. </w:t>
      </w:r>
      <w:r w:rsidR="006E5686">
        <w:rPr>
          <w:rFonts w:cs="Calibri"/>
        </w:rPr>
        <w:t>(</w:t>
      </w:r>
      <w:r w:rsidRPr="00FA7A60">
        <w:rPr>
          <w:rFonts w:cs="Calibri"/>
        </w:rPr>
        <w:t>2015</w:t>
      </w:r>
      <w:r w:rsidR="006E5686">
        <w:rPr>
          <w:rFonts w:cs="Calibri"/>
        </w:rPr>
        <w:t>):</w:t>
      </w:r>
      <w:r w:rsidRPr="00FA7A60">
        <w:rPr>
          <w:rFonts w:cs="Calibri"/>
        </w:rPr>
        <w:t xml:space="preserve"> The Ecumenical Church of Vatican II.</w:t>
      </w:r>
      <w:r w:rsidR="00947C7E">
        <w:rPr>
          <w:rFonts w:cs="Calibri"/>
        </w:rPr>
        <w:t xml:space="preserve"> </w:t>
      </w:r>
      <w:r w:rsidR="00947C7E" w:rsidRPr="00705788">
        <w:rPr>
          <w:rFonts w:cs="Calibri"/>
        </w:rPr>
        <w:t>In</w:t>
      </w:r>
      <w:r w:rsidR="00705788" w:rsidRPr="00705788">
        <w:rPr>
          <w:rFonts w:cs="Calibri"/>
        </w:rPr>
        <w:t>: Lane</w:t>
      </w:r>
      <w:r w:rsidR="00A64739">
        <w:rPr>
          <w:rFonts w:cs="Calibri"/>
        </w:rPr>
        <w:t>,</w:t>
      </w:r>
      <w:r w:rsidR="00705788" w:rsidRPr="00705788">
        <w:rPr>
          <w:rFonts w:cs="Calibri"/>
        </w:rPr>
        <w:t xml:space="preserve"> D. A. (ed.): </w:t>
      </w:r>
      <w:r w:rsidRPr="00FA7A60">
        <w:rPr>
          <w:rFonts w:cs="Calibri"/>
          <w:i/>
          <w:iCs/>
        </w:rPr>
        <w:t>Vatican II in Ireland, Fifty Years on: Essays in Honour of Pádraic Conway</w:t>
      </w:r>
      <w:r w:rsidR="00705788">
        <w:rPr>
          <w:rFonts w:cs="Calibri"/>
        </w:rPr>
        <w:t xml:space="preserve">. </w:t>
      </w:r>
      <w:r w:rsidRPr="00FA7A60">
        <w:rPr>
          <w:rFonts w:cs="Calibri"/>
        </w:rPr>
        <w:t>Studies in Theology, Society and Culture 12. Oxford</w:t>
      </w:r>
      <w:r w:rsidR="00A902DA">
        <w:rPr>
          <w:rFonts w:cs="Calibri"/>
        </w:rPr>
        <w:t>,</w:t>
      </w:r>
      <w:r w:rsidRPr="00FA7A60">
        <w:rPr>
          <w:rFonts w:cs="Calibri"/>
        </w:rPr>
        <w:t xml:space="preserve"> Peter Lang</w:t>
      </w:r>
      <w:r w:rsidR="00A902DA">
        <w:rPr>
          <w:rFonts w:cs="Calibri"/>
        </w:rPr>
        <w:t>,</w:t>
      </w:r>
      <w:r w:rsidR="00705788" w:rsidRPr="00705788">
        <w:rPr>
          <w:rFonts w:cs="Calibri"/>
        </w:rPr>
        <w:t xml:space="preserve"> </w:t>
      </w:r>
      <w:r w:rsidR="00705788" w:rsidRPr="00FA7A60">
        <w:rPr>
          <w:rFonts w:cs="Calibri"/>
        </w:rPr>
        <w:t>195–217.</w:t>
      </w:r>
    </w:p>
    <w:p w14:paraId="521A2968" w14:textId="29F9549D" w:rsidR="00FA7A60" w:rsidRPr="00BE00EB" w:rsidRDefault="00FA7A60" w:rsidP="006A5134">
      <w:pPr>
        <w:pStyle w:val="Bibliografie"/>
        <w:rPr>
          <w:rFonts w:cs="Calibri"/>
          <w:lang w:val="de-DE"/>
        </w:rPr>
      </w:pPr>
      <w:r w:rsidRPr="004D020B">
        <w:rPr>
          <w:rFonts w:cs="Calibri"/>
        </w:rPr>
        <w:t xml:space="preserve">Pius XII. </w:t>
      </w:r>
      <w:r w:rsidR="006E5686" w:rsidRPr="00BE00EB">
        <w:rPr>
          <w:rFonts w:cs="Calibri"/>
          <w:lang w:val="it-IT"/>
        </w:rPr>
        <w:t>(</w:t>
      </w:r>
      <w:r w:rsidRPr="00BE00EB">
        <w:rPr>
          <w:rFonts w:cs="Calibri"/>
          <w:lang w:val="it-IT"/>
        </w:rPr>
        <w:t>1943</w:t>
      </w:r>
      <w:r w:rsidR="006E5686" w:rsidRPr="00BE00EB">
        <w:rPr>
          <w:rFonts w:cs="Calibri"/>
          <w:lang w:val="it-IT"/>
        </w:rPr>
        <w:t>):</w:t>
      </w:r>
      <w:r w:rsidRPr="00BE00EB">
        <w:rPr>
          <w:rFonts w:cs="Calibri"/>
          <w:lang w:val="it-IT"/>
        </w:rPr>
        <w:t xml:space="preserve"> Encyclical Mystici Corporis Christi. Città del Vaticano</w:t>
      </w:r>
      <w:r w:rsidR="00EE0104" w:rsidRPr="00BE00EB">
        <w:rPr>
          <w:rFonts w:cs="Calibri"/>
          <w:lang w:val="it-IT"/>
        </w:rPr>
        <w:t xml:space="preserve">, </w:t>
      </w:r>
      <w:r w:rsidRPr="00BE00EB">
        <w:rPr>
          <w:rFonts w:cs="Calibri"/>
          <w:lang w:val="it-IT"/>
        </w:rPr>
        <w:t xml:space="preserve">Libreria Editrice Vaticana. </w:t>
      </w:r>
      <w:r w:rsidR="0007740F" w:rsidRPr="00F50C4A">
        <w:rPr>
          <w:rFonts w:cs="Calibri"/>
          <w:lang w:val="de-DE"/>
        </w:rPr>
        <w:t xml:space="preserve">Online: </w:t>
      </w:r>
      <w:r w:rsidRPr="00F50C4A">
        <w:rPr>
          <w:rFonts w:cs="Calibri"/>
          <w:lang w:val="de-DE"/>
        </w:rPr>
        <w:t>www.vatican.va/content/pius-xii/en/encyclicals/documents/hf_p-xii_enc_29061943_mystici-corporis-christi.pdf.</w:t>
      </w:r>
    </w:p>
    <w:p w14:paraId="50B34FF9" w14:textId="3DD511D6" w:rsidR="00FA7A60" w:rsidRPr="00FA7A60" w:rsidRDefault="00FA7A60" w:rsidP="00FA7A60">
      <w:pPr>
        <w:pStyle w:val="Bibliografie"/>
        <w:rPr>
          <w:rFonts w:cs="Calibri"/>
          <w:lang w:val="de-DE"/>
        </w:rPr>
      </w:pPr>
      <w:r w:rsidRPr="00FA7A60">
        <w:rPr>
          <w:rFonts w:cs="Calibri"/>
          <w:lang w:val="nl-BE"/>
        </w:rPr>
        <w:t xml:space="preserve">Ragona, </w:t>
      </w:r>
      <w:r w:rsidR="000B2A46">
        <w:rPr>
          <w:rFonts w:cs="Calibri"/>
          <w:lang w:val="nl-BE"/>
        </w:rPr>
        <w:t>F. M./</w:t>
      </w:r>
      <w:r w:rsidRPr="00FA7A60">
        <w:rPr>
          <w:rFonts w:cs="Calibri"/>
          <w:lang w:val="nl-BE"/>
        </w:rPr>
        <w:t xml:space="preserve"> Franciscus. </w:t>
      </w:r>
      <w:r w:rsidR="006E5686">
        <w:rPr>
          <w:rFonts w:cs="Calibri"/>
          <w:lang w:val="nl-BE"/>
        </w:rPr>
        <w:t>(</w:t>
      </w:r>
      <w:r w:rsidRPr="00FA7A60">
        <w:rPr>
          <w:rFonts w:cs="Calibri"/>
          <w:lang w:val="nl-BE"/>
        </w:rPr>
        <w:t>2024</w:t>
      </w:r>
      <w:r w:rsidR="006E5686">
        <w:rPr>
          <w:rFonts w:cs="Calibri"/>
          <w:lang w:val="nl-BE"/>
        </w:rPr>
        <w:t>):</w:t>
      </w:r>
      <w:r w:rsidRPr="00FA7A60">
        <w:rPr>
          <w:rFonts w:cs="Calibri"/>
          <w:lang w:val="nl-BE"/>
        </w:rPr>
        <w:t xml:space="preserve"> </w:t>
      </w:r>
      <w:r w:rsidRPr="00FA7A60">
        <w:rPr>
          <w:rFonts w:cs="Calibri"/>
          <w:i/>
          <w:iCs/>
          <w:lang w:val="nl-BE"/>
        </w:rPr>
        <w:t>Leven: Mijn verhaal in de geschiedenis</w:t>
      </w:r>
      <w:r w:rsidRPr="00FA7A60">
        <w:rPr>
          <w:rFonts w:cs="Calibri"/>
          <w:lang w:val="nl-BE"/>
        </w:rPr>
        <w:t xml:space="preserve">. </w:t>
      </w:r>
      <w:r w:rsidRPr="00FA7A60">
        <w:rPr>
          <w:rFonts w:cs="Calibri"/>
          <w:lang w:val="de-DE"/>
        </w:rPr>
        <w:t xml:space="preserve">Translated by </w:t>
      </w:r>
      <w:r w:rsidR="00B52DC6">
        <w:rPr>
          <w:rFonts w:cs="Calibri"/>
          <w:lang w:val="de-DE"/>
        </w:rPr>
        <w:t>d</w:t>
      </w:r>
      <w:r w:rsidRPr="00FA7A60">
        <w:rPr>
          <w:rFonts w:cs="Calibri"/>
          <w:lang w:val="de-DE"/>
        </w:rPr>
        <w:t>e Wildt</w:t>
      </w:r>
      <w:r w:rsidR="00B52DC6">
        <w:rPr>
          <w:rFonts w:cs="Calibri"/>
          <w:lang w:val="de-DE"/>
        </w:rPr>
        <w:t xml:space="preserve"> K.</w:t>
      </w:r>
      <w:r w:rsidRPr="00FA7A60">
        <w:rPr>
          <w:rFonts w:cs="Calibri"/>
          <w:lang w:val="de-DE"/>
        </w:rPr>
        <w:t xml:space="preserve"> Utrecht</w:t>
      </w:r>
      <w:r w:rsidR="00B52DC6">
        <w:rPr>
          <w:rFonts w:cs="Calibri"/>
          <w:lang w:val="de-DE"/>
        </w:rPr>
        <w:t>,</w:t>
      </w:r>
      <w:r w:rsidRPr="00FA7A60">
        <w:rPr>
          <w:rFonts w:cs="Calibri"/>
          <w:lang w:val="de-DE"/>
        </w:rPr>
        <w:t xml:space="preserve"> KokBoekencentrum.</w:t>
      </w:r>
    </w:p>
    <w:p w14:paraId="0A0FF175" w14:textId="53E96BCC" w:rsidR="00FA7A60" w:rsidRPr="00FA7A60" w:rsidRDefault="00FA7A60" w:rsidP="00FA7A60">
      <w:pPr>
        <w:pStyle w:val="Bibliografie"/>
        <w:rPr>
          <w:rFonts w:cs="Calibri"/>
          <w:lang w:val="de-DE"/>
        </w:rPr>
      </w:pPr>
      <w:r w:rsidRPr="00FA7A60">
        <w:rPr>
          <w:rFonts w:cs="Calibri"/>
          <w:lang w:val="de-DE"/>
        </w:rPr>
        <w:t xml:space="preserve">Schmitz, H. </w:t>
      </w:r>
      <w:r w:rsidR="000B2A46">
        <w:rPr>
          <w:rFonts w:cs="Calibri"/>
          <w:lang w:val="de-DE"/>
        </w:rPr>
        <w:t>(</w:t>
      </w:r>
      <w:r w:rsidRPr="00FA7A60">
        <w:rPr>
          <w:rFonts w:cs="Calibri"/>
          <w:lang w:val="de-DE"/>
        </w:rPr>
        <w:t>2001</w:t>
      </w:r>
      <w:r w:rsidR="000B2A46">
        <w:rPr>
          <w:rFonts w:cs="Calibri"/>
          <w:lang w:val="de-DE"/>
        </w:rPr>
        <w:t>):</w:t>
      </w:r>
      <w:r w:rsidRPr="00FA7A60">
        <w:rPr>
          <w:rFonts w:cs="Calibri"/>
          <w:lang w:val="de-DE"/>
        </w:rPr>
        <w:t xml:space="preserve"> Verlautbarungen des Apostolischen Stuhls. In</w:t>
      </w:r>
      <w:r w:rsidR="00B52DC6">
        <w:rPr>
          <w:rFonts w:cs="Calibri"/>
          <w:lang w:val="de-DE"/>
        </w:rPr>
        <w:t>:</w:t>
      </w:r>
      <w:r w:rsidRPr="00FA7A60">
        <w:rPr>
          <w:rFonts w:cs="Calibri"/>
          <w:lang w:val="de-DE"/>
        </w:rPr>
        <w:t xml:space="preserve"> </w:t>
      </w:r>
      <w:r w:rsidRPr="00FA7A60">
        <w:rPr>
          <w:rFonts w:cs="Calibri"/>
          <w:i/>
          <w:iCs/>
          <w:lang w:val="de-DE"/>
        </w:rPr>
        <w:t>Lexikon für Theologie und Kirche</w:t>
      </w:r>
      <w:r w:rsidRPr="00FA7A60">
        <w:rPr>
          <w:rFonts w:cs="Calibri"/>
          <w:lang w:val="de-DE"/>
        </w:rPr>
        <w:t>, 3rd ed</w:t>
      </w:r>
      <w:r w:rsidR="00B52DC6">
        <w:rPr>
          <w:rFonts w:cs="Calibri"/>
          <w:lang w:val="de-DE"/>
        </w:rPr>
        <w:t xml:space="preserve">. </w:t>
      </w:r>
      <w:r w:rsidRPr="00FA7A60">
        <w:rPr>
          <w:rFonts w:cs="Calibri"/>
          <w:lang w:val="de-DE"/>
        </w:rPr>
        <w:t>Freiburg im Breisgau</w:t>
      </w:r>
      <w:r w:rsidR="00B52DC6">
        <w:rPr>
          <w:rFonts w:cs="Calibri"/>
          <w:lang w:val="de-DE"/>
        </w:rPr>
        <w:t xml:space="preserve">, </w:t>
      </w:r>
      <w:r w:rsidRPr="00FA7A60">
        <w:rPr>
          <w:rFonts w:cs="Calibri"/>
          <w:lang w:val="de-DE"/>
        </w:rPr>
        <w:t>Herder</w:t>
      </w:r>
      <w:r w:rsidR="00B52DC6" w:rsidRPr="00FA7A60">
        <w:rPr>
          <w:rFonts w:cs="Calibri"/>
          <w:lang w:val="de-DE"/>
        </w:rPr>
        <w:t>, 10:691–93.</w:t>
      </w:r>
    </w:p>
    <w:p w14:paraId="20AEBB7F" w14:textId="0CA9E2A9" w:rsidR="00FA7A60" w:rsidRPr="00FA7A60" w:rsidRDefault="00FA7A60" w:rsidP="00FA7A60">
      <w:pPr>
        <w:pStyle w:val="Bibliografie"/>
        <w:rPr>
          <w:rFonts w:cs="Calibri"/>
          <w:lang w:val="de-DE"/>
        </w:rPr>
      </w:pPr>
      <w:r w:rsidRPr="00FA7A60">
        <w:rPr>
          <w:rFonts w:cs="Calibri"/>
          <w:lang w:val="de-DE"/>
        </w:rPr>
        <w:t xml:space="preserve">Synodus Episcoporum. </w:t>
      </w:r>
      <w:r w:rsidR="000B2A46" w:rsidRPr="00816739">
        <w:rPr>
          <w:rFonts w:cs="Calibri"/>
          <w:lang w:val="de-DE"/>
        </w:rPr>
        <w:t>(</w:t>
      </w:r>
      <w:r w:rsidRPr="00816739">
        <w:rPr>
          <w:rFonts w:cs="Calibri"/>
          <w:lang w:val="de-DE"/>
        </w:rPr>
        <w:t>2023a</w:t>
      </w:r>
      <w:r w:rsidR="000B2A46" w:rsidRPr="00816739">
        <w:rPr>
          <w:rFonts w:cs="Calibri"/>
          <w:lang w:val="de-DE"/>
        </w:rPr>
        <w:t>):</w:t>
      </w:r>
      <w:r w:rsidRPr="00816739">
        <w:rPr>
          <w:rFonts w:cs="Calibri"/>
          <w:lang w:val="de-DE"/>
        </w:rPr>
        <w:t xml:space="preserve"> </w:t>
      </w:r>
      <w:r w:rsidRPr="00745209">
        <w:rPr>
          <w:rFonts w:cs="Calibri"/>
          <w:lang w:val="de-DE"/>
        </w:rPr>
        <w:t>Instrumentum Laboris for the First Session (October 2023)</w:t>
      </w:r>
      <w:r w:rsidRPr="00816739">
        <w:rPr>
          <w:rFonts w:cs="Calibri"/>
          <w:lang w:val="de-DE"/>
        </w:rPr>
        <w:t xml:space="preserve">. </w:t>
      </w:r>
      <w:r w:rsidR="00B52DC6" w:rsidRPr="00B52DC6">
        <w:rPr>
          <w:rFonts w:cs="Calibri"/>
          <w:lang w:val="de-DE"/>
        </w:rPr>
        <w:t xml:space="preserve">Online: </w:t>
      </w:r>
      <w:r w:rsidRPr="00FA7A60">
        <w:rPr>
          <w:rFonts w:cs="Calibri"/>
          <w:lang w:val="de-DE"/>
        </w:rPr>
        <w:t>www.synod.va/content/dam/synod/common/phases/universal-stage/il/PAGINATED_ENG_INSTRUMENTUM-LABORIS-A4.pdf.</w:t>
      </w:r>
    </w:p>
    <w:p w14:paraId="6A5BAE22" w14:textId="6C693061" w:rsidR="00FA7A60" w:rsidRPr="00B52DC6" w:rsidRDefault="000B2A46" w:rsidP="00FA7A60">
      <w:pPr>
        <w:pStyle w:val="Bibliografie"/>
        <w:rPr>
          <w:rFonts w:cs="Calibri"/>
          <w:lang w:val="de-DE"/>
        </w:rPr>
      </w:pPr>
      <w:r w:rsidRPr="00B52DC6">
        <w:rPr>
          <w:rFonts w:cs="Calibri"/>
        </w:rPr>
        <w:t>Synodus Episcoporum.</w:t>
      </w:r>
      <w:r w:rsidR="00FA7A60" w:rsidRPr="00FA7A60">
        <w:rPr>
          <w:rFonts w:cs="Calibri"/>
        </w:rPr>
        <w:t xml:space="preserve"> </w:t>
      </w:r>
      <w:r>
        <w:rPr>
          <w:rFonts w:cs="Calibri"/>
        </w:rPr>
        <w:t>(</w:t>
      </w:r>
      <w:r w:rsidR="00FA7A60" w:rsidRPr="00FA7A60">
        <w:rPr>
          <w:rFonts w:cs="Calibri"/>
        </w:rPr>
        <w:t>2023b</w:t>
      </w:r>
      <w:r>
        <w:rPr>
          <w:rFonts w:cs="Calibri"/>
        </w:rPr>
        <w:t>):</w:t>
      </w:r>
      <w:r w:rsidR="00FA7A60" w:rsidRPr="00FA7A60">
        <w:rPr>
          <w:rFonts w:cs="Calibri"/>
        </w:rPr>
        <w:t xml:space="preserve"> </w:t>
      </w:r>
      <w:r w:rsidR="00FA7A60" w:rsidRPr="00745209">
        <w:rPr>
          <w:rFonts w:cs="Calibri"/>
        </w:rPr>
        <w:t>Synthesis Report. A Synodal Church in Mission (2023).</w:t>
      </w:r>
      <w:r w:rsidR="00FA7A60" w:rsidRPr="00FA7A60">
        <w:rPr>
          <w:rFonts w:cs="Calibri"/>
        </w:rPr>
        <w:t xml:space="preserve"> </w:t>
      </w:r>
      <w:r w:rsidR="00B52DC6" w:rsidRPr="00B52DC6">
        <w:rPr>
          <w:rFonts w:cs="Calibri"/>
          <w:lang w:val="de-DE"/>
        </w:rPr>
        <w:t xml:space="preserve">Online: </w:t>
      </w:r>
      <w:r w:rsidR="00FA7A60" w:rsidRPr="00B52DC6">
        <w:rPr>
          <w:rFonts w:cs="Calibri"/>
          <w:lang w:val="de-DE"/>
        </w:rPr>
        <w:t>www.synod.va/content/dam/synod/assembly/synthesis/english/2023.10.28-ENG-Synthesis-Report.pdf.</w:t>
      </w:r>
    </w:p>
    <w:p w14:paraId="5A3434A1" w14:textId="1A71E1EA" w:rsidR="00FA7A60" w:rsidRPr="00B52DC6" w:rsidRDefault="000B2A46" w:rsidP="00FA7A60">
      <w:pPr>
        <w:pStyle w:val="Bibliografie"/>
        <w:rPr>
          <w:rFonts w:cs="Calibri"/>
          <w:lang w:val="de-DE"/>
        </w:rPr>
      </w:pPr>
      <w:r w:rsidRPr="00816739">
        <w:rPr>
          <w:rFonts w:cs="Calibri"/>
        </w:rPr>
        <w:t>Synodus Episcoporum. (</w:t>
      </w:r>
      <w:r w:rsidR="00FA7A60" w:rsidRPr="00FA7A60">
        <w:rPr>
          <w:rFonts w:cs="Calibri"/>
        </w:rPr>
        <w:t>2024</w:t>
      </w:r>
      <w:r>
        <w:rPr>
          <w:rFonts w:cs="Calibri"/>
        </w:rPr>
        <w:t>):</w:t>
      </w:r>
      <w:r w:rsidR="00FA7A60" w:rsidRPr="00FA7A60">
        <w:rPr>
          <w:rFonts w:cs="Calibri"/>
        </w:rPr>
        <w:t xml:space="preserve"> </w:t>
      </w:r>
      <w:r w:rsidR="00FA7A60" w:rsidRPr="00745209">
        <w:rPr>
          <w:rFonts w:cs="Calibri"/>
        </w:rPr>
        <w:t>Final Document. For a Synodal Church: Communion, Participation, Mission</w:t>
      </w:r>
      <w:r w:rsidR="00FA7A60" w:rsidRPr="00FA7A60">
        <w:rPr>
          <w:rFonts w:cs="Calibri"/>
        </w:rPr>
        <w:t xml:space="preserve">. </w:t>
      </w:r>
      <w:r w:rsidR="00B52DC6" w:rsidRPr="00B52DC6">
        <w:rPr>
          <w:rFonts w:cs="Calibri"/>
          <w:lang w:val="de-DE"/>
        </w:rPr>
        <w:t>Online</w:t>
      </w:r>
      <w:r w:rsidR="00B52DC6">
        <w:rPr>
          <w:rFonts w:cs="Calibri"/>
          <w:lang w:val="de-DE"/>
        </w:rPr>
        <w:t xml:space="preserve">: </w:t>
      </w:r>
      <w:r w:rsidR="00FA7A60" w:rsidRPr="00B52DC6">
        <w:rPr>
          <w:rFonts w:cs="Calibri"/>
          <w:lang w:val="de-DE"/>
        </w:rPr>
        <w:t>www.synod.va/content/dam/synod/news/2024-10-26_final-document/ENG---Documento-finale_traduzione-di-lavoro.pdf.</w:t>
      </w:r>
    </w:p>
    <w:p w14:paraId="1FD3DC02" w14:textId="07F2A6CE" w:rsidR="00FA7A60" w:rsidRPr="00FA7A60" w:rsidRDefault="00FA7A60" w:rsidP="00FA7A60">
      <w:pPr>
        <w:pStyle w:val="Bibliografie"/>
        <w:rPr>
          <w:rFonts w:cs="Calibri"/>
        </w:rPr>
      </w:pPr>
      <w:r w:rsidRPr="00FA7A60">
        <w:rPr>
          <w:rFonts w:cs="Calibri"/>
        </w:rPr>
        <w:t xml:space="preserve">Taylor, C. </w:t>
      </w:r>
      <w:r w:rsidR="000B2A46">
        <w:rPr>
          <w:rFonts w:cs="Calibri"/>
        </w:rPr>
        <w:t>(</w:t>
      </w:r>
      <w:r w:rsidRPr="00FA7A60">
        <w:rPr>
          <w:rFonts w:cs="Calibri"/>
        </w:rPr>
        <w:t>2007</w:t>
      </w:r>
      <w:r w:rsidR="000B2A46">
        <w:rPr>
          <w:rFonts w:cs="Calibri"/>
        </w:rPr>
        <w:t>):</w:t>
      </w:r>
      <w:r w:rsidRPr="00FA7A60">
        <w:rPr>
          <w:rFonts w:cs="Calibri"/>
        </w:rPr>
        <w:t xml:space="preserve"> </w:t>
      </w:r>
      <w:r w:rsidRPr="00FA7A60">
        <w:rPr>
          <w:rFonts w:cs="Calibri"/>
          <w:i/>
          <w:iCs/>
        </w:rPr>
        <w:t>A Secular Age</w:t>
      </w:r>
      <w:r w:rsidRPr="00FA7A60">
        <w:rPr>
          <w:rFonts w:cs="Calibri"/>
        </w:rPr>
        <w:t>. Cambridge, MA</w:t>
      </w:r>
      <w:r w:rsidR="00B52DC6">
        <w:rPr>
          <w:rFonts w:cs="Calibri"/>
        </w:rPr>
        <w:t>,</w:t>
      </w:r>
      <w:r w:rsidRPr="00FA7A60">
        <w:rPr>
          <w:rFonts w:cs="Calibri"/>
        </w:rPr>
        <w:t xml:space="preserve"> Belknap Press of Harvard University Press.</w:t>
      </w:r>
    </w:p>
    <w:p w14:paraId="1DABF233" w14:textId="2E072A99" w:rsidR="00FA7A60" w:rsidRPr="00FA7A60" w:rsidRDefault="00FA7A60" w:rsidP="00FA7A60">
      <w:pPr>
        <w:pStyle w:val="Bibliografie"/>
        <w:rPr>
          <w:rFonts w:cs="Calibri"/>
          <w:lang w:val="nl-BE"/>
        </w:rPr>
      </w:pPr>
      <w:r w:rsidRPr="00816739">
        <w:rPr>
          <w:rFonts w:cs="Calibri"/>
          <w:lang w:val="nl-BE"/>
        </w:rPr>
        <w:t xml:space="preserve">Van Lierde, E. </w:t>
      </w:r>
      <w:r w:rsidR="000B2A46" w:rsidRPr="00816739">
        <w:rPr>
          <w:rFonts w:cs="Calibri"/>
          <w:lang w:val="nl-BE"/>
        </w:rPr>
        <w:t>(</w:t>
      </w:r>
      <w:r w:rsidRPr="00816739">
        <w:rPr>
          <w:rFonts w:cs="Calibri"/>
          <w:lang w:val="nl-BE"/>
        </w:rPr>
        <w:t>2023</w:t>
      </w:r>
      <w:r w:rsidR="000B2A46" w:rsidRPr="00816739">
        <w:rPr>
          <w:rFonts w:cs="Calibri"/>
          <w:lang w:val="nl-BE"/>
        </w:rPr>
        <w:t>):</w:t>
      </w:r>
      <w:r w:rsidRPr="00816739">
        <w:rPr>
          <w:rFonts w:cs="Calibri"/>
          <w:lang w:val="nl-BE"/>
        </w:rPr>
        <w:t xml:space="preserve"> </w:t>
      </w:r>
      <w:r w:rsidRPr="00816739">
        <w:rPr>
          <w:rFonts w:cs="Calibri"/>
          <w:i/>
          <w:iCs/>
          <w:lang w:val="nl-BE"/>
        </w:rPr>
        <w:t>Paus Franciscus: De conservatieve revolutionair</w:t>
      </w:r>
      <w:r w:rsidRPr="00816739">
        <w:rPr>
          <w:rFonts w:cs="Calibri"/>
          <w:lang w:val="nl-BE"/>
        </w:rPr>
        <w:t xml:space="preserve">. </w:t>
      </w:r>
      <w:r w:rsidRPr="00FA7A60">
        <w:rPr>
          <w:rFonts w:cs="Calibri"/>
          <w:lang w:val="nl-BE"/>
        </w:rPr>
        <w:t>Antwerpen</w:t>
      </w:r>
      <w:r w:rsidR="00B52DC6">
        <w:rPr>
          <w:rFonts w:cs="Calibri"/>
          <w:lang w:val="nl-BE"/>
        </w:rPr>
        <w:t>,</w:t>
      </w:r>
      <w:r w:rsidRPr="00FA7A60">
        <w:rPr>
          <w:rFonts w:cs="Calibri"/>
          <w:lang w:val="nl-BE"/>
        </w:rPr>
        <w:t xml:space="preserve"> Davidsfonds.</w:t>
      </w:r>
    </w:p>
    <w:p w14:paraId="68774E37" w14:textId="5DBCE965" w:rsidR="00FA7A60" w:rsidRPr="00FB5F61" w:rsidRDefault="00FA7A60" w:rsidP="00FA7A60">
      <w:pPr>
        <w:pStyle w:val="Bibliografie"/>
        <w:rPr>
          <w:rFonts w:cs="Calibri"/>
        </w:rPr>
      </w:pPr>
      <w:r w:rsidRPr="00FA7A60">
        <w:rPr>
          <w:rFonts w:cs="Calibri"/>
          <w:lang w:val="nl-BE"/>
        </w:rPr>
        <w:t>VRT MAX. n.d. Godvergeten</w:t>
      </w:r>
      <w:r w:rsidRPr="00E44CA4">
        <w:rPr>
          <w:rFonts w:cs="Calibri"/>
          <w:lang w:val="nl-BE"/>
        </w:rPr>
        <w:t>.</w:t>
      </w:r>
      <w:r w:rsidR="00E44CA4" w:rsidRPr="00E44CA4">
        <w:rPr>
          <w:rFonts w:cs="Calibri"/>
          <w:lang w:val="nl-BE"/>
        </w:rPr>
        <w:t xml:space="preserve"> </w:t>
      </w:r>
      <w:r w:rsidR="00E44CA4" w:rsidRPr="00FB5F61">
        <w:rPr>
          <w:rFonts w:cs="Calibri"/>
        </w:rPr>
        <w:t>Online:</w:t>
      </w:r>
      <w:r w:rsidRPr="00FB5F61">
        <w:rPr>
          <w:rFonts w:cs="Calibri"/>
        </w:rPr>
        <w:t xml:space="preserve"> </w:t>
      </w:r>
      <w:r w:rsidR="00FB5F61" w:rsidRPr="00FB5F61">
        <w:rPr>
          <w:rFonts w:cs="Calibri"/>
        </w:rPr>
        <w:t>www.vrt.be/vrtmax/a-z/godvergeten/ (</w:t>
      </w:r>
      <w:r w:rsidR="00FB5F61">
        <w:rPr>
          <w:rFonts w:cs="Calibri"/>
        </w:rPr>
        <w:t>last a</w:t>
      </w:r>
      <w:r w:rsidR="00FB5F61" w:rsidRPr="00816739">
        <w:rPr>
          <w:rFonts w:cs="Calibri"/>
        </w:rPr>
        <w:t>ccessed</w:t>
      </w:r>
      <w:r w:rsidR="00FB5F61">
        <w:rPr>
          <w:rFonts w:cs="Calibri"/>
        </w:rPr>
        <w:t>: 13</w:t>
      </w:r>
      <w:r w:rsidR="00FB5F61" w:rsidRPr="00816739">
        <w:rPr>
          <w:rFonts w:cs="Calibri"/>
        </w:rPr>
        <w:t xml:space="preserve"> October</w:t>
      </w:r>
      <w:r w:rsidR="00FB5F61">
        <w:rPr>
          <w:rFonts w:cs="Calibri"/>
        </w:rPr>
        <w:t xml:space="preserve"> 2025)</w:t>
      </w:r>
      <w:r w:rsidR="00BB55A2">
        <w:rPr>
          <w:rFonts w:cs="Calibri"/>
        </w:rPr>
        <w:t>.</w:t>
      </w:r>
    </w:p>
    <w:p w14:paraId="44007CF5" w14:textId="3D80C61F" w:rsidR="00FA7A60" w:rsidRPr="00B52DC6" w:rsidRDefault="00FA7A60" w:rsidP="00FA7A60">
      <w:pPr>
        <w:pStyle w:val="Bibliografie"/>
        <w:rPr>
          <w:rFonts w:cs="Calibri"/>
        </w:rPr>
      </w:pPr>
      <w:r w:rsidRPr="00FA7A60">
        <w:rPr>
          <w:rFonts w:cs="Calibri"/>
          <w:lang w:val="de-DE"/>
        </w:rPr>
        <w:t xml:space="preserve">Wächter, L. </w:t>
      </w:r>
      <w:r w:rsidR="000B2A46">
        <w:rPr>
          <w:rFonts w:cs="Calibri"/>
          <w:lang w:val="de-DE"/>
        </w:rPr>
        <w:t>(</w:t>
      </w:r>
      <w:r w:rsidRPr="00FA7A60">
        <w:rPr>
          <w:rFonts w:cs="Calibri"/>
          <w:lang w:val="de-DE"/>
        </w:rPr>
        <w:t>1998</w:t>
      </w:r>
      <w:r w:rsidR="000B2A46">
        <w:rPr>
          <w:rFonts w:cs="Calibri"/>
          <w:lang w:val="de-DE"/>
        </w:rPr>
        <w:t>):</w:t>
      </w:r>
      <w:r w:rsidRPr="00FA7A60">
        <w:rPr>
          <w:rFonts w:cs="Calibri"/>
          <w:lang w:val="de-DE"/>
        </w:rPr>
        <w:t xml:space="preserve"> Motu Proprio. In </w:t>
      </w:r>
      <w:r w:rsidRPr="00FA7A60">
        <w:rPr>
          <w:rFonts w:cs="Calibri"/>
          <w:i/>
          <w:iCs/>
          <w:lang w:val="de-DE"/>
        </w:rPr>
        <w:t>Lexikon für Theologie und Kirche</w:t>
      </w:r>
      <w:r w:rsidRPr="00FA7A60">
        <w:rPr>
          <w:rFonts w:cs="Calibri"/>
          <w:lang w:val="de-DE"/>
        </w:rPr>
        <w:t>, 3rd ed</w:t>
      </w:r>
      <w:r w:rsidR="00B52DC6">
        <w:rPr>
          <w:rFonts w:cs="Calibri"/>
          <w:lang w:val="de-DE"/>
        </w:rPr>
        <w:t xml:space="preserve">. </w:t>
      </w:r>
      <w:r w:rsidRPr="00816739">
        <w:rPr>
          <w:rFonts w:cs="Calibri"/>
        </w:rPr>
        <w:t xml:space="preserve">Freiburg im </w:t>
      </w:r>
      <w:r w:rsidR="00B52DC6" w:rsidRPr="00816739">
        <w:rPr>
          <w:rFonts w:cs="Calibri"/>
        </w:rPr>
        <w:t>Breisgau, Herder</w:t>
      </w:r>
      <w:r w:rsidR="00B52DC6" w:rsidRPr="00B52DC6">
        <w:rPr>
          <w:rFonts w:cs="Calibri"/>
        </w:rPr>
        <w:t>, 7:506.</w:t>
      </w:r>
    </w:p>
    <w:p w14:paraId="61C688D6" w14:textId="5F0EE789" w:rsidR="00FA7A60" w:rsidRPr="00FA7A60" w:rsidRDefault="00FA7A60" w:rsidP="00FA7A60">
      <w:pPr>
        <w:pStyle w:val="Bibliografie"/>
        <w:rPr>
          <w:rFonts w:cs="Calibri"/>
        </w:rPr>
      </w:pPr>
      <w:r w:rsidRPr="00FA7A60">
        <w:rPr>
          <w:rFonts w:cs="Calibri"/>
        </w:rPr>
        <w:t xml:space="preserve">Walton, D. </w:t>
      </w:r>
      <w:r w:rsidR="000B2A46">
        <w:rPr>
          <w:rFonts w:cs="Calibri"/>
        </w:rPr>
        <w:t>(</w:t>
      </w:r>
      <w:r w:rsidRPr="00FA7A60">
        <w:rPr>
          <w:rFonts w:cs="Calibri"/>
        </w:rPr>
        <w:t>2016</w:t>
      </w:r>
      <w:r w:rsidR="000B2A46">
        <w:rPr>
          <w:rFonts w:cs="Calibri"/>
        </w:rPr>
        <w:t>):</w:t>
      </w:r>
      <w:r w:rsidRPr="00FA7A60">
        <w:rPr>
          <w:rFonts w:cs="Calibri"/>
        </w:rPr>
        <w:t xml:space="preserve"> Fallacies. In</w:t>
      </w:r>
      <w:r w:rsidR="00B52DC6">
        <w:rPr>
          <w:rFonts w:cs="Calibri"/>
        </w:rPr>
        <w:t>:</w:t>
      </w:r>
      <w:r w:rsidRPr="00FA7A60">
        <w:rPr>
          <w:rFonts w:cs="Calibri"/>
        </w:rPr>
        <w:t xml:space="preserve"> </w:t>
      </w:r>
      <w:r w:rsidRPr="00FA7A60">
        <w:rPr>
          <w:rFonts w:cs="Calibri"/>
          <w:i/>
          <w:iCs/>
        </w:rPr>
        <w:t>Routledge Encyclopedia of Philosophy</w:t>
      </w:r>
      <w:r w:rsidRPr="00FA7A60">
        <w:rPr>
          <w:rFonts w:cs="Calibri"/>
        </w:rPr>
        <w:t>. London</w:t>
      </w:r>
      <w:r w:rsidR="00B52DC6">
        <w:rPr>
          <w:rFonts w:cs="Calibri"/>
        </w:rPr>
        <w:t>,</w:t>
      </w:r>
      <w:r w:rsidRPr="00FA7A60">
        <w:rPr>
          <w:rFonts w:cs="Calibri"/>
        </w:rPr>
        <w:t xml:space="preserve"> Routledge. </w:t>
      </w:r>
      <w:r w:rsidR="00B52DC6" w:rsidRPr="00FA7A60">
        <w:rPr>
          <w:rFonts w:cs="Calibri"/>
        </w:rPr>
        <w:t>Online</w:t>
      </w:r>
      <w:r w:rsidR="00B52DC6">
        <w:rPr>
          <w:rFonts w:cs="Calibri"/>
        </w:rPr>
        <w:t>:</w:t>
      </w:r>
      <w:r w:rsidR="00B52DC6" w:rsidRPr="00FA7A60">
        <w:rPr>
          <w:rFonts w:cs="Calibri"/>
        </w:rPr>
        <w:t xml:space="preserve"> </w:t>
      </w:r>
      <w:r w:rsidRPr="00FA7A60">
        <w:rPr>
          <w:rFonts w:cs="Calibri"/>
        </w:rPr>
        <w:t>https://doi.org/10.4324/9780415249126-X042-1.</w:t>
      </w:r>
    </w:p>
    <w:p w14:paraId="4EB60621" w14:textId="6D33F7DD" w:rsidR="005C57DE" w:rsidRPr="00B52DC6" w:rsidRDefault="005C57DE" w:rsidP="005C57DE"/>
    <w:sectPr w:rsidR="005C57DE" w:rsidRPr="00B52DC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C03DA" w14:textId="77777777" w:rsidR="003B770E" w:rsidRDefault="003B770E" w:rsidP="004E18F6">
      <w:pPr>
        <w:spacing w:before="0" w:line="240" w:lineRule="auto"/>
      </w:pPr>
      <w:r>
        <w:separator/>
      </w:r>
    </w:p>
  </w:endnote>
  <w:endnote w:type="continuationSeparator" w:id="0">
    <w:p w14:paraId="7F1F2DD8" w14:textId="77777777" w:rsidR="003B770E" w:rsidRDefault="003B770E" w:rsidP="004E18F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547359"/>
      <w:docPartObj>
        <w:docPartGallery w:val="Page Numbers (Bottom of Page)"/>
        <w:docPartUnique/>
      </w:docPartObj>
    </w:sdtPr>
    <w:sdtEndPr/>
    <w:sdtContent>
      <w:p w14:paraId="6A2FD08B" w14:textId="3E9AA252" w:rsidR="00414682" w:rsidRDefault="00414682">
        <w:pPr>
          <w:pStyle w:val="Voettekst"/>
          <w:jc w:val="center"/>
        </w:pPr>
        <w:r>
          <w:fldChar w:fldCharType="begin"/>
        </w:r>
        <w:r>
          <w:instrText>PAGE   \* MERGEFORMAT</w:instrText>
        </w:r>
        <w:r>
          <w:fldChar w:fldCharType="separate"/>
        </w:r>
        <w:r>
          <w:rPr>
            <w:lang w:val="nl-NL"/>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95BBD" w14:textId="77777777" w:rsidR="003B770E" w:rsidRDefault="003B770E" w:rsidP="004E18F6">
      <w:pPr>
        <w:spacing w:before="0" w:line="240" w:lineRule="auto"/>
      </w:pPr>
      <w:r>
        <w:separator/>
      </w:r>
    </w:p>
  </w:footnote>
  <w:footnote w:type="continuationSeparator" w:id="0">
    <w:p w14:paraId="26ED0462" w14:textId="77777777" w:rsidR="003B770E" w:rsidRDefault="003B770E" w:rsidP="004E18F6">
      <w:pPr>
        <w:spacing w:before="0" w:line="240" w:lineRule="auto"/>
      </w:pPr>
      <w:r>
        <w:continuationSeparator/>
      </w:r>
    </w:p>
  </w:footnote>
  <w:footnote w:id="1">
    <w:p w14:paraId="22640B74" w14:textId="315E3193" w:rsidR="003A68FD" w:rsidRPr="00D44910" w:rsidRDefault="003A68FD">
      <w:pPr>
        <w:pStyle w:val="Voetnoottekst"/>
        <w:rPr>
          <w:i/>
          <w:iCs/>
          <w:lang w:val="en-US"/>
        </w:rPr>
      </w:pPr>
      <w:r w:rsidRPr="008F121A">
        <w:rPr>
          <w:rStyle w:val="Voetnootmarkering"/>
        </w:rPr>
        <w:footnoteRef/>
      </w:r>
      <w:r w:rsidRPr="00BF33C4">
        <w:rPr>
          <w:lang w:val="en-US"/>
        </w:rPr>
        <w:t xml:space="preserve"> </w:t>
      </w:r>
      <w:r w:rsidRPr="003A68FD">
        <w:rPr>
          <w:lang w:val="en-US"/>
        </w:rPr>
        <w:t>Pope Francis himself calls the C</w:t>
      </w:r>
      <w:r>
        <w:rPr>
          <w:lang w:val="en-US"/>
        </w:rPr>
        <w:t xml:space="preserve">hurch the last absolute monarchy of Europe. Moreover, in the same </w:t>
      </w:r>
      <w:r w:rsidR="001C450F">
        <w:rPr>
          <w:lang w:val="en-US"/>
        </w:rPr>
        <w:t>book</w:t>
      </w:r>
      <w:r>
        <w:rPr>
          <w:lang w:val="en-US"/>
        </w:rPr>
        <w:t>,</w:t>
      </w:r>
      <w:r w:rsidR="001C450F">
        <w:rPr>
          <w:lang w:val="en-US"/>
        </w:rPr>
        <w:t xml:space="preserve"> in</w:t>
      </w:r>
      <w:r>
        <w:rPr>
          <w:lang w:val="en-US"/>
        </w:rPr>
        <w:t xml:space="preserve"> the Italian original </w:t>
      </w:r>
      <w:r w:rsidR="00BE2081">
        <w:rPr>
          <w:i/>
          <w:iCs/>
          <w:lang w:val="en-US"/>
        </w:rPr>
        <w:t>Life. La mia storia nella Storia</w:t>
      </w:r>
      <w:r w:rsidR="00BE2081">
        <w:rPr>
          <w:lang w:val="en-US"/>
        </w:rPr>
        <w:t xml:space="preserve">, </w:t>
      </w:r>
      <w:r w:rsidR="0075307D">
        <w:rPr>
          <w:lang w:val="en-US"/>
        </w:rPr>
        <w:t>he asks for forgiveness of the sins of the sons and daughters of the Church</w:t>
      </w:r>
      <w:r w:rsidR="00000A89">
        <w:rPr>
          <w:lang w:val="en-US"/>
        </w:rPr>
        <w:t xml:space="preserve">, thus seemingly undermining the </w:t>
      </w:r>
      <w:r w:rsidR="009350E2">
        <w:rPr>
          <w:lang w:val="en-US"/>
        </w:rPr>
        <w:t xml:space="preserve">approach </w:t>
      </w:r>
      <w:r w:rsidR="00000A89">
        <w:rPr>
          <w:lang w:val="en-US"/>
        </w:rPr>
        <w:t>in the Laeken speech</w:t>
      </w:r>
      <w:r w:rsidR="0075307D">
        <w:rPr>
          <w:lang w:val="en-US"/>
        </w:rPr>
        <w:t xml:space="preserve">. </w:t>
      </w:r>
      <w:r w:rsidR="00BF33C4" w:rsidRPr="00BF33C4">
        <w:rPr>
          <w:rFonts w:cs="Calibri"/>
          <w:lang w:val="en-US"/>
        </w:rPr>
        <w:t>(</w:t>
      </w:r>
      <w:r w:rsidR="0041745F">
        <w:rPr>
          <w:rFonts w:cs="Calibri"/>
          <w:lang w:val="en-US"/>
        </w:rPr>
        <w:t xml:space="preserve">Cf. </w:t>
      </w:r>
      <w:r w:rsidR="00BF33C4" w:rsidRPr="00BF33C4">
        <w:rPr>
          <w:rFonts w:cs="Calibri"/>
          <w:lang w:val="en-US"/>
        </w:rPr>
        <w:t>Ragona and Paus Franciscus 2024, 214)</w:t>
      </w:r>
    </w:p>
  </w:footnote>
  <w:footnote w:id="2">
    <w:p w14:paraId="6066C290" w14:textId="3890B185" w:rsidR="005A26B1" w:rsidRPr="005A26B1" w:rsidRDefault="005A26B1">
      <w:pPr>
        <w:pStyle w:val="Voetnoottekst"/>
        <w:rPr>
          <w:lang w:val="en-US"/>
        </w:rPr>
      </w:pPr>
      <w:r w:rsidRPr="008F121A">
        <w:rPr>
          <w:rStyle w:val="Voetnootmarkering"/>
        </w:rPr>
        <w:footnoteRef/>
      </w:r>
      <w:r w:rsidRPr="005A26B1">
        <w:rPr>
          <w:lang w:val="en-US"/>
        </w:rPr>
        <w:t xml:space="preserve"> See for </w:t>
      </w:r>
      <w:r>
        <w:rPr>
          <w:lang w:val="en-US"/>
        </w:rPr>
        <w:t xml:space="preserve">more background: </w:t>
      </w:r>
      <w:r w:rsidR="00BF33C4" w:rsidRPr="00E56253">
        <w:rPr>
          <w:rFonts w:cs="Calibri"/>
          <w:lang w:val="en-US"/>
        </w:rPr>
        <w:t>(Beattie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ED3"/>
    <w:multiLevelType w:val="hybridMultilevel"/>
    <w:tmpl w:val="E5B04144"/>
    <w:lvl w:ilvl="0" w:tplc="CFA8FDD2">
      <w:start w:val="1"/>
      <w:numFmt w:val="lowerLetter"/>
      <w:lvlText w:val="%1."/>
      <w:lvlJc w:val="left"/>
      <w:pPr>
        <w:ind w:left="1778" w:hanging="360"/>
      </w:p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1" w15:restartNumberingAfterBreak="0">
    <w:nsid w:val="21D7709A"/>
    <w:multiLevelType w:val="hybridMultilevel"/>
    <w:tmpl w:val="B1DE41D8"/>
    <w:lvl w:ilvl="0" w:tplc="AED6EB0C">
      <w:start w:val="30"/>
      <w:numFmt w:val="bullet"/>
      <w:lvlText w:val=""/>
      <w:lvlJc w:val="left"/>
      <w:pPr>
        <w:ind w:left="720" w:hanging="360"/>
      </w:pPr>
      <w:rPr>
        <w:rFonts w:ascii="Wingdings" w:eastAsia="Calibri"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F0A4C76"/>
    <w:multiLevelType w:val="hybridMultilevel"/>
    <w:tmpl w:val="931035D0"/>
    <w:lvl w:ilvl="0" w:tplc="FDA415C8">
      <w:start w:val="1"/>
      <w:numFmt w:val="lowerLetter"/>
      <w:pStyle w:val="Kop4"/>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3A2550E8"/>
    <w:multiLevelType w:val="multilevel"/>
    <w:tmpl w:val="8C725DBE"/>
    <w:lvl w:ilvl="0">
      <w:start w:val="1"/>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F7645CF"/>
    <w:multiLevelType w:val="multilevel"/>
    <w:tmpl w:val="2EE69B4C"/>
    <w:lvl w:ilvl="0">
      <w:start w:val="1"/>
      <w:numFmt w:val="decimal"/>
      <w:pStyle w:val="Kop1"/>
      <w:lvlText w:val="%1."/>
      <w:lvlJc w:val="left"/>
      <w:pPr>
        <w:ind w:left="720" w:hanging="360"/>
      </w:pPr>
      <w:rPr>
        <w:rFonts w:hint="default"/>
        <w:i w:val="0"/>
        <w:iCs w:val="0"/>
      </w:rPr>
    </w:lvl>
    <w:lvl w:ilvl="1">
      <w:start w:val="1"/>
      <w:numFmt w:val="decimal"/>
      <w:pStyle w:val="Kop2"/>
      <w:isLgl/>
      <w:lvlText w:val="%1.%2."/>
      <w:lvlJc w:val="left"/>
      <w:pPr>
        <w:ind w:left="720" w:hanging="360"/>
      </w:pPr>
      <w:rPr>
        <w:rFonts w:hint="default"/>
      </w:rPr>
    </w:lvl>
    <w:lvl w:ilvl="2">
      <w:start w:val="1"/>
      <w:numFmt w:val="decimal"/>
      <w:pStyle w:val="Kop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29199944">
    <w:abstractNumId w:val="4"/>
  </w:num>
  <w:num w:numId="2" w16cid:durableId="1090659171">
    <w:abstractNumId w:val="4"/>
  </w:num>
  <w:num w:numId="3" w16cid:durableId="447893869">
    <w:abstractNumId w:val="4"/>
  </w:num>
  <w:num w:numId="4" w16cid:durableId="1802722475">
    <w:abstractNumId w:val="4"/>
  </w:num>
  <w:num w:numId="5" w16cid:durableId="825781148">
    <w:abstractNumId w:val="4"/>
  </w:num>
  <w:num w:numId="6" w16cid:durableId="581260783">
    <w:abstractNumId w:val="4"/>
  </w:num>
  <w:num w:numId="7" w16cid:durableId="1136532461">
    <w:abstractNumId w:val="4"/>
  </w:num>
  <w:num w:numId="8" w16cid:durableId="549347323">
    <w:abstractNumId w:val="4"/>
  </w:num>
  <w:num w:numId="9" w16cid:durableId="180895847">
    <w:abstractNumId w:val="4"/>
  </w:num>
  <w:num w:numId="10" w16cid:durableId="2012874799">
    <w:abstractNumId w:val="2"/>
  </w:num>
  <w:num w:numId="11" w16cid:durableId="1439184001">
    <w:abstractNumId w:val="0"/>
  </w:num>
  <w:num w:numId="12" w16cid:durableId="79763246">
    <w:abstractNumId w:val="4"/>
  </w:num>
  <w:num w:numId="13" w16cid:durableId="1071779596">
    <w:abstractNumId w:val="4"/>
  </w:num>
  <w:num w:numId="14" w16cid:durableId="1798445544">
    <w:abstractNumId w:val="4"/>
  </w:num>
  <w:num w:numId="15" w16cid:durableId="1901675466">
    <w:abstractNumId w:val="2"/>
  </w:num>
  <w:num w:numId="16" w16cid:durableId="670529175">
    <w:abstractNumId w:val="4"/>
  </w:num>
  <w:num w:numId="17" w16cid:durableId="567888222">
    <w:abstractNumId w:val="4"/>
  </w:num>
  <w:num w:numId="18" w16cid:durableId="108624983">
    <w:abstractNumId w:val="4"/>
  </w:num>
  <w:num w:numId="19" w16cid:durableId="1777561710">
    <w:abstractNumId w:val="4"/>
  </w:num>
  <w:num w:numId="20" w16cid:durableId="346954143">
    <w:abstractNumId w:val="4"/>
  </w:num>
  <w:num w:numId="21" w16cid:durableId="155537919">
    <w:abstractNumId w:val="2"/>
  </w:num>
  <w:num w:numId="22" w16cid:durableId="1747914748">
    <w:abstractNumId w:val="1"/>
  </w:num>
  <w:num w:numId="23" w16cid:durableId="18431567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CD1"/>
    <w:rsid w:val="00000869"/>
    <w:rsid w:val="00000A89"/>
    <w:rsid w:val="00000D3E"/>
    <w:rsid w:val="000027AB"/>
    <w:rsid w:val="00002BCC"/>
    <w:rsid w:val="000056AF"/>
    <w:rsid w:val="0000708B"/>
    <w:rsid w:val="0001607C"/>
    <w:rsid w:val="000168BB"/>
    <w:rsid w:val="00020CD3"/>
    <w:rsid w:val="00022000"/>
    <w:rsid w:val="00023FD3"/>
    <w:rsid w:val="000266B7"/>
    <w:rsid w:val="00027506"/>
    <w:rsid w:val="00030D62"/>
    <w:rsid w:val="000314AF"/>
    <w:rsid w:val="00032843"/>
    <w:rsid w:val="00033501"/>
    <w:rsid w:val="00035BD2"/>
    <w:rsid w:val="000365B7"/>
    <w:rsid w:val="00041F95"/>
    <w:rsid w:val="00047340"/>
    <w:rsid w:val="00047B3A"/>
    <w:rsid w:val="00052E5D"/>
    <w:rsid w:val="000546F3"/>
    <w:rsid w:val="0006057B"/>
    <w:rsid w:val="0006086A"/>
    <w:rsid w:val="000608C7"/>
    <w:rsid w:val="000636CC"/>
    <w:rsid w:val="0006630E"/>
    <w:rsid w:val="00067547"/>
    <w:rsid w:val="00071F65"/>
    <w:rsid w:val="000721D5"/>
    <w:rsid w:val="00075B2C"/>
    <w:rsid w:val="00075BF7"/>
    <w:rsid w:val="0007740F"/>
    <w:rsid w:val="0008675D"/>
    <w:rsid w:val="00091914"/>
    <w:rsid w:val="00091C32"/>
    <w:rsid w:val="00093882"/>
    <w:rsid w:val="00097590"/>
    <w:rsid w:val="000A6483"/>
    <w:rsid w:val="000A72A0"/>
    <w:rsid w:val="000A7C16"/>
    <w:rsid w:val="000B0C59"/>
    <w:rsid w:val="000B2A46"/>
    <w:rsid w:val="000B4645"/>
    <w:rsid w:val="000B7311"/>
    <w:rsid w:val="000C4568"/>
    <w:rsid w:val="000D059F"/>
    <w:rsid w:val="000D1F97"/>
    <w:rsid w:val="000D25F5"/>
    <w:rsid w:val="000D363C"/>
    <w:rsid w:val="000D3651"/>
    <w:rsid w:val="000D44C9"/>
    <w:rsid w:val="000D5F79"/>
    <w:rsid w:val="000E0533"/>
    <w:rsid w:val="000E5689"/>
    <w:rsid w:val="000E6D8D"/>
    <w:rsid w:val="000E7E46"/>
    <w:rsid w:val="0010461C"/>
    <w:rsid w:val="001054C9"/>
    <w:rsid w:val="001057D3"/>
    <w:rsid w:val="00107D11"/>
    <w:rsid w:val="00113BFC"/>
    <w:rsid w:val="00114619"/>
    <w:rsid w:val="00117527"/>
    <w:rsid w:val="00130552"/>
    <w:rsid w:val="00131608"/>
    <w:rsid w:val="00131B09"/>
    <w:rsid w:val="00132511"/>
    <w:rsid w:val="0013261F"/>
    <w:rsid w:val="0013344B"/>
    <w:rsid w:val="0013514A"/>
    <w:rsid w:val="00136281"/>
    <w:rsid w:val="00136CB0"/>
    <w:rsid w:val="00140560"/>
    <w:rsid w:val="0014365E"/>
    <w:rsid w:val="00143A3B"/>
    <w:rsid w:val="00145970"/>
    <w:rsid w:val="00161433"/>
    <w:rsid w:val="00163F1C"/>
    <w:rsid w:val="001646DE"/>
    <w:rsid w:val="00166EF6"/>
    <w:rsid w:val="00170A10"/>
    <w:rsid w:val="00170F24"/>
    <w:rsid w:val="00173191"/>
    <w:rsid w:val="00173C6E"/>
    <w:rsid w:val="00175CC2"/>
    <w:rsid w:val="00182F0D"/>
    <w:rsid w:val="00183F9D"/>
    <w:rsid w:val="00184DF0"/>
    <w:rsid w:val="00184E74"/>
    <w:rsid w:val="00187BED"/>
    <w:rsid w:val="00187FD9"/>
    <w:rsid w:val="00192626"/>
    <w:rsid w:val="00195906"/>
    <w:rsid w:val="001966F2"/>
    <w:rsid w:val="00197459"/>
    <w:rsid w:val="001A0778"/>
    <w:rsid w:val="001A2CEF"/>
    <w:rsid w:val="001A443F"/>
    <w:rsid w:val="001A505E"/>
    <w:rsid w:val="001A5BDE"/>
    <w:rsid w:val="001A6882"/>
    <w:rsid w:val="001B150F"/>
    <w:rsid w:val="001B174A"/>
    <w:rsid w:val="001B7F45"/>
    <w:rsid w:val="001C2F4F"/>
    <w:rsid w:val="001C450F"/>
    <w:rsid w:val="001D4A13"/>
    <w:rsid w:val="001D636F"/>
    <w:rsid w:val="001E0C50"/>
    <w:rsid w:val="001E35B0"/>
    <w:rsid w:val="001E6B8F"/>
    <w:rsid w:val="001E74C4"/>
    <w:rsid w:val="001F188A"/>
    <w:rsid w:val="001F1D16"/>
    <w:rsid w:val="001F3524"/>
    <w:rsid w:val="00201C32"/>
    <w:rsid w:val="00202E2B"/>
    <w:rsid w:val="00203579"/>
    <w:rsid w:val="00205DFB"/>
    <w:rsid w:val="002076F5"/>
    <w:rsid w:val="00210D02"/>
    <w:rsid w:val="0021188E"/>
    <w:rsid w:val="00212C48"/>
    <w:rsid w:val="00213E9F"/>
    <w:rsid w:val="0021539F"/>
    <w:rsid w:val="002170B3"/>
    <w:rsid w:val="00222578"/>
    <w:rsid w:val="002228E9"/>
    <w:rsid w:val="002242B2"/>
    <w:rsid w:val="00226D5B"/>
    <w:rsid w:val="002274DD"/>
    <w:rsid w:val="002315F0"/>
    <w:rsid w:val="00232D97"/>
    <w:rsid w:val="002339D9"/>
    <w:rsid w:val="00240C00"/>
    <w:rsid w:val="00242CDC"/>
    <w:rsid w:val="0024506D"/>
    <w:rsid w:val="00246537"/>
    <w:rsid w:val="00246AFD"/>
    <w:rsid w:val="00247288"/>
    <w:rsid w:val="002475B3"/>
    <w:rsid w:val="00247C95"/>
    <w:rsid w:val="0025089C"/>
    <w:rsid w:val="00250E9E"/>
    <w:rsid w:val="00251905"/>
    <w:rsid w:val="00253D29"/>
    <w:rsid w:val="002570F9"/>
    <w:rsid w:val="00266B04"/>
    <w:rsid w:val="00270F85"/>
    <w:rsid w:val="00273140"/>
    <w:rsid w:val="00276EB9"/>
    <w:rsid w:val="00280382"/>
    <w:rsid w:val="0028346A"/>
    <w:rsid w:val="00286525"/>
    <w:rsid w:val="00286B82"/>
    <w:rsid w:val="00287773"/>
    <w:rsid w:val="0029464D"/>
    <w:rsid w:val="002A2C20"/>
    <w:rsid w:val="002A444B"/>
    <w:rsid w:val="002B13FB"/>
    <w:rsid w:val="002B1F49"/>
    <w:rsid w:val="002B317B"/>
    <w:rsid w:val="002B510A"/>
    <w:rsid w:val="002B55F3"/>
    <w:rsid w:val="002B5C4A"/>
    <w:rsid w:val="002C2143"/>
    <w:rsid w:val="002C2504"/>
    <w:rsid w:val="002C264F"/>
    <w:rsid w:val="002C27FE"/>
    <w:rsid w:val="002D0B63"/>
    <w:rsid w:val="002E17C2"/>
    <w:rsid w:val="002E2FCF"/>
    <w:rsid w:val="002E35BF"/>
    <w:rsid w:val="002E3B54"/>
    <w:rsid w:val="002E614F"/>
    <w:rsid w:val="002E6574"/>
    <w:rsid w:val="002F4815"/>
    <w:rsid w:val="002F69B9"/>
    <w:rsid w:val="00301CEE"/>
    <w:rsid w:val="003041DA"/>
    <w:rsid w:val="00310FC9"/>
    <w:rsid w:val="00312832"/>
    <w:rsid w:val="00315EAF"/>
    <w:rsid w:val="00317D81"/>
    <w:rsid w:val="00321062"/>
    <w:rsid w:val="00321EE5"/>
    <w:rsid w:val="003275C8"/>
    <w:rsid w:val="00330BD1"/>
    <w:rsid w:val="003335EA"/>
    <w:rsid w:val="00336845"/>
    <w:rsid w:val="00341C8A"/>
    <w:rsid w:val="00342D60"/>
    <w:rsid w:val="00343BBA"/>
    <w:rsid w:val="00344908"/>
    <w:rsid w:val="00347807"/>
    <w:rsid w:val="00347A4F"/>
    <w:rsid w:val="003501A3"/>
    <w:rsid w:val="00352EFF"/>
    <w:rsid w:val="00353384"/>
    <w:rsid w:val="003539F9"/>
    <w:rsid w:val="00355C4C"/>
    <w:rsid w:val="00356132"/>
    <w:rsid w:val="00360F8E"/>
    <w:rsid w:val="00361FB6"/>
    <w:rsid w:val="003647C8"/>
    <w:rsid w:val="00365A49"/>
    <w:rsid w:val="00370417"/>
    <w:rsid w:val="0037239B"/>
    <w:rsid w:val="00373250"/>
    <w:rsid w:val="00373B7F"/>
    <w:rsid w:val="003757BF"/>
    <w:rsid w:val="0037581B"/>
    <w:rsid w:val="0037588B"/>
    <w:rsid w:val="00380481"/>
    <w:rsid w:val="003836AD"/>
    <w:rsid w:val="00384BF8"/>
    <w:rsid w:val="00385AF0"/>
    <w:rsid w:val="00395FF3"/>
    <w:rsid w:val="003960A4"/>
    <w:rsid w:val="00397D96"/>
    <w:rsid w:val="003A2043"/>
    <w:rsid w:val="003A48A4"/>
    <w:rsid w:val="003A64C2"/>
    <w:rsid w:val="003A68FD"/>
    <w:rsid w:val="003A6FC8"/>
    <w:rsid w:val="003B01B0"/>
    <w:rsid w:val="003B0BCF"/>
    <w:rsid w:val="003B1B19"/>
    <w:rsid w:val="003B1C67"/>
    <w:rsid w:val="003B5C25"/>
    <w:rsid w:val="003B770E"/>
    <w:rsid w:val="003B7F4C"/>
    <w:rsid w:val="003C34D7"/>
    <w:rsid w:val="003C3E20"/>
    <w:rsid w:val="003C4286"/>
    <w:rsid w:val="003C4E1F"/>
    <w:rsid w:val="003C594D"/>
    <w:rsid w:val="003C6F0C"/>
    <w:rsid w:val="003C7D49"/>
    <w:rsid w:val="003D1262"/>
    <w:rsid w:val="003D2D56"/>
    <w:rsid w:val="003D585D"/>
    <w:rsid w:val="003D759F"/>
    <w:rsid w:val="003E01CC"/>
    <w:rsid w:val="003E0267"/>
    <w:rsid w:val="003E20E0"/>
    <w:rsid w:val="003E2BAE"/>
    <w:rsid w:val="003F0044"/>
    <w:rsid w:val="003F05D4"/>
    <w:rsid w:val="003F07AF"/>
    <w:rsid w:val="003F34DD"/>
    <w:rsid w:val="003F3EB1"/>
    <w:rsid w:val="003F7CE7"/>
    <w:rsid w:val="0040044F"/>
    <w:rsid w:val="004019C2"/>
    <w:rsid w:val="00401DE7"/>
    <w:rsid w:val="00412C88"/>
    <w:rsid w:val="0041391D"/>
    <w:rsid w:val="00413BEF"/>
    <w:rsid w:val="00414682"/>
    <w:rsid w:val="00415C7F"/>
    <w:rsid w:val="0041745F"/>
    <w:rsid w:val="00420A99"/>
    <w:rsid w:val="004236BE"/>
    <w:rsid w:val="00424DA5"/>
    <w:rsid w:val="00432903"/>
    <w:rsid w:val="00435702"/>
    <w:rsid w:val="00436933"/>
    <w:rsid w:val="00436C4C"/>
    <w:rsid w:val="004430BF"/>
    <w:rsid w:val="00443DD5"/>
    <w:rsid w:val="0045029B"/>
    <w:rsid w:val="004561D4"/>
    <w:rsid w:val="00460E15"/>
    <w:rsid w:val="004623F4"/>
    <w:rsid w:val="00463BE8"/>
    <w:rsid w:val="00470EA0"/>
    <w:rsid w:val="00472671"/>
    <w:rsid w:val="0048457D"/>
    <w:rsid w:val="00492500"/>
    <w:rsid w:val="00492964"/>
    <w:rsid w:val="004943A9"/>
    <w:rsid w:val="00497D6C"/>
    <w:rsid w:val="004A08F2"/>
    <w:rsid w:val="004A2A4E"/>
    <w:rsid w:val="004A403A"/>
    <w:rsid w:val="004A587A"/>
    <w:rsid w:val="004A65A4"/>
    <w:rsid w:val="004A6664"/>
    <w:rsid w:val="004A7B7F"/>
    <w:rsid w:val="004B0B37"/>
    <w:rsid w:val="004B2714"/>
    <w:rsid w:val="004B311A"/>
    <w:rsid w:val="004B423B"/>
    <w:rsid w:val="004B6A49"/>
    <w:rsid w:val="004C0C0B"/>
    <w:rsid w:val="004C1ADF"/>
    <w:rsid w:val="004C3795"/>
    <w:rsid w:val="004C3EC6"/>
    <w:rsid w:val="004C49FA"/>
    <w:rsid w:val="004C6AA4"/>
    <w:rsid w:val="004D020B"/>
    <w:rsid w:val="004D1FDD"/>
    <w:rsid w:val="004D2F10"/>
    <w:rsid w:val="004D3567"/>
    <w:rsid w:val="004D3CE3"/>
    <w:rsid w:val="004E03F8"/>
    <w:rsid w:val="004E14B9"/>
    <w:rsid w:val="004E18F6"/>
    <w:rsid w:val="004E6194"/>
    <w:rsid w:val="004E64CC"/>
    <w:rsid w:val="004E79A4"/>
    <w:rsid w:val="004E7FF3"/>
    <w:rsid w:val="004F2B69"/>
    <w:rsid w:val="004F2C4E"/>
    <w:rsid w:val="004F3047"/>
    <w:rsid w:val="004F517B"/>
    <w:rsid w:val="005021A4"/>
    <w:rsid w:val="00511777"/>
    <w:rsid w:val="00514C42"/>
    <w:rsid w:val="005154E0"/>
    <w:rsid w:val="00516D61"/>
    <w:rsid w:val="005249F3"/>
    <w:rsid w:val="00525192"/>
    <w:rsid w:val="00525372"/>
    <w:rsid w:val="0053089D"/>
    <w:rsid w:val="00531106"/>
    <w:rsid w:val="0053398E"/>
    <w:rsid w:val="00534D45"/>
    <w:rsid w:val="00534DF9"/>
    <w:rsid w:val="00535C23"/>
    <w:rsid w:val="00536CD2"/>
    <w:rsid w:val="005402CA"/>
    <w:rsid w:val="00541034"/>
    <w:rsid w:val="00541853"/>
    <w:rsid w:val="00544DE4"/>
    <w:rsid w:val="005452FB"/>
    <w:rsid w:val="00545344"/>
    <w:rsid w:val="005522D3"/>
    <w:rsid w:val="005529C1"/>
    <w:rsid w:val="00553803"/>
    <w:rsid w:val="005577B7"/>
    <w:rsid w:val="0056016F"/>
    <w:rsid w:val="00562C63"/>
    <w:rsid w:val="005658AC"/>
    <w:rsid w:val="00566A5E"/>
    <w:rsid w:val="00572843"/>
    <w:rsid w:val="0057368B"/>
    <w:rsid w:val="00574390"/>
    <w:rsid w:val="00575C27"/>
    <w:rsid w:val="00577D5A"/>
    <w:rsid w:val="00581102"/>
    <w:rsid w:val="00582876"/>
    <w:rsid w:val="00594759"/>
    <w:rsid w:val="00594BC5"/>
    <w:rsid w:val="00596FC3"/>
    <w:rsid w:val="005A17C3"/>
    <w:rsid w:val="005A26B1"/>
    <w:rsid w:val="005A2C83"/>
    <w:rsid w:val="005A52E4"/>
    <w:rsid w:val="005A692A"/>
    <w:rsid w:val="005B0F72"/>
    <w:rsid w:val="005B1FF3"/>
    <w:rsid w:val="005B6A2D"/>
    <w:rsid w:val="005B6AAE"/>
    <w:rsid w:val="005B71C8"/>
    <w:rsid w:val="005C0DCA"/>
    <w:rsid w:val="005C298B"/>
    <w:rsid w:val="005C57DE"/>
    <w:rsid w:val="005C6ED9"/>
    <w:rsid w:val="005C756D"/>
    <w:rsid w:val="005C7A21"/>
    <w:rsid w:val="005E68FA"/>
    <w:rsid w:val="005E7B2E"/>
    <w:rsid w:val="005F0565"/>
    <w:rsid w:val="005F0CAE"/>
    <w:rsid w:val="005F335C"/>
    <w:rsid w:val="005F43A7"/>
    <w:rsid w:val="005F7F91"/>
    <w:rsid w:val="00600533"/>
    <w:rsid w:val="006062D9"/>
    <w:rsid w:val="0060772D"/>
    <w:rsid w:val="0061192F"/>
    <w:rsid w:val="00612729"/>
    <w:rsid w:val="006216E2"/>
    <w:rsid w:val="00631C11"/>
    <w:rsid w:val="0063412B"/>
    <w:rsid w:val="0063416E"/>
    <w:rsid w:val="00634D7B"/>
    <w:rsid w:val="00636AF6"/>
    <w:rsid w:val="00640994"/>
    <w:rsid w:val="006414EE"/>
    <w:rsid w:val="00641FD4"/>
    <w:rsid w:val="00642ECB"/>
    <w:rsid w:val="00645A99"/>
    <w:rsid w:val="0065060B"/>
    <w:rsid w:val="00652FC9"/>
    <w:rsid w:val="00655329"/>
    <w:rsid w:val="00656A6D"/>
    <w:rsid w:val="00656B3E"/>
    <w:rsid w:val="006609DC"/>
    <w:rsid w:val="00662682"/>
    <w:rsid w:val="00662A6D"/>
    <w:rsid w:val="00663AC4"/>
    <w:rsid w:val="00665A58"/>
    <w:rsid w:val="0067149D"/>
    <w:rsid w:val="0067547A"/>
    <w:rsid w:val="0068114D"/>
    <w:rsid w:val="00686758"/>
    <w:rsid w:val="00697F9E"/>
    <w:rsid w:val="006A0656"/>
    <w:rsid w:val="006A3358"/>
    <w:rsid w:val="006A356C"/>
    <w:rsid w:val="006A5134"/>
    <w:rsid w:val="006A626C"/>
    <w:rsid w:val="006A6496"/>
    <w:rsid w:val="006A73C3"/>
    <w:rsid w:val="006A7EE7"/>
    <w:rsid w:val="006B1104"/>
    <w:rsid w:val="006B1D2F"/>
    <w:rsid w:val="006C2CC7"/>
    <w:rsid w:val="006C3ACF"/>
    <w:rsid w:val="006C3CB6"/>
    <w:rsid w:val="006C4390"/>
    <w:rsid w:val="006C4C02"/>
    <w:rsid w:val="006D0C3B"/>
    <w:rsid w:val="006D251A"/>
    <w:rsid w:val="006D2687"/>
    <w:rsid w:val="006D3EB9"/>
    <w:rsid w:val="006D7010"/>
    <w:rsid w:val="006D7F68"/>
    <w:rsid w:val="006E0B2C"/>
    <w:rsid w:val="006E134C"/>
    <w:rsid w:val="006E1460"/>
    <w:rsid w:val="006E227D"/>
    <w:rsid w:val="006E2569"/>
    <w:rsid w:val="006E5686"/>
    <w:rsid w:val="006E6DB6"/>
    <w:rsid w:val="006E768F"/>
    <w:rsid w:val="006F1B1E"/>
    <w:rsid w:val="006F22F8"/>
    <w:rsid w:val="006F6019"/>
    <w:rsid w:val="007004DC"/>
    <w:rsid w:val="00701DA2"/>
    <w:rsid w:val="0070414B"/>
    <w:rsid w:val="00705788"/>
    <w:rsid w:val="00706C07"/>
    <w:rsid w:val="00706D6E"/>
    <w:rsid w:val="00715A09"/>
    <w:rsid w:val="00716071"/>
    <w:rsid w:val="007178C4"/>
    <w:rsid w:val="0072255D"/>
    <w:rsid w:val="0072444E"/>
    <w:rsid w:val="0072453D"/>
    <w:rsid w:val="007323F7"/>
    <w:rsid w:val="007343BB"/>
    <w:rsid w:val="00736D63"/>
    <w:rsid w:val="00736FB1"/>
    <w:rsid w:val="00737414"/>
    <w:rsid w:val="00737B6C"/>
    <w:rsid w:val="00737E6C"/>
    <w:rsid w:val="00740816"/>
    <w:rsid w:val="0074162F"/>
    <w:rsid w:val="00742B22"/>
    <w:rsid w:val="00745209"/>
    <w:rsid w:val="007452E1"/>
    <w:rsid w:val="00745993"/>
    <w:rsid w:val="00746549"/>
    <w:rsid w:val="007465D8"/>
    <w:rsid w:val="00747045"/>
    <w:rsid w:val="00750108"/>
    <w:rsid w:val="007503A3"/>
    <w:rsid w:val="00751876"/>
    <w:rsid w:val="0075307D"/>
    <w:rsid w:val="00754F6F"/>
    <w:rsid w:val="0075629F"/>
    <w:rsid w:val="0075729B"/>
    <w:rsid w:val="00757A65"/>
    <w:rsid w:val="00763353"/>
    <w:rsid w:val="007639C2"/>
    <w:rsid w:val="007644CC"/>
    <w:rsid w:val="00765500"/>
    <w:rsid w:val="00770EF9"/>
    <w:rsid w:val="007710B6"/>
    <w:rsid w:val="00771655"/>
    <w:rsid w:val="00771930"/>
    <w:rsid w:val="00771C45"/>
    <w:rsid w:val="007734A3"/>
    <w:rsid w:val="00774532"/>
    <w:rsid w:val="00775F7D"/>
    <w:rsid w:val="00780D6C"/>
    <w:rsid w:val="00783C2C"/>
    <w:rsid w:val="00787ED9"/>
    <w:rsid w:val="00793B13"/>
    <w:rsid w:val="00794368"/>
    <w:rsid w:val="00794370"/>
    <w:rsid w:val="00796231"/>
    <w:rsid w:val="007A1D42"/>
    <w:rsid w:val="007A46D1"/>
    <w:rsid w:val="007B075E"/>
    <w:rsid w:val="007B1E96"/>
    <w:rsid w:val="007B30CD"/>
    <w:rsid w:val="007B64E3"/>
    <w:rsid w:val="007C01F2"/>
    <w:rsid w:val="007C3811"/>
    <w:rsid w:val="007C6535"/>
    <w:rsid w:val="007D3543"/>
    <w:rsid w:val="007D3897"/>
    <w:rsid w:val="007D3C3A"/>
    <w:rsid w:val="007D4A92"/>
    <w:rsid w:val="007D57E7"/>
    <w:rsid w:val="007D7536"/>
    <w:rsid w:val="007E204E"/>
    <w:rsid w:val="007E23EB"/>
    <w:rsid w:val="007E3245"/>
    <w:rsid w:val="007E3317"/>
    <w:rsid w:val="007E3B0A"/>
    <w:rsid w:val="007F03CB"/>
    <w:rsid w:val="007F1318"/>
    <w:rsid w:val="007F149A"/>
    <w:rsid w:val="00804F7B"/>
    <w:rsid w:val="00805A7E"/>
    <w:rsid w:val="00813B4A"/>
    <w:rsid w:val="00814A01"/>
    <w:rsid w:val="00816739"/>
    <w:rsid w:val="00820258"/>
    <w:rsid w:val="0082243B"/>
    <w:rsid w:val="00825CB1"/>
    <w:rsid w:val="00833A9D"/>
    <w:rsid w:val="00834D2D"/>
    <w:rsid w:val="00837C60"/>
    <w:rsid w:val="00837D44"/>
    <w:rsid w:val="00840646"/>
    <w:rsid w:val="00842A13"/>
    <w:rsid w:val="00844064"/>
    <w:rsid w:val="00844D00"/>
    <w:rsid w:val="00845C30"/>
    <w:rsid w:val="00845D70"/>
    <w:rsid w:val="0085090C"/>
    <w:rsid w:val="008511F2"/>
    <w:rsid w:val="0085204D"/>
    <w:rsid w:val="00854A7F"/>
    <w:rsid w:val="00855991"/>
    <w:rsid w:val="0085696F"/>
    <w:rsid w:val="00857DFF"/>
    <w:rsid w:val="00857EF5"/>
    <w:rsid w:val="00861AB0"/>
    <w:rsid w:val="00861F86"/>
    <w:rsid w:val="008643D8"/>
    <w:rsid w:val="00864761"/>
    <w:rsid w:val="00865EFB"/>
    <w:rsid w:val="0087027C"/>
    <w:rsid w:val="008711BA"/>
    <w:rsid w:val="008729EF"/>
    <w:rsid w:val="00874EBE"/>
    <w:rsid w:val="00875AE0"/>
    <w:rsid w:val="00877A58"/>
    <w:rsid w:val="00882393"/>
    <w:rsid w:val="00885C01"/>
    <w:rsid w:val="00885DEE"/>
    <w:rsid w:val="00886EB4"/>
    <w:rsid w:val="0088770F"/>
    <w:rsid w:val="00892CFE"/>
    <w:rsid w:val="00892E75"/>
    <w:rsid w:val="008949E9"/>
    <w:rsid w:val="008A1206"/>
    <w:rsid w:val="008A2B6E"/>
    <w:rsid w:val="008A3E8E"/>
    <w:rsid w:val="008A4092"/>
    <w:rsid w:val="008B0EFE"/>
    <w:rsid w:val="008B2FF3"/>
    <w:rsid w:val="008B43D7"/>
    <w:rsid w:val="008C0B63"/>
    <w:rsid w:val="008C0DF1"/>
    <w:rsid w:val="008C3D70"/>
    <w:rsid w:val="008D1FAC"/>
    <w:rsid w:val="008D2887"/>
    <w:rsid w:val="008D3C87"/>
    <w:rsid w:val="008D4A84"/>
    <w:rsid w:val="008D5C5E"/>
    <w:rsid w:val="008D76B4"/>
    <w:rsid w:val="008E0245"/>
    <w:rsid w:val="008E041A"/>
    <w:rsid w:val="008F121A"/>
    <w:rsid w:val="008F5E66"/>
    <w:rsid w:val="008F633D"/>
    <w:rsid w:val="008F6593"/>
    <w:rsid w:val="008F7D64"/>
    <w:rsid w:val="00902414"/>
    <w:rsid w:val="00905734"/>
    <w:rsid w:val="00906303"/>
    <w:rsid w:val="00910A27"/>
    <w:rsid w:val="00913D4C"/>
    <w:rsid w:val="009147E6"/>
    <w:rsid w:val="00914BFE"/>
    <w:rsid w:val="009151F6"/>
    <w:rsid w:val="00917623"/>
    <w:rsid w:val="00917962"/>
    <w:rsid w:val="00920D70"/>
    <w:rsid w:val="009211F6"/>
    <w:rsid w:val="009227C6"/>
    <w:rsid w:val="00922807"/>
    <w:rsid w:val="00925D2C"/>
    <w:rsid w:val="00926756"/>
    <w:rsid w:val="00930299"/>
    <w:rsid w:val="00931127"/>
    <w:rsid w:val="0093219D"/>
    <w:rsid w:val="00933A32"/>
    <w:rsid w:val="009348CB"/>
    <w:rsid w:val="00934B39"/>
    <w:rsid w:val="009350E2"/>
    <w:rsid w:val="009418CD"/>
    <w:rsid w:val="00945576"/>
    <w:rsid w:val="00947C7E"/>
    <w:rsid w:val="00953615"/>
    <w:rsid w:val="0095368A"/>
    <w:rsid w:val="00953D7A"/>
    <w:rsid w:val="00955F03"/>
    <w:rsid w:val="00956545"/>
    <w:rsid w:val="00956587"/>
    <w:rsid w:val="00961486"/>
    <w:rsid w:val="00961A2E"/>
    <w:rsid w:val="00966881"/>
    <w:rsid w:val="00966DE9"/>
    <w:rsid w:val="0096782E"/>
    <w:rsid w:val="00971734"/>
    <w:rsid w:val="00973526"/>
    <w:rsid w:val="00975B80"/>
    <w:rsid w:val="009769F5"/>
    <w:rsid w:val="00976AC9"/>
    <w:rsid w:val="00980149"/>
    <w:rsid w:val="00980A06"/>
    <w:rsid w:val="00981637"/>
    <w:rsid w:val="00982965"/>
    <w:rsid w:val="009868FC"/>
    <w:rsid w:val="0099009D"/>
    <w:rsid w:val="0099021C"/>
    <w:rsid w:val="009905CB"/>
    <w:rsid w:val="0099590D"/>
    <w:rsid w:val="00996698"/>
    <w:rsid w:val="009A2172"/>
    <w:rsid w:val="009A2732"/>
    <w:rsid w:val="009B048D"/>
    <w:rsid w:val="009B501B"/>
    <w:rsid w:val="009B5A75"/>
    <w:rsid w:val="009B5F85"/>
    <w:rsid w:val="009B672E"/>
    <w:rsid w:val="009C2EEE"/>
    <w:rsid w:val="009C4579"/>
    <w:rsid w:val="009C7EE8"/>
    <w:rsid w:val="009D4E98"/>
    <w:rsid w:val="009D56C6"/>
    <w:rsid w:val="009D6183"/>
    <w:rsid w:val="009D675A"/>
    <w:rsid w:val="009E28E1"/>
    <w:rsid w:val="009E5BEF"/>
    <w:rsid w:val="009E6BDA"/>
    <w:rsid w:val="009F1BFF"/>
    <w:rsid w:val="009F528C"/>
    <w:rsid w:val="00A05CAA"/>
    <w:rsid w:val="00A05F77"/>
    <w:rsid w:val="00A0689E"/>
    <w:rsid w:val="00A100C5"/>
    <w:rsid w:val="00A10649"/>
    <w:rsid w:val="00A10CE9"/>
    <w:rsid w:val="00A137FB"/>
    <w:rsid w:val="00A1584C"/>
    <w:rsid w:val="00A16D2F"/>
    <w:rsid w:val="00A27004"/>
    <w:rsid w:val="00A30468"/>
    <w:rsid w:val="00A31328"/>
    <w:rsid w:val="00A33D0F"/>
    <w:rsid w:val="00A33E40"/>
    <w:rsid w:val="00A3433C"/>
    <w:rsid w:val="00A3519A"/>
    <w:rsid w:val="00A36A5C"/>
    <w:rsid w:val="00A37606"/>
    <w:rsid w:val="00A40002"/>
    <w:rsid w:val="00A40347"/>
    <w:rsid w:val="00A43AD3"/>
    <w:rsid w:val="00A43D1C"/>
    <w:rsid w:val="00A43D39"/>
    <w:rsid w:val="00A455B3"/>
    <w:rsid w:val="00A46064"/>
    <w:rsid w:val="00A47E29"/>
    <w:rsid w:val="00A50F30"/>
    <w:rsid w:val="00A53A3F"/>
    <w:rsid w:val="00A5568A"/>
    <w:rsid w:val="00A5581E"/>
    <w:rsid w:val="00A55CE0"/>
    <w:rsid w:val="00A57C15"/>
    <w:rsid w:val="00A64739"/>
    <w:rsid w:val="00A749A8"/>
    <w:rsid w:val="00A74BE4"/>
    <w:rsid w:val="00A76831"/>
    <w:rsid w:val="00A77BDD"/>
    <w:rsid w:val="00A80162"/>
    <w:rsid w:val="00A86F4B"/>
    <w:rsid w:val="00A902DA"/>
    <w:rsid w:val="00A93A6B"/>
    <w:rsid w:val="00A956C7"/>
    <w:rsid w:val="00A96497"/>
    <w:rsid w:val="00AA03DB"/>
    <w:rsid w:val="00AA2478"/>
    <w:rsid w:val="00AA32B3"/>
    <w:rsid w:val="00AA5DEB"/>
    <w:rsid w:val="00AA6CCA"/>
    <w:rsid w:val="00AB044C"/>
    <w:rsid w:val="00AB12F4"/>
    <w:rsid w:val="00AB1300"/>
    <w:rsid w:val="00AB6CE2"/>
    <w:rsid w:val="00AB6FD0"/>
    <w:rsid w:val="00AB73CE"/>
    <w:rsid w:val="00AC0D52"/>
    <w:rsid w:val="00AC136D"/>
    <w:rsid w:val="00AC2819"/>
    <w:rsid w:val="00AC6297"/>
    <w:rsid w:val="00AD1C58"/>
    <w:rsid w:val="00AD23D1"/>
    <w:rsid w:val="00AD298C"/>
    <w:rsid w:val="00AD42DA"/>
    <w:rsid w:val="00AD4363"/>
    <w:rsid w:val="00AD6CBE"/>
    <w:rsid w:val="00AE0D7F"/>
    <w:rsid w:val="00AE2323"/>
    <w:rsid w:val="00AE3F5A"/>
    <w:rsid w:val="00AE62D7"/>
    <w:rsid w:val="00AE7837"/>
    <w:rsid w:val="00AF026C"/>
    <w:rsid w:val="00AF19A3"/>
    <w:rsid w:val="00AF2645"/>
    <w:rsid w:val="00AF31E6"/>
    <w:rsid w:val="00AF32DB"/>
    <w:rsid w:val="00AF36D5"/>
    <w:rsid w:val="00AF41FE"/>
    <w:rsid w:val="00AF7472"/>
    <w:rsid w:val="00AF757A"/>
    <w:rsid w:val="00B0087D"/>
    <w:rsid w:val="00B01997"/>
    <w:rsid w:val="00B022F3"/>
    <w:rsid w:val="00B04010"/>
    <w:rsid w:val="00B078BE"/>
    <w:rsid w:val="00B17A44"/>
    <w:rsid w:val="00B17D72"/>
    <w:rsid w:val="00B230FF"/>
    <w:rsid w:val="00B3053A"/>
    <w:rsid w:val="00B31462"/>
    <w:rsid w:val="00B32288"/>
    <w:rsid w:val="00B402C2"/>
    <w:rsid w:val="00B41204"/>
    <w:rsid w:val="00B4401D"/>
    <w:rsid w:val="00B471DA"/>
    <w:rsid w:val="00B51489"/>
    <w:rsid w:val="00B52A1A"/>
    <w:rsid w:val="00B52DC6"/>
    <w:rsid w:val="00B54684"/>
    <w:rsid w:val="00B55A49"/>
    <w:rsid w:val="00B55A6C"/>
    <w:rsid w:val="00B56F10"/>
    <w:rsid w:val="00B66683"/>
    <w:rsid w:val="00B67A40"/>
    <w:rsid w:val="00B735DD"/>
    <w:rsid w:val="00B77B50"/>
    <w:rsid w:val="00B80565"/>
    <w:rsid w:val="00B857E9"/>
    <w:rsid w:val="00B85948"/>
    <w:rsid w:val="00B92ABB"/>
    <w:rsid w:val="00B952AA"/>
    <w:rsid w:val="00B959EF"/>
    <w:rsid w:val="00B96D71"/>
    <w:rsid w:val="00BA464D"/>
    <w:rsid w:val="00BB054C"/>
    <w:rsid w:val="00BB0ADA"/>
    <w:rsid w:val="00BB2C73"/>
    <w:rsid w:val="00BB321D"/>
    <w:rsid w:val="00BB37C7"/>
    <w:rsid w:val="00BB46A8"/>
    <w:rsid w:val="00BB55A2"/>
    <w:rsid w:val="00BC615B"/>
    <w:rsid w:val="00BD08C4"/>
    <w:rsid w:val="00BD54C0"/>
    <w:rsid w:val="00BD5A20"/>
    <w:rsid w:val="00BD7BB4"/>
    <w:rsid w:val="00BD7C72"/>
    <w:rsid w:val="00BE00EB"/>
    <w:rsid w:val="00BE119F"/>
    <w:rsid w:val="00BE2081"/>
    <w:rsid w:val="00BE69EC"/>
    <w:rsid w:val="00BE6E37"/>
    <w:rsid w:val="00BE7DB3"/>
    <w:rsid w:val="00BF289C"/>
    <w:rsid w:val="00BF33C4"/>
    <w:rsid w:val="00C00DB1"/>
    <w:rsid w:val="00C04C1D"/>
    <w:rsid w:val="00C0586D"/>
    <w:rsid w:val="00C067C0"/>
    <w:rsid w:val="00C06C5F"/>
    <w:rsid w:val="00C1020A"/>
    <w:rsid w:val="00C11C50"/>
    <w:rsid w:val="00C125E0"/>
    <w:rsid w:val="00C137C4"/>
    <w:rsid w:val="00C1427B"/>
    <w:rsid w:val="00C14AD6"/>
    <w:rsid w:val="00C16701"/>
    <w:rsid w:val="00C2143C"/>
    <w:rsid w:val="00C2311F"/>
    <w:rsid w:val="00C23579"/>
    <w:rsid w:val="00C23896"/>
    <w:rsid w:val="00C23B58"/>
    <w:rsid w:val="00C27B6A"/>
    <w:rsid w:val="00C30C15"/>
    <w:rsid w:val="00C327E0"/>
    <w:rsid w:val="00C32B83"/>
    <w:rsid w:val="00C32F8E"/>
    <w:rsid w:val="00C33446"/>
    <w:rsid w:val="00C373DD"/>
    <w:rsid w:val="00C37C9B"/>
    <w:rsid w:val="00C416C5"/>
    <w:rsid w:val="00C41F7E"/>
    <w:rsid w:val="00C42B6F"/>
    <w:rsid w:val="00C42DAA"/>
    <w:rsid w:val="00C62CD1"/>
    <w:rsid w:val="00C642D7"/>
    <w:rsid w:val="00C6651F"/>
    <w:rsid w:val="00C700BC"/>
    <w:rsid w:val="00C706C4"/>
    <w:rsid w:val="00C718A3"/>
    <w:rsid w:val="00C735E6"/>
    <w:rsid w:val="00C73E3C"/>
    <w:rsid w:val="00C77E2B"/>
    <w:rsid w:val="00C8132E"/>
    <w:rsid w:val="00C82AC4"/>
    <w:rsid w:val="00C856BC"/>
    <w:rsid w:val="00C867AC"/>
    <w:rsid w:val="00C87387"/>
    <w:rsid w:val="00C87F0D"/>
    <w:rsid w:val="00C90F82"/>
    <w:rsid w:val="00C932E9"/>
    <w:rsid w:val="00C935F7"/>
    <w:rsid w:val="00C95A77"/>
    <w:rsid w:val="00C9623D"/>
    <w:rsid w:val="00C96FAC"/>
    <w:rsid w:val="00CA19E6"/>
    <w:rsid w:val="00CA361E"/>
    <w:rsid w:val="00CA4E45"/>
    <w:rsid w:val="00CA62AE"/>
    <w:rsid w:val="00CB055F"/>
    <w:rsid w:val="00CB0B8E"/>
    <w:rsid w:val="00CB0FF1"/>
    <w:rsid w:val="00CB2E84"/>
    <w:rsid w:val="00CB3166"/>
    <w:rsid w:val="00CB694D"/>
    <w:rsid w:val="00CB77C9"/>
    <w:rsid w:val="00CB7B6D"/>
    <w:rsid w:val="00CC0030"/>
    <w:rsid w:val="00CC062F"/>
    <w:rsid w:val="00CC56EA"/>
    <w:rsid w:val="00CC5CCE"/>
    <w:rsid w:val="00CD2008"/>
    <w:rsid w:val="00CD6EF1"/>
    <w:rsid w:val="00CE0B6E"/>
    <w:rsid w:val="00CE36BB"/>
    <w:rsid w:val="00CE4067"/>
    <w:rsid w:val="00CE604B"/>
    <w:rsid w:val="00CE7429"/>
    <w:rsid w:val="00CE79B4"/>
    <w:rsid w:val="00CE7C17"/>
    <w:rsid w:val="00CF144C"/>
    <w:rsid w:val="00CF2B23"/>
    <w:rsid w:val="00D025F8"/>
    <w:rsid w:val="00D06813"/>
    <w:rsid w:val="00D07042"/>
    <w:rsid w:val="00D10C58"/>
    <w:rsid w:val="00D133BE"/>
    <w:rsid w:val="00D1468B"/>
    <w:rsid w:val="00D202F1"/>
    <w:rsid w:val="00D2398B"/>
    <w:rsid w:val="00D3014F"/>
    <w:rsid w:val="00D3150E"/>
    <w:rsid w:val="00D355B3"/>
    <w:rsid w:val="00D400DE"/>
    <w:rsid w:val="00D406B5"/>
    <w:rsid w:val="00D41239"/>
    <w:rsid w:val="00D423D6"/>
    <w:rsid w:val="00D44910"/>
    <w:rsid w:val="00D44CFD"/>
    <w:rsid w:val="00D4527E"/>
    <w:rsid w:val="00D52C39"/>
    <w:rsid w:val="00D6159A"/>
    <w:rsid w:val="00D6229C"/>
    <w:rsid w:val="00D62586"/>
    <w:rsid w:val="00D62849"/>
    <w:rsid w:val="00D63AE0"/>
    <w:rsid w:val="00D6557C"/>
    <w:rsid w:val="00D66BD8"/>
    <w:rsid w:val="00D66DF3"/>
    <w:rsid w:val="00D77E56"/>
    <w:rsid w:val="00D80801"/>
    <w:rsid w:val="00D80AE3"/>
    <w:rsid w:val="00D811C0"/>
    <w:rsid w:val="00D862D9"/>
    <w:rsid w:val="00D90224"/>
    <w:rsid w:val="00D926C9"/>
    <w:rsid w:val="00D951B1"/>
    <w:rsid w:val="00DA251A"/>
    <w:rsid w:val="00DA2A04"/>
    <w:rsid w:val="00DA5EBE"/>
    <w:rsid w:val="00DB02FB"/>
    <w:rsid w:val="00DB0701"/>
    <w:rsid w:val="00DB7F9F"/>
    <w:rsid w:val="00DC0FAD"/>
    <w:rsid w:val="00DC3E6F"/>
    <w:rsid w:val="00DD0434"/>
    <w:rsid w:val="00DD0BD7"/>
    <w:rsid w:val="00DD10C5"/>
    <w:rsid w:val="00DD522E"/>
    <w:rsid w:val="00DE1CAB"/>
    <w:rsid w:val="00DE349A"/>
    <w:rsid w:val="00DE49B4"/>
    <w:rsid w:val="00DE6449"/>
    <w:rsid w:val="00DF209D"/>
    <w:rsid w:val="00DF2B8D"/>
    <w:rsid w:val="00E00DC1"/>
    <w:rsid w:val="00E036EE"/>
    <w:rsid w:val="00E04D23"/>
    <w:rsid w:val="00E07EC0"/>
    <w:rsid w:val="00E207ED"/>
    <w:rsid w:val="00E24827"/>
    <w:rsid w:val="00E308E4"/>
    <w:rsid w:val="00E31735"/>
    <w:rsid w:val="00E34A19"/>
    <w:rsid w:val="00E34B73"/>
    <w:rsid w:val="00E35F0A"/>
    <w:rsid w:val="00E41438"/>
    <w:rsid w:val="00E424A6"/>
    <w:rsid w:val="00E42A89"/>
    <w:rsid w:val="00E432AC"/>
    <w:rsid w:val="00E4404C"/>
    <w:rsid w:val="00E44AFA"/>
    <w:rsid w:val="00E44CA4"/>
    <w:rsid w:val="00E514DB"/>
    <w:rsid w:val="00E556C7"/>
    <w:rsid w:val="00E56253"/>
    <w:rsid w:val="00E564D1"/>
    <w:rsid w:val="00E577FE"/>
    <w:rsid w:val="00E62012"/>
    <w:rsid w:val="00E6436F"/>
    <w:rsid w:val="00E646D4"/>
    <w:rsid w:val="00E65405"/>
    <w:rsid w:val="00E658C1"/>
    <w:rsid w:val="00E66135"/>
    <w:rsid w:val="00E865C7"/>
    <w:rsid w:val="00E873FE"/>
    <w:rsid w:val="00E87421"/>
    <w:rsid w:val="00E95671"/>
    <w:rsid w:val="00E9658E"/>
    <w:rsid w:val="00E972BC"/>
    <w:rsid w:val="00EA1719"/>
    <w:rsid w:val="00EA70D7"/>
    <w:rsid w:val="00EB259A"/>
    <w:rsid w:val="00EB53AC"/>
    <w:rsid w:val="00EB5AB5"/>
    <w:rsid w:val="00EC35FF"/>
    <w:rsid w:val="00EC4F2A"/>
    <w:rsid w:val="00EC6AD5"/>
    <w:rsid w:val="00EC7B8A"/>
    <w:rsid w:val="00ED21A2"/>
    <w:rsid w:val="00ED243E"/>
    <w:rsid w:val="00ED3B56"/>
    <w:rsid w:val="00ED59CC"/>
    <w:rsid w:val="00ED61E9"/>
    <w:rsid w:val="00EE0104"/>
    <w:rsid w:val="00EE352A"/>
    <w:rsid w:val="00EE38D5"/>
    <w:rsid w:val="00EE5E55"/>
    <w:rsid w:val="00EF1DEF"/>
    <w:rsid w:val="00EF2083"/>
    <w:rsid w:val="00EF29B0"/>
    <w:rsid w:val="00EF313E"/>
    <w:rsid w:val="00EF5336"/>
    <w:rsid w:val="00EF5CC2"/>
    <w:rsid w:val="00EF627B"/>
    <w:rsid w:val="00F0087C"/>
    <w:rsid w:val="00F01B00"/>
    <w:rsid w:val="00F01F55"/>
    <w:rsid w:val="00F0575F"/>
    <w:rsid w:val="00F1089B"/>
    <w:rsid w:val="00F11D09"/>
    <w:rsid w:val="00F12FC5"/>
    <w:rsid w:val="00F15485"/>
    <w:rsid w:val="00F15573"/>
    <w:rsid w:val="00F16C57"/>
    <w:rsid w:val="00F20BC8"/>
    <w:rsid w:val="00F21C6E"/>
    <w:rsid w:val="00F2240E"/>
    <w:rsid w:val="00F23AC8"/>
    <w:rsid w:val="00F24BF8"/>
    <w:rsid w:val="00F250CD"/>
    <w:rsid w:val="00F3116D"/>
    <w:rsid w:val="00F31A50"/>
    <w:rsid w:val="00F31AC0"/>
    <w:rsid w:val="00F33C5C"/>
    <w:rsid w:val="00F348D2"/>
    <w:rsid w:val="00F40FA3"/>
    <w:rsid w:val="00F42382"/>
    <w:rsid w:val="00F453C0"/>
    <w:rsid w:val="00F45A7F"/>
    <w:rsid w:val="00F463BE"/>
    <w:rsid w:val="00F50C4A"/>
    <w:rsid w:val="00F51F6A"/>
    <w:rsid w:val="00F70539"/>
    <w:rsid w:val="00F7180B"/>
    <w:rsid w:val="00F71B07"/>
    <w:rsid w:val="00F765BA"/>
    <w:rsid w:val="00F76AAC"/>
    <w:rsid w:val="00F76C54"/>
    <w:rsid w:val="00F77560"/>
    <w:rsid w:val="00F81D61"/>
    <w:rsid w:val="00F830BF"/>
    <w:rsid w:val="00F8336B"/>
    <w:rsid w:val="00F852EB"/>
    <w:rsid w:val="00F86248"/>
    <w:rsid w:val="00F92607"/>
    <w:rsid w:val="00F9404E"/>
    <w:rsid w:val="00FA7A60"/>
    <w:rsid w:val="00FB0DA1"/>
    <w:rsid w:val="00FB5F61"/>
    <w:rsid w:val="00FC23A2"/>
    <w:rsid w:val="00FC309F"/>
    <w:rsid w:val="00FC34B4"/>
    <w:rsid w:val="00FC54D5"/>
    <w:rsid w:val="00FC6E8A"/>
    <w:rsid w:val="00FD2407"/>
    <w:rsid w:val="00FD3A2D"/>
    <w:rsid w:val="00FD44FD"/>
    <w:rsid w:val="00FD4B28"/>
    <w:rsid w:val="00FD76F9"/>
    <w:rsid w:val="00FE1ACD"/>
    <w:rsid w:val="00FE583B"/>
    <w:rsid w:val="00FE6C7A"/>
    <w:rsid w:val="00FF5072"/>
    <w:rsid w:val="00FF588B"/>
    <w:rsid w:val="00FF698B"/>
    <w:rsid w:val="00FF6BA2"/>
    <w:rsid w:val="00FF70C0"/>
    <w:rsid w:val="00FF7C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8E3F3"/>
  <w15:chartTrackingRefBased/>
  <w15:docId w15:val="{E443FA78-CE36-4B84-801B-A37D63AD1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368A"/>
    <w:pPr>
      <w:spacing w:before="120" w:after="0" w:line="276" w:lineRule="auto"/>
      <w:jc w:val="both"/>
    </w:pPr>
    <w:rPr>
      <w:rFonts w:ascii="Calibri" w:hAnsi="Calibri" w:cs="Times New Roman"/>
      <w:szCs w:val="24"/>
      <w:lang w:val="en-US"/>
    </w:rPr>
  </w:style>
  <w:style w:type="paragraph" w:styleId="Kop1">
    <w:name w:val="heading 1"/>
    <w:basedOn w:val="Standaard"/>
    <w:next w:val="Standaard"/>
    <w:link w:val="Kop1Char"/>
    <w:uiPriority w:val="9"/>
    <w:qFormat/>
    <w:rsid w:val="00D66DF3"/>
    <w:pPr>
      <w:keepNext/>
      <w:keepLines/>
      <w:numPr>
        <w:numId w:val="20"/>
      </w:numPr>
      <w:spacing w:before="240" w:after="120"/>
      <w:outlineLvl w:val="0"/>
    </w:pPr>
    <w:rPr>
      <w:rFonts w:asciiTheme="minorHAnsi" w:eastAsiaTheme="majorEastAsia" w:hAnsiTheme="minorHAnsi" w:cstheme="majorBidi"/>
      <w:b/>
      <w:color w:val="000000" w:themeColor="text1"/>
      <w:szCs w:val="32"/>
      <w:lang w:val="nl-BE"/>
    </w:rPr>
  </w:style>
  <w:style w:type="paragraph" w:styleId="Kop2">
    <w:name w:val="heading 2"/>
    <w:basedOn w:val="Standaard"/>
    <w:next w:val="Standaard"/>
    <w:link w:val="Kop2Char"/>
    <w:uiPriority w:val="9"/>
    <w:qFormat/>
    <w:rsid w:val="00D66DF3"/>
    <w:pPr>
      <w:keepNext/>
      <w:keepLines/>
      <w:numPr>
        <w:ilvl w:val="1"/>
        <w:numId w:val="20"/>
      </w:numPr>
      <w:spacing w:before="240"/>
      <w:outlineLvl w:val="1"/>
    </w:pPr>
    <w:rPr>
      <w:rFonts w:asciiTheme="minorHAnsi" w:eastAsiaTheme="majorEastAsia" w:hAnsiTheme="minorHAnsi" w:cstheme="majorBidi"/>
      <w:color w:val="000000" w:themeColor="text1"/>
      <w:szCs w:val="26"/>
    </w:rPr>
  </w:style>
  <w:style w:type="paragraph" w:styleId="Kop3">
    <w:name w:val="heading 3"/>
    <w:basedOn w:val="Standaard"/>
    <w:next w:val="Standaard"/>
    <w:link w:val="Kop3Char"/>
    <w:uiPriority w:val="9"/>
    <w:qFormat/>
    <w:rsid w:val="00D66DF3"/>
    <w:pPr>
      <w:keepNext/>
      <w:keepLines/>
      <w:numPr>
        <w:ilvl w:val="2"/>
        <w:numId w:val="20"/>
      </w:numPr>
      <w:spacing w:before="240"/>
      <w:outlineLvl w:val="2"/>
    </w:pPr>
    <w:rPr>
      <w:rFonts w:eastAsiaTheme="majorEastAsia" w:cstheme="majorBidi"/>
      <w:i/>
      <w:color w:val="000000" w:themeColor="text1"/>
    </w:rPr>
  </w:style>
  <w:style w:type="paragraph" w:styleId="Kop4">
    <w:name w:val="heading 4"/>
    <w:basedOn w:val="Standaard"/>
    <w:next w:val="Standaard"/>
    <w:link w:val="Kop4Char"/>
    <w:uiPriority w:val="9"/>
    <w:qFormat/>
    <w:rsid w:val="00D66DF3"/>
    <w:pPr>
      <w:keepNext/>
      <w:keepLines/>
      <w:numPr>
        <w:numId w:val="21"/>
      </w:numPr>
      <w:spacing w:before="40"/>
      <w:outlineLvl w:val="3"/>
    </w:pPr>
    <w:rPr>
      <w:rFonts w:eastAsiaTheme="majorEastAsia" w:cstheme="minorHAnsi"/>
      <w:b/>
      <w:bCs/>
      <w:color w:val="000000" w:themeColor="text1"/>
    </w:rPr>
  </w:style>
  <w:style w:type="paragraph" w:styleId="Kop5">
    <w:name w:val="heading 5"/>
    <w:basedOn w:val="Standaard"/>
    <w:next w:val="Standaard"/>
    <w:link w:val="Kop5Char"/>
    <w:uiPriority w:val="9"/>
    <w:semiHidden/>
    <w:unhideWhenUsed/>
    <w:qFormat/>
    <w:rsid w:val="00C62CD1"/>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C62CD1"/>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C62CD1"/>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C62CD1"/>
    <w:pPr>
      <w:keepNext/>
      <w:keepLines/>
      <w:spacing w:before="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C62CD1"/>
    <w:pPr>
      <w:keepNext/>
      <w:keepLines/>
      <w:spacing w:before="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66DF3"/>
    <w:rPr>
      <w:rFonts w:eastAsiaTheme="majorEastAsia" w:cstheme="majorBidi"/>
      <w:b/>
      <w:color w:val="000000" w:themeColor="text1"/>
      <w:szCs w:val="32"/>
    </w:rPr>
  </w:style>
  <w:style w:type="paragraph" w:styleId="Geenafstand">
    <w:name w:val="No Spacing"/>
    <w:uiPriority w:val="1"/>
    <w:qFormat/>
    <w:rsid w:val="00D66DF3"/>
    <w:pPr>
      <w:spacing w:after="0" w:line="240" w:lineRule="auto"/>
      <w:jc w:val="both"/>
    </w:pPr>
    <w:rPr>
      <w:sz w:val="24"/>
    </w:rPr>
  </w:style>
  <w:style w:type="character" w:customStyle="1" w:styleId="Kop2Char">
    <w:name w:val="Kop 2 Char"/>
    <w:basedOn w:val="Standaardalinea-lettertype"/>
    <w:link w:val="Kop2"/>
    <w:uiPriority w:val="9"/>
    <w:rsid w:val="00D66DF3"/>
    <w:rPr>
      <w:rFonts w:eastAsiaTheme="majorEastAsia" w:cstheme="majorBidi"/>
      <w:color w:val="000000" w:themeColor="text1"/>
      <w:szCs w:val="26"/>
      <w:lang w:val="en-US"/>
    </w:rPr>
  </w:style>
  <w:style w:type="paragraph" w:styleId="Titel">
    <w:name w:val="Title"/>
    <w:basedOn w:val="Standaard"/>
    <w:next w:val="Standaard"/>
    <w:link w:val="TitelChar"/>
    <w:uiPriority w:val="10"/>
    <w:qFormat/>
    <w:rsid w:val="00D66DF3"/>
    <w:pPr>
      <w:keepNext/>
      <w:spacing w:after="120"/>
      <w:contextualSpacing/>
    </w:pPr>
    <w:rPr>
      <w:rFonts w:eastAsiaTheme="majorEastAsia" w:cstheme="majorBidi"/>
      <w:b/>
      <w:caps/>
      <w:spacing w:val="-10"/>
      <w:kern w:val="28"/>
      <w:szCs w:val="56"/>
    </w:rPr>
  </w:style>
  <w:style w:type="character" w:customStyle="1" w:styleId="TitelChar">
    <w:name w:val="Titel Char"/>
    <w:basedOn w:val="Standaardalinea-lettertype"/>
    <w:link w:val="Titel"/>
    <w:uiPriority w:val="10"/>
    <w:rsid w:val="00D66DF3"/>
    <w:rPr>
      <w:rFonts w:ascii="Calibri" w:eastAsiaTheme="majorEastAsia" w:hAnsi="Calibri" w:cstheme="majorBidi"/>
      <w:b/>
      <w:caps/>
      <w:spacing w:val="-10"/>
      <w:kern w:val="28"/>
      <w:szCs w:val="56"/>
      <w:lang w:val="en-US"/>
    </w:rPr>
  </w:style>
  <w:style w:type="character" w:customStyle="1" w:styleId="Kop3Char">
    <w:name w:val="Kop 3 Char"/>
    <w:basedOn w:val="Standaardalinea-lettertype"/>
    <w:link w:val="Kop3"/>
    <w:uiPriority w:val="9"/>
    <w:rsid w:val="00D66DF3"/>
    <w:rPr>
      <w:rFonts w:ascii="Calibri" w:eastAsiaTheme="majorEastAsia" w:hAnsi="Calibri" w:cstheme="majorBidi"/>
      <w:i/>
      <w:color w:val="000000" w:themeColor="text1"/>
      <w:szCs w:val="24"/>
      <w:lang w:val="en-US"/>
    </w:rPr>
  </w:style>
  <w:style w:type="paragraph" w:styleId="Lijstalinea">
    <w:name w:val="List Paragraph"/>
    <w:basedOn w:val="Standaard"/>
    <w:uiPriority w:val="34"/>
    <w:qFormat/>
    <w:rsid w:val="00D66DF3"/>
    <w:pPr>
      <w:ind w:left="720"/>
      <w:contextualSpacing/>
    </w:pPr>
  </w:style>
  <w:style w:type="character" w:customStyle="1" w:styleId="Kop4Char">
    <w:name w:val="Kop 4 Char"/>
    <w:basedOn w:val="Standaardalinea-lettertype"/>
    <w:link w:val="Kop4"/>
    <w:uiPriority w:val="9"/>
    <w:rsid w:val="00D66DF3"/>
    <w:rPr>
      <w:rFonts w:ascii="Calibri" w:eastAsiaTheme="majorEastAsia" w:hAnsi="Calibri" w:cstheme="minorHAnsi"/>
      <w:b/>
      <w:bCs/>
      <w:color w:val="000000" w:themeColor="text1"/>
      <w:szCs w:val="24"/>
      <w:lang w:val="en-US"/>
    </w:rPr>
  </w:style>
  <w:style w:type="paragraph" w:styleId="Inhopg1">
    <w:name w:val="toc 1"/>
    <w:basedOn w:val="Standaard"/>
    <w:next w:val="Standaard"/>
    <w:autoRedefine/>
    <w:uiPriority w:val="39"/>
    <w:rsid w:val="00D66DF3"/>
    <w:pPr>
      <w:spacing w:after="100"/>
    </w:pPr>
  </w:style>
  <w:style w:type="paragraph" w:styleId="Inhopg2">
    <w:name w:val="toc 2"/>
    <w:basedOn w:val="Standaard"/>
    <w:next w:val="Standaard"/>
    <w:autoRedefine/>
    <w:uiPriority w:val="39"/>
    <w:rsid w:val="00D66DF3"/>
    <w:pPr>
      <w:spacing w:after="100"/>
      <w:ind w:left="220"/>
    </w:pPr>
  </w:style>
  <w:style w:type="character" w:styleId="Hyperlink">
    <w:name w:val="Hyperlink"/>
    <w:basedOn w:val="Standaardalinea-lettertype"/>
    <w:uiPriority w:val="99"/>
    <w:unhideWhenUsed/>
    <w:rsid w:val="00D66DF3"/>
    <w:rPr>
      <w:color w:val="0563C1" w:themeColor="hyperlink"/>
      <w:u w:val="single"/>
    </w:rPr>
  </w:style>
  <w:style w:type="paragraph" w:styleId="Kopvaninhoudsopgave">
    <w:name w:val="TOC Heading"/>
    <w:basedOn w:val="Kop1"/>
    <w:next w:val="Standaard"/>
    <w:uiPriority w:val="39"/>
    <w:unhideWhenUsed/>
    <w:qFormat/>
    <w:rsid w:val="00D66DF3"/>
    <w:pPr>
      <w:numPr>
        <w:numId w:val="0"/>
      </w:numPr>
      <w:spacing w:after="0" w:line="259" w:lineRule="auto"/>
      <w:jc w:val="left"/>
      <w:outlineLvl w:val="9"/>
    </w:pPr>
    <w:rPr>
      <w:rFonts w:asciiTheme="majorHAnsi" w:hAnsiTheme="majorHAnsi"/>
      <w:b w:val="0"/>
      <w:color w:val="2F5496" w:themeColor="accent1" w:themeShade="BF"/>
      <w:sz w:val="32"/>
      <w:lang w:eastAsia="nl-BE"/>
    </w:rPr>
  </w:style>
  <w:style w:type="paragraph" w:styleId="Voettekst">
    <w:name w:val="footer"/>
    <w:basedOn w:val="Standaard"/>
    <w:link w:val="VoettekstChar"/>
    <w:uiPriority w:val="99"/>
    <w:unhideWhenUsed/>
    <w:rsid w:val="00D66DF3"/>
    <w:pPr>
      <w:tabs>
        <w:tab w:val="center" w:pos="4536"/>
        <w:tab w:val="right" w:pos="9072"/>
      </w:tabs>
      <w:spacing w:before="0" w:line="240" w:lineRule="auto"/>
    </w:pPr>
    <w:rPr>
      <w:sz w:val="20"/>
    </w:rPr>
  </w:style>
  <w:style w:type="character" w:customStyle="1" w:styleId="VoettekstChar">
    <w:name w:val="Voettekst Char"/>
    <w:basedOn w:val="Standaardalinea-lettertype"/>
    <w:link w:val="Voettekst"/>
    <w:uiPriority w:val="99"/>
    <w:rsid w:val="00D66DF3"/>
    <w:rPr>
      <w:rFonts w:ascii="Calibri" w:hAnsi="Calibri" w:cs="Times New Roman"/>
      <w:sz w:val="20"/>
      <w:szCs w:val="24"/>
      <w:lang w:val="en-US"/>
    </w:rPr>
  </w:style>
  <w:style w:type="paragraph" w:styleId="Inhopg3">
    <w:name w:val="toc 3"/>
    <w:basedOn w:val="Standaard"/>
    <w:next w:val="Standaard"/>
    <w:autoRedefine/>
    <w:uiPriority w:val="39"/>
    <w:rsid w:val="00D66DF3"/>
    <w:pPr>
      <w:spacing w:after="100"/>
      <w:ind w:left="480"/>
    </w:pPr>
  </w:style>
  <w:style w:type="paragraph" w:styleId="Inhopg4">
    <w:name w:val="toc 4"/>
    <w:basedOn w:val="Standaard"/>
    <w:next w:val="Standaard"/>
    <w:autoRedefine/>
    <w:uiPriority w:val="39"/>
    <w:rsid w:val="00D66DF3"/>
    <w:pPr>
      <w:spacing w:after="100"/>
      <w:ind w:left="720"/>
    </w:pPr>
  </w:style>
  <w:style w:type="paragraph" w:styleId="Voetnoottekst">
    <w:name w:val="footnote text"/>
    <w:basedOn w:val="Standaard"/>
    <w:link w:val="VoetnoottekstChar"/>
    <w:uiPriority w:val="99"/>
    <w:rsid w:val="003041DA"/>
    <w:pPr>
      <w:spacing w:before="0" w:line="240" w:lineRule="auto"/>
    </w:pPr>
    <w:rPr>
      <w:sz w:val="20"/>
      <w:szCs w:val="20"/>
      <w:lang w:val="nl-BE"/>
    </w:rPr>
  </w:style>
  <w:style w:type="character" w:customStyle="1" w:styleId="VoetnoottekstChar">
    <w:name w:val="Voetnoottekst Char"/>
    <w:basedOn w:val="Standaardalinea-lettertype"/>
    <w:link w:val="Voetnoottekst"/>
    <w:uiPriority w:val="99"/>
    <w:qFormat/>
    <w:rsid w:val="003041DA"/>
    <w:rPr>
      <w:rFonts w:ascii="Calibri" w:hAnsi="Calibri" w:cs="Times New Roman"/>
      <w:sz w:val="20"/>
      <w:szCs w:val="20"/>
    </w:rPr>
  </w:style>
  <w:style w:type="paragraph" w:styleId="Tekstopmerking">
    <w:name w:val="annotation text"/>
    <w:basedOn w:val="Standaard"/>
    <w:link w:val="TekstopmerkingChar"/>
    <w:uiPriority w:val="99"/>
    <w:unhideWhenUsed/>
    <w:rsid w:val="00D66DF3"/>
    <w:pPr>
      <w:spacing w:before="0" w:after="160" w:line="240" w:lineRule="auto"/>
    </w:pPr>
    <w:rPr>
      <w:rFonts w:asciiTheme="minorHAnsi" w:eastAsiaTheme="minorHAnsi" w:hAnsiTheme="minorHAnsi" w:cstheme="minorBidi"/>
      <w:sz w:val="20"/>
      <w:szCs w:val="20"/>
      <w:lang w:val="nl-BE"/>
    </w:rPr>
  </w:style>
  <w:style w:type="character" w:customStyle="1" w:styleId="TekstopmerkingChar">
    <w:name w:val="Tekst opmerking Char"/>
    <w:basedOn w:val="Standaardalinea-lettertype"/>
    <w:link w:val="Tekstopmerking"/>
    <w:uiPriority w:val="99"/>
    <w:rsid w:val="00D66DF3"/>
    <w:rPr>
      <w:rFonts w:eastAsiaTheme="minorHAnsi"/>
      <w:sz w:val="20"/>
      <w:szCs w:val="20"/>
    </w:rPr>
  </w:style>
  <w:style w:type="paragraph" w:styleId="Koptekst">
    <w:name w:val="header"/>
    <w:basedOn w:val="Standaard"/>
    <w:link w:val="KoptekstChar"/>
    <w:uiPriority w:val="99"/>
    <w:unhideWhenUsed/>
    <w:rsid w:val="00D66DF3"/>
    <w:pPr>
      <w:tabs>
        <w:tab w:val="center" w:pos="4536"/>
        <w:tab w:val="right" w:pos="9072"/>
      </w:tabs>
    </w:pPr>
  </w:style>
  <w:style w:type="character" w:customStyle="1" w:styleId="KoptekstChar">
    <w:name w:val="Koptekst Char"/>
    <w:basedOn w:val="Standaardalinea-lettertype"/>
    <w:link w:val="Koptekst"/>
    <w:uiPriority w:val="99"/>
    <w:rsid w:val="00D66DF3"/>
    <w:rPr>
      <w:rFonts w:ascii="Calibri" w:hAnsi="Calibri" w:cs="Times New Roman"/>
      <w:szCs w:val="24"/>
      <w:lang w:val="en-US"/>
    </w:rPr>
  </w:style>
  <w:style w:type="character" w:styleId="Voetnootmarkering">
    <w:name w:val="footnote reference"/>
    <w:basedOn w:val="Standaardalinea-lettertype"/>
    <w:uiPriority w:val="99"/>
    <w:unhideWhenUsed/>
    <w:rsid w:val="00D66DF3"/>
    <w:rPr>
      <w:vertAlign w:val="superscript"/>
    </w:rPr>
  </w:style>
  <w:style w:type="character" w:styleId="Verwijzingopmerking">
    <w:name w:val="annotation reference"/>
    <w:basedOn w:val="Standaardalinea-lettertype"/>
    <w:uiPriority w:val="99"/>
    <w:semiHidden/>
    <w:unhideWhenUsed/>
    <w:rsid w:val="00D66DF3"/>
    <w:rPr>
      <w:sz w:val="16"/>
      <w:szCs w:val="16"/>
    </w:rPr>
  </w:style>
  <w:style w:type="paragraph" w:styleId="Bibliografie">
    <w:name w:val="Bibliography"/>
    <w:basedOn w:val="Standaard"/>
    <w:next w:val="Standaard"/>
    <w:uiPriority w:val="37"/>
    <w:unhideWhenUsed/>
    <w:rsid w:val="00CF2B23"/>
    <w:pPr>
      <w:spacing w:before="0" w:line="240" w:lineRule="auto"/>
      <w:ind w:left="720" w:hanging="720"/>
    </w:pPr>
    <w:rPr>
      <w:kern w:val="0"/>
      <w14:ligatures w14:val="none"/>
    </w:rPr>
  </w:style>
  <w:style w:type="paragraph" w:styleId="Citaat">
    <w:name w:val="Quote"/>
    <w:basedOn w:val="Standaard"/>
    <w:next w:val="Standaard"/>
    <w:link w:val="CitaatChar"/>
    <w:uiPriority w:val="29"/>
    <w:qFormat/>
    <w:rsid w:val="00AF026C"/>
    <w:pPr>
      <w:spacing w:after="120"/>
      <w:ind w:left="567" w:right="567"/>
    </w:pPr>
    <w:rPr>
      <w:sz w:val="20"/>
      <w:szCs w:val="20"/>
    </w:rPr>
  </w:style>
  <w:style w:type="character" w:customStyle="1" w:styleId="CitaatChar">
    <w:name w:val="Citaat Char"/>
    <w:basedOn w:val="Standaardalinea-lettertype"/>
    <w:link w:val="Citaat"/>
    <w:uiPriority w:val="29"/>
    <w:rsid w:val="00AF026C"/>
    <w:rPr>
      <w:rFonts w:ascii="Calibri" w:hAnsi="Calibri" w:cs="Times New Roman"/>
      <w:sz w:val="20"/>
      <w:szCs w:val="20"/>
      <w:lang w:val="en-US"/>
    </w:rPr>
  </w:style>
  <w:style w:type="character" w:customStyle="1" w:styleId="Kop5Char">
    <w:name w:val="Kop 5 Char"/>
    <w:basedOn w:val="Standaardalinea-lettertype"/>
    <w:link w:val="Kop5"/>
    <w:uiPriority w:val="9"/>
    <w:semiHidden/>
    <w:rsid w:val="00C62CD1"/>
    <w:rPr>
      <w:rFonts w:eastAsiaTheme="majorEastAsia" w:cstheme="majorBidi"/>
      <w:color w:val="2F5496" w:themeColor="accent1" w:themeShade="BF"/>
      <w:szCs w:val="24"/>
      <w:lang w:val="en-US"/>
    </w:rPr>
  </w:style>
  <w:style w:type="character" w:customStyle="1" w:styleId="Kop6Char">
    <w:name w:val="Kop 6 Char"/>
    <w:basedOn w:val="Standaardalinea-lettertype"/>
    <w:link w:val="Kop6"/>
    <w:uiPriority w:val="9"/>
    <w:semiHidden/>
    <w:rsid w:val="00C62CD1"/>
    <w:rPr>
      <w:rFonts w:eastAsiaTheme="majorEastAsia" w:cstheme="majorBidi"/>
      <w:i/>
      <w:iCs/>
      <w:color w:val="595959" w:themeColor="text1" w:themeTint="A6"/>
      <w:szCs w:val="24"/>
      <w:lang w:val="en-US"/>
    </w:rPr>
  </w:style>
  <w:style w:type="character" w:customStyle="1" w:styleId="Kop7Char">
    <w:name w:val="Kop 7 Char"/>
    <w:basedOn w:val="Standaardalinea-lettertype"/>
    <w:link w:val="Kop7"/>
    <w:uiPriority w:val="9"/>
    <w:semiHidden/>
    <w:rsid w:val="00C62CD1"/>
    <w:rPr>
      <w:rFonts w:eastAsiaTheme="majorEastAsia" w:cstheme="majorBidi"/>
      <w:color w:val="595959" w:themeColor="text1" w:themeTint="A6"/>
      <w:szCs w:val="24"/>
      <w:lang w:val="en-US"/>
    </w:rPr>
  </w:style>
  <w:style w:type="character" w:customStyle="1" w:styleId="Kop8Char">
    <w:name w:val="Kop 8 Char"/>
    <w:basedOn w:val="Standaardalinea-lettertype"/>
    <w:link w:val="Kop8"/>
    <w:uiPriority w:val="9"/>
    <w:semiHidden/>
    <w:rsid w:val="00C62CD1"/>
    <w:rPr>
      <w:rFonts w:eastAsiaTheme="majorEastAsia" w:cstheme="majorBidi"/>
      <w:i/>
      <w:iCs/>
      <w:color w:val="272727" w:themeColor="text1" w:themeTint="D8"/>
      <w:szCs w:val="24"/>
      <w:lang w:val="en-US"/>
    </w:rPr>
  </w:style>
  <w:style w:type="character" w:customStyle="1" w:styleId="Kop9Char">
    <w:name w:val="Kop 9 Char"/>
    <w:basedOn w:val="Standaardalinea-lettertype"/>
    <w:link w:val="Kop9"/>
    <w:uiPriority w:val="9"/>
    <w:semiHidden/>
    <w:rsid w:val="00C62CD1"/>
    <w:rPr>
      <w:rFonts w:eastAsiaTheme="majorEastAsia" w:cstheme="majorBidi"/>
      <w:color w:val="272727" w:themeColor="text1" w:themeTint="D8"/>
      <w:szCs w:val="24"/>
      <w:lang w:val="en-US"/>
    </w:rPr>
  </w:style>
  <w:style w:type="paragraph" w:styleId="Ondertitel">
    <w:name w:val="Subtitle"/>
    <w:basedOn w:val="Standaard"/>
    <w:next w:val="Standaard"/>
    <w:link w:val="OndertitelChar"/>
    <w:uiPriority w:val="11"/>
    <w:qFormat/>
    <w:rsid w:val="00C62CD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62CD1"/>
    <w:rPr>
      <w:rFonts w:eastAsiaTheme="majorEastAsia" w:cstheme="majorBidi"/>
      <w:color w:val="595959" w:themeColor="text1" w:themeTint="A6"/>
      <w:spacing w:val="15"/>
      <w:sz w:val="28"/>
      <w:szCs w:val="28"/>
      <w:lang w:val="en-US"/>
    </w:rPr>
  </w:style>
  <w:style w:type="character" w:styleId="Intensievebenadrukking">
    <w:name w:val="Intense Emphasis"/>
    <w:basedOn w:val="Standaardalinea-lettertype"/>
    <w:uiPriority w:val="21"/>
    <w:qFormat/>
    <w:rsid w:val="00C62CD1"/>
    <w:rPr>
      <w:i/>
      <w:iCs/>
      <w:color w:val="2F5496" w:themeColor="accent1" w:themeShade="BF"/>
    </w:rPr>
  </w:style>
  <w:style w:type="paragraph" w:styleId="Duidelijkcitaat">
    <w:name w:val="Intense Quote"/>
    <w:basedOn w:val="Standaard"/>
    <w:next w:val="Standaard"/>
    <w:link w:val="DuidelijkcitaatChar"/>
    <w:uiPriority w:val="30"/>
    <w:semiHidden/>
    <w:unhideWhenUsed/>
    <w:qFormat/>
    <w:rsid w:val="00C62C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semiHidden/>
    <w:rsid w:val="00C62CD1"/>
    <w:rPr>
      <w:rFonts w:ascii="Calibri" w:hAnsi="Calibri" w:cs="Times New Roman"/>
      <w:i/>
      <w:iCs/>
      <w:color w:val="2F5496" w:themeColor="accent1" w:themeShade="BF"/>
      <w:szCs w:val="24"/>
      <w:lang w:val="en-US"/>
    </w:rPr>
  </w:style>
  <w:style w:type="character" w:styleId="Intensieveverwijzing">
    <w:name w:val="Intense Reference"/>
    <w:basedOn w:val="Standaardalinea-lettertype"/>
    <w:uiPriority w:val="32"/>
    <w:semiHidden/>
    <w:unhideWhenUsed/>
    <w:qFormat/>
    <w:rsid w:val="00C62CD1"/>
    <w:rPr>
      <w:b/>
      <w:bCs/>
      <w:smallCaps/>
      <w:color w:val="2F5496" w:themeColor="accent1" w:themeShade="BF"/>
      <w:spacing w:val="5"/>
    </w:rPr>
  </w:style>
  <w:style w:type="table" w:styleId="Tabelraster">
    <w:name w:val="Table Grid"/>
    <w:basedOn w:val="Standaardtabel"/>
    <w:uiPriority w:val="39"/>
    <w:rsid w:val="00C873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indnootmarkering">
    <w:name w:val="endnote reference"/>
    <w:basedOn w:val="Standaardalinea-lettertype"/>
    <w:uiPriority w:val="99"/>
    <w:semiHidden/>
    <w:unhideWhenUsed/>
    <w:rsid w:val="00FD2407"/>
    <w:rPr>
      <w:vertAlign w:val="superscript"/>
    </w:rPr>
  </w:style>
  <w:style w:type="character" w:styleId="Onopgelostemelding">
    <w:name w:val="Unresolved Mention"/>
    <w:basedOn w:val="Standaardalinea-lettertype"/>
    <w:uiPriority w:val="99"/>
    <w:semiHidden/>
    <w:unhideWhenUsed/>
    <w:rsid w:val="00A80162"/>
    <w:rPr>
      <w:color w:val="605E5C"/>
      <w:shd w:val="clear" w:color="auto" w:fill="E1DFDD"/>
    </w:rPr>
  </w:style>
  <w:style w:type="character" w:styleId="GevolgdeHyperlink">
    <w:name w:val="FollowedHyperlink"/>
    <w:basedOn w:val="Standaardalinea-lettertype"/>
    <w:uiPriority w:val="99"/>
    <w:semiHidden/>
    <w:unhideWhenUsed/>
    <w:rsid w:val="00E44C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982403">
      <w:bodyDiv w:val="1"/>
      <w:marLeft w:val="0"/>
      <w:marRight w:val="0"/>
      <w:marTop w:val="0"/>
      <w:marBottom w:val="0"/>
      <w:divBdr>
        <w:top w:val="none" w:sz="0" w:space="0" w:color="auto"/>
        <w:left w:val="none" w:sz="0" w:space="0" w:color="auto"/>
        <w:bottom w:val="none" w:sz="0" w:space="0" w:color="auto"/>
        <w:right w:val="none" w:sz="0" w:space="0" w:color="auto"/>
      </w:divBdr>
    </w:div>
    <w:div w:id="817840732">
      <w:bodyDiv w:val="1"/>
      <w:marLeft w:val="0"/>
      <w:marRight w:val="0"/>
      <w:marTop w:val="0"/>
      <w:marBottom w:val="0"/>
      <w:divBdr>
        <w:top w:val="none" w:sz="0" w:space="0" w:color="auto"/>
        <w:left w:val="none" w:sz="0" w:space="0" w:color="auto"/>
        <w:bottom w:val="none" w:sz="0" w:space="0" w:color="auto"/>
        <w:right w:val="none" w:sz="0" w:space="0" w:color="auto"/>
      </w:divBdr>
    </w:div>
    <w:div w:id="1135177737">
      <w:bodyDiv w:val="1"/>
      <w:marLeft w:val="0"/>
      <w:marRight w:val="0"/>
      <w:marTop w:val="0"/>
      <w:marBottom w:val="0"/>
      <w:divBdr>
        <w:top w:val="none" w:sz="0" w:space="0" w:color="auto"/>
        <w:left w:val="none" w:sz="0" w:space="0" w:color="auto"/>
        <w:bottom w:val="none" w:sz="0" w:space="0" w:color="auto"/>
        <w:right w:val="none" w:sz="0" w:space="0" w:color="auto"/>
      </w:divBdr>
    </w:div>
    <w:div w:id="1226601121">
      <w:bodyDiv w:val="1"/>
      <w:marLeft w:val="0"/>
      <w:marRight w:val="0"/>
      <w:marTop w:val="0"/>
      <w:marBottom w:val="0"/>
      <w:divBdr>
        <w:top w:val="none" w:sz="0" w:space="0" w:color="auto"/>
        <w:left w:val="none" w:sz="0" w:space="0" w:color="auto"/>
        <w:bottom w:val="none" w:sz="0" w:space="0" w:color="auto"/>
        <w:right w:val="none" w:sz="0" w:space="0" w:color="auto"/>
      </w:divBdr>
    </w:div>
    <w:div w:id="1332221075">
      <w:bodyDiv w:val="1"/>
      <w:marLeft w:val="0"/>
      <w:marRight w:val="0"/>
      <w:marTop w:val="0"/>
      <w:marBottom w:val="0"/>
      <w:divBdr>
        <w:top w:val="none" w:sz="0" w:space="0" w:color="auto"/>
        <w:left w:val="none" w:sz="0" w:space="0" w:color="auto"/>
        <w:bottom w:val="none" w:sz="0" w:space="0" w:color="auto"/>
        <w:right w:val="none" w:sz="0" w:space="0" w:color="auto"/>
      </w:divBdr>
    </w:div>
    <w:div w:id="1397582963">
      <w:bodyDiv w:val="1"/>
      <w:marLeft w:val="0"/>
      <w:marRight w:val="0"/>
      <w:marTop w:val="0"/>
      <w:marBottom w:val="0"/>
      <w:divBdr>
        <w:top w:val="none" w:sz="0" w:space="0" w:color="auto"/>
        <w:left w:val="none" w:sz="0" w:space="0" w:color="auto"/>
        <w:bottom w:val="none" w:sz="0" w:space="0" w:color="auto"/>
        <w:right w:val="none" w:sz="0" w:space="0" w:color="auto"/>
      </w:divBdr>
    </w:div>
    <w:div w:id="1941986262">
      <w:bodyDiv w:val="1"/>
      <w:marLeft w:val="0"/>
      <w:marRight w:val="0"/>
      <w:marTop w:val="0"/>
      <w:marBottom w:val="0"/>
      <w:divBdr>
        <w:top w:val="none" w:sz="0" w:space="0" w:color="auto"/>
        <w:left w:val="none" w:sz="0" w:space="0" w:color="auto"/>
        <w:bottom w:val="none" w:sz="0" w:space="0" w:color="auto"/>
        <w:right w:val="none" w:sz="0" w:space="0" w:color="auto"/>
      </w:divBdr>
    </w:div>
    <w:div w:id="1967202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m.catholique.fr/wp-content/uploads/2023/09/Manifeste-english.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04F8B-9FD0-4E73-9FE5-E2A1822B9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13</Pages>
  <Words>7151</Words>
  <Characters>40761</Characters>
  <Application>Microsoft Office Word</Application>
  <DocSecurity>0</DocSecurity>
  <Lines>339</Lines>
  <Paragraphs>95</Paragraphs>
  <ScaleCrop>false</ScaleCrop>
  <Company/>
  <LinksUpToDate>false</LinksUpToDate>
  <CharactersWithSpaces>47817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Jens Van Rompaey</cp:lastModifiedBy>
  <cp:revision>120</cp:revision>
  <dcterms:created xsi:type="dcterms:W3CDTF">2025-10-16T07:35:00Z</dcterms:created>
  <dcterms:modified xsi:type="dcterms:W3CDTF">2026-05-04T10:29:00Z</dcterms:modified>
</cp:coreProperties>
</file>