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16DB2" w14:textId="42F7E6BC" w:rsidR="0003669D" w:rsidRPr="00107D3A" w:rsidRDefault="0003669D" w:rsidP="0003669D">
      <w:pPr>
        <w:jc w:val="left"/>
        <w:outlineLvl w:val="0"/>
        <w:rPr>
          <w:rFonts w:ascii="Franklin Gothic Book" w:eastAsia="STHupo" w:hAnsi="Franklin Gothic Book" w:cs="Krungthep"/>
          <w:b/>
          <w:bCs/>
          <w:color w:val="FFB044"/>
          <w:sz w:val="44"/>
          <w:szCs w:val="40"/>
        </w:rPr>
      </w:pPr>
      <w:r w:rsidRPr="00107D3A">
        <w:rPr>
          <w:rFonts w:ascii="Franklin Gothic Book" w:eastAsia="STHupo" w:hAnsi="Franklin Gothic Book" w:cs="Krungthep"/>
          <w:b/>
          <w:bCs/>
          <w:color w:val="FFB044"/>
          <w:sz w:val="44"/>
          <w:szCs w:val="40"/>
        </w:rPr>
        <w:t>INCLUSIVE COMPETITION</w:t>
      </w:r>
      <w:r w:rsidR="00E22FAA" w:rsidRPr="00107D3A">
        <w:rPr>
          <w:rFonts w:ascii="Franklin Gothic Book" w:eastAsia="STHupo" w:hAnsi="Franklin Gothic Book" w:cs="Krungthep"/>
          <w:b/>
          <w:bCs/>
          <w:color w:val="FFB044"/>
          <w:sz w:val="44"/>
          <w:szCs w:val="40"/>
        </w:rPr>
        <w:t xml:space="preserve"> FORUM</w:t>
      </w:r>
    </w:p>
    <w:p w14:paraId="194F23C0" w14:textId="03EB2BB9" w:rsidR="002A45F8" w:rsidRPr="002A45F8" w:rsidRDefault="002A45F8" w:rsidP="0084131F">
      <w:pPr>
        <w:pStyle w:val="CorpsdetexteNote"/>
        <w:spacing w:after="80"/>
        <w:rPr>
          <w:rStyle w:val="Lienhypertexte"/>
          <w:rFonts w:ascii="Franklin Gothic Book" w:eastAsiaTheme="minorEastAsia" w:hAnsi="Franklin Gothic Book"/>
          <w:b/>
          <w:bCs/>
          <w:color w:val="000000" w:themeColor="text1"/>
          <w:w w:val="95"/>
          <w:u w:val="none"/>
        </w:rPr>
      </w:pPr>
      <w:r w:rsidRPr="002A45F8">
        <w:rPr>
          <w:rFonts w:ascii="Franklin Gothic Book" w:eastAsiaTheme="minorEastAsia" w:hAnsi="Franklin Gothic Book"/>
          <w:b/>
          <w:bCs/>
          <w:color w:val="000000" w:themeColor="text1"/>
          <w:w w:val="95"/>
        </w:rPr>
        <w:fldChar w:fldCharType="begin"/>
      </w:r>
      <w:r w:rsidRPr="002A45F8">
        <w:rPr>
          <w:rFonts w:ascii="Franklin Gothic Book" w:eastAsiaTheme="minorEastAsia" w:hAnsi="Franklin Gothic Book"/>
          <w:b/>
          <w:bCs/>
          <w:color w:val="000000" w:themeColor="text1"/>
          <w:w w:val="95"/>
        </w:rPr>
        <w:instrText xml:space="preserve"> HYPERLINK "http://inclusivecompetition.org/" </w:instrText>
      </w:r>
      <w:r w:rsidRPr="002A45F8">
        <w:rPr>
          <w:rFonts w:ascii="Franklin Gothic Book" w:eastAsiaTheme="minorEastAsia" w:hAnsi="Franklin Gothic Book"/>
          <w:b/>
          <w:bCs/>
          <w:color w:val="000000" w:themeColor="text1"/>
          <w:w w:val="95"/>
        </w:rPr>
        <w:fldChar w:fldCharType="separate"/>
      </w:r>
      <w:r w:rsidRPr="002A45F8">
        <w:rPr>
          <w:rStyle w:val="Lienhypertexte"/>
          <w:rFonts w:ascii="Franklin Gothic Book" w:eastAsiaTheme="minorEastAsia" w:hAnsi="Franklin Gothic Book"/>
          <w:b/>
          <w:bCs/>
          <w:color w:val="000000" w:themeColor="text1"/>
          <w:w w:val="95"/>
          <w:u w:val="none"/>
        </w:rPr>
        <w:t>Inclusivecompetition.org</w:t>
      </w:r>
    </w:p>
    <w:p w14:paraId="6675E0F8" w14:textId="309B2BA5" w:rsidR="00135FBA" w:rsidRPr="006B523D" w:rsidRDefault="002A45F8" w:rsidP="741104AC">
      <w:pPr>
        <w:rPr>
          <w:rFonts w:ascii="Franklin Gothic Book" w:eastAsiaTheme="minorEastAsia" w:hAnsi="Franklin Gothic Book"/>
          <w:sz w:val="11"/>
        </w:rPr>
      </w:pPr>
      <w:r w:rsidRPr="002A45F8">
        <w:rPr>
          <w:rFonts w:ascii="Franklin Gothic Book" w:eastAsiaTheme="minorEastAsia" w:hAnsi="Franklin Gothic Book"/>
          <w:b/>
          <w:bCs/>
          <w:color w:val="000000" w:themeColor="text1"/>
          <w:w w:val="95"/>
          <w:sz w:val="22"/>
          <w:lang w:val="fr-BE"/>
        </w:rPr>
        <w:fldChar w:fldCharType="end"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2270"/>
        <w:gridCol w:w="3683"/>
        <w:gridCol w:w="1617"/>
      </w:tblGrid>
      <w:tr w:rsidR="00495959" w:rsidRPr="0003669D" w14:paraId="73C15C13" w14:textId="77777777" w:rsidTr="001A3669">
        <w:trPr>
          <w:trHeight w:val="209"/>
        </w:trPr>
        <w:tc>
          <w:tcPr>
            <w:tcW w:w="1809" w:type="dxa"/>
            <w:tcMar>
              <w:top w:w="57" w:type="dxa"/>
            </w:tcMar>
          </w:tcPr>
          <w:p w14:paraId="53447816" w14:textId="77777777" w:rsidR="00F919AA" w:rsidRPr="0003669D" w:rsidRDefault="741104AC" w:rsidP="741104AC">
            <w:pPr>
              <w:rPr>
                <w:rFonts w:ascii="Franklin Gothic Book" w:eastAsiaTheme="minorEastAsia" w:hAnsi="Franklin Gothic Book"/>
                <w:sz w:val="18"/>
                <w:szCs w:val="18"/>
              </w:rPr>
            </w:pPr>
            <w:r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>Rédaction</w:t>
            </w:r>
          </w:p>
        </w:tc>
        <w:tc>
          <w:tcPr>
            <w:tcW w:w="2270" w:type="dxa"/>
          </w:tcPr>
          <w:p w14:paraId="04BFD6B6" w14:textId="77777777" w:rsidR="00F919AA" w:rsidRPr="0003669D" w:rsidRDefault="741104AC" w:rsidP="741104AC">
            <w:pPr>
              <w:rPr>
                <w:rFonts w:ascii="Franklin Gothic Book" w:eastAsiaTheme="minorEastAsia" w:hAnsi="Franklin Gothic Book"/>
                <w:sz w:val="18"/>
                <w:szCs w:val="18"/>
              </w:rPr>
            </w:pPr>
            <w:r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>Destinataire</w:t>
            </w:r>
          </w:p>
        </w:tc>
        <w:tc>
          <w:tcPr>
            <w:tcW w:w="3683" w:type="dxa"/>
            <w:tcMar>
              <w:top w:w="57" w:type="dxa"/>
            </w:tcMar>
          </w:tcPr>
          <w:p w14:paraId="4E9CBB1D" w14:textId="4B84A847" w:rsidR="00F919AA" w:rsidRPr="0003669D" w:rsidRDefault="00F919AA" w:rsidP="741104AC">
            <w:pPr>
              <w:rPr>
                <w:rFonts w:ascii="Franklin Gothic Book" w:eastAsiaTheme="minorEastAsia" w:hAnsi="Franklin Gothic Book"/>
                <w:sz w:val="18"/>
                <w:szCs w:val="18"/>
              </w:rPr>
            </w:pPr>
          </w:p>
        </w:tc>
        <w:tc>
          <w:tcPr>
            <w:tcW w:w="1617" w:type="dxa"/>
            <w:tcMar>
              <w:top w:w="57" w:type="dxa"/>
            </w:tcMar>
          </w:tcPr>
          <w:p w14:paraId="6DC32DCF" w14:textId="77777777" w:rsidR="00F919AA" w:rsidRPr="0003669D" w:rsidRDefault="741104AC" w:rsidP="741104AC">
            <w:pPr>
              <w:rPr>
                <w:rFonts w:ascii="Franklin Gothic Book" w:eastAsiaTheme="minorEastAsia" w:hAnsi="Franklin Gothic Book"/>
                <w:sz w:val="18"/>
                <w:szCs w:val="18"/>
              </w:rPr>
            </w:pPr>
            <w:r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>Bruxelles, le</w:t>
            </w:r>
          </w:p>
        </w:tc>
      </w:tr>
      <w:tr w:rsidR="001A3669" w:rsidRPr="0003669D" w14:paraId="18A03477" w14:textId="77777777" w:rsidTr="001A3669">
        <w:trPr>
          <w:trHeight w:val="209"/>
        </w:trPr>
        <w:tc>
          <w:tcPr>
            <w:tcW w:w="1809" w:type="dxa"/>
            <w:tcMar>
              <w:bottom w:w="57" w:type="dxa"/>
            </w:tcMar>
          </w:tcPr>
          <w:p w14:paraId="5BF64B19" w14:textId="77777777" w:rsidR="00F919AA" w:rsidRPr="0003669D" w:rsidRDefault="741104AC" w:rsidP="00E17D58">
            <w:pPr>
              <w:rPr>
                <w:rFonts w:ascii="Franklin Gothic Book" w:eastAsiaTheme="minorEastAsia" w:hAnsi="Franklin Gothic Book"/>
                <w:sz w:val="18"/>
                <w:szCs w:val="18"/>
              </w:rPr>
            </w:pPr>
            <w:r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>Jean-Benoît</w:t>
            </w:r>
            <w:r w:rsidR="00683BBE"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 xml:space="preserve"> </w:t>
            </w:r>
            <w:proofErr w:type="spellStart"/>
            <w:r w:rsidR="00683BBE"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>Maisin</w:t>
            </w:r>
            <w:proofErr w:type="spellEnd"/>
          </w:p>
        </w:tc>
        <w:tc>
          <w:tcPr>
            <w:tcW w:w="2270" w:type="dxa"/>
          </w:tcPr>
          <w:p w14:paraId="12ABE436" w14:textId="047ADF34" w:rsidR="00F919AA" w:rsidRPr="0003669D" w:rsidRDefault="009D5091" w:rsidP="001A3669">
            <w:pPr>
              <w:ind w:right="-108"/>
              <w:jc w:val="left"/>
              <w:rPr>
                <w:rFonts w:ascii="Franklin Gothic Book" w:eastAsiaTheme="minorEastAsia" w:hAnsi="Franklin Gothic Book"/>
                <w:sz w:val="18"/>
                <w:szCs w:val="18"/>
              </w:rPr>
            </w:pPr>
            <w:proofErr w:type="spellStart"/>
            <w:r>
              <w:rPr>
                <w:rFonts w:ascii="Franklin Gothic Book" w:eastAsiaTheme="minorEastAsia" w:hAnsi="Franklin Gothic Book"/>
                <w:sz w:val="18"/>
                <w:szCs w:val="18"/>
              </w:rPr>
              <w:t>Netlex</w:t>
            </w:r>
            <w:proofErr w:type="spellEnd"/>
            <w:r w:rsidR="00D028E1">
              <w:rPr>
                <w:rFonts w:ascii="Franklin Gothic Book" w:eastAsiaTheme="minorEastAsia" w:hAnsi="Franklin Gothic Book"/>
                <w:sz w:val="18"/>
                <w:szCs w:val="18"/>
              </w:rPr>
              <w:t xml:space="preserve"> </w:t>
            </w:r>
            <w:proofErr w:type="spellStart"/>
            <w:r w:rsidR="00D028E1">
              <w:rPr>
                <w:rFonts w:ascii="Franklin Gothic Book" w:eastAsiaTheme="minorEastAsia" w:hAnsi="Franklin Gothic Book"/>
                <w:sz w:val="18"/>
                <w:szCs w:val="18"/>
              </w:rPr>
              <w:t>Conference</w:t>
            </w:r>
            <w:proofErr w:type="spellEnd"/>
          </w:p>
        </w:tc>
        <w:tc>
          <w:tcPr>
            <w:tcW w:w="3683" w:type="dxa"/>
            <w:tcMar>
              <w:bottom w:w="57" w:type="dxa"/>
            </w:tcMar>
          </w:tcPr>
          <w:p w14:paraId="675EB532" w14:textId="3B387CF1" w:rsidR="00F919AA" w:rsidRPr="001A3669" w:rsidRDefault="00F919AA" w:rsidP="741104AC">
            <w:pPr>
              <w:jc w:val="left"/>
              <w:rPr>
                <w:rFonts w:ascii="Franklin Gothic Book" w:eastAsiaTheme="minorEastAsia" w:hAnsi="Franklin Gothic Book"/>
                <w:sz w:val="18"/>
                <w:szCs w:val="18"/>
              </w:rPr>
            </w:pPr>
          </w:p>
        </w:tc>
        <w:tc>
          <w:tcPr>
            <w:tcW w:w="1617" w:type="dxa"/>
            <w:tcMar>
              <w:bottom w:w="57" w:type="dxa"/>
            </w:tcMar>
          </w:tcPr>
          <w:p w14:paraId="375A273E" w14:textId="6162B26D" w:rsidR="004F68E9" w:rsidRPr="0003669D" w:rsidRDefault="0084131F" w:rsidP="009D5091">
            <w:pPr>
              <w:rPr>
                <w:rFonts w:ascii="Franklin Gothic Book" w:eastAsiaTheme="minorEastAsia" w:hAnsi="Franklin Gothic Book"/>
                <w:sz w:val="18"/>
                <w:szCs w:val="18"/>
              </w:rPr>
            </w:pPr>
            <w:r>
              <w:rPr>
                <w:rFonts w:ascii="Franklin Gothic Book" w:eastAsiaTheme="minorEastAsia" w:hAnsi="Franklin Gothic Book"/>
                <w:sz w:val="18"/>
                <w:szCs w:val="18"/>
              </w:rPr>
              <w:t>4</w:t>
            </w:r>
            <w:r w:rsidR="00B9416C"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 xml:space="preserve"> </w:t>
            </w:r>
            <w:r w:rsidR="009D5091">
              <w:rPr>
                <w:rFonts w:ascii="Franklin Gothic Book" w:eastAsiaTheme="minorEastAsia" w:hAnsi="Franklin Gothic Book"/>
                <w:sz w:val="18"/>
                <w:szCs w:val="18"/>
              </w:rPr>
              <w:t>mars</w:t>
            </w:r>
            <w:r w:rsidR="00B9416C" w:rsidRPr="0003669D">
              <w:rPr>
                <w:rFonts w:ascii="Franklin Gothic Book" w:eastAsiaTheme="minorEastAsia" w:hAnsi="Franklin Gothic Book"/>
                <w:sz w:val="18"/>
                <w:szCs w:val="18"/>
              </w:rPr>
              <w:t xml:space="preserve"> 20</w:t>
            </w:r>
            <w:r w:rsidR="001B45B5">
              <w:rPr>
                <w:rFonts w:ascii="Franklin Gothic Book" w:eastAsiaTheme="minorEastAsia" w:hAnsi="Franklin Gothic Book"/>
                <w:sz w:val="18"/>
                <w:szCs w:val="18"/>
              </w:rPr>
              <w:t>20</w:t>
            </w:r>
          </w:p>
        </w:tc>
      </w:tr>
    </w:tbl>
    <w:p w14:paraId="550982E2" w14:textId="77777777" w:rsidR="00135FBA" w:rsidRPr="00FF6174" w:rsidRDefault="00135FBA" w:rsidP="741104AC">
      <w:pPr>
        <w:rPr>
          <w:rFonts w:ascii="Franklin Gothic Book" w:eastAsiaTheme="minorEastAsia" w:hAnsi="Franklin Gothic Book"/>
          <w:sz w:val="15"/>
        </w:rPr>
      </w:pPr>
    </w:p>
    <w:p w14:paraId="57C3F119" w14:textId="154EEDF7" w:rsidR="008B4745" w:rsidRPr="00A320B6" w:rsidRDefault="00D028E1" w:rsidP="006F5B9D">
      <w:pPr>
        <w:pStyle w:val="CorpsdetexteNote"/>
        <w:spacing w:after="80"/>
        <w:rPr>
          <w:rFonts w:ascii="Franklin Gothic Book" w:eastAsiaTheme="minorEastAsia" w:hAnsi="Franklin Gothic Book"/>
          <w:b/>
          <w:bCs/>
          <w:w w:val="95"/>
          <w:lang w:val="en-US"/>
        </w:rPr>
      </w:pPr>
      <w:r w:rsidRPr="00D028E1">
        <w:rPr>
          <w:rFonts w:ascii="Arial" w:hAnsi="Arial" w:cs="Arial"/>
          <w:b/>
          <w:bCs/>
          <w:i/>
          <w:iCs/>
          <w:lang w:val="en-US"/>
        </w:rPr>
        <w:t xml:space="preserve">Relation between EU competition and </w:t>
      </w:r>
      <w:proofErr w:type="spellStart"/>
      <w:r w:rsidRPr="00D028E1">
        <w:rPr>
          <w:rFonts w:ascii="Arial" w:hAnsi="Arial" w:cs="Arial"/>
          <w:b/>
          <w:bCs/>
          <w:i/>
          <w:iCs/>
          <w:lang w:val="en-US"/>
        </w:rPr>
        <w:t>lab</w:t>
      </w:r>
      <w:bookmarkStart w:id="0" w:name="_GoBack"/>
      <w:bookmarkEnd w:id="0"/>
      <w:r w:rsidRPr="00D028E1">
        <w:rPr>
          <w:rFonts w:ascii="Arial" w:hAnsi="Arial" w:cs="Arial"/>
          <w:b/>
          <w:bCs/>
          <w:i/>
          <w:iCs/>
          <w:lang w:val="en-US"/>
        </w:rPr>
        <w:t>our</w:t>
      </w:r>
      <w:proofErr w:type="spellEnd"/>
      <w:r w:rsidRPr="00D028E1">
        <w:rPr>
          <w:rFonts w:ascii="Arial" w:hAnsi="Arial" w:cs="Arial"/>
          <w:b/>
          <w:bCs/>
          <w:i/>
          <w:iCs/>
          <w:lang w:val="en-US"/>
        </w:rPr>
        <w:t xml:space="preserve"> law: the need for a new paradigm?</w:t>
      </w:r>
    </w:p>
    <w:p w14:paraId="7EAD1730" w14:textId="77777777" w:rsidR="00AF36D4" w:rsidRDefault="00AF36D4" w:rsidP="007E6273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</w:p>
    <w:p w14:paraId="13F6A40B" w14:textId="74B60F69" w:rsidR="007E6273" w:rsidRPr="00AF36D4" w:rsidRDefault="007E6273" w:rsidP="00AF36D4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  <w:r w:rsidRPr="00AF36D4">
        <w:rPr>
          <w:rFonts w:ascii="Franklin Gothic Book" w:eastAsiaTheme="minorEastAsia" w:hAnsi="Franklin Gothic Book"/>
          <w:b/>
          <w:w w:val="95"/>
          <w:lang w:val="en-US"/>
        </w:rPr>
        <w:t>YESTERDAY</w:t>
      </w:r>
      <w:r w:rsidR="00C476FE">
        <w:rPr>
          <w:rFonts w:ascii="Franklin Gothic Book" w:eastAsiaTheme="minorEastAsia" w:hAnsi="Franklin Gothic Book"/>
          <w:w w:val="95"/>
          <w:lang w:val="en-US"/>
        </w:rPr>
        <w:t xml:space="preserve"> (1990-2020)</w:t>
      </w:r>
      <w:r w:rsidR="00AF36D4">
        <w:rPr>
          <w:rFonts w:ascii="Franklin Gothic Book" w:eastAsiaTheme="minorEastAsia" w:hAnsi="Franklin Gothic Book"/>
          <w:w w:val="95"/>
          <w:lang w:val="en-US"/>
        </w:rPr>
        <w:t xml:space="preserve"> - Interference of competition law in the sphere of collective bargaining</w:t>
      </w:r>
    </w:p>
    <w:p w14:paraId="0A0BDCC4" w14:textId="35EDE15E" w:rsidR="007E6273" w:rsidRDefault="0098618F" w:rsidP="00D028E1">
      <w:pPr>
        <w:pStyle w:val="CorpsdetexteNote"/>
        <w:numPr>
          <w:ilvl w:val="1"/>
          <w:numId w:val="41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Denial of the right</w:t>
      </w:r>
      <w:r w:rsidR="007E6273">
        <w:rPr>
          <w:rFonts w:ascii="Franklin Gothic Book" w:eastAsiaTheme="minorEastAsia" w:hAnsi="Franklin Gothic Book"/>
          <w:w w:val="95"/>
          <w:lang w:val="en-US"/>
        </w:rPr>
        <w:t xml:space="preserve"> to collective bargaining of self-employed</w:t>
      </w:r>
      <w:r w:rsidR="00053585">
        <w:rPr>
          <w:rFonts w:ascii="Franklin Gothic Book" w:eastAsiaTheme="minorEastAsia" w:hAnsi="Franklin Gothic Book"/>
          <w:w w:val="95"/>
          <w:lang w:val="en-US"/>
        </w:rPr>
        <w:t xml:space="preserve"> (ECJ FNV </w:t>
      </w:r>
      <w:proofErr w:type="spellStart"/>
      <w:r w:rsidR="00053585">
        <w:rPr>
          <w:rFonts w:ascii="Franklin Gothic Book" w:eastAsiaTheme="minorEastAsia" w:hAnsi="Franklin Gothic Book"/>
          <w:w w:val="95"/>
          <w:lang w:val="en-US"/>
        </w:rPr>
        <w:t>Kunsten</w:t>
      </w:r>
      <w:proofErr w:type="spellEnd"/>
      <w:r w:rsidR="00053585">
        <w:rPr>
          <w:rFonts w:ascii="Franklin Gothic Book" w:eastAsiaTheme="minorEastAsia" w:hAnsi="Franklin Gothic Book"/>
          <w:w w:val="95"/>
          <w:lang w:val="en-US"/>
        </w:rPr>
        <w:t>)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148BA046" w14:textId="4ACE197C" w:rsidR="007E6273" w:rsidRPr="006B7FD2" w:rsidRDefault="008455C8" w:rsidP="006B7FD2">
      <w:pPr>
        <w:pStyle w:val="CorpsdetexteNote"/>
        <w:numPr>
          <w:ilvl w:val="1"/>
          <w:numId w:val="41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Non-discrimination principle (=basic capit</w:t>
      </w:r>
      <w:r w:rsidR="00857D25">
        <w:rPr>
          <w:rFonts w:ascii="Franklin Gothic Book" w:eastAsiaTheme="minorEastAsia" w:hAnsi="Franklin Gothic Book"/>
          <w:w w:val="95"/>
          <w:lang w:val="en-US"/>
        </w:rPr>
        <w:t>a</w:t>
      </w:r>
      <w:r>
        <w:rPr>
          <w:rFonts w:ascii="Franklin Gothic Book" w:eastAsiaTheme="minorEastAsia" w:hAnsi="Franklin Gothic Book"/>
          <w:w w:val="95"/>
          <w:lang w:val="en-US"/>
        </w:rPr>
        <w:t>lism rule) gives right to undertaking</w:t>
      </w:r>
      <w:r w:rsidR="006B7FD2">
        <w:rPr>
          <w:rFonts w:ascii="Franklin Gothic Book" w:eastAsiaTheme="minorEastAsia" w:hAnsi="Franklin Gothic Book"/>
          <w:w w:val="95"/>
          <w:lang w:val="en-US"/>
        </w:rPr>
        <w:t>s to in</w:t>
      </w:r>
      <w:r w:rsidR="00857D25">
        <w:rPr>
          <w:rFonts w:ascii="Franklin Gothic Book" w:eastAsiaTheme="minorEastAsia" w:hAnsi="Franklin Gothic Book"/>
          <w:w w:val="95"/>
          <w:lang w:val="en-US"/>
        </w:rPr>
        <w:t>t</w:t>
      </w:r>
      <w:r w:rsidR="006B7FD2">
        <w:rPr>
          <w:rFonts w:ascii="Franklin Gothic Book" w:eastAsiaTheme="minorEastAsia" w:hAnsi="Franklin Gothic Book"/>
          <w:w w:val="95"/>
          <w:lang w:val="en-US"/>
        </w:rPr>
        <w:t>e</w:t>
      </w:r>
      <w:r w:rsidR="00534BB6">
        <w:rPr>
          <w:rFonts w:ascii="Franklin Gothic Book" w:eastAsiaTheme="minorEastAsia" w:hAnsi="Franklin Gothic Book"/>
          <w:w w:val="95"/>
          <w:lang w:val="en-US"/>
        </w:rPr>
        <w:t>rvene in the collective economy</w:t>
      </w:r>
      <w:r w:rsidR="006B7FD2">
        <w:rPr>
          <w:rFonts w:ascii="Franklin Gothic Book" w:eastAsiaTheme="minorEastAsia" w:hAnsi="Franklin Gothic Book"/>
          <w:w w:val="95"/>
          <w:lang w:val="en-US"/>
        </w:rPr>
        <w:t xml:space="preserve">: </w:t>
      </w:r>
      <w:r w:rsidR="00256419">
        <w:rPr>
          <w:rFonts w:ascii="Franklin Gothic Book" w:eastAsiaTheme="minorEastAsia" w:hAnsi="Franklin Gothic Book"/>
          <w:w w:val="95"/>
          <w:lang w:val="en-US"/>
        </w:rPr>
        <w:t>p</w:t>
      </w:r>
      <w:r w:rsidR="007E6273" w:rsidRPr="006B7FD2">
        <w:rPr>
          <w:rFonts w:ascii="Franklin Gothic Book" w:eastAsiaTheme="minorEastAsia" w:hAnsi="Franklin Gothic Book"/>
          <w:w w:val="95"/>
          <w:lang w:val="en-US"/>
        </w:rPr>
        <w:t xml:space="preserve">ensions of the private sector (ECJ </w:t>
      </w:r>
      <w:r w:rsidR="00EA7EAA" w:rsidRPr="006B7FD2">
        <w:rPr>
          <w:rFonts w:ascii="Franklin Gothic Book" w:eastAsiaTheme="minorEastAsia" w:hAnsi="Franklin Gothic Book"/>
          <w:w w:val="95"/>
          <w:lang w:val="en-US"/>
        </w:rPr>
        <w:t xml:space="preserve">Albany, </w:t>
      </w:r>
      <w:proofErr w:type="spellStart"/>
      <w:r w:rsidR="00325C1C" w:rsidRPr="006B7FD2">
        <w:rPr>
          <w:rFonts w:ascii="Franklin Gothic Book" w:eastAsiaTheme="minorEastAsia" w:hAnsi="Franklin Gothic Book"/>
          <w:w w:val="95"/>
          <w:lang w:val="en-US"/>
        </w:rPr>
        <w:t>Cisal</w:t>
      </w:r>
      <w:proofErr w:type="spellEnd"/>
      <w:r w:rsidR="00325C1C" w:rsidRPr="006B7FD2">
        <w:rPr>
          <w:rFonts w:ascii="Franklin Gothic Book" w:eastAsiaTheme="minorEastAsia" w:hAnsi="Franklin Gothic Book"/>
          <w:w w:val="95"/>
          <w:lang w:val="en-US"/>
        </w:rPr>
        <w:t>, AG2R</w:t>
      </w:r>
      <w:r w:rsidR="00DB0DAE" w:rsidRPr="006B7FD2">
        <w:rPr>
          <w:rFonts w:ascii="Franklin Gothic Book" w:eastAsiaTheme="minorEastAsia" w:hAnsi="Franklin Gothic Book"/>
          <w:w w:val="95"/>
          <w:lang w:val="en-US"/>
        </w:rPr>
        <w:t>, …</w:t>
      </w:r>
      <w:proofErr w:type="gramStart"/>
      <w:r w:rsidR="00DB0DAE" w:rsidRPr="006B7FD2">
        <w:rPr>
          <w:rFonts w:ascii="Franklin Gothic Book" w:eastAsiaTheme="minorEastAsia" w:hAnsi="Franklin Gothic Book"/>
          <w:w w:val="95"/>
          <w:lang w:val="en-US"/>
        </w:rPr>
        <w:t>)</w:t>
      </w:r>
      <w:r w:rsidR="006B7FD2">
        <w:rPr>
          <w:rFonts w:ascii="Franklin Gothic Book" w:eastAsiaTheme="minorEastAsia" w:hAnsi="Franklin Gothic Book"/>
          <w:w w:val="95"/>
          <w:lang w:val="en-US"/>
        </w:rPr>
        <w:t xml:space="preserve"> ;</w:t>
      </w:r>
      <w:proofErr w:type="gramEnd"/>
      <w:r w:rsidR="006B7FD2">
        <w:rPr>
          <w:rFonts w:ascii="Franklin Gothic Book" w:eastAsiaTheme="minorEastAsia" w:hAnsi="Franklin Gothic Book"/>
          <w:w w:val="95"/>
          <w:lang w:val="en-US"/>
        </w:rPr>
        <w:t xml:space="preserve"> </w:t>
      </w:r>
      <w:r w:rsidR="00256419">
        <w:rPr>
          <w:rFonts w:ascii="Franklin Gothic Book" w:eastAsiaTheme="minorEastAsia" w:hAnsi="Franklin Gothic Book"/>
          <w:w w:val="95"/>
          <w:lang w:val="en-US"/>
        </w:rPr>
        <w:t>p</w:t>
      </w:r>
      <w:r w:rsidR="007E6273" w:rsidRPr="006B7FD2">
        <w:rPr>
          <w:rFonts w:ascii="Franklin Gothic Book" w:eastAsiaTheme="minorEastAsia" w:hAnsi="Franklin Gothic Book"/>
          <w:w w:val="95"/>
          <w:lang w:val="en-US"/>
        </w:rPr>
        <w:t>ensions of the public sector</w:t>
      </w:r>
      <w:r w:rsidR="00133DC1" w:rsidRPr="006B7FD2">
        <w:rPr>
          <w:rFonts w:ascii="Franklin Gothic Book" w:eastAsiaTheme="minorEastAsia" w:hAnsi="Franklin Gothic Book"/>
          <w:w w:val="95"/>
          <w:lang w:val="en-US"/>
        </w:rPr>
        <w:t xml:space="preserve"> (ECJ </w:t>
      </w:r>
      <w:r w:rsidR="00B27806" w:rsidRPr="006B7FD2">
        <w:rPr>
          <w:rFonts w:ascii="Franklin Gothic Book" w:eastAsiaTheme="minorEastAsia" w:hAnsi="Franklin Gothic Book"/>
          <w:w w:val="95"/>
          <w:lang w:val="en-US"/>
        </w:rPr>
        <w:t xml:space="preserve">Commission v. Germany, </w:t>
      </w:r>
      <w:r w:rsidR="00133DC1" w:rsidRPr="006B7FD2">
        <w:rPr>
          <w:rFonts w:ascii="Franklin Gothic Book" w:eastAsiaTheme="minorEastAsia" w:hAnsi="Franklin Gothic Book"/>
          <w:w w:val="95"/>
          <w:lang w:val="en-US"/>
        </w:rPr>
        <w:t>Allianz</w:t>
      </w:r>
      <w:r w:rsidR="00436934" w:rsidRPr="006B7FD2">
        <w:rPr>
          <w:rFonts w:ascii="Franklin Gothic Book" w:eastAsiaTheme="minorEastAsia" w:hAnsi="Franklin Gothic Book"/>
          <w:w w:val="95"/>
          <w:lang w:val="en-US"/>
        </w:rPr>
        <w:t>, …)</w:t>
      </w:r>
      <w:r w:rsidR="006B7FD2">
        <w:rPr>
          <w:rFonts w:ascii="Franklin Gothic Book" w:eastAsiaTheme="minorEastAsia" w:hAnsi="Franklin Gothic Book"/>
          <w:w w:val="95"/>
          <w:lang w:val="en-US"/>
        </w:rPr>
        <w:t xml:space="preserve"> </w:t>
      </w:r>
      <w:r w:rsidR="006B7FD2" w:rsidRPr="006B7FD2">
        <w:rPr>
          <w:rFonts w:ascii="Franklin Gothic Book" w:eastAsiaTheme="minorEastAsia" w:hAnsi="Franklin Gothic Book"/>
          <w:w w:val="95"/>
          <w:lang w:val="en-US"/>
        </w:rPr>
        <w:t xml:space="preserve">; </w:t>
      </w:r>
      <w:r w:rsidR="00B5752F" w:rsidRPr="006B7FD2">
        <w:rPr>
          <w:rFonts w:ascii="Franklin Gothic Book" w:eastAsiaTheme="minorEastAsia" w:hAnsi="Franklin Gothic Book"/>
          <w:w w:val="95"/>
          <w:lang w:val="en-US"/>
        </w:rPr>
        <w:t>Organizing public services and healt</w:t>
      </w:r>
      <w:r w:rsidR="00857D25">
        <w:rPr>
          <w:rFonts w:ascii="Franklin Gothic Book" w:eastAsiaTheme="minorEastAsia" w:hAnsi="Franklin Gothic Book"/>
          <w:w w:val="95"/>
          <w:lang w:val="en-US"/>
        </w:rPr>
        <w:t>h</w:t>
      </w:r>
      <w:r w:rsidR="00B5752F" w:rsidRPr="006B7FD2">
        <w:rPr>
          <w:rFonts w:ascii="Franklin Gothic Book" w:eastAsiaTheme="minorEastAsia" w:hAnsi="Franklin Gothic Book"/>
          <w:w w:val="95"/>
          <w:lang w:val="en-US"/>
        </w:rPr>
        <w:t>care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  <w:r w:rsidR="001C1DAF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1"/>
      </w:r>
    </w:p>
    <w:p w14:paraId="767F8279" w14:textId="74D8A2E3" w:rsidR="00DB0DAE" w:rsidRDefault="00DB0DAE" w:rsidP="007E6273">
      <w:pPr>
        <w:pStyle w:val="CorpsdetexteNote"/>
        <w:numPr>
          <w:ilvl w:val="1"/>
          <w:numId w:val="41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Public tenders promote competi</w:t>
      </w:r>
      <w:r w:rsidR="006B7FD2">
        <w:rPr>
          <w:rFonts w:ascii="Franklin Gothic Book" w:eastAsiaTheme="minorEastAsia" w:hAnsi="Franklin Gothic Book"/>
          <w:w w:val="95"/>
          <w:lang w:val="en-US"/>
        </w:rPr>
        <w:t>ti</w:t>
      </w:r>
      <w:r>
        <w:rPr>
          <w:rFonts w:ascii="Franklin Gothic Book" w:eastAsiaTheme="minorEastAsia" w:hAnsi="Franklin Gothic Book"/>
          <w:w w:val="95"/>
          <w:lang w:val="en-US"/>
        </w:rPr>
        <w:t xml:space="preserve">on in place of fair wages (ECJ </w:t>
      </w:r>
      <w:proofErr w:type="spellStart"/>
      <w:r>
        <w:rPr>
          <w:rFonts w:ascii="Franklin Gothic Book" w:eastAsiaTheme="minorEastAsia" w:hAnsi="Franklin Gothic Book"/>
          <w:w w:val="95"/>
          <w:lang w:val="en-US"/>
        </w:rPr>
        <w:t>Ruffert</w:t>
      </w:r>
      <w:proofErr w:type="spellEnd"/>
      <w:r>
        <w:rPr>
          <w:rFonts w:ascii="Franklin Gothic Book" w:eastAsiaTheme="minorEastAsia" w:hAnsi="Franklin Gothic Book"/>
          <w:w w:val="95"/>
          <w:lang w:val="en-US"/>
        </w:rPr>
        <w:t xml:space="preserve">, </w:t>
      </w:r>
      <w:proofErr w:type="spellStart"/>
      <w:r>
        <w:rPr>
          <w:rFonts w:ascii="Franklin Gothic Book" w:eastAsiaTheme="minorEastAsia" w:hAnsi="Franklin Gothic Book"/>
          <w:w w:val="95"/>
          <w:lang w:val="en-US"/>
        </w:rPr>
        <w:t>RegioPost</w:t>
      </w:r>
      <w:proofErr w:type="spellEnd"/>
      <w:r>
        <w:rPr>
          <w:rFonts w:ascii="Franklin Gothic Book" w:eastAsiaTheme="minorEastAsia" w:hAnsi="Franklin Gothic Book"/>
          <w:w w:val="95"/>
          <w:lang w:val="en-US"/>
        </w:rPr>
        <w:t>)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24336393" w14:textId="1E97224C" w:rsidR="00263FCC" w:rsidRDefault="00263FCC" w:rsidP="00263FCC">
      <w:pPr>
        <w:pStyle w:val="CorpsdetexteNote"/>
        <w:spacing w:after="80"/>
        <w:ind w:left="72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In the meantime: </w:t>
      </w:r>
      <w:r w:rsidR="008635AB">
        <w:rPr>
          <w:rFonts w:ascii="Franklin Gothic Book" w:eastAsiaTheme="minorEastAsia" w:hAnsi="Franklin Gothic Book"/>
          <w:w w:val="95"/>
          <w:lang w:val="en-US"/>
        </w:rPr>
        <w:t>a very few merger</w:t>
      </w:r>
      <w:r w:rsidR="00C22A8D">
        <w:rPr>
          <w:rFonts w:ascii="Franklin Gothic Book" w:eastAsiaTheme="minorEastAsia" w:hAnsi="Franklin Gothic Book"/>
          <w:w w:val="95"/>
          <w:lang w:val="en-US"/>
        </w:rPr>
        <w:t xml:space="preserve"> project</w:t>
      </w:r>
      <w:r w:rsidR="008635AB">
        <w:rPr>
          <w:rFonts w:ascii="Franklin Gothic Book" w:eastAsiaTheme="minorEastAsia" w:hAnsi="Franklin Gothic Book"/>
          <w:w w:val="95"/>
          <w:lang w:val="en-US"/>
        </w:rPr>
        <w:t>s</w:t>
      </w:r>
      <w:r w:rsidR="00C22A8D">
        <w:rPr>
          <w:rFonts w:ascii="Franklin Gothic Book" w:eastAsiaTheme="minorEastAsia" w:hAnsi="Franklin Gothic Book"/>
          <w:w w:val="95"/>
          <w:lang w:val="en-US"/>
        </w:rPr>
        <w:t xml:space="preserve"> in the IT sector w</w:t>
      </w:r>
      <w:r w:rsidR="000608FC">
        <w:rPr>
          <w:rFonts w:ascii="Franklin Gothic Book" w:eastAsiaTheme="minorEastAsia" w:hAnsi="Franklin Gothic Book"/>
          <w:w w:val="95"/>
          <w:lang w:val="en-US"/>
        </w:rPr>
        <w:t>ere</w:t>
      </w:r>
      <w:r w:rsidR="00C22A8D">
        <w:rPr>
          <w:rFonts w:ascii="Franklin Gothic Book" w:eastAsiaTheme="minorEastAsia" w:hAnsi="Franklin Gothic Book"/>
          <w:w w:val="95"/>
          <w:lang w:val="en-US"/>
        </w:rPr>
        <w:t xml:space="preserve"> investigated by the EU Commission, zero rejected</w:t>
      </w:r>
      <w:r>
        <w:rPr>
          <w:rFonts w:ascii="Franklin Gothic Book" w:eastAsiaTheme="minorEastAsia" w:hAnsi="Franklin Gothic Book"/>
          <w:w w:val="95"/>
          <w:lang w:val="en-US"/>
        </w:rPr>
        <w:t>…</w:t>
      </w:r>
      <w:r w:rsidR="00811977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2"/>
      </w:r>
    </w:p>
    <w:p w14:paraId="61E9CD3E" w14:textId="77777777" w:rsidR="00534BB6" w:rsidRPr="00AF36D4" w:rsidRDefault="00534BB6" w:rsidP="00534BB6">
      <w:pPr>
        <w:pStyle w:val="CorpsdetexteNote"/>
        <w:spacing w:after="80"/>
        <w:rPr>
          <w:rFonts w:ascii="Franklin Gothic Book" w:eastAsiaTheme="minorEastAsia" w:hAnsi="Franklin Gothic Book"/>
          <w:b/>
          <w:w w:val="95"/>
        </w:rPr>
      </w:pPr>
      <w:r w:rsidRPr="00AF36D4">
        <w:rPr>
          <w:rFonts w:ascii="Franklin Gothic Book" w:eastAsiaTheme="minorEastAsia" w:hAnsi="Franklin Gothic Book"/>
          <w:b/>
          <w:w w:val="95"/>
        </w:rPr>
        <w:t>TODAY</w:t>
      </w:r>
    </w:p>
    <w:p w14:paraId="61739D96" w14:textId="77777777" w:rsidR="00534BB6" w:rsidRDefault="00534BB6" w:rsidP="00534BB6">
      <w:pPr>
        <w:pStyle w:val="CorpsdetexteNote"/>
        <w:numPr>
          <w:ilvl w:val="0"/>
          <w:numId w:val="43"/>
        </w:numPr>
        <w:spacing w:after="80"/>
        <w:rPr>
          <w:rFonts w:ascii="Franklin Gothic Book" w:eastAsiaTheme="minorEastAsia" w:hAnsi="Franklin Gothic Book"/>
          <w:w w:val="95"/>
        </w:rPr>
      </w:pPr>
      <w:proofErr w:type="spellStart"/>
      <w:r>
        <w:rPr>
          <w:rFonts w:ascii="Franklin Gothic Book" w:eastAsiaTheme="minorEastAsia" w:hAnsi="Franklin Gothic Book"/>
          <w:w w:val="95"/>
        </w:rPr>
        <w:t>Socio-economic</w:t>
      </w:r>
      <w:proofErr w:type="spellEnd"/>
      <w:r>
        <w:rPr>
          <w:rFonts w:ascii="Franklin Gothic Book" w:eastAsiaTheme="minorEastAsia" w:hAnsi="Franklin Gothic Book"/>
          <w:w w:val="95"/>
        </w:rPr>
        <w:t xml:space="preserve"> situation</w:t>
      </w:r>
    </w:p>
    <w:p w14:paraId="2B716A12" w14:textId="31CE73D0" w:rsidR="00534BB6" w:rsidRDefault="00534BB6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Wave of mergers and consolidation, </w:t>
      </w:r>
      <w:r w:rsidR="00391598">
        <w:rPr>
          <w:rFonts w:ascii="Franklin Gothic Book" w:eastAsiaTheme="minorEastAsia" w:hAnsi="Franklin Gothic Book"/>
          <w:w w:val="95"/>
          <w:lang w:val="en-US"/>
        </w:rPr>
        <w:t>tremendous</w:t>
      </w:r>
      <w:r>
        <w:rPr>
          <w:rFonts w:ascii="Franklin Gothic Book" w:eastAsiaTheme="minorEastAsia" w:hAnsi="Franklin Gothic Book"/>
          <w:w w:val="95"/>
          <w:lang w:val="en-US"/>
        </w:rPr>
        <w:t xml:space="preserve"> increase of </w:t>
      </w:r>
      <w:r w:rsidR="00391598">
        <w:rPr>
          <w:rFonts w:ascii="Franklin Gothic Book" w:eastAsiaTheme="minorEastAsia" w:hAnsi="Franklin Gothic Book"/>
          <w:w w:val="95"/>
          <w:lang w:val="en-US"/>
        </w:rPr>
        <w:t>financializing</w:t>
      </w:r>
      <w:r>
        <w:rPr>
          <w:rFonts w:ascii="Franklin Gothic Book" w:eastAsiaTheme="minorEastAsia" w:hAnsi="Franklin Gothic Book"/>
          <w:w w:val="95"/>
          <w:lang w:val="en-US"/>
        </w:rPr>
        <w:t xml:space="preserve"> of the firms, lack of public interest when governing the economy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  <w:r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3"/>
      </w:r>
    </w:p>
    <w:p w14:paraId="38FF0191" w14:textId="77777777" w:rsidR="00534BB6" w:rsidRPr="00C476FE" w:rsidRDefault="00534BB6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Social protest, political weakness, industrial failures: </w:t>
      </w:r>
      <w:r w:rsidRPr="00527B20">
        <w:rPr>
          <w:rFonts w:ascii="Franklin Gothic Book" w:eastAsiaTheme="minorEastAsia" w:hAnsi="Franklin Gothic Book"/>
          <w:w w:val="95"/>
          <w:lang w:val="en-US"/>
        </w:rPr>
        <w:t xml:space="preserve">GE – FR – UK – </w:t>
      </w:r>
      <w:r>
        <w:rPr>
          <w:rFonts w:ascii="Franklin Gothic Book" w:eastAsiaTheme="minorEastAsia" w:hAnsi="Franklin Gothic Book"/>
          <w:w w:val="95"/>
          <w:lang w:val="en-US"/>
        </w:rPr>
        <w:t xml:space="preserve">BE – </w:t>
      </w:r>
      <w:r w:rsidRPr="00527B20">
        <w:rPr>
          <w:rFonts w:ascii="Franklin Gothic Book" w:eastAsiaTheme="minorEastAsia" w:hAnsi="Franklin Gothic Book"/>
          <w:w w:val="95"/>
          <w:lang w:val="en-US"/>
        </w:rPr>
        <w:t>PL – IT – HU – AT</w:t>
      </w:r>
    </w:p>
    <w:p w14:paraId="29EBE707" w14:textId="032E7A8A" w:rsidR="00534BB6" w:rsidRPr="00527B20" w:rsidRDefault="00534BB6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O</w:t>
      </w:r>
      <w:r w:rsidRPr="00527B20">
        <w:rPr>
          <w:rFonts w:ascii="Franklin Gothic Book" w:eastAsiaTheme="minorEastAsia" w:hAnsi="Franklin Gothic Book"/>
          <w:w w:val="95"/>
          <w:lang w:val="en-US"/>
        </w:rPr>
        <w:t>pening for new ideas about how to manage and regulate market capitalism</w:t>
      </w:r>
      <w:r>
        <w:rPr>
          <w:rFonts w:ascii="Franklin Gothic Book" w:eastAsiaTheme="minorEastAsia" w:hAnsi="Franklin Gothic Book"/>
          <w:w w:val="95"/>
          <w:lang w:val="en-US"/>
        </w:rPr>
        <w:t xml:space="preserve"> so it works for the people and </w:t>
      </w:r>
      <w:r w:rsidRPr="00527B20">
        <w:rPr>
          <w:rFonts w:ascii="Franklin Gothic Book" w:eastAsiaTheme="minorEastAsia" w:hAnsi="Franklin Gothic Book"/>
          <w:w w:val="95"/>
          <w:lang w:val="en-US"/>
        </w:rPr>
        <w:t>the planet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  <w:r w:rsidR="00092242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4"/>
      </w:r>
    </w:p>
    <w:p w14:paraId="5A0AB8BB" w14:textId="77777777" w:rsidR="00534BB6" w:rsidRDefault="00534BB6" w:rsidP="00534BB6">
      <w:pPr>
        <w:pStyle w:val="CorpsdetexteNote"/>
        <w:numPr>
          <w:ilvl w:val="0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National competition authorities at the forefront</w:t>
      </w:r>
    </w:p>
    <w:p w14:paraId="685DB8D2" w14:textId="29BADE22" w:rsidR="00534BB6" w:rsidRDefault="00CF64E1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F</w:t>
      </w:r>
      <w:r w:rsidR="00534BB6">
        <w:rPr>
          <w:rFonts w:ascii="Franklin Gothic Book" w:eastAsiaTheme="minorEastAsia" w:hAnsi="Franklin Gothic Book"/>
          <w:w w:val="95"/>
          <w:lang w:val="en-US"/>
        </w:rPr>
        <w:t>rench authority tries to redefine the boundaries between collective bargaining and competition law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  <w:r w:rsidR="00534BB6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5"/>
      </w:r>
    </w:p>
    <w:p w14:paraId="6E8836CA" w14:textId="00E895CC" w:rsidR="00534BB6" w:rsidRDefault="006F66DF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Dutch market authority: h</w:t>
      </w:r>
      <w:r w:rsidR="00534BB6">
        <w:rPr>
          <w:rFonts w:ascii="Franklin Gothic Book" w:eastAsiaTheme="minorEastAsia" w:hAnsi="Franklin Gothic Book"/>
          <w:w w:val="95"/>
          <w:lang w:val="en-US"/>
        </w:rPr>
        <w:t>eading to a full recognition of the right to collective bargaining for all workers (among them, self-employed)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  <w:r w:rsidR="00534BB6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6"/>
      </w:r>
    </w:p>
    <w:p w14:paraId="32823B58" w14:textId="75C7659C" w:rsidR="00CF64E1" w:rsidRDefault="00CF64E1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Greek competition authority promotes the cooperative model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7AAACFCD" w14:textId="7D07899C" w:rsidR="00534BB6" w:rsidRPr="00AF36D4" w:rsidRDefault="00534BB6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Various national authorities are working on the concept of fairness and fair price (ex.: </w:t>
      </w:r>
      <w:r w:rsidR="00391598">
        <w:rPr>
          <w:rFonts w:ascii="Franklin Gothic Book" w:eastAsiaTheme="minorEastAsia" w:hAnsi="Franklin Gothic Book"/>
          <w:w w:val="95"/>
          <w:lang w:val="en-US"/>
        </w:rPr>
        <w:t>fruit picking</w:t>
      </w:r>
      <w:r>
        <w:rPr>
          <w:rFonts w:ascii="Franklin Gothic Book" w:eastAsiaTheme="minorEastAsia" w:hAnsi="Franklin Gothic Book"/>
          <w:w w:val="95"/>
          <w:lang w:val="en-US"/>
        </w:rPr>
        <w:t xml:space="preserve"> in Belgium)</w:t>
      </w:r>
      <w:r w:rsidR="001C1DAF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05F2E563" w14:textId="5E8F23AF" w:rsidR="00534BB6" w:rsidRDefault="001C1DAF" w:rsidP="00534BB6">
      <w:pPr>
        <w:pStyle w:val="CorpsdetexteNote"/>
        <w:numPr>
          <w:ilvl w:val="0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(S</w:t>
      </w:r>
      <w:r w:rsidR="00534BB6">
        <w:rPr>
          <w:rFonts w:ascii="Franklin Gothic Book" w:eastAsiaTheme="minorEastAsia" w:hAnsi="Franklin Gothic Book"/>
          <w:w w:val="95"/>
          <w:lang w:val="en-US"/>
        </w:rPr>
        <w:t xml:space="preserve">ome) </w:t>
      </w:r>
      <w:r w:rsidR="00391598">
        <w:rPr>
          <w:rFonts w:ascii="Franklin Gothic Book" w:eastAsiaTheme="minorEastAsia" w:hAnsi="Franklin Gothic Book"/>
          <w:w w:val="95"/>
          <w:lang w:val="en-US"/>
        </w:rPr>
        <w:t>institutional</w:t>
      </w:r>
      <w:r w:rsidR="00534BB6">
        <w:rPr>
          <w:rFonts w:ascii="Franklin Gothic Book" w:eastAsiaTheme="minorEastAsia" w:hAnsi="Franklin Gothic Book"/>
          <w:w w:val="95"/>
          <w:lang w:val="en-US"/>
        </w:rPr>
        <w:t xml:space="preserve"> </w:t>
      </w:r>
      <w:r w:rsidR="00391598">
        <w:rPr>
          <w:rFonts w:ascii="Franklin Gothic Book" w:eastAsiaTheme="minorEastAsia" w:hAnsi="Franklin Gothic Book"/>
          <w:w w:val="95"/>
          <w:lang w:val="en-US"/>
        </w:rPr>
        <w:t>appetence</w:t>
      </w:r>
    </w:p>
    <w:p w14:paraId="618971C2" w14:textId="3F4D7559" w:rsidR="00534BB6" w:rsidRDefault="0014615E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EU </w:t>
      </w:r>
      <w:r w:rsidR="00534BB6">
        <w:rPr>
          <w:rFonts w:ascii="Franklin Gothic Book" w:eastAsiaTheme="minorEastAsia" w:hAnsi="Franklin Gothic Book"/>
          <w:w w:val="95"/>
          <w:lang w:val="en-US"/>
        </w:rPr>
        <w:t>DG Comp (</w:t>
      </w:r>
      <w:r w:rsidR="00534BB6" w:rsidRPr="00C33D63">
        <w:rPr>
          <w:rFonts w:ascii="Franklin Gothic Book" w:eastAsiaTheme="minorEastAsia" w:hAnsi="Franklin Gothic Book"/>
          <w:w w:val="95"/>
          <w:lang w:val="en-US"/>
        </w:rPr>
        <w:t>Digital agenda</w:t>
      </w:r>
      <w:r w:rsidR="00C33D63">
        <w:rPr>
          <w:rFonts w:ascii="Franklin Gothic Book" w:eastAsiaTheme="minorEastAsia" w:hAnsi="Franklin Gothic Book"/>
          <w:w w:val="95"/>
          <w:lang w:val="en-US"/>
        </w:rPr>
        <w:t>:</w:t>
      </w:r>
      <w:r w:rsidR="00534BB6">
        <w:rPr>
          <w:rFonts w:ascii="Franklin Gothic Book" w:eastAsiaTheme="minorEastAsia" w:hAnsi="Franklin Gothic Book"/>
          <w:w w:val="95"/>
          <w:lang w:val="en-US"/>
        </w:rPr>
        <w:t xml:space="preserve"> p.6 + numerous reference</w:t>
      </w:r>
      <w:r w:rsidR="00020AB0">
        <w:rPr>
          <w:rFonts w:ascii="Franklin Gothic Book" w:eastAsiaTheme="minorEastAsia" w:hAnsi="Franklin Gothic Book"/>
          <w:w w:val="95"/>
          <w:lang w:val="en-US"/>
        </w:rPr>
        <w:t>s</w:t>
      </w:r>
      <w:r w:rsidR="00534BB6">
        <w:rPr>
          <w:rFonts w:ascii="Franklin Gothic Book" w:eastAsiaTheme="minorEastAsia" w:hAnsi="Franklin Gothic Book"/>
          <w:w w:val="95"/>
          <w:lang w:val="en-US"/>
        </w:rPr>
        <w:t xml:space="preserve"> to fairness)</w:t>
      </w:r>
      <w:r w:rsidR="00063B2A">
        <w:rPr>
          <w:rFonts w:ascii="Franklin Gothic Book" w:eastAsiaTheme="minorEastAsia" w:hAnsi="Franklin Gothic Book"/>
          <w:w w:val="95"/>
          <w:lang w:val="en-US"/>
        </w:rPr>
        <w:t>.</w:t>
      </w:r>
      <w:r w:rsidR="00063B2A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7"/>
      </w:r>
    </w:p>
    <w:p w14:paraId="70DE16D6" w14:textId="4E59EAAB" w:rsidR="00534BB6" w:rsidRDefault="00534BB6" w:rsidP="00534BB6">
      <w:pPr>
        <w:pStyle w:val="CorpsdetexteNote"/>
        <w:numPr>
          <w:ilvl w:val="1"/>
          <w:numId w:val="43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In the US: Clean Slate for Worker Power (campaign context – to be </w:t>
      </w:r>
      <w:r w:rsidR="00391598">
        <w:rPr>
          <w:rFonts w:ascii="Franklin Gothic Book" w:eastAsiaTheme="minorEastAsia" w:hAnsi="Franklin Gothic Book"/>
          <w:w w:val="95"/>
          <w:lang w:val="en-US"/>
        </w:rPr>
        <w:t>relativized</w:t>
      </w:r>
      <w:r>
        <w:rPr>
          <w:rFonts w:ascii="Franklin Gothic Book" w:eastAsiaTheme="minorEastAsia" w:hAnsi="Franklin Gothic Book"/>
          <w:w w:val="95"/>
          <w:lang w:val="en-US"/>
        </w:rPr>
        <w:t>)</w:t>
      </w:r>
    </w:p>
    <w:p w14:paraId="6B9D3EB3" w14:textId="77777777" w:rsidR="00AF36D4" w:rsidRPr="004A783F" w:rsidRDefault="00AF36D4" w:rsidP="00AF36D4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</w:p>
    <w:p w14:paraId="7FB04DA2" w14:textId="7CB238F2" w:rsidR="007E6273" w:rsidRPr="00D028E1" w:rsidRDefault="007E6273" w:rsidP="007E6273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  <w:r w:rsidRPr="00AF36D4">
        <w:rPr>
          <w:rFonts w:ascii="Franklin Gothic Book" w:eastAsiaTheme="minorEastAsia" w:hAnsi="Franklin Gothic Book"/>
          <w:b/>
          <w:w w:val="95"/>
          <w:lang w:val="en-US"/>
        </w:rPr>
        <w:t>TOMORROW</w:t>
      </w:r>
      <w:r w:rsidR="00C476FE">
        <w:rPr>
          <w:rFonts w:ascii="Franklin Gothic Book" w:eastAsiaTheme="minorEastAsia" w:hAnsi="Franklin Gothic Book"/>
          <w:w w:val="95"/>
          <w:lang w:val="en-US"/>
        </w:rPr>
        <w:t xml:space="preserve"> (2020-20??)</w:t>
      </w:r>
    </w:p>
    <w:p w14:paraId="1BC60DBE" w14:textId="4CE7DBC7" w:rsidR="00E27058" w:rsidRPr="00C476FE" w:rsidRDefault="00AF36D4" w:rsidP="0014615E">
      <w:pPr>
        <w:pStyle w:val="CorpsdetexteNote"/>
        <w:numPr>
          <w:ilvl w:val="0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The </w:t>
      </w:r>
      <w:r w:rsidR="00391598">
        <w:rPr>
          <w:rFonts w:ascii="Franklin Gothic Book" w:eastAsiaTheme="minorEastAsia" w:hAnsi="Franklin Gothic Book"/>
          <w:w w:val="95"/>
          <w:lang w:val="en-US"/>
        </w:rPr>
        <w:t>platforms</w:t>
      </w:r>
      <w:r>
        <w:rPr>
          <w:rFonts w:ascii="Franklin Gothic Book" w:eastAsiaTheme="minorEastAsia" w:hAnsi="Franklin Gothic Book"/>
          <w:w w:val="95"/>
          <w:lang w:val="en-US"/>
        </w:rPr>
        <w:t xml:space="preserve"> capture the value -&gt; exploitation. But who creates the value? </w:t>
      </w:r>
      <w:r w:rsidR="006B7FD2">
        <w:rPr>
          <w:rFonts w:ascii="Franklin Gothic Book" w:eastAsiaTheme="minorEastAsia" w:hAnsi="Franklin Gothic Book"/>
          <w:w w:val="95"/>
          <w:lang w:val="en-US"/>
        </w:rPr>
        <w:t>The firms</w:t>
      </w:r>
      <w:r>
        <w:rPr>
          <w:rFonts w:ascii="Franklin Gothic Book" w:eastAsiaTheme="minorEastAsia" w:hAnsi="Franklin Gothic Book"/>
          <w:w w:val="95"/>
          <w:lang w:val="en-US"/>
        </w:rPr>
        <w:t xml:space="preserve">, </w:t>
      </w:r>
      <w:r w:rsidR="006B7FD2">
        <w:rPr>
          <w:rFonts w:ascii="Franklin Gothic Book" w:eastAsiaTheme="minorEastAsia" w:hAnsi="Franklin Gothic Book"/>
          <w:w w:val="95"/>
          <w:lang w:val="en-US"/>
        </w:rPr>
        <w:t>the workers?</w:t>
      </w:r>
      <w:r>
        <w:rPr>
          <w:rFonts w:ascii="Franklin Gothic Book" w:eastAsiaTheme="minorEastAsia" w:hAnsi="Franklin Gothic Book"/>
          <w:w w:val="95"/>
          <w:lang w:val="en-US"/>
        </w:rPr>
        <w:t xml:space="preserve"> Concept</w:t>
      </w:r>
      <w:r w:rsidR="00CF64E1">
        <w:rPr>
          <w:rFonts w:ascii="Franklin Gothic Book" w:eastAsiaTheme="minorEastAsia" w:hAnsi="Franklin Gothic Book"/>
          <w:w w:val="95"/>
          <w:lang w:val="en-US"/>
        </w:rPr>
        <w:t>s</w:t>
      </w:r>
      <w:r>
        <w:rPr>
          <w:rFonts w:ascii="Franklin Gothic Book" w:eastAsiaTheme="minorEastAsia" w:hAnsi="Franklin Gothic Book"/>
          <w:w w:val="95"/>
          <w:lang w:val="en-US"/>
        </w:rPr>
        <w:t xml:space="preserve"> are vanishing.</w:t>
      </w:r>
      <w:r w:rsidR="005A1F36">
        <w:rPr>
          <w:rFonts w:ascii="Franklin Gothic Book" w:eastAsiaTheme="minorEastAsia" w:hAnsi="Franklin Gothic Book"/>
          <w:w w:val="95"/>
          <w:lang w:val="en-US"/>
        </w:rPr>
        <w:t xml:space="preserve"> Call for a new analytical grid.</w:t>
      </w:r>
      <w:r w:rsidR="00DB0DAE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8"/>
      </w:r>
    </w:p>
    <w:p w14:paraId="56418E2B" w14:textId="39125E7F" w:rsidR="00C35550" w:rsidRPr="00527B20" w:rsidRDefault="00C35550" w:rsidP="0014615E">
      <w:pPr>
        <w:pStyle w:val="CorpsdetexteNote"/>
        <w:numPr>
          <w:ilvl w:val="0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 w:rsidRPr="00527B20">
        <w:rPr>
          <w:rFonts w:ascii="Franklin Gothic Book" w:eastAsiaTheme="minorEastAsia" w:hAnsi="Franklin Gothic Book"/>
          <w:i/>
          <w:w w:val="95"/>
          <w:lang w:val="en-US"/>
        </w:rPr>
        <w:t xml:space="preserve">Crescendo </w:t>
      </w:r>
      <w:proofErr w:type="spellStart"/>
      <w:r w:rsidRPr="00527B20">
        <w:rPr>
          <w:rFonts w:ascii="Franklin Gothic Book" w:eastAsiaTheme="minorEastAsia" w:hAnsi="Franklin Gothic Book"/>
          <w:w w:val="95"/>
          <w:lang w:val="en-US"/>
        </w:rPr>
        <w:t>preg</w:t>
      </w:r>
      <w:r w:rsidR="00D028E1">
        <w:rPr>
          <w:rFonts w:ascii="Franklin Gothic Book" w:eastAsiaTheme="minorEastAsia" w:hAnsi="Franklin Gothic Book"/>
          <w:w w:val="95"/>
          <w:lang w:val="en-US"/>
        </w:rPr>
        <w:t>n</w:t>
      </w:r>
      <w:r w:rsidRPr="00527B20">
        <w:rPr>
          <w:rFonts w:ascii="Franklin Gothic Book" w:eastAsiaTheme="minorEastAsia" w:hAnsi="Franklin Gothic Book"/>
          <w:w w:val="95"/>
          <w:lang w:val="en-US"/>
        </w:rPr>
        <w:t>ance</w:t>
      </w:r>
      <w:proofErr w:type="spellEnd"/>
      <w:r w:rsidRPr="00527B20">
        <w:rPr>
          <w:rFonts w:ascii="Franklin Gothic Book" w:eastAsiaTheme="minorEastAsia" w:hAnsi="Franklin Gothic Book"/>
          <w:w w:val="95"/>
          <w:lang w:val="en-US"/>
        </w:rPr>
        <w:t xml:space="preserve"> of the workers</w:t>
      </w:r>
      <w:r w:rsidR="00D028E1">
        <w:rPr>
          <w:rFonts w:ascii="Franklin Gothic Book" w:eastAsiaTheme="minorEastAsia" w:hAnsi="Franklin Gothic Book"/>
          <w:w w:val="95"/>
          <w:lang w:val="en-US"/>
        </w:rPr>
        <w:t xml:space="preserve"> within the sphere of competition law</w:t>
      </w:r>
      <w:r w:rsidR="00AF36D4">
        <w:rPr>
          <w:rFonts w:ascii="Franklin Gothic Book" w:eastAsiaTheme="minorEastAsia" w:hAnsi="Franklin Gothic Book"/>
          <w:w w:val="95"/>
          <w:lang w:val="en-US"/>
        </w:rPr>
        <w:t>?</w:t>
      </w:r>
    </w:p>
    <w:p w14:paraId="740771B4" w14:textId="203FC9C8" w:rsidR="008148A3" w:rsidRPr="00546869" w:rsidRDefault="00546869" w:rsidP="0014615E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 w:rsidRPr="00546869">
        <w:rPr>
          <w:rFonts w:ascii="Franklin Gothic Book" w:eastAsiaTheme="minorEastAsia" w:hAnsi="Franklin Gothic Book"/>
          <w:w w:val="95"/>
          <w:lang w:val="en-US"/>
        </w:rPr>
        <w:t xml:space="preserve">A fully </w:t>
      </w:r>
      <w:r w:rsidR="00391598" w:rsidRPr="00546869">
        <w:rPr>
          <w:rFonts w:ascii="Franklin Gothic Book" w:eastAsiaTheme="minorEastAsia" w:hAnsi="Franklin Gothic Book"/>
          <w:w w:val="95"/>
          <w:lang w:val="en-US"/>
        </w:rPr>
        <w:t>recognized</w:t>
      </w:r>
      <w:r w:rsidRPr="00546869">
        <w:rPr>
          <w:rFonts w:ascii="Franklin Gothic Book" w:eastAsiaTheme="minorEastAsia" w:hAnsi="Franklin Gothic Book"/>
          <w:w w:val="95"/>
          <w:lang w:val="en-US"/>
        </w:rPr>
        <w:t xml:space="preserve"> right of self-emp</w:t>
      </w:r>
      <w:r w:rsidR="00D70FE5">
        <w:rPr>
          <w:rFonts w:ascii="Franklin Gothic Book" w:eastAsiaTheme="minorEastAsia" w:hAnsi="Franklin Gothic Book"/>
          <w:w w:val="95"/>
          <w:lang w:val="en-US"/>
        </w:rPr>
        <w:t>loyed to collective bar</w:t>
      </w:r>
      <w:r>
        <w:rPr>
          <w:rFonts w:ascii="Franklin Gothic Book" w:eastAsiaTheme="minorEastAsia" w:hAnsi="Franklin Gothic Book"/>
          <w:w w:val="95"/>
          <w:lang w:val="en-US"/>
        </w:rPr>
        <w:t>gaining</w:t>
      </w:r>
      <w:r w:rsidRPr="00546869">
        <w:rPr>
          <w:rFonts w:ascii="Franklin Gothic Book" w:eastAsiaTheme="minorEastAsia" w:hAnsi="Franklin Gothic Book"/>
          <w:w w:val="95"/>
          <w:lang w:val="en-US"/>
        </w:rPr>
        <w:t xml:space="preserve"> means </w:t>
      </w:r>
      <w:r>
        <w:rPr>
          <w:rFonts w:ascii="Franklin Gothic Book" w:eastAsiaTheme="minorEastAsia" w:hAnsi="Franklin Gothic Book"/>
          <w:w w:val="95"/>
          <w:lang w:val="en-US"/>
        </w:rPr>
        <w:t xml:space="preserve">the extension </w:t>
      </w:r>
      <w:r w:rsidR="005A2458">
        <w:rPr>
          <w:rFonts w:ascii="Franklin Gothic Book" w:eastAsiaTheme="minorEastAsia" w:hAnsi="Franklin Gothic Book"/>
          <w:w w:val="95"/>
          <w:lang w:val="en-US"/>
        </w:rPr>
        <w:t xml:space="preserve">to the </w:t>
      </w:r>
      <w:r w:rsidR="00391598">
        <w:rPr>
          <w:rFonts w:ascii="Franklin Gothic Book" w:eastAsiaTheme="minorEastAsia" w:hAnsi="Franklin Gothic Book"/>
          <w:w w:val="95"/>
          <w:lang w:val="en-US"/>
        </w:rPr>
        <w:t>legally</w:t>
      </w:r>
      <w:r w:rsidR="005A2458">
        <w:rPr>
          <w:rFonts w:ascii="Franklin Gothic Book" w:eastAsiaTheme="minorEastAsia" w:hAnsi="Franklin Gothic Book"/>
          <w:w w:val="95"/>
          <w:lang w:val="en-US"/>
        </w:rPr>
        <w:t xml:space="preserve"> binding agreements </w:t>
      </w:r>
      <w:r w:rsidR="00142044">
        <w:rPr>
          <w:rFonts w:ascii="Franklin Gothic Book" w:eastAsiaTheme="minorEastAsia" w:hAnsi="Franklin Gothic Book"/>
          <w:w w:val="95"/>
          <w:lang w:val="en-US"/>
        </w:rPr>
        <w:t>for</w:t>
      </w:r>
      <w:r w:rsidR="005A2458">
        <w:rPr>
          <w:rFonts w:ascii="Franklin Gothic Book" w:eastAsiaTheme="minorEastAsia" w:hAnsi="Franklin Gothic Book"/>
          <w:w w:val="95"/>
          <w:lang w:val="en-US"/>
        </w:rPr>
        <w:t xml:space="preserve"> all self-employed</w:t>
      </w:r>
    </w:p>
    <w:p w14:paraId="60C6C298" w14:textId="01FC5AE2" w:rsidR="008148A3" w:rsidRPr="003D6D26" w:rsidRDefault="006162FA" w:rsidP="003D6D26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 w:rsidRPr="00FB0066">
        <w:rPr>
          <w:rFonts w:ascii="Franklin Gothic Book" w:eastAsiaTheme="minorEastAsia" w:hAnsi="Franklin Gothic Book"/>
          <w:w w:val="95"/>
          <w:lang w:val="en-US"/>
        </w:rPr>
        <w:t>The</w:t>
      </w:r>
      <w:r w:rsidR="00FB0066" w:rsidRPr="00FB0066">
        <w:rPr>
          <w:rFonts w:ascii="Franklin Gothic Book" w:eastAsiaTheme="minorEastAsia" w:hAnsi="Franklin Gothic Book"/>
          <w:w w:val="95"/>
          <w:lang w:val="en-US"/>
        </w:rPr>
        <w:t xml:space="preserve"> recognition of the</w:t>
      </w:r>
      <w:r w:rsidRPr="00FB0066">
        <w:rPr>
          <w:rFonts w:ascii="Franklin Gothic Book" w:eastAsiaTheme="minorEastAsia" w:hAnsi="Franklin Gothic Book"/>
          <w:w w:val="95"/>
          <w:lang w:val="en-US"/>
        </w:rPr>
        <w:t xml:space="preserve"> inexistence of the labor market(s) </w:t>
      </w:r>
      <w:r w:rsidR="00FB0066" w:rsidRPr="00FB0066">
        <w:rPr>
          <w:rFonts w:ascii="Franklin Gothic Book" w:eastAsiaTheme="minorEastAsia" w:hAnsi="Franklin Gothic Book"/>
          <w:w w:val="95"/>
          <w:lang w:val="en-US"/>
        </w:rPr>
        <w:t>requires</w:t>
      </w:r>
      <w:r w:rsidR="00FB0066">
        <w:rPr>
          <w:rFonts w:ascii="Franklin Gothic Book" w:eastAsiaTheme="minorEastAsia" w:hAnsi="Franklin Gothic Book"/>
          <w:w w:val="95"/>
          <w:lang w:val="en-US"/>
        </w:rPr>
        <w:t xml:space="preserve"> a better framework for the workforce (among others: for posted workers)</w:t>
      </w:r>
      <w:r w:rsidR="003D6D26">
        <w:rPr>
          <w:rFonts w:ascii="Franklin Gothic Book" w:eastAsiaTheme="minorEastAsia" w:hAnsi="Franklin Gothic Book"/>
          <w:w w:val="95"/>
          <w:lang w:val="en-US"/>
        </w:rPr>
        <w:t xml:space="preserve"> – State aids is a tool to avoid social dumping and to pursue fiscal law shopping (Apple in Ireland</w:t>
      </w:r>
      <w:r w:rsidR="008635AB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9"/>
      </w:r>
      <w:r w:rsidR="003D6D26">
        <w:rPr>
          <w:rFonts w:ascii="Franklin Gothic Book" w:eastAsiaTheme="minorEastAsia" w:hAnsi="Franklin Gothic Book"/>
          <w:w w:val="95"/>
          <w:lang w:val="en-US"/>
        </w:rPr>
        <w:t>).</w:t>
      </w:r>
    </w:p>
    <w:p w14:paraId="39BB8E46" w14:textId="3B371537" w:rsidR="008148A3" w:rsidRPr="001F792C" w:rsidRDefault="00BC3A6E" w:rsidP="0014615E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 xml:space="preserve">A redefined way of </w:t>
      </w:r>
      <w:r w:rsidR="00391598">
        <w:rPr>
          <w:rFonts w:ascii="Franklin Gothic Book" w:eastAsiaTheme="minorEastAsia" w:hAnsi="Franklin Gothic Book"/>
          <w:w w:val="95"/>
          <w:lang w:val="en-US"/>
        </w:rPr>
        <w:t>analyzing</w:t>
      </w:r>
      <w:r>
        <w:rPr>
          <w:rFonts w:ascii="Franklin Gothic Book" w:eastAsiaTheme="minorEastAsia" w:hAnsi="Franklin Gothic Book"/>
          <w:w w:val="95"/>
          <w:lang w:val="en-US"/>
        </w:rPr>
        <w:t xml:space="preserve"> the mergers projects</w:t>
      </w:r>
      <w:r w:rsidR="00BD63B6">
        <w:rPr>
          <w:rFonts w:ascii="Franklin Gothic Book" w:eastAsiaTheme="minorEastAsia" w:hAnsi="Franklin Gothic Book"/>
          <w:w w:val="95"/>
          <w:lang w:val="en-US"/>
        </w:rPr>
        <w:t xml:space="preserve"> (Reg. 139/2004)</w:t>
      </w:r>
      <w:r>
        <w:rPr>
          <w:rFonts w:ascii="Franklin Gothic Book" w:eastAsiaTheme="minorEastAsia" w:hAnsi="Franklin Gothic Book"/>
          <w:w w:val="95"/>
          <w:lang w:val="en-US"/>
        </w:rPr>
        <w:t xml:space="preserve">, </w:t>
      </w:r>
      <w:r w:rsidR="00BD63B6">
        <w:rPr>
          <w:rFonts w:ascii="Franklin Gothic Book" w:eastAsiaTheme="minorEastAsia" w:hAnsi="Franklin Gothic Book"/>
          <w:w w:val="95"/>
          <w:lang w:val="en-US"/>
        </w:rPr>
        <w:t>in a view to:</w:t>
      </w:r>
    </w:p>
    <w:p w14:paraId="360AFEA1" w14:textId="1E487B79" w:rsidR="00C476FE" w:rsidRDefault="00C476FE" w:rsidP="0014615E">
      <w:pPr>
        <w:pStyle w:val="CorpsdetexteNote"/>
        <w:numPr>
          <w:ilvl w:val="2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Enlarge the regula</w:t>
      </w:r>
      <w:r w:rsidR="00BD63B6">
        <w:rPr>
          <w:rFonts w:ascii="Franklin Gothic Book" w:eastAsiaTheme="minorEastAsia" w:hAnsi="Franklin Gothic Book"/>
          <w:w w:val="95"/>
          <w:lang w:val="en-US"/>
        </w:rPr>
        <w:t>t</w:t>
      </w:r>
      <w:r>
        <w:rPr>
          <w:rFonts w:ascii="Franklin Gothic Book" w:eastAsiaTheme="minorEastAsia" w:hAnsi="Franklin Gothic Book"/>
          <w:w w:val="95"/>
          <w:lang w:val="en-US"/>
        </w:rPr>
        <w:t>ory spectrum</w:t>
      </w:r>
      <w:r w:rsidR="00BC3A6E">
        <w:rPr>
          <w:rFonts w:ascii="Franklin Gothic Book" w:eastAsiaTheme="minorEastAsia" w:hAnsi="Franklin Gothic Book"/>
          <w:w w:val="95"/>
          <w:lang w:val="en-US"/>
        </w:rPr>
        <w:t xml:space="preserve"> </w:t>
      </w:r>
      <w:r w:rsidR="00BD63B6">
        <w:rPr>
          <w:rFonts w:ascii="Franklin Gothic Book" w:eastAsiaTheme="minorEastAsia" w:hAnsi="Franklin Gothic Book"/>
          <w:w w:val="95"/>
          <w:lang w:val="en-US"/>
        </w:rPr>
        <w:t>and</w:t>
      </w:r>
      <w:r w:rsidR="00BC3A6E">
        <w:rPr>
          <w:rFonts w:ascii="Franklin Gothic Book" w:eastAsiaTheme="minorEastAsia" w:hAnsi="Franklin Gothic Book"/>
          <w:w w:val="95"/>
          <w:lang w:val="en-US"/>
        </w:rPr>
        <w:t xml:space="preserve"> verify if a project is good for the well-being</w:t>
      </w:r>
      <w:r w:rsidR="00F46E4F">
        <w:rPr>
          <w:rFonts w:ascii="Franklin Gothic Book" w:eastAsiaTheme="minorEastAsia" w:hAnsi="Franklin Gothic Book"/>
          <w:w w:val="95"/>
          <w:lang w:val="en-US"/>
        </w:rPr>
        <w:t xml:space="preserve"> (too much </w:t>
      </w:r>
      <w:proofErr w:type="spellStart"/>
      <w:r w:rsidR="00F46E4F">
        <w:rPr>
          <w:rFonts w:ascii="Franklin Gothic Book" w:eastAsiaTheme="minorEastAsia" w:hAnsi="Franklin Gothic Book"/>
          <w:w w:val="95"/>
          <w:lang w:val="en-US"/>
        </w:rPr>
        <w:t>financialisation</w:t>
      </w:r>
      <w:proofErr w:type="spellEnd"/>
      <w:r w:rsidR="00F46E4F">
        <w:rPr>
          <w:rFonts w:ascii="Franklin Gothic Book" w:eastAsiaTheme="minorEastAsia" w:hAnsi="Franklin Gothic Book"/>
          <w:w w:val="95"/>
          <w:lang w:val="en-US"/>
        </w:rPr>
        <w:t xml:space="preserve"> kills the real economy).</w:t>
      </w:r>
      <w:r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10"/>
      </w:r>
    </w:p>
    <w:p w14:paraId="768A82F5" w14:textId="404E2AEF" w:rsidR="00BC3A6E" w:rsidRDefault="00BC3A6E" w:rsidP="0014615E">
      <w:pPr>
        <w:pStyle w:val="CorpsdetexteNote"/>
        <w:numPr>
          <w:ilvl w:val="2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Engage all stakeholders, including the workers</w:t>
      </w:r>
      <w:r w:rsidR="00522092">
        <w:rPr>
          <w:rFonts w:ascii="Franklin Gothic Book" w:eastAsiaTheme="minorEastAsia" w:hAnsi="Franklin Gothic Book"/>
          <w:w w:val="95"/>
          <w:lang w:val="en-US"/>
        </w:rPr>
        <w:t>’</w:t>
      </w:r>
      <w:r>
        <w:rPr>
          <w:rFonts w:ascii="Franklin Gothic Book" w:eastAsiaTheme="minorEastAsia" w:hAnsi="Franklin Gothic Book"/>
          <w:w w:val="95"/>
          <w:lang w:val="en-US"/>
        </w:rPr>
        <w:t xml:space="preserve"> representatives of the companies</w:t>
      </w:r>
      <w:r w:rsidR="003D6D26">
        <w:rPr>
          <w:rFonts w:ascii="Franklin Gothic Book" w:eastAsiaTheme="minorEastAsia" w:hAnsi="Franklin Gothic Book"/>
          <w:w w:val="95"/>
          <w:lang w:val="en-US"/>
        </w:rPr>
        <w:t xml:space="preserve"> in the process.</w:t>
      </w:r>
      <w:r w:rsidR="00256419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11"/>
      </w:r>
    </w:p>
    <w:p w14:paraId="6A632C26" w14:textId="51FFD397" w:rsidR="001F792C" w:rsidRPr="00256419" w:rsidRDefault="001F792C" w:rsidP="00F46E4F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Article 102 as a sword</w:t>
      </w:r>
      <w:r w:rsidR="003D6D26">
        <w:rPr>
          <w:rFonts w:ascii="Franklin Gothic Book" w:eastAsiaTheme="minorEastAsia" w:hAnsi="Franklin Gothic Book"/>
          <w:w w:val="95"/>
          <w:lang w:val="en-US"/>
        </w:rPr>
        <w:t xml:space="preserve"> to promote fair wages/prices when there is an </w:t>
      </w:r>
      <w:r w:rsidR="0061023A">
        <w:rPr>
          <w:rFonts w:ascii="Franklin Gothic Book" w:eastAsiaTheme="minorEastAsia" w:hAnsi="Franklin Gothic Book"/>
          <w:w w:val="95"/>
          <w:lang w:val="en-US"/>
        </w:rPr>
        <w:t xml:space="preserve">unwarranted </w:t>
      </w:r>
      <w:proofErr w:type="spellStart"/>
      <w:r w:rsidR="0061023A">
        <w:rPr>
          <w:rFonts w:ascii="Franklin Gothic Book" w:eastAsiaTheme="minorEastAsia" w:hAnsi="Franklin Gothic Book"/>
          <w:w w:val="95"/>
          <w:lang w:val="en-US"/>
        </w:rPr>
        <w:t>exercice</w:t>
      </w:r>
      <w:proofErr w:type="spellEnd"/>
      <w:r w:rsidR="0061023A">
        <w:rPr>
          <w:rFonts w:ascii="Franklin Gothic Book" w:eastAsiaTheme="minorEastAsia" w:hAnsi="Franklin Gothic Book"/>
          <w:w w:val="95"/>
          <w:lang w:val="en-US"/>
        </w:rPr>
        <w:t xml:space="preserve"> of bargaining power on the demand side</w:t>
      </w:r>
      <w:r w:rsidR="00256419">
        <w:rPr>
          <w:rFonts w:ascii="Franklin Gothic Book" w:eastAsiaTheme="minorEastAsia" w:hAnsi="Franklin Gothic Book"/>
          <w:w w:val="95"/>
          <w:lang w:val="en-US"/>
        </w:rPr>
        <w:t xml:space="preserve"> (// Article 61 CECA</w:t>
      </w:r>
      <w:r w:rsidR="00256419" w:rsidRPr="00256419">
        <w:rPr>
          <w:rFonts w:ascii="Franklin Gothic Book" w:eastAsiaTheme="minorEastAsia" w:hAnsi="Franklin Gothic Book"/>
          <w:w w:val="95"/>
          <w:lang w:val="en-US"/>
        </w:rPr>
        <w:t>)</w:t>
      </w:r>
      <w:r w:rsidR="003D6D26">
        <w:rPr>
          <w:rFonts w:ascii="Franklin Gothic Book" w:eastAsiaTheme="minorEastAsia" w:hAnsi="Franklin Gothic Book"/>
          <w:w w:val="95"/>
          <w:lang w:val="en-US"/>
        </w:rPr>
        <w:t>.</w:t>
      </w:r>
      <w:r w:rsidR="00BD63B6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12"/>
      </w:r>
    </w:p>
    <w:p w14:paraId="0184CF02" w14:textId="414D6A9D" w:rsidR="00CF64E1" w:rsidRPr="001F792C" w:rsidRDefault="008635AB" w:rsidP="00CF64E1">
      <w:pPr>
        <w:pStyle w:val="CorpsdetexteNote"/>
        <w:numPr>
          <w:ilvl w:val="0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Need</w:t>
      </w:r>
      <w:r w:rsidR="00CF64E1">
        <w:rPr>
          <w:rFonts w:ascii="Franklin Gothic Book" w:eastAsiaTheme="minorEastAsia" w:hAnsi="Franklin Gothic Book"/>
          <w:w w:val="95"/>
          <w:lang w:val="en-US"/>
        </w:rPr>
        <w:t xml:space="preserve"> for a capitalism that respects the </w:t>
      </w:r>
      <w:r w:rsidR="00391598">
        <w:rPr>
          <w:rFonts w:ascii="Franklin Gothic Book" w:eastAsiaTheme="minorEastAsia" w:hAnsi="Franklin Gothic Book"/>
          <w:w w:val="95"/>
          <w:lang w:val="en-US"/>
        </w:rPr>
        <w:t>environment</w:t>
      </w:r>
      <w:r w:rsidR="00CF64E1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06565170" w14:textId="77777777" w:rsidR="004A783F" w:rsidRDefault="004A783F" w:rsidP="004A783F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</w:p>
    <w:p w14:paraId="342C5DB5" w14:textId="76D57F7F" w:rsidR="004A783F" w:rsidRPr="0098618F" w:rsidRDefault="00522092" w:rsidP="004A783F">
      <w:pPr>
        <w:pStyle w:val="CorpsdetexteNote"/>
        <w:spacing w:after="80"/>
        <w:rPr>
          <w:rFonts w:ascii="Franklin Gothic Book" w:eastAsiaTheme="minorEastAsia" w:hAnsi="Franklin Gothic Book"/>
          <w:b/>
          <w:w w:val="95"/>
          <w:lang w:val="en-US"/>
        </w:rPr>
      </w:pPr>
      <w:r>
        <w:rPr>
          <w:rFonts w:ascii="Franklin Gothic Book" w:eastAsiaTheme="minorEastAsia" w:hAnsi="Franklin Gothic Book"/>
          <w:b/>
          <w:w w:val="95"/>
          <w:lang w:val="en-US"/>
        </w:rPr>
        <w:t>TOWARD A NEW PARADIGM</w:t>
      </w:r>
      <w:r w:rsidR="004A783F" w:rsidRPr="0098618F">
        <w:rPr>
          <w:rFonts w:ascii="Franklin Gothic Book" w:eastAsiaTheme="minorEastAsia" w:hAnsi="Franklin Gothic Book"/>
          <w:b/>
          <w:w w:val="95"/>
          <w:lang w:val="en-US"/>
        </w:rPr>
        <w:t>?</w:t>
      </w:r>
    </w:p>
    <w:p w14:paraId="53A0332F" w14:textId="2FFB6C7E" w:rsidR="00F11D81" w:rsidRPr="00522092" w:rsidRDefault="007B7B03" w:rsidP="0014615E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T</w:t>
      </w:r>
      <w:r w:rsidR="00DE1787">
        <w:rPr>
          <w:rFonts w:ascii="Franklin Gothic Book" w:eastAsiaTheme="minorEastAsia" w:hAnsi="Franklin Gothic Book"/>
          <w:w w:val="95"/>
          <w:lang w:val="en-US"/>
        </w:rPr>
        <w:t>oo much competition is a threat to the democracies</w:t>
      </w:r>
      <w:r w:rsidR="00522092">
        <w:rPr>
          <w:rFonts w:ascii="Franklin Gothic Book" w:eastAsiaTheme="minorEastAsia" w:hAnsi="Franklin Gothic Book"/>
          <w:w w:val="95"/>
          <w:lang w:val="en-US"/>
        </w:rPr>
        <w:t xml:space="preserve"> -&gt; </w:t>
      </w:r>
      <w:r w:rsidR="00F11D81" w:rsidRPr="00522092">
        <w:rPr>
          <w:rFonts w:ascii="Franklin Gothic Book" w:eastAsiaTheme="minorEastAsia" w:hAnsi="Franklin Gothic Book"/>
          <w:w w:val="95"/>
          <w:lang w:val="en-US"/>
        </w:rPr>
        <w:t>Back to the origin</w:t>
      </w:r>
      <w:r w:rsidR="00050649" w:rsidRPr="00522092">
        <w:rPr>
          <w:rFonts w:ascii="Franklin Gothic Book" w:eastAsiaTheme="minorEastAsia" w:hAnsi="Franklin Gothic Book"/>
          <w:w w:val="95"/>
          <w:lang w:val="en-US"/>
        </w:rPr>
        <w:t xml:space="preserve"> of competition law</w:t>
      </w:r>
      <w:r w:rsidR="00F11D81" w:rsidRPr="00522092">
        <w:rPr>
          <w:rFonts w:ascii="Franklin Gothic Book" w:eastAsiaTheme="minorEastAsia" w:hAnsi="Franklin Gothic Book"/>
          <w:w w:val="95"/>
          <w:lang w:val="en-US"/>
        </w:rPr>
        <w:t>: prevent the abuses</w:t>
      </w:r>
      <w:r w:rsidR="00857D25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7FCC369D" w14:textId="6740AD0D" w:rsidR="00550AF8" w:rsidRDefault="00550AF8" w:rsidP="0014615E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Concentration of econo</w:t>
      </w:r>
      <w:r w:rsidR="002913BC">
        <w:rPr>
          <w:rFonts w:ascii="Franklin Gothic Book" w:eastAsiaTheme="minorEastAsia" w:hAnsi="Franklin Gothic Book"/>
          <w:w w:val="95"/>
          <w:lang w:val="en-US"/>
        </w:rPr>
        <w:t>mic power in itself is</w:t>
      </w:r>
      <w:r w:rsidR="00522092">
        <w:rPr>
          <w:rFonts w:ascii="Franklin Gothic Book" w:eastAsiaTheme="minorEastAsia" w:hAnsi="Franklin Gothic Book"/>
          <w:w w:val="95"/>
          <w:lang w:val="en-US"/>
        </w:rPr>
        <w:t xml:space="preserve"> reprehensible (</w:t>
      </w:r>
      <w:r w:rsidR="002913BC">
        <w:rPr>
          <w:rFonts w:ascii="Franklin Gothic Book" w:eastAsiaTheme="minorEastAsia" w:hAnsi="Franklin Gothic Book"/>
          <w:w w:val="95"/>
          <w:lang w:val="en-US"/>
        </w:rPr>
        <w:t xml:space="preserve">&gt;&lt; </w:t>
      </w:r>
      <w:r w:rsidR="00391598">
        <w:rPr>
          <w:rFonts w:ascii="Franklin Gothic Book" w:eastAsiaTheme="minorEastAsia" w:hAnsi="Franklin Gothic Book"/>
          <w:w w:val="95"/>
          <w:lang w:val="en-US"/>
        </w:rPr>
        <w:t>behavioral</w:t>
      </w:r>
      <w:r w:rsidR="002913BC">
        <w:rPr>
          <w:rFonts w:ascii="Franklin Gothic Book" w:eastAsiaTheme="minorEastAsia" w:hAnsi="Franklin Gothic Book"/>
          <w:w w:val="95"/>
          <w:lang w:val="en-US"/>
        </w:rPr>
        <w:t xml:space="preserve"> approach)</w:t>
      </w:r>
      <w:r w:rsidR="002913BC">
        <w:rPr>
          <w:rStyle w:val="Appelnotedebasdep"/>
          <w:rFonts w:ascii="Franklin Gothic Book" w:eastAsiaTheme="minorEastAsia" w:hAnsi="Franklin Gothic Book"/>
          <w:w w:val="95"/>
          <w:lang w:val="en-US"/>
        </w:rPr>
        <w:footnoteReference w:id="13"/>
      </w:r>
      <w:r w:rsidR="00522092">
        <w:rPr>
          <w:rFonts w:ascii="Franklin Gothic Book" w:eastAsiaTheme="minorEastAsia" w:hAnsi="Franklin Gothic Book"/>
          <w:w w:val="95"/>
          <w:lang w:val="en-US"/>
        </w:rPr>
        <w:t>. Active role of the workers’ representatives could be a remedy in the super-firms?</w:t>
      </w:r>
    </w:p>
    <w:p w14:paraId="6B8BD800" w14:textId="6623DC34" w:rsidR="002913BC" w:rsidRDefault="002913BC" w:rsidP="0014615E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Firms tend to escape the regulatory framework and</w:t>
      </w:r>
      <w:r w:rsidR="00E12624">
        <w:rPr>
          <w:rFonts w:ascii="Franklin Gothic Book" w:eastAsiaTheme="minorEastAsia" w:hAnsi="Franklin Gothic Book"/>
          <w:w w:val="95"/>
          <w:lang w:val="en-US"/>
        </w:rPr>
        <w:t>, therefore,</w:t>
      </w:r>
      <w:r>
        <w:rPr>
          <w:rFonts w:ascii="Franklin Gothic Book" w:eastAsiaTheme="minorEastAsia" w:hAnsi="Franklin Gothic Book"/>
          <w:w w:val="95"/>
          <w:lang w:val="en-US"/>
        </w:rPr>
        <w:t xml:space="preserve"> contin</w:t>
      </w:r>
      <w:r w:rsidR="00857D25">
        <w:rPr>
          <w:rFonts w:ascii="Franklin Gothic Book" w:eastAsiaTheme="minorEastAsia" w:hAnsi="Franklin Gothic Book"/>
          <w:w w:val="95"/>
          <w:lang w:val="en-US"/>
        </w:rPr>
        <w:t>u</w:t>
      </w:r>
      <w:r>
        <w:rPr>
          <w:rFonts w:ascii="Franklin Gothic Book" w:eastAsiaTheme="minorEastAsia" w:hAnsi="Franklin Gothic Book"/>
          <w:w w:val="95"/>
          <w:lang w:val="en-US"/>
        </w:rPr>
        <w:t>ous interventions</w:t>
      </w:r>
      <w:r w:rsidR="00857D25">
        <w:rPr>
          <w:rFonts w:ascii="Franklin Gothic Book" w:eastAsiaTheme="minorEastAsia" w:hAnsi="Franklin Gothic Book"/>
          <w:w w:val="95"/>
          <w:lang w:val="en-US"/>
        </w:rPr>
        <w:t xml:space="preserve"> </w:t>
      </w:r>
      <w:r w:rsidR="00857D25">
        <w:rPr>
          <w:rFonts w:ascii="Franklin Gothic Book" w:eastAsiaTheme="minorEastAsia" w:hAnsi="Franklin Gothic Book"/>
          <w:w w:val="95"/>
          <w:lang w:val="en-US"/>
        </w:rPr>
        <w:br/>
        <w:t>–</w:t>
      </w:r>
      <w:r>
        <w:rPr>
          <w:rFonts w:ascii="Franklin Gothic Book" w:eastAsiaTheme="minorEastAsia" w:hAnsi="Franklin Gothic Book"/>
          <w:w w:val="95"/>
          <w:lang w:val="en-US"/>
        </w:rPr>
        <w:t xml:space="preserve">including </w:t>
      </w:r>
      <w:r w:rsidR="00857D25" w:rsidRPr="00857D25">
        <w:rPr>
          <w:rFonts w:ascii="Franklin Gothic Book" w:eastAsiaTheme="minorEastAsia" w:hAnsi="Franklin Gothic Book"/>
          <w:w w:val="95"/>
          <w:lang w:val="en-US"/>
        </w:rPr>
        <w:t>through</w:t>
      </w:r>
      <w:r w:rsidR="00857D25">
        <w:rPr>
          <w:rFonts w:ascii="Franklin Gothic Book" w:eastAsiaTheme="minorEastAsia" w:hAnsi="Franklin Gothic Book"/>
          <w:w w:val="95"/>
          <w:lang w:val="en-US"/>
        </w:rPr>
        <w:t xml:space="preserve"> </w:t>
      </w:r>
      <w:r>
        <w:rPr>
          <w:rFonts w:ascii="Franklin Gothic Book" w:eastAsiaTheme="minorEastAsia" w:hAnsi="Franklin Gothic Book"/>
          <w:w w:val="95"/>
          <w:lang w:val="en-US"/>
        </w:rPr>
        <w:t>collective barga</w:t>
      </w:r>
      <w:r w:rsidR="00857D25">
        <w:rPr>
          <w:rFonts w:ascii="Franklin Gothic Book" w:eastAsiaTheme="minorEastAsia" w:hAnsi="Franklin Gothic Book"/>
          <w:w w:val="95"/>
          <w:lang w:val="en-US"/>
        </w:rPr>
        <w:t xml:space="preserve">ining and collective agreements– </w:t>
      </w:r>
      <w:r>
        <w:rPr>
          <w:rFonts w:ascii="Franklin Gothic Book" w:eastAsiaTheme="minorEastAsia" w:hAnsi="Franklin Gothic Book"/>
          <w:w w:val="95"/>
          <w:lang w:val="en-US"/>
        </w:rPr>
        <w:t>are necessary</w:t>
      </w:r>
      <w:r w:rsidR="00857D25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4A6F5F2B" w14:textId="29AE699D" w:rsidR="008B4745" w:rsidRDefault="00522092" w:rsidP="0014615E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With</w:t>
      </w:r>
      <w:r w:rsidR="00050649">
        <w:rPr>
          <w:rFonts w:ascii="Franklin Gothic Book" w:eastAsiaTheme="minorEastAsia" w:hAnsi="Franklin Gothic Book"/>
          <w:w w:val="95"/>
          <w:lang w:val="en-US"/>
        </w:rPr>
        <w:t xml:space="preserve"> a strong </w:t>
      </w:r>
      <w:r w:rsidR="00624E20" w:rsidRPr="00050649">
        <w:rPr>
          <w:rFonts w:ascii="Franklin Gothic Book" w:eastAsiaTheme="minorEastAsia" w:hAnsi="Franklin Gothic Book"/>
          <w:w w:val="95"/>
          <w:lang w:val="en-US"/>
        </w:rPr>
        <w:t xml:space="preserve">EU approach: </w:t>
      </w:r>
      <w:r w:rsidR="003F3E31" w:rsidRPr="00050649">
        <w:rPr>
          <w:rFonts w:ascii="Franklin Gothic Book" w:eastAsiaTheme="minorEastAsia" w:hAnsi="Franklin Gothic Book"/>
          <w:w w:val="95"/>
          <w:lang w:val="en-US"/>
        </w:rPr>
        <w:t>Art. 4 TEU</w:t>
      </w:r>
      <w:r w:rsidR="00624E20" w:rsidRPr="00050649">
        <w:rPr>
          <w:rFonts w:ascii="Franklin Gothic Book" w:eastAsiaTheme="minorEastAsia" w:hAnsi="Franklin Gothic Book"/>
          <w:w w:val="95"/>
          <w:lang w:val="en-US"/>
        </w:rPr>
        <w:t xml:space="preserve"> (fairness, sustainability)</w:t>
      </w:r>
      <w:r>
        <w:rPr>
          <w:rFonts w:ascii="Franklin Gothic Book" w:eastAsiaTheme="minorEastAsia" w:hAnsi="Franklin Gothic Book"/>
          <w:w w:val="95"/>
          <w:lang w:val="en-US"/>
        </w:rPr>
        <w:t xml:space="preserve"> (&gt;&lt; US efficiency)</w:t>
      </w:r>
      <w:r w:rsidR="00857D25">
        <w:rPr>
          <w:rFonts w:ascii="Franklin Gothic Book" w:eastAsiaTheme="minorEastAsia" w:hAnsi="Franklin Gothic Book"/>
          <w:w w:val="95"/>
          <w:lang w:val="en-US"/>
        </w:rPr>
        <w:t>.</w:t>
      </w:r>
    </w:p>
    <w:p w14:paraId="20A60AE9" w14:textId="0A731D79" w:rsidR="00C33D63" w:rsidRPr="00C33D63" w:rsidRDefault="001B4DB2" w:rsidP="00C33D63">
      <w:pPr>
        <w:pStyle w:val="CorpsdetexteNote"/>
        <w:numPr>
          <w:ilvl w:val="1"/>
          <w:numId w:val="44"/>
        </w:numPr>
        <w:spacing w:after="80"/>
        <w:rPr>
          <w:rFonts w:ascii="Franklin Gothic Book" w:eastAsiaTheme="minorEastAsia" w:hAnsi="Franklin Gothic Book"/>
          <w:w w:val="95"/>
          <w:lang w:val="en-US"/>
        </w:rPr>
      </w:pPr>
      <w:r>
        <w:rPr>
          <w:rFonts w:ascii="Franklin Gothic Book" w:eastAsiaTheme="minorEastAsia" w:hAnsi="Franklin Gothic Book"/>
          <w:w w:val="95"/>
          <w:lang w:val="en-US"/>
        </w:rPr>
        <w:t>Defi</w:t>
      </w:r>
      <w:r w:rsidR="00220A00">
        <w:rPr>
          <w:rFonts w:ascii="Franklin Gothic Book" w:eastAsiaTheme="minorEastAsia" w:hAnsi="Franklin Gothic Book"/>
          <w:w w:val="95"/>
          <w:lang w:val="en-US"/>
        </w:rPr>
        <w:t>ne a new compass for the market</w:t>
      </w:r>
      <w:r w:rsidR="00857D25">
        <w:rPr>
          <w:rFonts w:ascii="Franklin Gothic Book" w:eastAsiaTheme="minorEastAsia" w:hAnsi="Franklin Gothic Book"/>
          <w:w w:val="95"/>
          <w:lang w:val="en-US"/>
        </w:rPr>
        <w:t xml:space="preserve">: </w:t>
      </w:r>
      <w:r w:rsidR="00391598">
        <w:rPr>
          <w:rFonts w:ascii="Franklin Gothic Book" w:eastAsiaTheme="minorEastAsia" w:hAnsi="Franklin Gothic Book"/>
          <w:w w:val="95"/>
          <w:lang w:val="en-US"/>
        </w:rPr>
        <w:t>environmental</w:t>
      </w:r>
      <w:r w:rsidR="00857D25">
        <w:rPr>
          <w:rFonts w:ascii="Franklin Gothic Book" w:eastAsiaTheme="minorEastAsia" w:hAnsi="Franklin Gothic Book"/>
          <w:w w:val="95"/>
          <w:lang w:val="en-US"/>
        </w:rPr>
        <w:t xml:space="preserve"> </w:t>
      </w:r>
      <w:r>
        <w:rPr>
          <w:rFonts w:ascii="Franklin Gothic Book" w:eastAsiaTheme="minorEastAsia" w:hAnsi="Franklin Gothic Book"/>
          <w:w w:val="95"/>
          <w:lang w:val="en-US"/>
        </w:rPr>
        <w:t>and social sustainability</w:t>
      </w:r>
      <w:r w:rsidR="00741385">
        <w:rPr>
          <w:rFonts w:ascii="Franklin Gothic Book" w:eastAsiaTheme="minorEastAsia" w:hAnsi="Franklin Gothic Book"/>
          <w:w w:val="95"/>
          <w:lang w:val="en-US"/>
        </w:rPr>
        <w:t>, drop (partly) market definition</w:t>
      </w:r>
      <w:r w:rsidR="00522092">
        <w:rPr>
          <w:rFonts w:ascii="Franklin Gothic Book" w:eastAsiaTheme="minorEastAsia" w:hAnsi="Franklin Gothic Book"/>
          <w:w w:val="95"/>
          <w:lang w:val="en-US"/>
        </w:rPr>
        <w:t xml:space="preserve">. </w:t>
      </w:r>
      <w:r w:rsidR="00572AB5" w:rsidRPr="00522092">
        <w:rPr>
          <w:rFonts w:ascii="Franklin Gothic Book" w:eastAsiaTheme="minorEastAsia" w:hAnsi="Franklin Gothic Book"/>
          <w:w w:val="95"/>
          <w:lang w:val="en-US"/>
        </w:rPr>
        <w:t xml:space="preserve">Requires a new competition law </w:t>
      </w:r>
      <w:r w:rsidR="00391598" w:rsidRPr="00522092">
        <w:rPr>
          <w:rFonts w:ascii="Franklin Gothic Book" w:eastAsiaTheme="minorEastAsia" w:hAnsi="Franklin Gothic Book"/>
          <w:w w:val="95"/>
          <w:lang w:val="en-US"/>
        </w:rPr>
        <w:t>toolkit</w:t>
      </w:r>
      <w:r w:rsidR="00572AB5" w:rsidRPr="00522092">
        <w:rPr>
          <w:rFonts w:ascii="Franklin Gothic Book" w:eastAsiaTheme="minorEastAsia" w:hAnsi="Franklin Gothic Book"/>
          <w:w w:val="95"/>
          <w:lang w:val="en-US"/>
        </w:rPr>
        <w:t>!</w:t>
      </w:r>
    </w:p>
    <w:p w14:paraId="67BB431A" w14:textId="77777777" w:rsidR="00C33D63" w:rsidRDefault="00C33D63" w:rsidP="00C33D63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</w:p>
    <w:p w14:paraId="654E1C90" w14:textId="160A3528" w:rsidR="00C33D63" w:rsidRDefault="00FA5D6C" w:rsidP="00C33D63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  <w:hyperlink r:id="rId8" w:history="1">
        <w:r w:rsidR="00C33D63" w:rsidRPr="00A05E0A">
          <w:rPr>
            <w:rStyle w:val="Lienhypertexte"/>
            <w:rFonts w:ascii="Franklin Gothic Book" w:eastAsiaTheme="minorEastAsia" w:hAnsi="Franklin Gothic Book"/>
            <w:w w:val="95"/>
            <w:lang w:val="en-US"/>
          </w:rPr>
          <w:t>www.inclusivecompetition.org</w:t>
        </w:r>
      </w:hyperlink>
    </w:p>
    <w:p w14:paraId="049A3C61" w14:textId="77777777" w:rsidR="00C33D63" w:rsidRPr="00522092" w:rsidRDefault="00C33D63" w:rsidP="00C33D63">
      <w:pPr>
        <w:pStyle w:val="CorpsdetexteNote"/>
        <w:spacing w:after="80"/>
        <w:rPr>
          <w:rFonts w:ascii="Franklin Gothic Book" w:eastAsiaTheme="minorEastAsia" w:hAnsi="Franklin Gothic Book"/>
          <w:w w:val="95"/>
          <w:lang w:val="en-US"/>
        </w:rPr>
      </w:pPr>
    </w:p>
    <w:sectPr w:rsidR="00C33D63" w:rsidRPr="00522092" w:rsidSect="0079734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7DBC2" w14:textId="77777777" w:rsidR="00FA5D6C" w:rsidRDefault="00FA5D6C">
      <w:r>
        <w:separator/>
      </w:r>
    </w:p>
  </w:endnote>
  <w:endnote w:type="continuationSeparator" w:id="0">
    <w:p w14:paraId="00CB1E70" w14:textId="77777777" w:rsidR="00FA5D6C" w:rsidRDefault="00FA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rungthep">
    <w:panose1 w:val="02000400000000000000"/>
    <w:charset w:val="DE"/>
    <w:family w:val="auto"/>
    <w:pitch w:val="variable"/>
    <w:sig w:usb0="810000FF" w:usb1="5000204A" w:usb2="00000020" w:usb3="00000000" w:csb0="00010193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Franklin Gothic Demi Cond">
    <w:panose1 w:val="020B07060304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517BE" w14:textId="77777777" w:rsidR="006B58F3" w:rsidRPr="0003669D" w:rsidRDefault="006B58F3" w:rsidP="00257E54">
    <w:pPr>
      <w:pStyle w:val="Pieddepage"/>
      <w:pBdr>
        <w:top w:val="single" w:sz="4" w:space="1" w:color="auto"/>
      </w:pBdr>
      <w:tabs>
        <w:tab w:val="clear" w:pos="9026"/>
        <w:tab w:val="left" w:pos="4414"/>
        <w:tab w:val="right" w:pos="9072"/>
        <w:tab w:val="right" w:pos="9746"/>
      </w:tabs>
      <w:jc w:val="left"/>
      <w:rPr>
        <w:rFonts w:ascii="Franklin Gothic Book" w:hAnsi="Franklin Gothic Book"/>
        <w:sz w:val="18"/>
        <w:szCs w:val="18"/>
      </w:rPr>
    </w:pPr>
    <w:r w:rsidRPr="00257E54">
      <w:rPr>
        <w:sz w:val="18"/>
        <w:szCs w:val="18"/>
      </w:rPr>
      <w:tab/>
    </w:r>
    <w:r w:rsidRPr="00257E54">
      <w:rPr>
        <w:sz w:val="18"/>
        <w:szCs w:val="18"/>
      </w:rPr>
      <w:tab/>
    </w:r>
    <w:r w:rsidRPr="00257E54">
      <w:rPr>
        <w:sz w:val="18"/>
        <w:szCs w:val="18"/>
      </w:rPr>
      <w:tab/>
    </w:r>
    <w:r w:rsidRPr="0003669D">
      <w:rPr>
        <w:rFonts w:ascii="Franklin Gothic Book" w:hAnsi="Franklin Gothic Book"/>
        <w:sz w:val="18"/>
        <w:szCs w:val="18"/>
      </w:rPr>
      <w:t xml:space="preserve">Page </w:t>
    </w:r>
    <w:r w:rsidRPr="0003669D">
      <w:rPr>
        <w:rFonts w:ascii="Franklin Gothic Book" w:hAnsi="Franklin Gothic Book"/>
        <w:sz w:val="18"/>
        <w:szCs w:val="18"/>
      </w:rPr>
      <w:fldChar w:fldCharType="begin"/>
    </w:r>
    <w:r w:rsidRPr="0003669D">
      <w:rPr>
        <w:rFonts w:ascii="Franklin Gothic Book" w:hAnsi="Franklin Gothic Book"/>
        <w:sz w:val="18"/>
        <w:szCs w:val="18"/>
      </w:rPr>
      <w:instrText xml:space="preserve"> PAGE </w:instrText>
    </w:r>
    <w:r w:rsidRPr="0003669D">
      <w:rPr>
        <w:rFonts w:ascii="Franklin Gothic Book" w:hAnsi="Franklin Gothic Book"/>
        <w:sz w:val="18"/>
        <w:szCs w:val="18"/>
      </w:rPr>
      <w:fldChar w:fldCharType="separate"/>
    </w:r>
    <w:r w:rsidR="00391598">
      <w:rPr>
        <w:rFonts w:ascii="Franklin Gothic Book" w:hAnsi="Franklin Gothic Book"/>
        <w:noProof/>
        <w:sz w:val="18"/>
        <w:szCs w:val="18"/>
      </w:rPr>
      <w:t>2</w:t>
    </w:r>
    <w:r w:rsidRPr="0003669D">
      <w:rPr>
        <w:rFonts w:ascii="Franklin Gothic Book" w:hAnsi="Franklin Gothic Book"/>
        <w:sz w:val="18"/>
        <w:szCs w:val="18"/>
      </w:rPr>
      <w:fldChar w:fldCharType="end"/>
    </w:r>
    <w:r w:rsidRPr="0003669D">
      <w:rPr>
        <w:rFonts w:ascii="Franklin Gothic Book" w:hAnsi="Franklin Gothic Book"/>
        <w:sz w:val="18"/>
        <w:szCs w:val="18"/>
      </w:rPr>
      <w:t xml:space="preserve"> sur </w:t>
    </w:r>
    <w:r w:rsidR="009C5C4B" w:rsidRPr="0003669D">
      <w:rPr>
        <w:rFonts w:ascii="Franklin Gothic Book" w:hAnsi="Franklin Gothic Book"/>
      </w:rPr>
      <w:fldChar w:fldCharType="begin"/>
    </w:r>
    <w:r w:rsidR="009C5C4B" w:rsidRPr="0003669D">
      <w:rPr>
        <w:rFonts w:ascii="Franklin Gothic Book" w:hAnsi="Franklin Gothic Book"/>
      </w:rPr>
      <w:instrText xml:space="preserve"> NUMPAGES  \* MERGEFORMAT </w:instrText>
    </w:r>
    <w:r w:rsidR="009C5C4B" w:rsidRPr="0003669D">
      <w:rPr>
        <w:rFonts w:ascii="Franklin Gothic Book" w:hAnsi="Franklin Gothic Book"/>
      </w:rPr>
      <w:fldChar w:fldCharType="separate"/>
    </w:r>
    <w:r w:rsidR="00391598" w:rsidRPr="00391598">
      <w:rPr>
        <w:rFonts w:ascii="Franklin Gothic Book" w:hAnsi="Franklin Gothic Book"/>
        <w:noProof/>
        <w:sz w:val="18"/>
        <w:szCs w:val="18"/>
      </w:rPr>
      <w:t>2</w:t>
    </w:r>
    <w:r w:rsidR="009C5C4B" w:rsidRPr="0003669D">
      <w:rPr>
        <w:rFonts w:ascii="Franklin Gothic Book" w:hAnsi="Franklin Gothic Book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25768" w14:textId="77777777" w:rsidR="006B58F3" w:rsidRPr="00257E54" w:rsidRDefault="006B58F3" w:rsidP="741104AC">
    <w:pPr>
      <w:pBdr>
        <w:top w:val="single" w:sz="4" w:space="1" w:color="auto"/>
      </w:pBdr>
      <w:tabs>
        <w:tab w:val="right" w:pos="9015"/>
      </w:tabs>
      <w:jc w:val="right"/>
      <w:rPr>
        <w:sz w:val="18"/>
        <w:szCs w:val="18"/>
      </w:rPr>
    </w:pPr>
    <w:r w:rsidRPr="00257E54">
      <w:rPr>
        <w:sz w:val="18"/>
        <w:szCs w:val="18"/>
      </w:rPr>
      <w:tab/>
    </w:r>
    <w:proofErr w:type="gramStart"/>
    <w:r w:rsidRPr="00257E54">
      <w:rPr>
        <w:sz w:val="18"/>
        <w:szCs w:val="18"/>
      </w:rPr>
      <w:t>page</w:t>
    </w:r>
    <w:proofErr w:type="gramEnd"/>
    <w:r w:rsidRPr="00257E54">
      <w:rPr>
        <w:sz w:val="18"/>
        <w:szCs w:val="18"/>
      </w:rPr>
      <w:t xml:space="preserve"> </w:t>
    </w:r>
    <w:r w:rsidRPr="00257E54">
      <w:rPr>
        <w:sz w:val="18"/>
        <w:szCs w:val="18"/>
      </w:rPr>
      <w:fldChar w:fldCharType="begin"/>
    </w:r>
    <w:r w:rsidRPr="00257E54">
      <w:rPr>
        <w:sz w:val="18"/>
        <w:szCs w:val="18"/>
      </w:rPr>
      <w:instrText xml:space="preserve"> PAGE </w:instrText>
    </w:r>
    <w:r w:rsidRPr="00257E54">
      <w:rPr>
        <w:sz w:val="18"/>
        <w:szCs w:val="18"/>
      </w:rPr>
      <w:fldChar w:fldCharType="separate"/>
    </w:r>
    <w:r w:rsidR="00391598">
      <w:rPr>
        <w:noProof/>
        <w:sz w:val="18"/>
        <w:szCs w:val="18"/>
      </w:rPr>
      <w:t>1</w:t>
    </w:r>
    <w:r w:rsidRPr="00257E54">
      <w:rPr>
        <w:sz w:val="18"/>
        <w:szCs w:val="18"/>
      </w:rPr>
      <w:fldChar w:fldCharType="end"/>
    </w:r>
    <w:r w:rsidRPr="00257E54">
      <w:rPr>
        <w:sz w:val="18"/>
        <w:szCs w:val="18"/>
      </w:rPr>
      <w:t xml:space="preserve"> sur </w:t>
    </w:r>
    <w:fldSimple w:instr=" NUMPAGES   \* MERGEFORMAT ">
      <w:r w:rsidR="00391598" w:rsidRPr="00391598">
        <w:rPr>
          <w:noProof/>
          <w:sz w:val="18"/>
          <w:szCs w:val="18"/>
        </w:rPr>
        <w:t>2</w:t>
      </w:r>
    </w:fldSimple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032F8" w14:textId="77777777" w:rsidR="00FA5D6C" w:rsidRDefault="00FA5D6C">
      <w:r>
        <w:separator/>
      </w:r>
    </w:p>
  </w:footnote>
  <w:footnote w:type="continuationSeparator" w:id="0">
    <w:p w14:paraId="315ABB4C" w14:textId="77777777" w:rsidR="00FA5D6C" w:rsidRDefault="00FA5D6C">
      <w:r>
        <w:continuationSeparator/>
      </w:r>
    </w:p>
  </w:footnote>
  <w:footnote w:id="1">
    <w:p w14:paraId="711FD8E6" w14:textId="6C7237EE" w:rsidR="001C1DAF" w:rsidRPr="001C1DAF" w:rsidRDefault="001C1DAF">
      <w:pPr>
        <w:pStyle w:val="Notedebasdepage"/>
        <w:rPr>
          <w:sz w:val="18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</w:rPr>
        <w:t xml:space="preserve"> Jean-Benoît </w:t>
      </w:r>
      <w:proofErr w:type="spellStart"/>
      <w:r w:rsidRPr="001C1DAF">
        <w:rPr>
          <w:sz w:val="18"/>
        </w:rPr>
        <w:t>Maisin</w:t>
      </w:r>
      <w:proofErr w:type="spellEnd"/>
      <w:r w:rsidRPr="001C1DAF">
        <w:rPr>
          <w:sz w:val="18"/>
        </w:rPr>
        <w:t>, “Affaire UNIS : octroyer des droits exclusifs par la négociation collective requiert une mise en concurrence</w:t>
      </w:r>
      <w:proofErr w:type="gramStart"/>
      <w:r w:rsidRPr="001C1DAF">
        <w:rPr>
          <w:sz w:val="18"/>
        </w:rPr>
        <w:t> ?“</w:t>
      </w:r>
      <w:proofErr w:type="gramEnd"/>
      <w:r w:rsidRPr="001C1DAF">
        <w:rPr>
          <w:sz w:val="18"/>
        </w:rPr>
        <w:t xml:space="preserve">, dans P.-O. de </w:t>
      </w:r>
      <w:proofErr w:type="spellStart"/>
      <w:r w:rsidRPr="001C1DAF">
        <w:rPr>
          <w:sz w:val="18"/>
        </w:rPr>
        <w:t>Broux</w:t>
      </w:r>
      <w:proofErr w:type="spellEnd"/>
      <w:r w:rsidRPr="001C1DAF">
        <w:rPr>
          <w:sz w:val="18"/>
        </w:rPr>
        <w:t xml:space="preserve">, P. </w:t>
      </w:r>
      <w:proofErr w:type="spellStart"/>
      <w:r w:rsidRPr="001C1DAF">
        <w:rPr>
          <w:sz w:val="18"/>
        </w:rPr>
        <w:t>Nihoul</w:t>
      </w:r>
      <w:proofErr w:type="spellEnd"/>
      <w:r w:rsidRPr="001C1DAF">
        <w:rPr>
          <w:sz w:val="18"/>
        </w:rPr>
        <w:t xml:space="preserve"> (</w:t>
      </w:r>
      <w:proofErr w:type="spellStart"/>
      <w:r w:rsidRPr="001C1DAF">
        <w:rPr>
          <w:sz w:val="18"/>
        </w:rPr>
        <w:t>dir</w:t>
      </w:r>
      <w:proofErr w:type="spellEnd"/>
      <w:r w:rsidRPr="001C1DAF">
        <w:rPr>
          <w:sz w:val="18"/>
        </w:rPr>
        <w:t xml:space="preserve">.), </w:t>
      </w:r>
      <w:r w:rsidRPr="001C1DAF">
        <w:rPr>
          <w:i/>
          <w:sz w:val="18"/>
        </w:rPr>
        <w:t>Actualités de droit public économique</w:t>
      </w:r>
      <w:r w:rsidRPr="001C1DAF">
        <w:rPr>
          <w:sz w:val="18"/>
        </w:rPr>
        <w:t xml:space="preserve">, </w:t>
      </w:r>
      <w:proofErr w:type="spellStart"/>
      <w:r w:rsidRPr="001C1DAF">
        <w:rPr>
          <w:sz w:val="18"/>
        </w:rPr>
        <w:t>Limal</w:t>
      </w:r>
      <w:proofErr w:type="spellEnd"/>
      <w:r w:rsidRPr="001C1DAF">
        <w:rPr>
          <w:sz w:val="18"/>
        </w:rPr>
        <w:t xml:space="preserve">, </w:t>
      </w:r>
      <w:proofErr w:type="spellStart"/>
      <w:r w:rsidRPr="001C1DAF">
        <w:rPr>
          <w:sz w:val="18"/>
        </w:rPr>
        <w:t>Anthemis</w:t>
      </w:r>
      <w:proofErr w:type="spellEnd"/>
      <w:r w:rsidRPr="001C1DAF">
        <w:rPr>
          <w:sz w:val="18"/>
        </w:rPr>
        <w:t>, 2017, pp. 7-27.</w:t>
      </w:r>
    </w:p>
  </w:footnote>
  <w:footnote w:id="2">
    <w:p w14:paraId="4B3C5CFF" w14:textId="3AF1918B" w:rsidR="00811977" w:rsidRPr="001C1DAF" w:rsidRDefault="00811977">
      <w:pPr>
        <w:pStyle w:val="Notedebasdepage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On the merger control tool: </w:t>
      </w:r>
      <w:r w:rsidRPr="001C1DAF">
        <w:rPr>
          <w:sz w:val="18"/>
          <w:lang w:val="fr-BE"/>
        </w:rPr>
        <w:t xml:space="preserve">Pauline </w:t>
      </w:r>
      <w:proofErr w:type="spellStart"/>
      <w:r w:rsidRPr="001C1DAF">
        <w:rPr>
          <w:sz w:val="18"/>
          <w:lang w:val="fr-BE"/>
        </w:rPr>
        <w:t>Affeldt</w:t>
      </w:r>
      <w:proofErr w:type="spellEnd"/>
      <w:r w:rsidRPr="001C1DAF">
        <w:rPr>
          <w:sz w:val="18"/>
          <w:lang w:val="fr-BE"/>
        </w:rPr>
        <w:t xml:space="preserve">, </w:t>
      </w:r>
      <w:proofErr w:type="spellStart"/>
      <w:r w:rsidRPr="001C1DAF">
        <w:rPr>
          <w:sz w:val="18"/>
          <w:lang w:val="fr-BE"/>
        </w:rPr>
        <w:t>Tomaso</w:t>
      </w:r>
      <w:proofErr w:type="spellEnd"/>
      <w:r w:rsidRPr="001C1DAF">
        <w:rPr>
          <w:sz w:val="18"/>
          <w:lang w:val="fr-BE"/>
        </w:rPr>
        <w:t xml:space="preserve"> </w:t>
      </w:r>
      <w:proofErr w:type="spellStart"/>
      <w:r w:rsidRPr="001C1DAF">
        <w:rPr>
          <w:sz w:val="18"/>
          <w:lang w:val="fr-BE"/>
        </w:rPr>
        <w:t>Duso</w:t>
      </w:r>
      <w:proofErr w:type="spellEnd"/>
      <w:r w:rsidRPr="001C1DAF">
        <w:rPr>
          <w:sz w:val="18"/>
          <w:lang w:val="fr-BE"/>
        </w:rPr>
        <w:t xml:space="preserve"> et Florian </w:t>
      </w:r>
      <w:proofErr w:type="spellStart"/>
      <w:r w:rsidRPr="001C1DAF">
        <w:rPr>
          <w:sz w:val="18"/>
          <w:lang w:val="fr-BE"/>
        </w:rPr>
        <w:t>Szücs</w:t>
      </w:r>
      <w:proofErr w:type="spellEnd"/>
      <w:r w:rsidRPr="001C1DAF">
        <w:rPr>
          <w:sz w:val="18"/>
          <w:lang w:val="fr-BE"/>
        </w:rPr>
        <w:t xml:space="preserve">, </w:t>
      </w:r>
      <w:r w:rsidRPr="001C1DAF">
        <w:rPr>
          <w:sz w:val="18"/>
          <w:lang w:val="en-US"/>
        </w:rPr>
        <w:t>“</w:t>
      </w:r>
      <w:r w:rsidRPr="001C1DAF">
        <w:rPr>
          <w:sz w:val="18"/>
          <w:lang w:val="fr-BE"/>
        </w:rPr>
        <w:t xml:space="preserve">EU </w:t>
      </w:r>
      <w:proofErr w:type="spellStart"/>
      <w:r w:rsidRPr="001C1DAF">
        <w:rPr>
          <w:sz w:val="18"/>
          <w:lang w:val="fr-BE"/>
        </w:rPr>
        <w:t>merger</w:t>
      </w:r>
      <w:proofErr w:type="spellEnd"/>
      <w:r w:rsidRPr="001C1DAF">
        <w:rPr>
          <w:sz w:val="18"/>
          <w:lang w:val="fr-BE"/>
        </w:rPr>
        <w:t xml:space="preserve"> Control </w:t>
      </w:r>
      <w:proofErr w:type="spellStart"/>
      <w:r w:rsidRPr="001C1DAF">
        <w:rPr>
          <w:sz w:val="18"/>
          <w:lang w:val="fr-BE"/>
        </w:rPr>
        <w:t>Database</w:t>
      </w:r>
      <w:proofErr w:type="spellEnd"/>
      <w:r w:rsidRPr="001C1DAF">
        <w:rPr>
          <w:sz w:val="18"/>
          <w:lang w:val="fr-BE"/>
        </w:rPr>
        <w:t>: 1990-2014</w:t>
      </w:r>
      <w:r w:rsidRPr="001C1DAF">
        <w:rPr>
          <w:sz w:val="18"/>
          <w:lang w:val="en-US"/>
        </w:rPr>
        <w:t>“</w:t>
      </w:r>
      <w:r w:rsidRPr="001C1DAF">
        <w:rPr>
          <w:sz w:val="18"/>
          <w:lang w:val="fr-BE"/>
        </w:rPr>
        <w:t>, DIW, 2018.</w:t>
      </w:r>
    </w:p>
  </w:footnote>
  <w:footnote w:id="3">
    <w:p w14:paraId="131EF725" w14:textId="2B8E35F5" w:rsidR="00534BB6" w:rsidRPr="001C1DAF" w:rsidRDefault="00534BB6" w:rsidP="00934FB6">
      <w:pPr>
        <w:pStyle w:val="Notedebasdepage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</w:t>
      </w:r>
      <w:r w:rsidR="00256419" w:rsidRPr="001C1DAF">
        <w:rPr>
          <w:sz w:val="18"/>
          <w:lang w:val="en-US"/>
        </w:rPr>
        <w:t xml:space="preserve">Michelle </w:t>
      </w:r>
      <w:r w:rsidRPr="001C1DAF">
        <w:rPr>
          <w:sz w:val="18"/>
          <w:lang w:val="en-US"/>
        </w:rPr>
        <w:t>Meagher</w:t>
      </w:r>
      <w:r w:rsidR="00934FB6" w:rsidRPr="001C1DAF">
        <w:rPr>
          <w:sz w:val="18"/>
          <w:lang w:val="en-US"/>
        </w:rPr>
        <w:t>, “Competition is Killing Us. How Big Business is Harming Our Society and Planet - and What To Do About It”</w:t>
      </w:r>
      <w:r w:rsidR="006F66DF" w:rsidRPr="001C1DAF">
        <w:rPr>
          <w:sz w:val="18"/>
          <w:lang w:val="en-US"/>
        </w:rPr>
        <w:t xml:space="preserve">, London, Penguin Books, </w:t>
      </w:r>
      <w:proofErr w:type="gramStart"/>
      <w:r w:rsidR="006F66DF" w:rsidRPr="001C1DAF">
        <w:rPr>
          <w:sz w:val="18"/>
          <w:lang w:val="en-US"/>
        </w:rPr>
        <w:t>2020</w:t>
      </w:r>
      <w:r w:rsidR="00C3654D">
        <w:rPr>
          <w:sz w:val="18"/>
          <w:lang w:val="en-US"/>
        </w:rPr>
        <w:t xml:space="preserve"> </w:t>
      </w:r>
      <w:r w:rsidR="006F66DF" w:rsidRPr="001C1DAF">
        <w:rPr>
          <w:sz w:val="18"/>
          <w:lang w:val="en-US"/>
        </w:rPr>
        <w:t>;</w:t>
      </w:r>
      <w:proofErr w:type="gramEnd"/>
      <w:r w:rsidR="006F66DF" w:rsidRPr="001C1DAF">
        <w:rPr>
          <w:sz w:val="18"/>
          <w:lang w:val="en-US"/>
        </w:rPr>
        <w:t xml:space="preserve"> Jordan Brennan, “Rising corporate concentration, declining trade union power, and the growing income gap: American prosperity in historical perspective”?, </w:t>
      </w:r>
      <w:r w:rsidR="006F66DF" w:rsidRPr="001C1DAF">
        <w:rPr>
          <w:i/>
          <w:sz w:val="18"/>
          <w:lang w:val="en-US"/>
        </w:rPr>
        <w:t>Levy Economics Institute</w:t>
      </w:r>
      <w:r w:rsidR="006F66DF" w:rsidRPr="001C1DAF">
        <w:rPr>
          <w:sz w:val="18"/>
          <w:lang w:val="en-US"/>
        </w:rPr>
        <w:t>, 2016.</w:t>
      </w:r>
    </w:p>
  </w:footnote>
  <w:footnote w:id="4">
    <w:p w14:paraId="26807EA5" w14:textId="5CF3C0FC" w:rsidR="00092242" w:rsidRPr="00092242" w:rsidRDefault="00092242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092242">
        <w:rPr>
          <w:lang w:val="en-US"/>
        </w:rPr>
        <w:t xml:space="preserve"> For example, see the new agenda of the </w:t>
      </w:r>
      <w:r>
        <w:rPr>
          <w:i/>
          <w:lang w:val="en-US"/>
        </w:rPr>
        <w:t>Financial Times</w:t>
      </w:r>
      <w:r>
        <w:rPr>
          <w:lang w:val="en-US"/>
        </w:rPr>
        <w:t xml:space="preserve">, </w:t>
      </w:r>
      <w:hyperlink r:id="rId1" w:history="1">
        <w:r w:rsidRPr="0049708B">
          <w:rPr>
            <w:rStyle w:val="Lienhypertexte"/>
            <w:lang w:val="en-US"/>
          </w:rPr>
          <w:t>https://aboutus.ft.com/en-gb/new-agenda/</w:t>
        </w:r>
      </w:hyperlink>
      <w:r>
        <w:rPr>
          <w:lang w:val="en-US"/>
        </w:rPr>
        <w:t>.</w:t>
      </w:r>
    </w:p>
  </w:footnote>
  <w:footnote w:id="5">
    <w:p w14:paraId="25FC1365" w14:textId="3564D665" w:rsidR="00534BB6" w:rsidRPr="001C1DAF" w:rsidRDefault="00534BB6" w:rsidP="00534BB6">
      <w:pPr>
        <w:pStyle w:val="Notedebasdepage"/>
        <w:rPr>
          <w:sz w:val="18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</w:rPr>
        <w:t xml:space="preserve"> </w:t>
      </w:r>
      <w:r w:rsidR="00934FB6" w:rsidRPr="001C1DAF">
        <w:rPr>
          <w:sz w:val="18"/>
        </w:rPr>
        <w:t>Autorité de la Concurrence, avis n° 19-A-13 du 11 juillet 2019 relatif aux effets sur la concurrence de l’extension des accords de branche</w:t>
      </w:r>
      <w:r w:rsidR="00F84708">
        <w:rPr>
          <w:sz w:val="18"/>
        </w:rPr>
        <w:t>.</w:t>
      </w:r>
    </w:p>
  </w:footnote>
  <w:footnote w:id="6">
    <w:p w14:paraId="5280D212" w14:textId="7881B49C" w:rsidR="00534BB6" w:rsidRPr="001C1DAF" w:rsidRDefault="00534BB6" w:rsidP="00934FB6">
      <w:pPr>
        <w:pStyle w:val="Notedebasdepage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</w:t>
      </w:r>
      <w:proofErr w:type="spellStart"/>
      <w:r w:rsidR="00934FB6" w:rsidRPr="001C1DAF">
        <w:rPr>
          <w:sz w:val="18"/>
          <w:lang w:val="en-US"/>
        </w:rPr>
        <w:t>Autoriteit</w:t>
      </w:r>
      <w:proofErr w:type="spellEnd"/>
      <w:r w:rsidR="00934FB6" w:rsidRPr="001C1DAF">
        <w:rPr>
          <w:sz w:val="18"/>
          <w:lang w:val="en-US"/>
        </w:rPr>
        <w:t xml:space="preserve"> </w:t>
      </w:r>
      <w:proofErr w:type="spellStart"/>
      <w:r w:rsidR="00934FB6" w:rsidRPr="001C1DAF">
        <w:rPr>
          <w:sz w:val="18"/>
          <w:lang w:val="en-US"/>
        </w:rPr>
        <w:t>Consument</w:t>
      </w:r>
      <w:proofErr w:type="spellEnd"/>
      <w:r w:rsidR="00934FB6" w:rsidRPr="001C1DAF">
        <w:rPr>
          <w:sz w:val="18"/>
          <w:lang w:val="en-US"/>
        </w:rPr>
        <w:t xml:space="preserve"> </w:t>
      </w:r>
      <w:proofErr w:type="spellStart"/>
      <w:r w:rsidR="00934FB6" w:rsidRPr="001C1DAF">
        <w:rPr>
          <w:sz w:val="18"/>
          <w:lang w:val="en-US"/>
        </w:rPr>
        <w:t>en</w:t>
      </w:r>
      <w:proofErr w:type="spellEnd"/>
      <w:r w:rsidR="00934FB6" w:rsidRPr="001C1DAF">
        <w:rPr>
          <w:sz w:val="18"/>
          <w:lang w:val="en-US"/>
        </w:rPr>
        <w:t xml:space="preserve"> </w:t>
      </w:r>
      <w:proofErr w:type="spellStart"/>
      <w:r w:rsidR="00934FB6" w:rsidRPr="001C1DAF">
        <w:rPr>
          <w:sz w:val="18"/>
          <w:lang w:val="en-US"/>
        </w:rPr>
        <w:t>Markt</w:t>
      </w:r>
      <w:proofErr w:type="spellEnd"/>
      <w:r w:rsidR="00934FB6" w:rsidRPr="001C1DAF">
        <w:rPr>
          <w:sz w:val="18"/>
          <w:lang w:val="en-US"/>
        </w:rPr>
        <w:t>, Guidelines - Price arrangements between self-employed workers</w:t>
      </w:r>
      <w:r w:rsidR="00F84708">
        <w:rPr>
          <w:sz w:val="18"/>
          <w:lang w:val="en-US"/>
        </w:rPr>
        <w:t>.</w:t>
      </w:r>
    </w:p>
  </w:footnote>
  <w:footnote w:id="7">
    <w:p w14:paraId="50401DB9" w14:textId="3373E6AC" w:rsidR="00063B2A" w:rsidRPr="00063B2A" w:rsidRDefault="00063B2A" w:rsidP="00063B2A">
      <w:pPr>
        <w:pStyle w:val="Notedebasdepage"/>
        <w:rPr>
          <w:sz w:val="18"/>
          <w:szCs w:val="18"/>
          <w:lang w:val="en-US"/>
        </w:rPr>
      </w:pPr>
      <w:r w:rsidRPr="00063B2A">
        <w:rPr>
          <w:rStyle w:val="Appelnotedebasdep"/>
          <w:sz w:val="18"/>
          <w:szCs w:val="18"/>
        </w:rPr>
        <w:footnoteRef/>
      </w:r>
      <w:r w:rsidRPr="00063B2A">
        <w:rPr>
          <w:sz w:val="18"/>
          <w:szCs w:val="18"/>
          <w:lang w:val="en-US"/>
        </w:rPr>
        <w:t xml:space="preserve"> </w:t>
      </w:r>
      <w:proofErr w:type="gramStart"/>
      <w:r w:rsidRPr="00063B2A">
        <w:rPr>
          <w:sz w:val="18"/>
          <w:szCs w:val="18"/>
          <w:lang w:val="en-US"/>
        </w:rPr>
        <w:t>COM(</w:t>
      </w:r>
      <w:proofErr w:type="gramEnd"/>
      <w:r w:rsidRPr="00063B2A">
        <w:rPr>
          <w:sz w:val="18"/>
          <w:szCs w:val="18"/>
          <w:lang w:val="en-US"/>
        </w:rPr>
        <w:t>2020) 67 final, Shaping Europe’s digital future.</w:t>
      </w:r>
    </w:p>
  </w:footnote>
  <w:footnote w:id="8">
    <w:p w14:paraId="35CC8903" w14:textId="2C6BD0A3" w:rsidR="00DB0DAE" w:rsidRPr="001C1DAF" w:rsidRDefault="00DB0DAE">
      <w:pPr>
        <w:pStyle w:val="Notedebasdepage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</w:t>
      </w:r>
      <w:proofErr w:type="spellStart"/>
      <w:r w:rsidR="0014615E" w:rsidRPr="001C1DAF">
        <w:rPr>
          <w:sz w:val="18"/>
          <w:lang w:val="en-US"/>
        </w:rPr>
        <w:t>Ioannis</w:t>
      </w:r>
      <w:proofErr w:type="spellEnd"/>
      <w:r w:rsidR="0014615E" w:rsidRPr="001C1DAF">
        <w:rPr>
          <w:sz w:val="18"/>
          <w:lang w:val="en-US"/>
        </w:rPr>
        <w:t xml:space="preserve"> </w:t>
      </w:r>
      <w:proofErr w:type="spellStart"/>
      <w:r w:rsidR="0014615E" w:rsidRPr="001C1DAF">
        <w:rPr>
          <w:sz w:val="18"/>
          <w:lang w:val="en-US"/>
        </w:rPr>
        <w:t>Lianos</w:t>
      </w:r>
      <w:proofErr w:type="spellEnd"/>
      <w:r w:rsidR="0014615E" w:rsidRPr="001C1DAF">
        <w:rPr>
          <w:sz w:val="18"/>
          <w:lang w:val="en-US"/>
        </w:rPr>
        <w:t xml:space="preserve">, Nicola </w:t>
      </w:r>
      <w:proofErr w:type="spellStart"/>
      <w:r w:rsidR="0014615E" w:rsidRPr="001C1DAF">
        <w:rPr>
          <w:sz w:val="18"/>
          <w:lang w:val="en-US"/>
        </w:rPr>
        <w:t>Countouris</w:t>
      </w:r>
      <w:proofErr w:type="spellEnd"/>
      <w:r w:rsidR="0014615E" w:rsidRPr="001C1DAF">
        <w:rPr>
          <w:sz w:val="18"/>
          <w:lang w:val="en-US"/>
        </w:rPr>
        <w:t>, Valerio de Stefano, “Re-thinking the competition law/</w:t>
      </w:r>
      <w:proofErr w:type="spellStart"/>
      <w:r w:rsidR="0014615E" w:rsidRPr="001C1DAF">
        <w:rPr>
          <w:sz w:val="18"/>
          <w:lang w:val="en-US"/>
        </w:rPr>
        <w:t>labour</w:t>
      </w:r>
      <w:proofErr w:type="spellEnd"/>
      <w:r w:rsidR="0014615E" w:rsidRPr="001C1DAF">
        <w:rPr>
          <w:sz w:val="18"/>
          <w:lang w:val="en-US"/>
        </w:rPr>
        <w:t xml:space="preserve"> law interaction: Promoting a fairer </w:t>
      </w:r>
      <w:proofErr w:type="spellStart"/>
      <w:r w:rsidR="0014615E" w:rsidRPr="001C1DAF">
        <w:rPr>
          <w:sz w:val="18"/>
          <w:lang w:val="en-US"/>
        </w:rPr>
        <w:t>labourmarket</w:t>
      </w:r>
      <w:proofErr w:type="spellEnd"/>
      <w:r w:rsidR="0014615E" w:rsidRPr="001C1DAF">
        <w:rPr>
          <w:sz w:val="18"/>
          <w:lang w:val="en-US"/>
        </w:rPr>
        <w:t xml:space="preserve">”, </w:t>
      </w:r>
      <w:r w:rsidR="0014615E" w:rsidRPr="001C1DAF">
        <w:rPr>
          <w:i/>
          <w:sz w:val="18"/>
          <w:lang w:val="en-US"/>
        </w:rPr>
        <w:t>European Labor Law Journal</w:t>
      </w:r>
      <w:r w:rsidR="0014615E" w:rsidRPr="001C1DAF">
        <w:rPr>
          <w:sz w:val="18"/>
          <w:lang w:val="en-US"/>
        </w:rPr>
        <w:t>, 2019, pp. 291-333.</w:t>
      </w:r>
    </w:p>
  </w:footnote>
  <w:footnote w:id="9">
    <w:p w14:paraId="49374800" w14:textId="5770DB66" w:rsidR="008635AB" w:rsidRPr="008635AB" w:rsidRDefault="008635A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8635AB">
        <w:rPr>
          <w:lang w:val="en-US"/>
        </w:rPr>
        <w:t xml:space="preserve"> </w:t>
      </w:r>
      <w:r>
        <w:rPr>
          <w:lang w:val="en-US"/>
        </w:rPr>
        <w:t>See also the case lead by EPSU against MacDonald</w:t>
      </w:r>
      <w:r w:rsidR="002A7B62">
        <w:rPr>
          <w:lang w:val="en-US"/>
        </w:rPr>
        <w:t xml:space="preserve">, </w:t>
      </w:r>
      <w:r w:rsidR="002A7B62" w:rsidRPr="002A7B62">
        <w:rPr>
          <w:lang w:val="en-US"/>
        </w:rPr>
        <w:t>SA.38945 Alleged aid to Mc Donald's – Luxembourg</w:t>
      </w:r>
      <w:r w:rsidR="002A7B62">
        <w:rPr>
          <w:lang w:val="en-US"/>
        </w:rPr>
        <w:t>.</w:t>
      </w:r>
    </w:p>
  </w:footnote>
  <w:footnote w:id="10">
    <w:p w14:paraId="34D9F135" w14:textId="7DD9F714" w:rsidR="00C476FE" w:rsidRPr="001C1DAF" w:rsidRDefault="00C476FE" w:rsidP="002913BC">
      <w:pPr>
        <w:pStyle w:val="Notedebasdepage"/>
        <w:jc w:val="left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="00F952CD" w:rsidRPr="001C1DAF">
        <w:rPr>
          <w:sz w:val="18"/>
          <w:lang w:val="en-US"/>
        </w:rPr>
        <w:t xml:space="preserve"> Andrew McLean, “</w:t>
      </w:r>
      <w:r w:rsidRPr="001C1DAF">
        <w:rPr>
          <w:sz w:val="18"/>
          <w:lang w:val="en-US"/>
        </w:rPr>
        <w:t>Beyond the Regulatory Border: Shadow Banking an</w:t>
      </w:r>
      <w:r w:rsidR="00F952CD" w:rsidRPr="001C1DAF">
        <w:rPr>
          <w:sz w:val="18"/>
          <w:lang w:val="en-US"/>
        </w:rPr>
        <w:t>d the Asset Management Industry”,</w:t>
      </w:r>
      <w:r w:rsidRPr="001C1DAF">
        <w:rPr>
          <w:sz w:val="18"/>
          <w:lang w:val="en-US"/>
        </w:rPr>
        <w:t xml:space="preserve"> </w:t>
      </w:r>
      <w:r w:rsidRPr="001C1DAF">
        <w:rPr>
          <w:i/>
          <w:sz w:val="18"/>
          <w:lang w:val="en-US"/>
        </w:rPr>
        <w:t>International Corporate Rescue</w:t>
      </w:r>
      <w:r w:rsidR="00F952CD" w:rsidRPr="001C1DAF">
        <w:rPr>
          <w:sz w:val="18"/>
          <w:lang w:val="en-US"/>
        </w:rPr>
        <w:t xml:space="preserve">, vol. 15, n° 1, </w:t>
      </w:r>
      <w:proofErr w:type="gramStart"/>
      <w:r w:rsidR="00F952CD" w:rsidRPr="001C1DAF">
        <w:rPr>
          <w:sz w:val="18"/>
          <w:lang w:val="en-US"/>
        </w:rPr>
        <w:t xml:space="preserve">2018, </w:t>
      </w:r>
      <w:r w:rsidRPr="001C1DAF">
        <w:rPr>
          <w:sz w:val="18"/>
          <w:lang w:val="en-US"/>
        </w:rPr>
        <w:t xml:space="preserve"> </w:t>
      </w:r>
      <w:r w:rsidR="00F952CD" w:rsidRPr="001C1DAF">
        <w:rPr>
          <w:sz w:val="18"/>
          <w:lang w:val="en-US"/>
        </w:rPr>
        <w:t>p.</w:t>
      </w:r>
      <w:proofErr w:type="gramEnd"/>
      <w:r w:rsidR="00F952CD" w:rsidRPr="001C1DAF">
        <w:rPr>
          <w:sz w:val="18"/>
          <w:lang w:val="en-US"/>
        </w:rPr>
        <w:t xml:space="preserve"> </w:t>
      </w:r>
      <w:r w:rsidR="006F66DF" w:rsidRPr="001C1DAF">
        <w:rPr>
          <w:sz w:val="18"/>
          <w:lang w:val="en-US"/>
        </w:rPr>
        <w:t xml:space="preserve">56 ; Jan </w:t>
      </w:r>
      <w:proofErr w:type="spellStart"/>
      <w:r w:rsidR="006F66DF" w:rsidRPr="001C1DAF">
        <w:rPr>
          <w:sz w:val="18"/>
          <w:lang w:val="en-US"/>
        </w:rPr>
        <w:t>Toporowski</w:t>
      </w:r>
      <w:proofErr w:type="spellEnd"/>
      <w:r w:rsidR="006F66DF" w:rsidRPr="001C1DAF">
        <w:rPr>
          <w:sz w:val="18"/>
          <w:lang w:val="en-US"/>
        </w:rPr>
        <w:t xml:space="preserve">, « The crisis of finance and the crisis of accumulation : it was not a ‘Lehman Brothers’ moment » in </w:t>
      </w:r>
      <w:proofErr w:type="spellStart"/>
      <w:r w:rsidR="006F66DF" w:rsidRPr="001C1DAF">
        <w:rPr>
          <w:sz w:val="18"/>
          <w:lang w:val="en-US"/>
        </w:rPr>
        <w:t>Turan</w:t>
      </w:r>
      <w:proofErr w:type="spellEnd"/>
      <w:r w:rsidR="006F66DF" w:rsidRPr="001C1DAF">
        <w:rPr>
          <w:sz w:val="18"/>
          <w:lang w:val="en-US"/>
        </w:rPr>
        <w:t xml:space="preserve"> </w:t>
      </w:r>
      <w:proofErr w:type="spellStart"/>
      <w:r w:rsidR="006F66DF" w:rsidRPr="001C1DAF">
        <w:rPr>
          <w:sz w:val="18"/>
          <w:lang w:val="en-US"/>
        </w:rPr>
        <w:t>Subasat</w:t>
      </w:r>
      <w:proofErr w:type="spellEnd"/>
      <w:r w:rsidR="006F66DF" w:rsidRPr="001C1DAF">
        <w:rPr>
          <w:sz w:val="18"/>
          <w:lang w:val="en-US"/>
        </w:rPr>
        <w:t xml:space="preserve">, </w:t>
      </w:r>
      <w:r w:rsidR="006F66DF" w:rsidRPr="001C1DAF">
        <w:rPr>
          <w:i/>
          <w:sz w:val="18"/>
          <w:lang w:val="en-US"/>
        </w:rPr>
        <w:t xml:space="preserve">The Great Financial Meltdown. Systemic, </w:t>
      </w:r>
      <w:proofErr w:type="spellStart"/>
      <w:r w:rsidR="006F66DF" w:rsidRPr="001C1DAF">
        <w:rPr>
          <w:i/>
          <w:sz w:val="18"/>
          <w:lang w:val="en-US"/>
        </w:rPr>
        <w:t>Conjunctural</w:t>
      </w:r>
      <w:proofErr w:type="spellEnd"/>
      <w:r w:rsidR="006F66DF" w:rsidRPr="001C1DAF">
        <w:rPr>
          <w:i/>
          <w:sz w:val="18"/>
          <w:lang w:val="en-US"/>
        </w:rPr>
        <w:t xml:space="preserve"> or Policy </w:t>
      </w:r>
      <w:proofErr w:type="gramStart"/>
      <w:r w:rsidR="006F66DF" w:rsidRPr="001C1DAF">
        <w:rPr>
          <w:i/>
          <w:sz w:val="18"/>
          <w:lang w:val="en-US"/>
        </w:rPr>
        <w:t>Created?</w:t>
      </w:r>
      <w:r w:rsidR="006F66DF" w:rsidRPr="001C1DAF">
        <w:rPr>
          <w:sz w:val="18"/>
          <w:lang w:val="en-US"/>
        </w:rPr>
        <w:t>,</w:t>
      </w:r>
      <w:proofErr w:type="gramEnd"/>
      <w:r w:rsidR="006F66DF" w:rsidRPr="001C1DAF">
        <w:rPr>
          <w:sz w:val="18"/>
          <w:lang w:val="en-US"/>
        </w:rPr>
        <w:t xml:space="preserve"> Edward Elgar, 2016.</w:t>
      </w:r>
    </w:p>
  </w:footnote>
  <w:footnote w:id="11">
    <w:p w14:paraId="33B8DC9B" w14:textId="77C518D8" w:rsidR="00256419" w:rsidRPr="001C1DAF" w:rsidRDefault="00256419" w:rsidP="00256419">
      <w:pPr>
        <w:pStyle w:val="Notedebasdepage"/>
        <w:jc w:val="left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Some templates are available here: </w:t>
      </w:r>
      <w:hyperlink r:id="rId2" w:history="1">
        <w:r w:rsidRPr="00F84708">
          <w:rPr>
            <w:rStyle w:val="Lienhypertexte"/>
            <w:sz w:val="18"/>
            <w:lang w:val="en-US"/>
          </w:rPr>
          <w:t>https://www.dropbox.com/sh/f0lxc8h2us115ff/AAAJ89qkV90GV0LYYWuTK1Gqa?dl=0</w:t>
        </w:r>
      </w:hyperlink>
      <w:r w:rsidR="00F84708">
        <w:rPr>
          <w:sz w:val="18"/>
          <w:lang w:val="en-US"/>
        </w:rPr>
        <w:t>.</w:t>
      </w:r>
    </w:p>
  </w:footnote>
  <w:footnote w:id="12">
    <w:p w14:paraId="3961D6DE" w14:textId="3FE9924E" w:rsidR="00BD63B6" w:rsidRPr="001C1DAF" w:rsidRDefault="00BD63B6">
      <w:pPr>
        <w:pStyle w:val="Notedebasdepage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</w:t>
      </w:r>
      <w:r w:rsidR="00F952CD" w:rsidRPr="001C1DAF">
        <w:rPr>
          <w:sz w:val="18"/>
          <w:lang w:val="en-US"/>
        </w:rPr>
        <w:t xml:space="preserve">Simon </w:t>
      </w:r>
      <w:r w:rsidRPr="001C1DAF">
        <w:rPr>
          <w:sz w:val="18"/>
          <w:lang w:val="en-US"/>
        </w:rPr>
        <w:t>Holmes</w:t>
      </w:r>
      <w:r w:rsidR="00F952CD" w:rsidRPr="001C1DAF">
        <w:rPr>
          <w:sz w:val="18"/>
          <w:lang w:val="en-US"/>
        </w:rPr>
        <w:t>, “Climate change, sustainability and competition law. Climate Change is an Existential Threat: Competition Law must be part of the solution and not part of the problem</w:t>
      </w:r>
      <w:r w:rsidR="00B505EC" w:rsidRPr="001C1DAF">
        <w:rPr>
          <w:sz w:val="18"/>
          <w:lang w:val="en-US"/>
        </w:rPr>
        <w:t>”</w:t>
      </w:r>
      <w:r w:rsidR="00F952CD" w:rsidRPr="001C1DAF">
        <w:rPr>
          <w:sz w:val="18"/>
          <w:lang w:val="en-US"/>
        </w:rPr>
        <w:t>,</w:t>
      </w:r>
      <w:r w:rsidR="00B505EC" w:rsidRPr="001C1DAF">
        <w:rPr>
          <w:sz w:val="18"/>
          <w:lang w:val="en-US"/>
        </w:rPr>
        <w:t xml:space="preserve"> </w:t>
      </w:r>
      <w:r w:rsidR="00B505EC" w:rsidRPr="001C1DAF">
        <w:rPr>
          <w:i/>
          <w:sz w:val="18"/>
          <w:lang w:val="en-US"/>
        </w:rPr>
        <w:t>Oxford Journal of Antitrust Enforcement</w:t>
      </w:r>
      <w:r w:rsidR="00B505EC" w:rsidRPr="001C1DAF">
        <w:rPr>
          <w:sz w:val="18"/>
          <w:lang w:val="en-US"/>
        </w:rPr>
        <w:t>, to be published.</w:t>
      </w:r>
    </w:p>
  </w:footnote>
  <w:footnote w:id="13">
    <w:p w14:paraId="08C86D0F" w14:textId="7F74709D" w:rsidR="002913BC" w:rsidRPr="001C1DAF" w:rsidRDefault="002913BC">
      <w:pPr>
        <w:pStyle w:val="Notedebasdepage"/>
        <w:rPr>
          <w:sz w:val="18"/>
          <w:lang w:val="en-US"/>
        </w:rPr>
      </w:pPr>
      <w:r w:rsidRPr="001C1DAF">
        <w:rPr>
          <w:rStyle w:val="Appelnotedebasdep"/>
          <w:sz w:val="18"/>
        </w:rPr>
        <w:footnoteRef/>
      </w:r>
      <w:r w:rsidRPr="001C1DAF">
        <w:rPr>
          <w:sz w:val="18"/>
          <w:lang w:val="en-US"/>
        </w:rPr>
        <w:t xml:space="preserve"> </w:t>
      </w:r>
      <w:r w:rsidR="00E12624" w:rsidRPr="001C1DAF">
        <w:rPr>
          <w:sz w:val="18"/>
          <w:lang w:val="en-US"/>
        </w:rPr>
        <w:t xml:space="preserve">John </w:t>
      </w:r>
      <w:proofErr w:type="spellStart"/>
      <w:r w:rsidR="00E12624" w:rsidRPr="001C1DAF">
        <w:rPr>
          <w:sz w:val="18"/>
          <w:lang w:val="en-US"/>
        </w:rPr>
        <w:t>Kwoka</w:t>
      </w:r>
      <w:proofErr w:type="spellEnd"/>
      <w:r w:rsidR="00E12624" w:rsidRPr="001C1DAF">
        <w:rPr>
          <w:sz w:val="18"/>
          <w:lang w:val="en-US"/>
        </w:rPr>
        <w:t xml:space="preserve">, </w:t>
      </w:r>
      <w:r w:rsidR="00E12624" w:rsidRPr="001C1DAF">
        <w:rPr>
          <w:i/>
          <w:sz w:val="18"/>
          <w:lang w:val="en-US"/>
        </w:rPr>
        <w:t>US antitrust and competition policy amid the new merger wave</w:t>
      </w:r>
      <w:r w:rsidR="00E12624" w:rsidRPr="001C1DAF">
        <w:rPr>
          <w:sz w:val="18"/>
          <w:lang w:val="en-US"/>
        </w:rPr>
        <w:t xml:space="preserve">, Washington Center for Equitable Growth, </w:t>
      </w:r>
      <w:proofErr w:type="spellStart"/>
      <w:r w:rsidR="00E12624" w:rsidRPr="001C1DAF">
        <w:rPr>
          <w:sz w:val="18"/>
          <w:lang w:val="en-US"/>
        </w:rPr>
        <w:t>Juillet</w:t>
      </w:r>
      <w:proofErr w:type="spellEnd"/>
      <w:r w:rsidR="00E12624" w:rsidRPr="001C1DAF">
        <w:rPr>
          <w:sz w:val="18"/>
          <w:lang w:val="en-US"/>
        </w:rPr>
        <w:t xml:space="preserve"> 2017.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4CDD9" w14:textId="77777777" w:rsidR="006B58F3" w:rsidRDefault="006B58F3">
    <w:pPr>
      <w:tabs>
        <w:tab w:val="right" w:pos="8460"/>
      </w:tabs>
      <w:ind w:left="-54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D07AB" w14:textId="77777777" w:rsidR="0003669D" w:rsidRPr="00755137" w:rsidRDefault="0003669D" w:rsidP="0003669D">
    <w:pPr>
      <w:pStyle w:val="En-tte"/>
      <w:jc w:val="right"/>
      <w:rPr>
        <w:rFonts w:ascii="Franklin Gothic Demi Cond" w:hAnsi="Franklin Gothic Demi Cond"/>
        <w:b/>
        <w:bCs/>
        <w:lang w:val="en-GB"/>
      </w:rPr>
    </w:pPr>
    <w:r w:rsidRPr="00755137">
      <w:rPr>
        <w:rFonts w:ascii="Franklin Gothic Demi Cond" w:hAnsi="Franklin Gothic Demi Cond"/>
        <w:b/>
        <w:bCs/>
        <w:lang w:val="en-GB"/>
      </w:rPr>
      <w:t>MAKING MARKETS WORK FOR PEOPLE</w:t>
    </w:r>
  </w:p>
  <w:p w14:paraId="3F533CF2" w14:textId="77777777" w:rsidR="006B58F3" w:rsidRDefault="006B58F3" w:rsidP="741104AC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76E96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5AA04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D0549B"/>
    <w:multiLevelType w:val="hybridMultilevel"/>
    <w:tmpl w:val="945ABD6A"/>
    <w:lvl w:ilvl="0" w:tplc="3AA08E78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264406"/>
    <w:multiLevelType w:val="hybridMultilevel"/>
    <w:tmpl w:val="DC706F98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4305F06"/>
    <w:multiLevelType w:val="multilevel"/>
    <w:tmpl w:val="6C2A234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048477CD"/>
    <w:multiLevelType w:val="hybridMultilevel"/>
    <w:tmpl w:val="C4A68FFE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5D26B96"/>
    <w:multiLevelType w:val="hybridMultilevel"/>
    <w:tmpl w:val="343EAD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7050001"/>
    <w:multiLevelType w:val="hybridMultilevel"/>
    <w:tmpl w:val="B2CCD18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7A60A08"/>
    <w:multiLevelType w:val="hybridMultilevel"/>
    <w:tmpl w:val="23BC55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93A99"/>
    <w:multiLevelType w:val="hybridMultilevel"/>
    <w:tmpl w:val="897491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1643B5"/>
    <w:multiLevelType w:val="hybridMultilevel"/>
    <w:tmpl w:val="52FC2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8CD2F07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  <w:lang w:val="en-US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76FE8"/>
    <w:multiLevelType w:val="hybridMultilevel"/>
    <w:tmpl w:val="5B32F1A4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6F74988"/>
    <w:multiLevelType w:val="hybridMultilevel"/>
    <w:tmpl w:val="C7B4E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177BD4"/>
    <w:multiLevelType w:val="hybridMultilevel"/>
    <w:tmpl w:val="A3EE90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3D19E4"/>
    <w:multiLevelType w:val="multilevel"/>
    <w:tmpl w:val="EF00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332997"/>
    <w:multiLevelType w:val="hybridMultilevel"/>
    <w:tmpl w:val="52FC2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8CD2F07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  <w:lang w:val="en-US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E53EE"/>
    <w:multiLevelType w:val="hybridMultilevel"/>
    <w:tmpl w:val="52FC2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8CD2F07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  <w:lang w:val="en-US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205A08"/>
    <w:multiLevelType w:val="hybridMultilevel"/>
    <w:tmpl w:val="668A507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79298A"/>
    <w:multiLevelType w:val="hybridMultilevel"/>
    <w:tmpl w:val="968CFEE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FD4580"/>
    <w:multiLevelType w:val="hybridMultilevel"/>
    <w:tmpl w:val="7FC899EC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64253F"/>
    <w:multiLevelType w:val="hybridMultilevel"/>
    <w:tmpl w:val="49E2B6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96A60"/>
    <w:multiLevelType w:val="hybridMultilevel"/>
    <w:tmpl w:val="4E2C59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382A62"/>
    <w:multiLevelType w:val="hybridMultilevel"/>
    <w:tmpl w:val="6D408F30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E4B0755"/>
    <w:multiLevelType w:val="hybridMultilevel"/>
    <w:tmpl w:val="F0462C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46110F"/>
    <w:multiLevelType w:val="hybridMultilevel"/>
    <w:tmpl w:val="5E6E28D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1726B6A"/>
    <w:multiLevelType w:val="hybridMultilevel"/>
    <w:tmpl w:val="D1DA472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500358"/>
    <w:multiLevelType w:val="hybridMultilevel"/>
    <w:tmpl w:val="2DBE45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5317B52"/>
    <w:multiLevelType w:val="hybridMultilevel"/>
    <w:tmpl w:val="A9F6C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E3C25"/>
    <w:multiLevelType w:val="hybridMultilevel"/>
    <w:tmpl w:val="215C3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F26AE4"/>
    <w:multiLevelType w:val="hybridMultilevel"/>
    <w:tmpl w:val="A1083AC0"/>
    <w:lvl w:ilvl="0" w:tplc="B1D833C8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 w:tplc="558075E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699D"/>
    <w:multiLevelType w:val="hybridMultilevel"/>
    <w:tmpl w:val="A904B0BC"/>
    <w:lvl w:ilvl="0" w:tplc="D204736C">
      <w:start w:val="1"/>
      <w:numFmt w:val="bullet"/>
      <w:lvlText w:val=""/>
      <w:lvlJc w:val="left"/>
      <w:pPr>
        <w:ind w:left="720" w:hanging="360"/>
      </w:pPr>
      <w:rPr>
        <w:rFonts w:ascii="Wingdings 3" w:hAnsi="Wingdings 3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12A24"/>
    <w:multiLevelType w:val="hybridMultilevel"/>
    <w:tmpl w:val="BB28696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525043E"/>
    <w:multiLevelType w:val="hybridMultilevel"/>
    <w:tmpl w:val="EAE62A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962009"/>
    <w:multiLevelType w:val="hybridMultilevel"/>
    <w:tmpl w:val="8C8EAB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426D2A"/>
    <w:multiLevelType w:val="hybridMultilevel"/>
    <w:tmpl w:val="7D7EF2B2"/>
    <w:lvl w:ilvl="0" w:tplc="B1D833C8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C7035B"/>
    <w:multiLevelType w:val="hybridMultilevel"/>
    <w:tmpl w:val="086465B0"/>
    <w:lvl w:ilvl="0" w:tplc="09B22FAA">
      <w:start w:val="1"/>
      <w:numFmt w:val="decimal"/>
      <w:lvlText w:val="%1."/>
      <w:lvlJc w:val="left"/>
      <w:pPr>
        <w:ind w:left="360" w:hanging="360"/>
      </w:pPr>
      <w:rPr>
        <w:sz w:val="16"/>
      </w:rPr>
    </w:lvl>
    <w:lvl w:ilvl="1" w:tplc="040C0011">
      <w:start w:val="1"/>
      <w:numFmt w:val="decimal"/>
      <w:lvlText w:val="%2)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FC77C78"/>
    <w:multiLevelType w:val="hybridMultilevel"/>
    <w:tmpl w:val="3976B11A"/>
    <w:lvl w:ilvl="0" w:tplc="31D8AD5C">
      <w:start w:val="4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C788A"/>
    <w:multiLevelType w:val="hybridMultilevel"/>
    <w:tmpl w:val="4792F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FE4A52"/>
    <w:multiLevelType w:val="hybridMultilevel"/>
    <w:tmpl w:val="BC2C82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92061"/>
    <w:multiLevelType w:val="hybridMultilevel"/>
    <w:tmpl w:val="C73CF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E2080F"/>
    <w:multiLevelType w:val="hybridMultilevel"/>
    <w:tmpl w:val="0920928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30"/>
  </w:num>
  <w:num w:numId="6">
    <w:abstractNumId w:val="34"/>
  </w:num>
  <w:num w:numId="7">
    <w:abstractNumId w:val="29"/>
  </w:num>
  <w:num w:numId="8">
    <w:abstractNumId w:val="13"/>
  </w:num>
  <w:num w:numId="9">
    <w:abstractNumId w:val="28"/>
  </w:num>
  <w:num w:numId="10">
    <w:abstractNumId w:val="12"/>
  </w:num>
  <w:num w:numId="11">
    <w:abstractNumId w:val="26"/>
  </w:num>
  <w:num w:numId="12">
    <w:abstractNumId w:val="38"/>
  </w:num>
  <w:num w:numId="13">
    <w:abstractNumId w:val="39"/>
  </w:num>
  <w:num w:numId="14">
    <w:abstractNumId w:val="32"/>
  </w:num>
  <w:num w:numId="15">
    <w:abstractNumId w:val="9"/>
  </w:num>
  <w:num w:numId="16">
    <w:abstractNumId w:val="6"/>
  </w:num>
  <w:num w:numId="17">
    <w:abstractNumId w:val="24"/>
  </w:num>
  <w:num w:numId="18">
    <w:abstractNumId w:val="27"/>
  </w:num>
  <w:num w:numId="19">
    <w:abstractNumId w:val="25"/>
  </w:num>
  <w:num w:numId="20">
    <w:abstractNumId w:val="31"/>
  </w:num>
  <w:num w:numId="21">
    <w:abstractNumId w:val="11"/>
  </w:num>
  <w:num w:numId="22">
    <w:abstractNumId w:val="3"/>
  </w:num>
  <w:num w:numId="23">
    <w:abstractNumId w:val="5"/>
  </w:num>
  <w:num w:numId="24">
    <w:abstractNumId w:val="40"/>
  </w:num>
  <w:num w:numId="25">
    <w:abstractNumId w:val="22"/>
  </w:num>
  <w:num w:numId="26">
    <w:abstractNumId w:val="19"/>
  </w:num>
  <w:num w:numId="27">
    <w:abstractNumId w:val="18"/>
  </w:num>
  <w:num w:numId="28">
    <w:abstractNumId w:val="7"/>
  </w:num>
  <w:num w:numId="29">
    <w:abstractNumId w:val="23"/>
  </w:num>
  <w:num w:numId="30">
    <w:abstractNumId w:val="21"/>
  </w:num>
  <w:num w:numId="31">
    <w:abstractNumId w:val="37"/>
  </w:num>
  <w:num w:numId="32">
    <w:abstractNumId w:val="1"/>
  </w:num>
  <w:num w:numId="33">
    <w:abstractNumId w:val="0"/>
  </w:num>
  <w:num w:numId="34">
    <w:abstractNumId w:val="8"/>
  </w:num>
  <w:num w:numId="35">
    <w:abstractNumId w:val="33"/>
  </w:num>
  <w:num w:numId="36">
    <w:abstractNumId w:val="35"/>
  </w:num>
  <w:num w:numId="37">
    <w:abstractNumId w:val="17"/>
  </w:num>
  <w:num w:numId="38">
    <w:abstractNumId w:val="2"/>
  </w:num>
  <w:num w:numId="39">
    <w:abstractNumId w:val="36"/>
  </w:num>
  <w:num w:numId="40">
    <w:abstractNumId w:val="20"/>
  </w:num>
  <w:num w:numId="41">
    <w:abstractNumId w:val="16"/>
  </w:num>
  <w:num w:numId="42">
    <w:abstractNumId w:val="14"/>
  </w:num>
  <w:num w:numId="43">
    <w:abstractNumId w:val="1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attachedTemplate r:id="rId1"/>
  <w:defaultTabStop w:val="720"/>
  <w:hyphenationZone w:val="425"/>
  <w:drawingGridHorizontalSpacing w:val="16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BE"/>
    <w:rsid w:val="00013489"/>
    <w:rsid w:val="00015320"/>
    <w:rsid w:val="00020AB0"/>
    <w:rsid w:val="00027980"/>
    <w:rsid w:val="00033671"/>
    <w:rsid w:val="0003669D"/>
    <w:rsid w:val="00047F73"/>
    <w:rsid w:val="00050649"/>
    <w:rsid w:val="00053585"/>
    <w:rsid w:val="000608FC"/>
    <w:rsid w:val="00063B2A"/>
    <w:rsid w:val="00073FF9"/>
    <w:rsid w:val="000772D5"/>
    <w:rsid w:val="000825D6"/>
    <w:rsid w:val="00083DA6"/>
    <w:rsid w:val="00085863"/>
    <w:rsid w:val="00085ADA"/>
    <w:rsid w:val="00092242"/>
    <w:rsid w:val="0009513E"/>
    <w:rsid w:val="000A0691"/>
    <w:rsid w:val="000A5372"/>
    <w:rsid w:val="000C5047"/>
    <w:rsid w:val="000C64E7"/>
    <w:rsid w:val="000D6D3C"/>
    <w:rsid w:val="000D7B39"/>
    <w:rsid w:val="000E1DE2"/>
    <w:rsid w:val="000E2FCA"/>
    <w:rsid w:val="000E76F5"/>
    <w:rsid w:val="000F2CD5"/>
    <w:rsid w:val="000F715E"/>
    <w:rsid w:val="001000A3"/>
    <w:rsid w:val="001049C2"/>
    <w:rsid w:val="00105AD4"/>
    <w:rsid w:val="001071D5"/>
    <w:rsid w:val="00107D3A"/>
    <w:rsid w:val="00110B66"/>
    <w:rsid w:val="0011220F"/>
    <w:rsid w:val="001122F7"/>
    <w:rsid w:val="00113C19"/>
    <w:rsid w:val="00114239"/>
    <w:rsid w:val="00124819"/>
    <w:rsid w:val="0013180B"/>
    <w:rsid w:val="00133DC1"/>
    <w:rsid w:val="00135B60"/>
    <w:rsid w:val="00135FBA"/>
    <w:rsid w:val="00140F7A"/>
    <w:rsid w:val="00142044"/>
    <w:rsid w:val="00145C35"/>
    <w:rsid w:val="0014615E"/>
    <w:rsid w:val="0015065B"/>
    <w:rsid w:val="0015282B"/>
    <w:rsid w:val="00161542"/>
    <w:rsid w:val="0016535C"/>
    <w:rsid w:val="001663C1"/>
    <w:rsid w:val="001810FE"/>
    <w:rsid w:val="00183DCA"/>
    <w:rsid w:val="00184A04"/>
    <w:rsid w:val="00187524"/>
    <w:rsid w:val="00191CF8"/>
    <w:rsid w:val="00194D25"/>
    <w:rsid w:val="00197DF8"/>
    <w:rsid w:val="001A04E1"/>
    <w:rsid w:val="001A068F"/>
    <w:rsid w:val="001A3669"/>
    <w:rsid w:val="001B45B5"/>
    <w:rsid w:val="001B4DB2"/>
    <w:rsid w:val="001C1DAF"/>
    <w:rsid w:val="001C3AC7"/>
    <w:rsid w:val="001C6FC5"/>
    <w:rsid w:val="001C7E30"/>
    <w:rsid w:val="001D6A53"/>
    <w:rsid w:val="001E7CBC"/>
    <w:rsid w:val="001F40BD"/>
    <w:rsid w:val="001F792C"/>
    <w:rsid w:val="002053A3"/>
    <w:rsid w:val="00206900"/>
    <w:rsid w:val="00211FE3"/>
    <w:rsid w:val="00217095"/>
    <w:rsid w:val="00220A00"/>
    <w:rsid w:val="002321BC"/>
    <w:rsid w:val="00232424"/>
    <w:rsid w:val="00235EE3"/>
    <w:rsid w:val="00236C75"/>
    <w:rsid w:val="00240229"/>
    <w:rsid w:val="0024252F"/>
    <w:rsid w:val="002448A2"/>
    <w:rsid w:val="00254588"/>
    <w:rsid w:val="00256419"/>
    <w:rsid w:val="00257E54"/>
    <w:rsid w:val="00263AC1"/>
    <w:rsid w:val="00263FCC"/>
    <w:rsid w:val="002652A3"/>
    <w:rsid w:val="002663BB"/>
    <w:rsid w:val="00267E14"/>
    <w:rsid w:val="00280F08"/>
    <w:rsid w:val="002913BC"/>
    <w:rsid w:val="0029462A"/>
    <w:rsid w:val="00294C40"/>
    <w:rsid w:val="002A45F8"/>
    <w:rsid w:val="002A7B62"/>
    <w:rsid w:val="002B1BF7"/>
    <w:rsid w:val="002B1C87"/>
    <w:rsid w:val="002D125A"/>
    <w:rsid w:val="002D5379"/>
    <w:rsid w:val="002D6810"/>
    <w:rsid w:val="002F008A"/>
    <w:rsid w:val="002F2DD0"/>
    <w:rsid w:val="00301CC4"/>
    <w:rsid w:val="00302C6E"/>
    <w:rsid w:val="00312116"/>
    <w:rsid w:val="003124FD"/>
    <w:rsid w:val="00321508"/>
    <w:rsid w:val="003235AE"/>
    <w:rsid w:val="0032379F"/>
    <w:rsid w:val="00325C1C"/>
    <w:rsid w:val="00331D62"/>
    <w:rsid w:val="00334B5D"/>
    <w:rsid w:val="00334CE3"/>
    <w:rsid w:val="003436B9"/>
    <w:rsid w:val="0034446E"/>
    <w:rsid w:val="00357174"/>
    <w:rsid w:val="00357DE8"/>
    <w:rsid w:val="0036232C"/>
    <w:rsid w:val="00363453"/>
    <w:rsid w:val="00365576"/>
    <w:rsid w:val="00370571"/>
    <w:rsid w:val="00374CA0"/>
    <w:rsid w:val="0037742D"/>
    <w:rsid w:val="00377944"/>
    <w:rsid w:val="00381103"/>
    <w:rsid w:val="00391598"/>
    <w:rsid w:val="003926A5"/>
    <w:rsid w:val="00392FF0"/>
    <w:rsid w:val="0039309E"/>
    <w:rsid w:val="00397FA1"/>
    <w:rsid w:val="003A6498"/>
    <w:rsid w:val="003B0D03"/>
    <w:rsid w:val="003B19F2"/>
    <w:rsid w:val="003B4D02"/>
    <w:rsid w:val="003C0D20"/>
    <w:rsid w:val="003D5E1B"/>
    <w:rsid w:val="003D6D26"/>
    <w:rsid w:val="003E3DE5"/>
    <w:rsid w:val="003F09AF"/>
    <w:rsid w:val="003F3E31"/>
    <w:rsid w:val="00404223"/>
    <w:rsid w:val="00404BD7"/>
    <w:rsid w:val="00411283"/>
    <w:rsid w:val="00423664"/>
    <w:rsid w:val="00435465"/>
    <w:rsid w:val="00436934"/>
    <w:rsid w:val="00444292"/>
    <w:rsid w:val="00445B26"/>
    <w:rsid w:val="004550F0"/>
    <w:rsid w:val="00457505"/>
    <w:rsid w:val="00472F4F"/>
    <w:rsid w:val="00476298"/>
    <w:rsid w:val="004838FC"/>
    <w:rsid w:val="00485A29"/>
    <w:rsid w:val="004912D6"/>
    <w:rsid w:val="00491379"/>
    <w:rsid w:val="00495959"/>
    <w:rsid w:val="004A2B80"/>
    <w:rsid w:val="004A783F"/>
    <w:rsid w:val="004B3A80"/>
    <w:rsid w:val="004C7C4B"/>
    <w:rsid w:val="004D5B5A"/>
    <w:rsid w:val="004D6613"/>
    <w:rsid w:val="004D7026"/>
    <w:rsid w:val="004E3F22"/>
    <w:rsid w:val="004E5DB2"/>
    <w:rsid w:val="004F149C"/>
    <w:rsid w:val="004F68E9"/>
    <w:rsid w:val="005054E3"/>
    <w:rsid w:val="00506CAD"/>
    <w:rsid w:val="005141D9"/>
    <w:rsid w:val="005156DB"/>
    <w:rsid w:val="00522092"/>
    <w:rsid w:val="00527B20"/>
    <w:rsid w:val="00530D6E"/>
    <w:rsid w:val="005343B3"/>
    <w:rsid w:val="00534BB6"/>
    <w:rsid w:val="00540DC3"/>
    <w:rsid w:val="00541671"/>
    <w:rsid w:val="0054296C"/>
    <w:rsid w:val="0054351A"/>
    <w:rsid w:val="00546869"/>
    <w:rsid w:val="00550AF8"/>
    <w:rsid w:val="00557AD9"/>
    <w:rsid w:val="00562492"/>
    <w:rsid w:val="00572AB5"/>
    <w:rsid w:val="00573456"/>
    <w:rsid w:val="00576E99"/>
    <w:rsid w:val="005772ED"/>
    <w:rsid w:val="005811FD"/>
    <w:rsid w:val="005965AD"/>
    <w:rsid w:val="005A09AA"/>
    <w:rsid w:val="005A1F36"/>
    <w:rsid w:val="005A2458"/>
    <w:rsid w:val="005A4351"/>
    <w:rsid w:val="005B0F73"/>
    <w:rsid w:val="005B1F99"/>
    <w:rsid w:val="005B2A97"/>
    <w:rsid w:val="005B48BD"/>
    <w:rsid w:val="005B4ACC"/>
    <w:rsid w:val="005C68F2"/>
    <w:rsid w:val="005E2CE5"/>
    <w:rsid w:val="005E4428"/>
    <w:rsid w:val="005E49FB"/>
    <w:rsid w:val="005E58B5"/>
    <w:rsid w:val="005E5C82"/>
    <w:rsid w:val="005F1AED"/>
    <w:rsid w:val="005F2F3F"/>
    <w:rsid w:val="0060132C"/>
    <w:rsid w:val="00603187"/>
    <w:rsid w:val="0061023A"/>
    <w:rsid w:val="00613053"/>
    <w:rsid w:val="006162FA"/>
    <w:rsid w:val="006168A7"/>
    <w:rsid w:val="006168B1"/>
    <w:rsid w:val="00620871"/>
    <w:rsid w:val="00624E20"/>
    <w:rsid w:val="00633757"/>
    <w:rsid w:val="006351A6"/>
    <w:rsid w:val="0063566C"/>
    <w:rsid w:val="00635BA4"/>
    <w:rsid w:val="00641444"/>
    <w:rsid w:val="00641F46"/>
    <w:rsid w:val="00644436"/>
    <w:rsid w:val="00671804"/>
    <w:rsid w:val="00671987"/>
    <w:rsid w:val="00671F75"/>
    <w:rsid w:val="0067250C"/>
    <w:rsid w:val="00673C72"/>
    <w:rsid w:val="00683BBE"/>
    <w:rsid w:val="00686E08"/>
    <w:rsid w:val="006875A8"/>
    <w:rsid w:val="00690750"/>
    <w:rsid w:val="00692815"/>
    <w:rsid w:val="00696DEF"/>
    <w:rsid w:val="006A4AF7"/>
    <w:rsid w:val="006B523D"/>
    <w:rsid w:val="006B58F3"/>
    <w:rsid w:val="006B7FD2"/>
    <w:rsid w:val="006C53F3"/>
    <w:rsid w:val="006D02E3"/>
    <w:rsid w:val="006D489E"/>
    <w:rsid w:val="006D49AD"/>
    <w:rsid w:val="006E31A5"/>
    <w:rsid w:val="006E4A80"/>
    <w:rsid w:val="006E5A70"/>
    <w:rsid w:val="006F3C02"/>
    <w:rsid w:val="006F5B9D"/>
    <w:rsid w:val="006F66DF"/>
    <w:rsid w:val="00700811"/>
    <w:rsid w:val="007244E4"/>
    <w:rsid w:val="0073344B"/>
    <w:rsid w:val="00736240"/>
    <w:rsid w:val="00737FEF"/>
    <w:rsid w:val="00741385"/>
    <w:rsid w:val="00747A63"/>
    <w:rsid w:val="00755466"/>
    <w:rsid w:val="00757369"/>
    <w:rsid w:val="00761863"/>
    <w:rsid w:val="0076469D"/>
    <w:rsid w:val="007700C9"/>
    <w:rsid w:val="007729D3"/>
    <w:rsid w:val="00782F17"/>
    <w:rsid w:val="007862CD"/>
    <w:rsid w:val="00790EEA"/>
    <w:rsid w:val="00794C6D"/>
    <w:rsid w:val="00797342"/>
    <w:rsid w:val="007978F6"/>
    <w:rsid w:val="007B7B03"/>
    <w:rsid w:val="007C16F7"/>
    <w:rsid w:val="007D3859"/>
    <w:rsid w:val="007D5C22"/>
    <w:rsid w:val="007D5D7E"/>
    <w:rsid w:val="007E2559"/>
    <w:rsid w:val="007E6273"/>
    <w:rsid w:val="007E7C06"/>
    <w:rsid w:val="007F24E6"/>
    <w:rsid w:val="007F25AC"/>
    <w:rsid w:val="007F6FA8"/>
    <w:rsid w:val="00800D52"/>
    <w:rsid w:val="008040CC"/>
    <w:rsid w:val="00807FBB"/>
    <w:rsid w:val="00811977"/>
    <w:rsid w:val="008148A3"/>
    <w:rsid w:val="00834E52"/>
    <w:rsid w:val="00837FBD"/>
    <w:rsid w:val="0084131F"/>
    <w:rsid w:val="00841D11"/>
    <w:rsid w:val="008455C8"/>
    <w:rsid w:val="00846A20"/>
    <w:rsid w:val="00850D0F"/>
    <w:rsid w:val="00854482"/>
    <w:rsid w:val="00857D25"/>
    <w:rsid w:val="008635AB"/>
    <w:rsid w:val="0086627A"/>
    <w:rsid w:val="0088293B"/>
    <w:rsid w:val="00886400"/>
    <w:rsid w:val="0089081B"/>
    <w:rsid w:val="008911AD"/>
    <w:rsid w:val="008B4745"/>
    <w:rsid w:val="008B7AD4"/>
    <w:rsid w:val="008C0B5F"/>
    <w:rsid w:val="008D6B69"/>
    <w:rsid w:val="008E3CE6"/>
    <w:rsid w:val="008E3E33"/>
    <w:rsid w:val="008F08AA"/>
    <w:rsid w:val="008F67C3"/>
    <w:rsid w:val="00905BDB"/>
    <w:rsid w:val="00911B7E"/>
    <w:rsid w:val="00916890"/>
    <w:rsid w:val="00930A93"/>
    <w:rsid w:val="00934FB6"/>
    <w:rsid w:val="00941570"/>
    <w:rsid w:val="0095577A"/>
    <w:rsid w:val="009577F2"/>
    <w:rsid w:val="00960A3F"/>
    <w:rsid w:val="009634C5"/>
    <w:rsid w:val="00964082"/>
    <w:rsid w:val="009712FA"/>
    <w:rsid w:val="009811DB"/>
    <w:rsid w:val="0098618F"/>
    <w:rsid w:val="00996E6C"/>
    <w:rsid w:val="00997F50"/>
    <w:rsid w:val="009A43A1"/>
    <w:rsid w:val="009A57D2"/>
    <w:rsid w:val="009A788D"/>
    <w:rsid w:val="009B2CF0"/>
    <w:rsid w:val="009B768B"/>
    <w:rsid w:val="009C1314"/>
    <w:rsid w:val="009C4092"/>
    <w:rsid w:val="009C5C4B"/>
    <w:rsid w:val="009D03D1"/>
    <w:rsid w:val="009D333F"/>
    <w:rsid w:val="009D5091"/>
    <w:rsid w:val="009D647A"/>
    <w:rsid w:val="009E0144"/>
    <w:rsid w:val="009E0A73"/>
    <w:rsid w:val="009F02EC"/>
    <w:rsid w:val="00A03E6D"/>
    <w:rsid w:val="00A11B1D"/>
    <w:rsid w:val="00A16C06"/>
    <w:rsid w:val="00A17958"/>
    <w:rsid w:val="00A20117"/>
    <w:rsid w:val="00A21074"/>
    <w:rsid w:val="00A22D4A"/>
    <w:rsid w:val="00A320B6"/>
    <w:rsid w:val="00A34BD9"/>
    <w:rsid w:val="00A3702C"/>
    <w:rsid w:val="00A5258A"/>
    <w:rsid w:val="00A53771"/>
    <w:rsid w:val="00A54A0E"/>
    <w:rsid w:val="00A66E9E"/>
    <w:rsid w:val="00A75A80"/>
    <w:rsid w:val="00A770A6"/>
    <w:rsid w:val="00A77F86"/>
    <w:rsid w:val="00A81438"/>
    <w:rsid w:val="00A814F7"/>
    <w:rsid w:val="00A940D4"/>
    <w:rsid w:val="00A95722"/>
    <w:rsid w:val="00A97FEE"/>
    <w:rsid w:val="00AA001E"/>
    <w:rsid w:val="00AA4110"/>
    <w:rsid w:val="00AA50DE"/>
    <w:rsid w:val="00AB08E1"/>
    <w:rsid w:val="00AB7534"/>
    <w:rsid w:val="00AB7FF6"/>
    <w:rsid w:val="00AE4A96"/>
    <w:rsid w:val="00AE77C5"/>
    <w:rsid w:val="00AF36D4"/>
    <w:rsid w:val="00AF7CFA"/>
    <w:rsid w:val="00B01F39"/>
    <w:rsid w:val="00B02993"/>
    <w:rsid w:val="00B0495D"/>
    <w:rsid w:val="00B06131"/>
    <w:rsid w:val="00B13887"/>
    <w:rsid w:val="00B171E1"/>
    <w:rsid w:val="00B17CF4"/>
    <w:rsid w:val="00B22251"/>
    <w:rsid w:val="00B243C0"/>
    <w:rsid w:val="00B27806"/>
    <w:rsid w:val="00B44375"/>
    <w:rsid w:val="00B44C79"/>
    <w:rsid w:val="00B46056"/>
    <w:rsid w:val="00B505EC"/>
    <w:rsid w:val="00B519FF"/>
    <w:rsid w:val="00B5752F"/>
    <w:rsid w:val="00B60442"/>
    <w:rsid w:val="00B64435"/>
    <w:rsid w:val="00B65CBA"/>
    <w:rsid w:val="00B71697"/>
    <w:rsid w:val="00B9416C"/>
    <w:rsid w:val="00BA14C9"/>
    <w:rsid w:val="00BA19BD"/>
    <w:rsid w:val="00BB3C7C"/>
    <w:rsid w:val="00BB551A"/>
    <w:rsid w:val="00BB6856"/>
    <w:rsid w:val="00BC0A76"/>
    <w:rsid w:val="00BC3A6E"/>
    <w:rsid w:val="00BC41D5"/>
    <w:rsid w:val="00BC6D29"/>
    <w:rsid w:val="00BD034B"/>
    <w:rsid w:val="00BD2E34"/>
    <w:rsid w:val="00BD3057"/>
    <w:rsid w:val="00BD63B6"/>
    <w:rsid w:val="00BE4AF6"/>
    <w:rsid w:val="00BE5381"/>
    <w:rsid w:val="00BF0A38"/>
    <w:rsid w:val="00C07BF6"/>
    <w:rsid w:val="00C16B95"/>
    <w:rsid w:val="00C22A8D"/>
    <w:rsid w:val="00C23B99"/>
    <w:rsid w:val="00C24F39"/>
    <w:rsid w:val="00C306BD"/>
    <w:rsid w:val="00C33D63"/>
    <w:rsid w:val="00C34D86"/>
    <w:rsid w:val="00C35550"/>
    <w:rsid w:val="00C3654D"/>
    <w:rsid w:val="00C36969"/>
    <w:rsid w:val="00C36E71"/>
    <w:rsid w:val="00C476FE"/>
    <w:rsid w:val="00C55E07"/>
    <w:rsid w:val="00C6210C"/>
    <w:rsid w:val="00C779D2"/>
    <w:rsid w:val="00C903FB"/>
    <w:rsid w:val="00C91CDE"/>
    <w:rsid w:val="00CA03A9"/>
    <w:rsid w:val="00CA44BE"/>
    <w:rsid w:val="00CA49F6"/>
    <w:rsid w:val="00CC25C6"/>
    <w:rsid w:val="00CC519B"/>
    <w:rsid w:val="00CC59C6"/>
    <w:rsid w:val="00CE66B3"/>
    <w:rsid w:val="00CF23F7"/>
    <w:rsid w:val="00CF64E1"/>
    <w:rsid w:val="00D023C6"/>
    <w:rsid w:val="00D028E1"/>
    <w:rsid w:val="00D0501C"/>
    <w:rsid w:val="00D06229"/>
    <w:rsid w:val="00D15298"/>
    <w:rsid w:val="00D26A9C"/>
    <w:rsid w:val="00D27885"/>
    <w:rsid w:val="00D308E7"/>
    <w:rsid w:val="00D341D8"/>
    <w:rsid w:val="00D37EBF"/>
    <w:rsid w:val="00D45F2B"/>
    <w:rsid w:val="00D6009E"/>
    <w:rsid w:val="00D61242"/>
    <w:rsid w:val="00D627D0"/>
    <w:rsid w:val="00D70FE5"/>
    <w:rsid w:val="00D71BA2"/>
    <w:rsid w:val="00D74032"/>
    <w:rsid w:val="00D86C2C"/>
    <w:rsid w:val="00D87E67"/>
    <w:rsid w:val="00D91193"/>
    <w:rsid w:val="00D95EF6"/>
    <w:rsid w:val="00DB0DAE"/>
    <w:rsid w:val="00DB1B45"/>
    <w:rsid w:val="00DC0FEA"/>
    <w:rsid w:val="00DD085F"/>
    <w:rsid w:val="00DD187D"/>
    <w:rsid w:val="00DD7E88"/>
    <w:rsid w:val="00DD7EAA"/>
    <w:rsid w:val="00DE1787"/>
    <w:rsid w:val="00DE5A52"/>
    <w:rsid w:val="00DE5EB3"/>
    <w:rsid w:val="00DE637C"/>
    <w:rsid w:val="00DE78A2"/>
    <w:rsid w:val="00E002E9"/>
    <w:rsid w:val="00E01536"/>
    <w:rsid w:val="00E1007E"/>
    <w:rsid w:val="00E12624"/>
    <w:rsid w:val="00E159A4"/>
    <w:rsid w:val="00E17D58"/>
    <w:rsid w:val="00E22FAA"/>
    <w:rsid w:val="00E27058"/>
    <w:rsid w:val="00E328A4"/>
    <w:rsid w:val="00E404B7"/>
    <w:rsid w:val="00E4060B"/>
    <w:rsid w:val="00E43090"/>
    <w:rsid w:val="00E5716A"/>
    <w:rsid w:val="00E62722"/>
    <w:rsid w:val="00E64607"/>
    <w:rsid w:val="00E72D1A"/>
    <w:rsid w:val="00E73B41"/>
    <w:rsid w:val="00E73E77"/>
    <w:rsid w:val="00E74DCA"/>
    <w:rsid w:val="00E756D4"/>
    <w:rsid w:val="00E82EB3"/>
    <w:rsid w:val="00E903EE"/>
    <w:rsid w:val="00E90F88"/>
    <w:rsid w:val="00E930CB"/>
    <w:rsid w:val="00EA2E4F"/>
    <w:rsid w:val="00EA558C"/>
    <w:rsid w:val="00EA7EAA"/>
    <w:rsid w:val="00EB4D75"/>
    <w:rsid w:val="00EC01D9"/>
    <w:rsid w:val="00EC1EBE"/>
    <w:rsid w:val="00EC38D0"/>
    <w:rsid w:val="00EC43A7"/>
    <w:rsid w:val="00ED0D3E"/>
    <w:rsid w:val="00ED1419"/>
    <w:rsid w:val="00ED2014"/>
    <w:rsid w:val="00EE31B1"/>
    <w:rsid w:val="00EE6707"/>
    <w:rsid w:val="00EE7A65"/>
    <w:rsid w:val="00EF0B1E"/>
    <w:rsid w:val="00F04095"/>
    <w:rsid w:val="00F11D81"/>
    <w:rsid w:val="00F25935"/>
    <w:rsid w:val="00F322B2"/>
    <w:rsid w:val="00F329B7"/>
    <w:rsid w:val="00F3304C"/>
    <w:rsid w:val="00F350F8"/>
    <w:rsid w:val="00F40F43"/>
    <w:rsid w:val="00F42C53"/>
    <w:rsid w:val="00F4365D"/>
    <w:rsid w:val="00F43929"/>
    <w:rsid w:val="00F445A9"/>
    <w:rsid w:val="00F46E4F"/>
    <w:rsid w:val="00F52B0C"/>
    <w:rsid w:val="00F54197"/>
    <w:rsid w:val="00F63140"/>
    <w:rsid w:val="00F63A71"/>
    <w:rsid w:val="00F6513A"/>
    <w:rsid w:val="00F6761D"/>
    <w:rsid w:val="00F72B96"/>
    <w:rsid w:val="00F74570"/>
    <w:rsid w:val="00F7633B"/>
    <w:rsid w:val="00F84708"/>
    <w:rsid w:val="00F8660A"/>
    <w:rsid w:val="00F90099"/>
    <w:rsid w:val="00F919AA"/>
    <w:rsid w:val="00F934E9"/>
    <w:rsid w:val="00F941C3"/>
    <w:rsid w:val="00F952CD"/>
    <w:rsid w:val="00F97B44"/>
    <w:rsid w:val="00FA5D6C"/>
    <w:rsid w:val="00FB0066"/>
    <w:rsid w:val="00FB2011"/>
    <w:rsid w:val="00FB68EE"/>
    <w:rsid w:val="00FC0E0C"/>
    <w:rsid w:val="00FC38E1"/>
    <w:rsid w:val="00FC39C0"/>
    <w:rsid w:val="00FD1DA5"/>
    <w:rsid w:val="00FD1F5F"/>
    <w:rsid w:val="00FD3C93"/>
    <w:rsid w:val="00FD53E1"/>
    <w:rsid w:val="00FE29F7"/>
    <w:rsid w:val="00FE4351"/>
    <w:rsid w:val="00FE6E6B"/>
    <w:rsid w:val="00FF038B"/>
    <w:rsid w:val="00FF1D79"/>
    <w:rsid w:val="00FF6174"/>
    <w:rsid w:val="290535C9"/>
    <w:rsid w:val="345A374A"/>
    <w:rsid w:val="7411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7CB8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Book" w:eastAsia="Times New Roman" w:hAnsi="Avenir Book" w:cstheme="minorBidi"/>
        <w:lang w:val="fr-FR" w:eastAsia="fr-FR" w:bidi="ar-SA"/>
      </w:rPr>
    </w:rPrDefault>
    <w:pPrDefault/>
  </w:docDefaults>
  <w:latentStyles w:defLockedState="0" w:defUIPriority="1" w:defSemiHidden="0" w:defUnhideWhenUsed="0" w:defQFormat="0" w:count="382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30" w:qFormat="1"/>
    <w:lsdException w:name="Intense Quote" w:uiPriority="3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 w:qFormat="1"/>
    <w:lsdException w:name="Intense Emphasis" w:uiPriority="22" w:qFormat="1"/>
    <w:lsdException w:name="Subtle Reference" w:uiPriority="32" w:qFormat="1"/>
    <w:lsdException w:name="Intense Reference" w:uiPriority="33" w:qFormat="1"/>
    <w:lsdException w:name="Book Title" w:uiPriority="3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uiPriority w:val="1"/>
    <w:rsid w:val="006875A8"/>
    <w:pPr>
      <w:jc w:val="both"/>
    </w:pPr>
  </w:style>
  <w:style w:type="paragraph" w:styleId="Titre1">
    <w:name w:val="heading 1"/>
    <w:basedOn w:val="Normal"/>
    <w:next w:val="Normal"/>
    <w:uiPriority w:val="1"/>
    <w:qFormat/>
    <w:rsid w:val="0003669D"/>
    <w:pPr>
      <w:keepNext/>
      <w:spacing w:before="120" w:after="120"/>
      <w:jc w:val="left"/>
      <w:outlineLvl w:val="0"/>
    </w:pPr>
    <w:rPr>
      <w:b/>
      <w:bCs/>
      <w:color w:val="943634" w:themeColor="accent2" w:themeShade="BF"/>
      <w:sz w:val="22"/>
    </w:rPr>
  </w:style>
  <w:style w:type="paragraph" w:styleId="Titre2">
    <w:name w:val="heading 2"/>
    <w:basedOn w:val="Normal"/>
    <w:next w:val="Normal"/>
    <w:uiPriority w:val="1"/>
    <w:qFormat/>
    <w:rsid w:val="00ED1419"/>
    <w:pPr>
      <w:keepNext/>
      <w:spacing w:before="240" w:after="60"/>
      <w:jc w:val="left"/>
      <w:outlineLvl w:val="1"/>
    </w:pPr>
    <w:rPr>
      <w:rFonts w:cs="Arial"/>
      <w:bCs/>
      <w:iCs/>
      <w:sz w:val="22"/>
      <w:szCs w:val="28"/>
    </w:rPr>
  </w:style>
  <w:style w:type="paragraph" w:styleId="Titre3">
    <w:name w:val="heading 3"/>
    <w:basedOn w:val="Normal"/>
    <w:next w:val="Normal"/>
    <w:uiPriority w:val="1"/>
    <w:qFormat/>
    <w:rsid w:val="00AA50DE"/>
    <w:pPr>
      <w:keepNext/>
      <w:spacing w:before="240" w:after="60"/>
      <w:outlineLvl w:val="2"/>
    </w:pPr>
    <w:rPr>
      <w:rFonts w:ascii="Verdana" w:hAnsi="Verdana" w:cs="Arial"/>
      <w:b/>
      <w:bC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ertitreNote">
    <w:name w:val="Intertitre Note"/>
    <w:basedOn w:val="Normal"/>
    <w:next w:val="CorpsdetexteNote"/>
    <w:qFormat/>
    <w:rsid w:val="00197DF8"/>
    <w:pPr>
      <w:spacing w:after="240"/>
    </w:pPr>
    <w:rPr>
      <w:b/>
      <w:bCs/>
      <w:sz w:val="28"/>
      <w:lang w:val="fr-BE"/>
    </w:rPr>
  </w:style>
  <w:style w:type="paragraph" w:customStyle="1" w:styleId="TitreNote">
    <w:name w:val="Titre Note"/>
    <w:basedOn w:val="Normal"/>
    <w:next w:val="CorpsdetexteNote"/>
    <w:qFormat/>
    <w:rsid w:val="00620871"/>
    <w:pPr>
      <w:spacing w:after="320"/>
    </w:pPr>
    <w:rPr>
      <w:b/>
      <w:bCs/>
      <w:color w:val="0070C0"/>
      <w:sz w:val="22"/>
    </w:rPr>
  </w:style>
  <w:style w:type="paragraph" w:customStyle="1" w:styleId="Service">
    <w:name w:val="Service"/>
    <w:basedOn w:val="Normal"/>
    <w:next w:val="Normal"/>
    <w:uiPriority w:val="1"/>
    <w:qFormat/>
    <w:rsid w:val="00197DF8"/>
    <w:rPr>
      <w:sz w:val="28"/>
      <w:szCs w:val="28"/>
      <w:lang w:val="fr-BE"/>
    </w:rPr>
  </w:style>
  <w:style w:type="paragraph" w:customStyle="1" w:styleId="TypeDocument">
    <w:name w:val="Type Document"/>
    <w:basedOn w:val="Normal"/>
    <w:next w:val="Service"/>
    <w:uiPriority w:val="1"/>
    <w:qFormat/>
    <w:rsid w:val="00197DF8"/>
    <w:rPr>
      <w:noProof/>
      <w:spacing w:val="20"/>
      <w:sz w:val="40"/>
      <w:szCs w:val="40"/>
    </w:rPr>
  </w:style>
  <w:style w:type="paragraph" w:customStyle="1" w:styleId="CorpsdetexteNote">
    <w:name w:val="Corps de texte Note"/>
    <w:basedOn w:val="Normal"/>
    <w:qFormat/>
    <w:rsid w:val="00392FF0"/>
    <w:pPr>
      <w:spacing w:after="200"/>
    </w:pPr>
    <w:rPr>
      <w:sz w:val="22"/>
      <w:lang w:val="fr-BE"/>
    </w:rPr>
  </w:style>
  <w:style w:type="paragraph" w:styleId="En-tte">
    <w:name w:val="header"/>
    <w:basedOn w:val="Normal"/>
    <w:link w:val="En-tteCar"/>
    <w:uiPriority w:val="99"/>
    <w:rsid w:val="007978F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6875A8"/>
    <w:rPr>
      <w:rFonts w:ascii="Trebuchet MS" w:hAnsi="Trebuchet MS"/>
      <w:w w:val="85"/>
      <w:szCs w:val="24"/>
      <w:lang w:val="nl-BE" w:eastAsia="en-US"/>
    </w:rPr>
  </w:style>
  <w:style w:type="paragraph" w:styleId="Pieddepage">
    <w:name w:val="footer"/>
    <w:basedOn w:val="Normal"/>
    <w:link w:val="PieddepageCar"/>
    <w:uiPriority w:val="1"/>
    <w:rsid w:val="007978F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1"/>
    <w:rsid w:val="006875A8"/>
    <w:rPr>
      <w:rFonts w:ascii="Trebuchet MS" w:hAnsi="Trebuchet MS"/>
      <w:w w:val="85"/>
      <w:szCs w:val="24"/>
      <w:lang w:val="nl-BE" w:eastAsia="en-US"/>
    </w:rPr>
  </w:style>
  <w:style w:type="character" w:styleId="Lienhypertexte">
    <w:name w:val="Hyperlink"/>
    <w:basedOn w:val="Policepardfaut"/>
    <w:uiPriority w:val="1"/>
    <w:rsid w:val="00F919AA"/>
    <w:rPr>
      <w:color w:val="0000FF"/>
      <w:u w:val="single"/>
    </w:rPr>
  </w:style>
  <w:style w:type="paragraph" w:customStyle="1" w:styleId="Corpsdetextesansinterligne">
    <w:name w:val="Corps de texte sans interligne"/>
    <w:basedOn w:val="CorpsdetexteNote"/>
    <w:uiPriority w:val="1"/>
    <w:qFormat/>
    <w:rsid w:val="00365576"/>
    <w:pPr>
      <w:spacing w:after="0"/>
    </w:pPr>
  </w:style>
  <w:style w:type="table" w:styleId="Grilledutableau">
    <w:name w:val="Table Grid"/>
    <w:basedOn w:val="TableauNormal"/>
    <w:rsid w:val="00E82E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5"/>
    <w:qFormat/>
    <w:rsid w:val="004838FC"/>
    <w:pPr>
      <w:ind w:left="720"/>
      <w:contextualSpacing/>
    </w:pPr>
  </w:style>
  <w:style w:type="character" w:styleId="Rfrenceintense">
    <w:name w:val="Intense Reference"/>
    <w:basedOn w:val="Policepardfaut"/>
    <w:uiPriority w:val="33"/>
    <w:qFormat/>
    <w:rsid w:val="008D6B69"/>
    <w:rPr>
      <w:b/>
      <w:bCs/>
      <w:smallCaps/>
      <w:color w:val="C0504D" w:themeColor="accent2"/>
      <w:spacing w:val="5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1"/>
    <w:qFormat/>
    <w:rsid w:val="008D6B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1"/>
    <w:rsid w:val="008D6B69"/>
    <w:rPr>
      <w:rFonts w:ascii="Trebuchet MS" w:hAnsi="Trebuchet MS"/>
      <w:b/>
      <w:bCs/>
      <w:i/>
      <w:iCs/>
      <w:color w:val="4F81BD" w:themeColor="accent1"/>
      <w:w w:val="85"/>
      <w:szCs w:val="24"/>
      <w:lang w:val="nl-BE" w:eastAsia="en-US"/>
    </w:rPr>
  </w:style>
  <w:style w:type="character" w:styleId="Rfrenceple">
    <w:name w:val="Subtle Reference"/>
    <w:basedOn w:val="Policepardfaut"/>
    <w:uiPriority w:val="32"/>
    <w:qFormat/>
    <w:rsid w:val="00C36E71"/>
    <w:rPr>
      <w:smallCaps/>
      <w:color w:val="C0504D" w:themeColor="accent2"/>
      <w:u w:val="single"/>
    </w:rPr>
  </w:style>
  <w:style w:type="character" w:styleId="Emphaseple">
    <w:name w:val="Subtle Emphasis"/>
    <w:basedOn w:val="Policepardfaut"/>
    <w:uiPriority w:val="20"/>
    <w:qFormat/>
    <w:rsid w:val="00AA50DE"/>
    <w:rPr>
      <w:i/>
      <w:iCs/>
      <w:color w:val="808080" w:themeColor="text1" w:themeTint="7F"/>
    </w:rPr>
  </w:style>
  <w:style w:type="character" w:styleId="Titredelivre">
    <w:name w:val="Book Title"/>
    <w:basedOn w:val="Policepardfaut"/>
    <w:uiPriority w:val="34"/>
    <w:qFormat/>
    <w:rsid w:val="000D6D3C"/>
    <w:rPr>
      <w:rFonts w:ascii="Verdana" w:hAnsi="Verdana"/>
      <w:b/>
      <w:bCs/>
      <w:smallCaps/>
      <w:spacing w:val="5"/>
      <w:sz w:val="16"/>
      <w:u w:val="single"/>
    </w:rPr>
  </w:style>
  <w:style w:type="paragraph" w:styleId="Textedebulles">
    <w:name w:val="Balloon Text"/>
    <w:basedOn w:val="Normal"/>
    <w:link w:val="TextedebullesCar"/>
    <w:uiPriority w:val="1"/>
    <w:rsid w:val="00F259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1"/>
    <w:rsid w:val="00F25935"/>
    <w:rPr>
      <w:rFonts w:ascii="Tahoma" w:hAnsi="Tahoma" w:cs="Tahoma"/>
      <w:w w:val="85"/>
      <w:sz w:val="16"/>
      <w:szCs w:val="16"/>
      <w:lang w:val="nl-BE" w:eastAsia="en-US"/>
    </w:rPr>
  </w:style>
  <w:style w:type="paragraph" w:styleId="Citation">
    <w:name w:val="Quote"/>
    <w:basedOn w:val="Normal"/>
    <w:next w:val="Normal"/>
    <w:link w:val="CitationCar"/>
    <w:uiPriority w:val="30"/>
    <w:qFormat/>
    <w:rsid w:val="0044429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30"/>
    <w:rsid w:val="00444292"/>
    <w:rPr>
      <w:rFonts w:ascii="Trebuchet MS" w:hAnsi="Trebuchet MS"/>
      <w:i/>
      <w:iCs/>
      <w:color w:val="000000" w:themeColor="text1"/>
      <w:w w:val="85"/>
      <w:szCs w:val="24"/>
      <w:lang w:val="nl-BE" w:eastAsia="en-US"/>
    </w:rPr>
  </w:style>
  <w:style w:type="paragraph" w:styleId="Sansinterligne">
    <w:name w:val="No Spacing"/>
    <w:uiPriority w:val="2"/>
    <w:qFormat/>
    <w:rsid w:val="00444292"/>
    <w:pPr>
      <w:jc w:val="both"/>
    </w:pPr>
    <w:rPr>
      <w:rFonts w:ascii="Trebuchet MS" w:hAnsi="Trebuchet MS"/>
      <w:i/>
      <w:w w:val="85"/>
      <w:sz w:val="22"/>
      <w:szCs w:val="24"/>
      <w:lang w:val="nl-BE" w:eastAsia="en-US"/>
    </w:rPr>
  </w:style>
  <w:style w:type="paragraph" w:styleId="Notedebasdepage">
    <w:name w:val="footnote text"/>
    <w:basedOn w:val="Normal"/>
    <w:link w:val="NotedebasdepageCar"/>
    <w:unhideWhenUsed/>
    <w:rsid w:val="00F43929"/>
  </w:style>
  <w:style w:type="character" w:customStyle="1" w:styleId="NotedebasdepageCar">
    <w:name w:val="Note de bas de page Car"/>
    <w:basedOn w:val="Policepardfaut"/>
    <w:link w:val="Notedebasdepage"/>
    <w:rsid w:val="00F43929"/>
    <w:rPr>
      <w:rFonts w:ascii="Trebuchet MS" w:hAnsi="Trebuchet MS"/>
      <w:w w:val="85"/>
      <w:lang w:val="nl-BE" w:eastAsia="en-US"/>
    </w:rPr>
  </w:style>
  <w:style w:type="character" w:styleId="Appelnotedebasdep">
    <w:name w:val="footnote reference"/>
    <w:basedOn w:val="Policepardfaut"/>
    <w:uiPriority w:val="99"/>
    <w:unhideWhenUsed/>
    <w:rsid w:val="00F43929"/>
    <w:rPr>
      <w:vertAlign w:val="superscript"/>
    </w:rPr>
  </w:style>
  <w:style w:type="character" w:customStyle="1" w:styleId="msoins">
    <w:name w:val="msoins"/>
    <w:basedOn w:val="Policepardfaut"/>
    <w:rsid w:val="002B1C87"/>
    <w:rPr>
      <w:color w:val="008080"/>
      <w:u w:val="single"/>
    </w:rPr>
  </w:style>
  <w:style w:type="character" w:styleId="Lienhypertextevisit">
    <w:name w:val="FollowedHyperlink"/>
    <w:basedOn w:val="Policepardfaut"/>
    <w:uiPriority w:val="1"/>
    <w:semiHidden/>
    <w:unhideWhenUsed/>
    <w:rsid w:val="00263AC1"/>
    <w:rPr>
      <w:color w:val="800080" w:themeColor="followedHyperlink"/>
      <w:u w:val="single"/>
    </w:rPr>
  </w:style>
  <w:style w:type="paragraph" w:customStyle="1" w:styleId="IntertitreNoteSEF">
    <w:name w:val="Intertitre Note SEF"/>
    <w:basedOn w:val="Normal"/>
    <w:next w:val="Normal"/>
    <w:qFormat/>
    <w:rsid w:val="009A788D"/>
    <w:pPr>
      <w:spacing w:after="240"/>
    </w:pPr>
    <w:rPr>
      <w:rFonts w:ascii="Trebuchet MS" w:hAnsi="Trebuchet MS" w:cs="Times New Roman"/>
      <w:b/>
      <w:bCs/>
      <w:w w:val="85"/>
      <w:sz w:val="28"/>
      <w:szCs w:val="24"/>
      <w:lang w:val="fr-BE" w:eastAsia="en-US"/>
    </w:rPr>
  </w:style>
  <w:style w:type="character" w:styleId="Marquedecommentaire">
    <w:name w:val="annotation reference"/>
    <w:rsid w:val="004912D6"/>
    <w:rPr>
      <w:sz w:val="16"/>
      <w:szCs w:val="16"/>
      <w:lang w:val="nl-BE" w:eastAsia="nl-BE"/>
    </w:rPr>
  </w:style>
  <w:style w:type="paragraph" w:styleId="Explorateurdedocuments">
    <w:name w:val="Document Map"/>
    <w:basedOn w:val="Normal"/>
    <w:link w:val="ExplorateurdedocumentsCar"/>
    <w:uiPriority w:val="1"/>
    <w:semiHidden/>
    <w:unhideWhenUsed/>
    <w:rsid w:val="00EF0B1E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1"/>
    <w:semiHidden/>
    <w:rsid w:val="00EF0B1E"/>
    <w:rPr>
      <w:rFonts w:ascii="Lucida Grande" w:hAnsi="Lucida Grande" w:cs="Lucida Grande"/>
      <w:sz w:val="24"/>
      <w:szCs w:val="24"/>
    </w:rPr>
  </w:style>
  <w:style w:type="character" w:customStyle="1" w:styleId="affairetitle">
    <w:name w:val="affaire_title"/>
    <w:rsid w:val="00B06131"/>
  </w:style>
  <w:style w:type="paragraph" w:styleId="Normalweb">
    <w:name w:val="Normal (Web)"/>
    <w:basedOn w:val="Normal"/>
    <w:uiPriority w:val="99"/>
    <w:unhideWhenUsed/>
    <w:rsid w:val="00FF1D79"/>
    <w:pPr>
      <w:spacing w:before="100" w:beforeAutospacing="1" w:after="100" w:afterAutospacing="1"/>
      <w:jc w:val="left"/>
    </w:pPr>
    <w:rPr>
      <w:rFonts w:ascii="Times" w:hAnsi="Times" w:cs="Times New Roman"/>
      <w:lang w:val="fr-BE"/>
    </w:rPr>
  </w:style>
  <w:style w:type="paragraph" w:styleId="TM1">
    <w:name w:val="toc 1"/>
    <w:basedOn w:val="Normal"/>
    <w:next w:val="Normal"/>
    <w:autoRedefine/>
    <w:uiPriority w:val="39"/>
    <w:unhideWhenUsed/>
    <w:rsid w:val="00E17D58"/>
  </w:style>
  <w:style w:type="paragraph" w:styleId="TM2">
    <w:name w:val="toc 2"/>
    <w:basedOn w:val="Normal"/>
    <w:next w:val="Normal"/>
    <w:autoRedefine/>
    <w:uiPriority w:val="39"/>
    <w:unhideWhenUsed/>
    <w:rsid w:val="00E17D58"/>
    <w:pPr>
      <w:ind w:left="200"/>
    </w:pPr>
  </w:style>
  <w:style w:type="paragraph" w:styleId="TM3">
    <w:name w:val="toc 3"/>
    <w:basedOn w:val="Normal"/>
    <w:next w:val="Normal"/>
    <w:autoRedefine/>
    <w:uiPriority w:val="1"/>
    <w:unhideWhenUsed/>
    <w:rsid w:val="00E17D58"/>
    <w:pPr>
      <w:ind w:left="400"/>
    </w:pPr>
  </w:style>
  <w:style w:type="paragraph" w:styleId="TM4">
    <w:name w:val="toc 4"/>
    <w:basedOn w:val="Normal"/>
    <w:next w:val="Normal"/>
    <w:autoRedefine/>
    <w:uiPriority w:val="1"/>
    <w:unhideWhenUsed/>
    <w:rsid w:val="00E17D58"/>
    <w:pPr>
      <w:ind w:left="600"/>
    </w:pPr>
  </w:style>
  <w:style w:type="paragraph" w:styleId="TM5">
    <w:name w:val="toc 5"/>
    <w:basedOn w:val="Normal"/>
    <w:next w:val="Normal"/>
    <w:autoRedefine/>
    <w:uiPriority w:val="1"/>
    <w:unhideWhenUsed/>
    <w:rsid w:val="00E17D58"/>
    <w:pPr>
      <w:ind w:left="800"/>
    </w:pPr>
  </w:style>
  <w:style w:type="paragraph" w:styleId="TM6">
    <w:name w:val="toc 6"/>
    <w:basedOn w:val="Normal"/>
    <w:next w:val="Normal"/>
    <w:autoRedefine/>
    <w:uiPriority w:val="1"/>
    <w:unhideWhenUsed/>
    <w:rsid w:val="00E17D58"/>
    <w:pPr>
      <w:ind w:left="1000"/>
    </w:pPr>
  </w:style>
  <w:style w:type="paragraph" w:styleId="TM7">
    <w:name w:val="toc 7"/>
    <w:basedOn w:val="Normal"/>
    <w:next w:val="Normal"/>
    <w:autoRedefine/>
    <w:uiPriority w:val="1"/>
    <w:unhideWhenUsed/>
    <w:rsid w:val="00E17D58"/>
    <w:pPr>
      <w:ind w:left="1200"/>
    </w:pPr>
  </w:style>
  <w:style w:type="paragraph" w:styleId="TM8">
    <w:name w:val="toc 8"/>
    <w:basedOn w:val="Normal"/>
    <w:next w:val="Normal"/>
    <w:autoRedefine/>
    <w:uiPriority w:val="1"/>
    <w:unhideWhenUsed/>
    <w:rsid w:val="00E17D58"/>
    <w:pPr>
      <w:ind w:left="1400"/>
    </w:pPr>
  </w:style>
  <w:style w:type="paragraph" w:styleId="TM9">
    <w:name w:val="toc 9"/>
    <w:basedOn w:val="Normal"/>
    <w:next w:val="Normal"/>
    <w:autoRedefine/>
    <w:uiPriority w:val="1"/>
    <w:unhideWhenUsed/>
    <w:rsid w:val="00E17D58"/>
    <w:pPr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1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nclusivecompetition.or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boutus.ft.com/en-gb/new-agenda/" TargetMode="External"/><Relationship Id="rId2" Type="http://schemas.openxmlformats.org/officeDocument/2006/relationships/hyperlink" Target="https://www.dropbox.com/sh/f0lxc8h2us115ff/AAAJ89qkV90GV0LYYWuTK1Gqa?dl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isin/Dropbox/Saint-Louis%20Ge&#769;n/0-%20note%20mode&#768;le%202_JB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3CCCB-675E-3740-A470-8312F423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0- note modèle 2_JBM.dotx</Template>
  <TotalTime>168</TotalTime>
  <Pages>2</Pages>
  <Words>604</Words>
  <Characters>3325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JBMaisin</dc:creator>
  <cp:keywords/>
  <dc:description/>
  <cp:lastModifiedBy>JBMaisin</cp:lastModifiedBy>
  <cp:revision>33</cp:revision>
  <cp:lastPrinted>2020-03-04T11:17:00Z</cp:lastPrinted>
  <dcterms:created xsi:type="dcterms:W3CDTF">2020-02-11T12:42:00Z</dcterms:created>
  <dcterms:modified xsi:type="dcterms:W3CDTF">2020-04-17T09:19:00Z</dcterms:modified>
  <cp:category/>
</cp:coreProperties>
</file>