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257C4A" w14:textId="77777777" w:rsidR="006F0725" w:rsidRPr="004A4998" w:rsidRDefault="006F0725" w:rsidP="006F0725">
      <w:pPr>
        <w:pStyle w:val="NormalWeb"/>
        <w:spacing w:before="0" w:beforeAutospacing="0" w:after="0" w:afterAutospacing="0"/>
        <w:rPr>
          <w:rFonts w:ascii="Arial" w:hAnsi="Arial" w:cs="Arial"/>
        </w:rPr>
      </w:pPr>
      <w:r w:rsidRPr="004A4998">
        <w:rPr>
          <w:rFonts w:ascii="Arial" w:hAnsi="Arial" w:cs="Arial"/>
          <w:b/>
          <w:bCs/>
          <w:color w:val="000000"/>
          <w:sz w:val="22"/>
          <w:szCs w:val="22"/>
        </w:rPr>
        <w:t>Nicolas Hanquet</w:t>
      </w:r>
    </w:p>
    <w:p w14:paraId="501DD4B6" w14:textId="78E514C6" w:rsidR="006F0725" w:rsidRPr="004A4998" w:rsidRDefault="006F0725" w:rsidP="006F0725">
      <w:pPr>
        <w:pStyle w:val="NormalWeb"/>
        <w:spacing w:before="0" w:beforeAutospacing="0" w:after="0" w:afterAutospacing="0"/>
        <w:rPr>
          <w:rFonts w:ascii="Arial" w:hAnsi="Arial" w:cs="Arial"/>
        </w:rPr>
      </w:pPr>
      <w:r w:rsidRPr="004A4998">
        <w:rPr>
          <w:rFonts w:ascii="Arial" w:hAnsi="Arial" w:cs="Arial"/>
          <w:color w:val="000000"/>
          <w:sz w:val="20"/>
          <w:szCs w:val="20"/>
        </w:rPr>
        <w:t xml:space="preserve">Affiliation : UCLouvain USL-B, </w:t>
      </w:r>
      <w:r w:rsidR="007963F9" w:rsidRPr="004A4998">
        <w:rPr>
          <w:rFonts w:ascii="Arial" w:hAnsi="Arial" w:cs="Arial"/>
          <w:color w:val="000000"/>
          <w:sz w:val="20"/>
          <w:szCs w:val="20"/>
        </w:rPr>
        <w:t>TranSphères</w:t>
      </w:r>
      <w:r w:rsidR="007963F9">
        <w:rPr>
          <w:rFonts w:ascii="Arial" w:hAnsi="Arial" w:cs="Arial"/>
          <w:color w:val="000000"/>
          <w:sz w:val="20"/>
          <w:szCs w:val="20"/>
        </w:rPr>
        <w:t xml:space="preserve"> </w:t>
      </w:r>
      <w:r w:rsidR="00BE3AC7">
        <w:rPr>
          <w:rFonts w:ascii="Arial" w:hAnsi="Arial" w:cs="Arial"/>
          <w:color w:val="000000"/>
          <w:sz w:val="20"/>
          <w:szCs w:val="20"/>
        </w:rPr>
        <w:t>and</w:t>
      </w:r>
      <w:r w:rsidRPr="004A4998">
        <w:rPr>
          <w:rFonts w:ascii="Arial" w:hAnsi="Arial" w:cs="Arial"/>
          <w:color w:val="000000"/>
          <w:sz w:val="20"/>
          <w:szCs w:val="20"/>
        </w:rPr>
        <w:t xml:space="preserve"> </w:t>
      </w:r>
      <w:r w:rsidR="007963F9" w:rsidRPr="004A4998">
        <w:rPr>
          <w:rFonts w:ascii="Arial" w:hAnsi="Arial" w:cs="Arial"/>
          <w:color w:val="000000"/>
          <w:sz w:val="20"/>
          <w:szCs w:val="20"/>
        </w:rPr>
        <w:t>UNamur</w:t>
      </w:r>
      <w:r w:rsidRPr="004A4998">
        <w:rPr>
          <w:rFonts w:ascii="Arial" w:hAnsi="Arial" w:cs="Arial"/>
          <w:color w:val="000000"/>
          <w:sz w:val="20"/>
          <w:szCs w:val="20"/>
        </w:rPr>
        <w:t>, NaLTT</w:t>
      </w:r>
      <w:r w:rsidR="007963F9">
        <w:rPr>
          <w:rFonts w:ascii="Arial" w:hAnsi="Arial" w:cs="Arial"/>
          <w:color w:val="000000"/>
          <w:sz w:val="20"/>
          <w:szCs w:val="20"/>
        </w:rPr>
        <w:t xml:space="preserve">, LSFB-Lab </w:t>
      </w:r>
    </w:p>
    <w:p w14:paraId="23761BF1" w14:textId="77777777" w:rsidR="006F0725" w:rsidRPr="004A4998" w:rsidRDefault="006F0725" w:rsidP="006F0725">
      <w:pPr>
        <w:pStyle w:val="NormalWeb"/>
        <w:spacing w:before="0" w:beforeAutospacing="0" w:after="0" w:afterAutospacing="0"/>
        <w:rPr>
          <w:rFonts w:ascii="Arial" w:hAnsi="Arial" w:cs="Arial"/>
        </w:rPr>
      </w:pPr>
      <w:r w:rsidRPr="004A4998">
        <w:rPr>
          <w:rFonts w:ascii="Arial" w:hAnsi="Arial" w:cs="Arial"/>
          <w:color w:val="000000"/>
          <w:sz w:val="20"/>
          <w:szCs w:val="20"/>
        </w:rPr>
        <w:t>Statut : PhD student</w:t>
      </w:r>
    </w:p>
    <w:p w14:paraId="051AC485" w14:textId="77777777" w:rsidR="006F0725" w:rsidRPr="004A4998" w:rsidRDefault="006F0725" w:rsidP="006F0725">
      <w:pPr>
        <w:pStyle w:val="NormalWeb"/>
        <w:spacing w:before="0" w:beforeAutospacing="0" w:after="0" w:afterAutospacing="0"/>
        <w:rPr>
          <w:rFonts w:ascii="Arial" w:hAnsi="Arial" w:cs="Arial"/>
        </w:rPr>
      </w:pPr>
      <w:r w:rsidRPr="004A4998">
        <w:rPr>
          <w:rFonts w:ascii="Arial" w:hAnsi="Arial" w:cs="Arial"/>
          <w:color w:val="000000"/>
          <w:sz w:val="20"/>
          <w:szCs w:val="20"/>
        </w:rPr>
        <w:t>Mail: nicolas.hanquet@usaintlouis.be</w:t>
      </w:r>
    </w:p>
    <w:p w14:paraId="6EF1DF3B" w14:textId="77777777" w:rsidR="006F0725" w:rsidRPr="004A4998" w:rsidRDefault="006F0725" w:rsidP="006F0725">
      <w:pPr>
        <w:pStyle w:val="NormalWeb"/>
        <w:spacing w:before="0" w:beforeAutospacing="0" w:after="0" w:afterAutospacing="0"/>
        <w:rPr>
          <w:rFonts w:ascii="Arial" w:hAnsi="Arial" w:cs="Arial"/>
        </w:rPr>
      </w:pPr>
      <w:r w:rsidRPr="004A4998">
        <w:rPr>
          <w:rFonts w:ascii="Arial" w:hAnsi="Arial" w:cs="Arial"/>
          <w:b/>
          <w:bCs/>
          <w:color w:val="000000"/>
          <w:sz w:val="22"/>
          <w:szCs w:val="22"/>
        </w:rPr>
        <w:t>Laurence Meurant</w:t>
      </w:r>
    </w:p>
    <w:p w14:paraId="500DCE1F" w14:textId="1154BC08" w:rsidR="006F0725" w:rsidRPr="004A4998" w:rsidRDefault="006F0725" w:rsidP="006F0725">
      <w:pPr>
        <w:pStyle w:val="NormalWeb"/>
        <w:spacing w:before="0" w:beforeAutospacing="0" w:after="0" w:afterAutospacing="0"/>
        <w:rPr>
          <w:rFonts w:ascii="Arial" w:hAnsi="Arial" w:cs="Arial"/>
        </w:rPr>
      </w:pPr>
      <w:r w:rsidRPr="004A4998">
        <w:rPr>
          <w:rFonts w:ascii="Arial" w:hAnsi="Arial" w:cs="Arial"/>
          <w:color w:val="000000"/>
          <w:sz w:val="20"/>
          <w:szCs w:val="20"/>
        </w:rPr>
        <w:t>Affiliation : UNamur, NaLTT, LSFB</w:t>
      </w:r>
      <w:r w:rsidR="007963F9">
        <w:rPr>
          <w:rFonts w:ascii="Arial" w:hAnsi="Arial" w:cs="Arial"/>
          <w:color w:val="000000"/>
          <w:sz w:val="20"/>
          <w:szCs w:val="20"/>
        </w:rPr>
        <w:t>-</w:t>
      </w:r>
      <w:r w:rsidRPr="004A4998">
        <w:rPr>
          <w:rFonts w:ascii="Arial" w:hAnsi="Arial" w:cs="Arial"/>
          <w:color w:val="000000"/>
          <w:sz w:val="20"/>
          <w:szCs w:val="20"/>
        </w:rPr>
        <w:t>Lab</w:t>
      </w:r>
    </w:p>
    <w:p w14:paraId="3CA9667C" w14:textId="77777777" w:rsidR="006F0725" w:rsidRPr="004A4998" w:rsidRDefault="006F0725" w:rsidP="006F0725">
      <w:pPr>
        <w:pStyle w:val="NormalWeb"/>
        <w:spacing w:before="0" w:beforeAutospacing="0" w:after="0" w:afterAutospacing="0"/>
        <w:rPr>
          <w:rFonts w:ascii="Arial" w:hAnsi="Arial" w:cs="Arial"/>
        </w:rPr>
      </w:pPr>
      <w:r w:rsidRPr="004A4998">
        <w:rPr>
          <w:rFonts w:ascii="Arial" w:hAnsi="Arial" w:cs="Arial"/>
          <w:color w:val="000000"/>
          <w:sz w:val="20"/>
          <w:szCs w:val="20"/>
        </w:rPr>
        <w:t>Statut : Professor</w:t>
      </w:r>
    </w:p>
    <w:p w14:paraId="49CD7A1D" w14:textId="77777777" w:rsidR="006F0725" w:rsidRPr="004A4998" w:rsidRDefault="006F0725" w:rsidP="006F0725">
      <w:pPr>
        <w:pStyle w:val="NormalWeb"/>
        <w:spacing w:before="0" w:beforeAutospacing="0" w:after="0" w:afterAutospacing="0"/>
        <w:rPr>
          <w:rFonts w:ascii="Arial" w:hAnsi="Arial" w:cs="Arial"/>
        </w:rPr>
      </w:pPr>
      <w:r w:rsidRPr="004A4998">
        <w:rPr>
          <w:rFonts w:ascii="Arial" w:hAnsi="Arial" w:cs="Arial"/>
          <w:color w:val="000000"/>
          <w:sz w:val="20"/>
          <w:szCs w:val="20"/>
        </w:rPr>
        <w:t>Mail: laurence.meurant@unamur.be</w:t>
      </w:r>
    </w:p>
    <w:p w14:paraId="6AD286EB" w14:textId="77777777" w:rsidR="006F0725" w:rsidRPr="004A4998" w:rsidRDefault="006F0725" w:rsidP="006F0725">
      <w:pPr>
        <w:pStyle w:val="NormalWeb"/>
        <w:spacing w:before="0" w:beforeAutospacing="0" w:after="0" w:afterAutospacing="0"/>
        <w:rPr>
          <w:rFonts w:ascii="Arial" w:hAnsi="Arial" w:cs="Arial"/>
        </w:rPr>
      </w:pPr>
      <w:r w:rsidRPr="004A4998">
        <w:rPr>
          <w:rFonts w:ascii="Arial" w:hAnsi="Arial" w:cs="Arial"/>
          <w:b/>
          <w:bCs/>
          <w:color w:val="000000"/>
          <w:sz w:val="22"/>
          <w:szCs w:val="22"/>
        </w:rPr>
        <w:t>Dany Etienne</w:t>
      </w:r>
    </w:p>
    <w:p w14:paraId="298EE427" w14:textId="6D9EA11B" w:rsidR="006F0725" w:rsidRPr="004A4998" w:rsidRDefault="006F0725" w:rsidP="006F0725">
      <w:pPr>
        <w:pStyle w:val="NormalWeb"/>
        <w:spacing w:before="0" w:beforeAutospacing="0" w:after="0" w:afterAutospacing="0"/>
        <w:rPr>
          <w:rFonts w:ascii="Arial" w:hAnsi="Arial" w:cs="Arial"/>
        </w:rPr>
      </w:pPr>
      <w:r w:rsidRPr="004A4998">
        <w:rPr>
          <w:rFonts w:ascii="Arial" w:hAnsi="Arial" w:cs="Arial"/>
          <w:color w:val="000000"/>
          <w:sz w:val="20"/>
          <w:szCs w:val="20"/>
        </w:rPr>
        <w:t>Affiliation : UCLouvain USL-B, TranSphères</w:t>
      </w:r>
    </w:p>
    <w:p w14:paraId="69D36C87" w14:textId="77777777" w:rsidR="006F0725" w:rsidRPr="004A4998" w:rsidRDefault="006F0725" w:rsidP="006F0725">
      <w:pPr>
        <w:pStyle w:val="NormalWeb"/>
        <w:spacing w:before="0" w:beforeAutospacing="0" w:after="0" w:afterAutospacing="0"/>
        <w:rPr>
          <w:rFonts w:ascii="Arial" w:hAnsi="Arial" w:cs="Arial"/>
        </w:rPr>
      </w:pPr>
      <w:r w:rsidRPr="004A4998">
        <w:rPr>
          <w:rFonts w:ascii="Arial" w:hAnsi="Arial" w:cs="Arial"/>
          <w:color w:val="000000"/>
          <w:sz w:val="20"/>
          <w:szCs w:val="20"/>
        </w:rPr>
        <w:t>Statut : Professor</w:t>
      </w:r>
    </w:p>
    <w:p w14:paraId="6EF7785E" w14:textId="77777777" w:rsidR="006F0725" w:rsidRPr="004A4998" w:rsidRDefault="006F0725" w:rsidP="006F0725">
      <w:pPr>
        <w:pStyle w:val="NormalWeb"/>
        <w:spacing w:before="0" w:beforeAutospacing="0" w:after="0" w:afterAutospacing="0"/>
        <w:rPr>
          <w:rFonts w:ascii="Arial" w:hAnsi="Arial" w:cs="Arial"/>
        </w:rPr>
      </w:pPr>
      <w:r w:rsidRPr="004A4998">
        <w:rPr>
          <w:rFonts w:ascii="Arial" w:hAnsi="Arial" w:cs="Arial"/>
          <w:color w:val="000000"/>
          <w:sz w:val="20"/>
          <w:szCs w:val="20"/>
        </w:rPr>
        <w:t>Mail: dany.etienne@usaintlouis.be</w:t>
      </w:r>
    </w:p>
    <w:p w14:paraId="26D19B9F" w14:textId="77777777" w:rsidR="006F0725" w:rsidRPr="004A4998" w:rsidRDefault="006F0725" w:rsidP="006F0725">
      <w:pPr>
        <w:rPr>
          <w:rFonts w:ascii="Arial" w:hAnsi="Arial" w:cs="Arial"/>
        </w:rPr>
      </w:pPr>
    </w:p>
    <w:p w14:paraId="077484EA" w14:textId="274F0296" w:rsidR="00463918" w:rsidRPr="00160902" w:rsidRDefault="006F0725" w:rsidP="008536DB">
      <w:pPr>
        <w:rPr>
          <w:rFonts w:ascii="Arial" w:hAnsi="Arial" w:cs="Arial"/>
          <w:b/>
        </w:rPr>
      </w:pPr>
      <w:r w:rsidRPr="00160902">
        <w:rPr>
          <w:rFonts w:ascii="Arial" w:hAnsi="Arial" w:cs="Arial"/>
          <w:b/>
        </w:rPr>
        <w:t>Abstract</w:t>
      </w:r>
    </w:p>
    <w:p w14:paraId="0D13431B" w14:textId="47709E58" w:rsidR="007963F9" w:rsidRPr="007963F9" w:rsidRDefault="007963F9" w:rsidP="007963F9">
      <w:pPr>
        <w:jc w:val="both"/>
        <w:rPr>
          <w:rFonts w:ascii="Arial" w:hAnsi="Arial" w:cs="Arial"/>
          <w:lang w:val="en-US"/>
        </w:rPr>
      </w:pPr>
      <w:r w:rsidRPr="007963F9">
        <w:rPr>
          <w:rFonts w:ascii="Arial" w:hAnsi="Arial" w:cs="Arial"/>
          <w:lang w:val="en-US"/>
        </w:rPr>
        <w:t xml:space="preserve">This study focuses on the practice of simultaneous co-interpreting in the media, specifically examining the interaction between a hearing interpreter (HI) and a deaf interpreter (DI). The HI's role in this context is to interpret the spoken source speech in Belgian French into French Belgian Sign Language (LSFB) for the DI, who, in turn, conveys the discourse to </w:t>
      </w:r>
      <w:r w:rsidR="00903D64">
        <w:rPr>
          <w:rFonts w:ascii="Arial" w:hAnsi="Arial" w:cs="Arial"/>
          <w:lang w:val="en-US"/>
        </w:rPr>
        <w:t>a</w:t>
      </w:r>
      <w:r w:rsidRPr="007963F9">
        <w:rPr>
          <w:rFonts w:ascii="Arial" w:hAnsi="Arial" w:cs="Arial"/>
          <w:lang w:val="en-US"/>
        </w:rPr>
        <w:t xml:space="preserve"> deaf audience. The main objective of this research is to explore the phenomenon of adjustment within the HI-DI interaction and the strategies used by the HIs to overcome the inherent challenges of this configuration. To do so, the study analyzes a collection of recorded press conferences related to the C</w:t>
      </w:r>
      <w:r w:rsidR="00903D64">
        <w:rPr>
          <w:rFonts w:ascii="Arial" w:hAnsi="Arial" w:cs="Arial"/>
          <w:lang w:val="en-US"/>
        </w:rPr>
        <w:t>OVID</w:t>
      </w:r>
      <w:r w:rsidRPr="007963F9">
        <w:rPr>
          <w:rFonts w:ascii="Arial" w:hAnsi="Arial" w:cs="Arial"/>
          <w:lang w:val="en-US"/>
        </w:rPr>
        <w:t>-19 crisis, featuring four HI-DI teams.</w:t>
      </w:r>
    </w:p>
    <w:p w14:paraId="37022964" w14:textId="3DC9C9F2" w:rsidR="007963F9" w:rsidRPr="004A4998" w:rsidRDefault="007963F9" w:rsidP="007963F9">
      <w:pPr>
        <w:jc w:val="both"/>
        <w:rPr>
          <w:rFonts w:ascii="Arial" w:hAnsi="Arial" w:cs="Arial"/>
          <w:lang w:val="en-US"/>
        </w:rPr>
      </w:pPr>
      <w:r w:rsidRPr="007963F9">
        <w:rPr>
          <w:rFonts w:ascii="Arial" w:hAnsi="Arial" w:cs="Arial"/>
          <w:lang w:val="en-US"/>
        </w:rPr>
        <w:t>By analyzing a set of video data from press conferences, this study aims to identify the types of information exchanged during the interpretation process, such as specific concepts, meta-comments, the speaker's intentions and so on. Additionally, the study aims to identify the strategies used by the HIs throughout the process. This analysis reveals the complex dynamics of the HI-DI interaction, shedding light on the HIs</w:t>
      </w:r>
      <w:r w:rsidR="00903D64">
        <w:rPr>
          <w:rFonts w:ascii="Arial" w:hAnsi="Arial" w:cs="Arial"/>
          <w:lang w:val="en-US"/>
        </w:rPr>
        <w:t>’</w:t>
      </w:r>
      <w:r w:rsidRPr="007963F9">
        <w:rPr>
          <w:rFonts w:ascii="Arial" w:hAnsi="Arial" w:cs="Arial"/>
          <w:lang w:val="en-US"/>
        </w:rPr>
        <w:t xml:space="preserve"> efforts to convey content and meaning from the source speech, as well as their use of metalinguistic indications to make effective adjustments. This paper focuses on three specific strategies employed by the HIs: compression strategies, </w:t>
      </w:r>
      <w:r w:rsidR="00BE3AC7" w:rsidRPr="007963F9">
        <w:rPr>
          <w:rFonts w:ascii="Arial" w:hAnsi="Arial" w:cs="Arial"/>
          <w:lang w:val="en-US"/>
        </w:rPr>
        <w:t>wh</w:t>
      </w:r>
      <w:r w:rsidR="00903D64">
        <w:rPr>
          <w:rFonts w:ascii="Arial" w:hAnsi="Arial" w:cs="Arial"/>
          <w:lang w:val="en-US"/>
        </w:rPr>
        <w:t>ose</w:t>
      </w:r>
      <w:r w:rsidRPr="007963F9">
        <w:rPr>
          <w:rFonts w:ascii="Arial" w:hAnsi="Arial" w:cs="Arial"/>
          <w:lang w:val="en-US"/>
        </w:rPr>
        <w:t xml:space="preserve"> goal </w:t>
      </w:r>
      <w:r w:rsidR="00903D64">
        <w:rPr>
          <w:rFonts w:ascii="Arial" w:hAnsi="Arial" w:cs="Arial"/>
          <w:lang w:val="en-US"/>
        </w:rPr>
        <w:t>is</w:t>
      </w:r>
      <w:r w:rsidRPr="007963F9">
        <w:rPr>
          <w:rFonts w:ascii="Arial" w:hAnsi="Arial" w:cs="Arial"/>
          <w:lang w:val="en-US"/>
        </w:rPr>
        <w:t xml:space="preserve"> to provide the DI with time and space to reformulate the (pre)interpreted message; explicitation strategies, used to explicit logical connections and prosodic information in the discourse; and interactional signaling strategies, which facilitate interaction between the interpreters.</w:t>
      </w:r>
    </w:p>
    <w:p w14:paraId="5782F874" w14:textId="77777777" w:rsidR="006F0725" w:rsidRPr="004A4998" w:rsidRDefault="006F0725" w:rsidP="006F0725">
      <w:pPr>
        <w:jc w:val="both"/>
        <w:rPr>
          <w:rFonts w:ascii="Arial" w:hAnsi="Arial" w:cs="Arial"/>
          <w:lang w:val="en-US"/>
        </w:rPr>
      </w:pPr>
    </w:p>
    <w:p w14:paraId="5682594C" w14:textId="23B67778" w:rsidR="006F0725" w:rsidRPr="004A4998" w:rsidRDefault="006F0725" w:rsidP="006F0725">
      <w:pPr>
        <w:jc w:val="both"/>
        <w:rPr>
          <w:rFonts w:ascii="Arial" w:hAnsi="Arial" w:cs="Arial"/>
          <w:lang w:val="en-US"/>
        </w:rPr>
      </w:pPr>
      <w:r w:rsidRPr="004A4998">
        <w:rPr>
          <w:rFonts w:ascii="Arial" w:hAnsi="Arial" w:cs="Arial"/>
          <w:b/>
          <w:bCs/>
          <w:lang w:val="en-US"/>
        </w:rPr>
        <w:t>Keywords:</w:t>
      </w:r>
      <w:r w:rsidRPr="004A4998">
        <w:rPr>
          <w:rFonts w:ascii="Arial" w:hAnsi="Arial" w:cs="Arial"/>
          <w:lang w:val="en-US"/>
        </w:rPr>
        <w:t xml:space="preserve"> intralingual co-interpreting, hearing interpreter, deaf interpreter, adjustment, interpretation strategies, C</w:t>
      </w:r>
      <w:r w:rsidR="00903D64">
        <w:rPr>
          <w:rFonts w:ascii="Arial" w:hAnsi="Arial" w:cs="Arial"/>
          <w:lang w:val="en-US"/>
        </w:rPr>
        <w:t>OVID</w:t>
      </w:r>
      <w:r w:rsidRPr="004A4998">
        <w:rPr>
          <w:rFonts w:ascii="Arial" w:hAnsi="Arial" w:cs="Arial"/>
          <w:lang w:val="en-US"/>
        </w:rPr>
        <w:t>-19 press conferences</w:t>
      </w:r>
    </w:p>
    <w:p w14:paraId="0E38395F" w14:textId="77777777" w:rsidR="006F0725" w:rsidRPr="004A4998" w:rsidRDefault="00000000">
      <w:pPr>
        <w:jc w:val="center"/>
        <w:rPr>
          <w:rFonts w:ascii="Arial" w:hAnsi="Arial" w:cs="Arial"/>
          <w:b/>
          <w:sz w:val="28"/>
          <w:szCs w:val="28"/>
          <w:lang w:val="en-US"/>
        </w:rPr>
      </w:pPr>
      <w:r w:rsidRPr="004A4998">
        <w:rPr>
          <w:rFonts w:ascii="Arial" w:hAnsi="Arial" w:cs="Arial"/>
          <w:b/>
          <w:sz w:val="28"/>
          <w:szCs w:val="28"/>
          <w:lang w:val="en-US"/>
        </w:rPr>
        <w:t xml:space="preserve"> </w:t>
      </w:r>
    </w:p>
    <w:p w14:paraId="251FC18F" w14:textId="77777777" w:rsidR="006F0725" w:rsidRPr="004A4998" w:rsidRDefault="006F0725">
      <w:pPr>
        <w:jc w:val="center"/>
        <w:rPr>
          <w:rFonts w:ascii="Arial" w:hAnsi="Arial" w:cs="Arial"/>
          <w:b/>
          <w:sz w:val="28"/>
          <w:szCs w:val="28"/>
          <w:lang w:val="en-US"/>
        </w:rPr>
      </w:pPr>
    </w:p>
    <w:p w14:paraId="38D73BB4" w14:textId="77777777" w:rsidR="00160902" w:rsidRDefault="00160902">
      <w:pPr>
        <w:jc w:val="center"/>
        <w:rPr>
          <w:rFonts w:ascii="Arial" w:hAnsi="Arial" w:cs="Arial"/>
          <w:b/>
          <w:sz w:val="28"/>
          <w:szCs w:val="28"/>
          <w:lang w:val="en-US"/>
        </w:rPr>
      </w:pPr>
    </w:p>
    <w:p w14:paraId="6F997586" w14:textId="77777777" w:rsidR="00160902" w:rsidRDefault="00160902">
      <w:pPr>
        <w:jc w:val="center"/>
        <w:rPr>
          <w:rFonts w:ascii="Arial" w:hAnsi="Arial" w:cs="Arial"/>
          <w:b/>
          <w:sz w:val="28"/>
          <w:szCs w:val="28"/>
          <w:lang w:val="en-US"/>
        </w:rPr>
      </w:pPr>
    </w:p>
    <w:p w14:paraId="135C8432" w14:textId="77777777" w:rsidR="00160902" w:rsidRDefault="00160902">
      <w:pPr>
        <w:jc w:val="center"/>
        <w:rPr>
          <w:rFonts w:ascii="Arial" w:hAnsi="Arial" w:cs="Arial"/>
          <w:b/>
          <w:sz w:val="28"/>
          <w:szCs w:val="28"/>
          <w:lang w:val="en-US"/>
        </w:rPr>
      </w:pPr>
    </w:p>
    <w:p w14:paraId="6FE9BE74" w14:textId="77777777" w:rsidR="00160902" w:rsidRDefault="00160902">
      <w:pPr>
        <w:jc w:val="center"/>
        <w:rPr>
          <w:rFonts w:ascii="Arial" w:hAnsi="Arial" w:cs="Arial"/>
          <w:b/>
          <w:sz w:val="28"/>
          <w:szCs w:val="28"/>
          <w:lang w:val="en-US"/>
        </w:rPr>
      </w:pPr>
    </w:p>
    <w:p w14:paraId="2503BD30" w14:textId="77777777" w:rsidR="00160902" w:rsidRDefault="00160902">
      <w:pPr>
        <w:jc w:val="center"/>
        <w:rPr>
          <w:rFonts w:ascii="Arial" w:hAnsi="Arial" w:cs="Arial"/>
          <w:b/>
          <w:sz w:val="28"/>
          <w:szCs w:val="28"/>
          <w:lang w:val="en-US"/>
        </w:rPr>
      </w:pPr>
    </w:p>
    <w:p w14:paraId="400C9E61" w14:textId="77777777" w:rsidR="00160902" w:rsidRDefault="00160902">
      <w:pPr>
        <w:jc w:val="center"/>
        <w:rPr>
          <w:rFonts w:ascii="Arial" w:hAnsi="Arial" w:cs="Arial"/>
          <w:b/>
          <w:sz w:val="28"/>
          <w:szCs w:val="28"/>
          <w:lang w:val="en-US"/>
        </w:rPr>
      </w:pPr>
    </w:p>
    <w:p w14:paraId="01AA5149" w14:textId="77777777" w:rsidR="00160902" w:rsidRDefault="00160902">
      <w:pPr>
        <w:jc w:val="center"/>
        <w:rPr>
          <w:rFonts w:ascii="Arial" w:hAnsi="Arial" w:cs="Arial"/>
          <w:b/>
          <w:sz w:val="28"/>
          <w:szCs w:val="28"/>
          <w:lang w:val="en-US"/>
        </w:rPr>
      </w:pPr>
    </w:p>
    <w:p w14:paraId="7134104A" w14:textId="77777777" w:rsidR="00160902" w:rsidRDefault="00160902">
      <w:pPr>
        <w:jc w:val="center"/>
        <w:rPr>
          <w:rFonts w:ascii="Arial" w:hAnsi="Arial" w:cs="Arial"/>
          <w:b/>
          <w:sz w:val="28"/>
          <w:szCs w:val="28"/>
          <w:lang w:val="en-US"/>
        </w:rPr>
      </w:pPr>
    </w:p>
    <w:p w14:paraId="45C8E150" w14:textId="77777777" w:rsidR="00160902" w:rsidRDefault="00160902">
      <w:pPr>
        <w:jc w:val="center"/>
        <w:rPr>
          <w:rFonts w:ascii="Arial" w:hAnsi="Arial" w:cs="Arial"/>
          <w:b/>
          <w:sz w:val="28"/>
          <w:szCs w:val="28"/>
          <w:lang w:val="en-US"/>
        </w:rPr>
      </w:pPr>
    </w:p>
    <w:p w14:paraId="1C1BCAB2" w14:textId="7561D8D9" w:rsidR="00463918" w:rsidRPr="004A4998" w:rsidRDefault="00000000">
      <w:pPr>
        <w:jc w:val="center"/>
        <w:rPr>
          <w:rFonts w:ascii="Arial" w:hAnsi="Arial" w:cs="Arial"/>
          <w:b/>
          <w:sz w:val="28"/>
          <w:szCs w:val="28"/>
          <w:lang w:val="en-US"/>
        </w:rPr>
      </w:pPr>
      <w:r w:rsidRPr="004A4998">
        <w:rPr>
          <w:rFonts w:ascii="Arial" w:hAnsi="Arial" w:cs="Arial"/>
          <w:b/>
          <w:sz w:val="28"/>
          <w:szCs w:val="28"/>
          <w:lang w:val="en-US"/>
        </w:rPr>
        <w:lastRenderedPageBreak/>
        <w:t xml:space="preserve">Dialogue between the lines: </w:t>
      </w:r>
      <w:r w:rsidR="006B6656" w:rsidRPr="004A4998">
        <w:rPr>
          <w:rFonts w:ascii="Arial" w:hAnsi="Arial" w:cs="Arial"/>
          <w:b/>
          <w:sz w:val="28"/>
          <w:szCs w:val="28"/>
          <w:lang w:val="en-US"/>
        </w:rPr>
        <w:t>d</w:t>
      </w:r>
      <w:r w:rsidRPr="004A4998">
        <w:rPr>
          <w:rFonts w:ascii="Arial" w:hAnsi="Arial" w:cs="Arial"/>
          <w:b/>
          <w:sz w:val="28"/>
          <w:szCs w:val="28"/>
          <w:lang w:val="en-US"/>
        </w:rPr>
        <w:t>eaf and hearing interpreters’ interaction during intralingual co-interpretation</w:t>
      </w:r>
    </w:p>
    <w:p w14:paraId="0A7CD74C" w14:textId="77777777" w:rsidR="00463918" w:rsidRPr="004A4998" w:rsidRDefault="00463918">
      <w:pPr>
        <w:rPr>
          <w:rFonts w:ascii="Arial" w:hAnsi="Arial" w:cs="Arial"/>
          <w:b/>
          <w:lang w:val="en-US"/>
        </w:rPr>
      </w:pPr>
    </w:p>
    <w:p w14:paraId="57DA5211" w14:textId="06580FA9" w:rsidR="00463918" w:rsidRPr="004A4998" w:rsidRDefault="00000000">
      <w:pPr>
        <w:rPr>
          <w:rFonts w:ascii="Arial" w:hAnsi="Arial" w:cs="Arial"/>
          <w:b/>
          <w:lang w:val="en-US"/>
        </w:rPr>
      </w:pPr>
      <w:r w:rsidRPr="004A4998">
        <w:rPr>
          <w:rFonts w:ascii="Arial" w:hAnsi="Arial" w:cs="Arial"/>
          <w:b/>
          <w:lang w:val="en-US"/>
        </w:rPr>
        <w:t>Introduction</w:t>
      </w:r>
    </w:p>
    <w:p w14:paraId="6D8B31F6" w14:textId="30904FEE" w:rsidR="00463918" w:rsidRPr="004A4998" w:rsidRDefault="00000000">
      <w:pPr>
        <w:jc w:val="both"/>
        <w:rPr>
          <w:rFonts w:ascii="Arial" w:hAnsi="Arial" w:cs="Arial"/>
          <w:lang w:val="en-US"/>
        </w:rPr>
      </w:pPr>
      <w:r w:rsidRPr="004A4998">
        <w:rPr>
          <w:rFonts w:ascii="Arial" w:hAnsi="Arial" w:cs="Arial"/>
          <w:lang w:val="en-US"/>
        </w:rPr>
        <w:t xml:space="preserve">Interpreting requires a constant (re)adjustment of the meaning produced in the target language. This phenomenon, strategic by nature (Heyerick 2021), has been largely studied from an individual perspective. Co-interpreting, or deaf-hearing team interpreting, in all its forms known so far, is the </w:t>
      </w:r>
      <w:r w:rsidR="008A196D" w:rsidRPr="004A4998">
        <w:rPr>
          <w:rFonts w:ascii="Arial" w:hAnsi="Arial" w:cs="Arial"/>
          <w:lang w:val="en-US"/>
        </w:rPr>
        <w:t>process where</w:t>
      </w:r>
      <w:r w:rsidR="00B62D3E">
        <w:rPr>
          <w:rFonts w:ascii="Arial" w:hAnsi="Arial" w:cs="Arial"/>
          <w:lang w:val="en-US"/>
        </w:rPr>
        <w:t>by</w:t>
      </w:r>
      <w:r w:rsidR="008A196D" w:rsidRPr="004A4998">
        <w:rPr>
          <w:rFonts w:ascii="Arial" w:hAnsi="Arial" w:cs="Arial"/>
          <w:lang w:val="en-US"/>
        </w:rPr>
        <w:t xml:space="preserve"> a</w:t>
      </w:r>
      <w:r w:rsidRPr="004A4998">
        <w:rPr>
          <w:rFonts w:ascii="Arial" w:hAnsi="Arial" w:cs="Arial"/>
          <w:lang w:val="en-US"/>
        </w:rPr>
        <w:t xml:space="preserve"> hearing interpreter (HI) and a deaf interpreter (DI)</w:t>
      </w:r>
      <w:r w:rsidR="008A196D" w:rsidRPr="004A4998">
        <w:rPr>
          <w:rFonts w:ascii="Arial" w:hAnsi="Arial" w:cs="Arial"/>
          <w:lang w:val="en-US"/>
        </w:rPr>
        <w:t xml:space="preserve"> collaborate closely as a team</w:t>
      </w:r>
      <w:r w:rsidRPr="004A4998">
        <w:rPr>
          <w:rFonts w:ascii="Arial" w:hAnsi="Arial" w:cs="Arial"/>
          <w:color w:val="3F3F3F"/>
          <w:sz w:val="26"/>
          <w:szCs w:val="26"/>
          <w:lang w:val="en-US"/>
        </w:rPr>
        <w:t>.</w:t>
      </w:r>
      <w:r w:rsidRPr="004A4998">
        <w:rPr>
          <w:rFonts w:ascii="Arial" w:hAnsi="Arial" w:cs="Arial"/>
          <w:lang w:val="en-US"/>
        </w:rPr>
        <w:t xml:space="preserve"> The HI acts as a pivot or feeder: they translate the oral source speech into a signed discourse for the DI</w:t>
      </w:r>
      <w:r w:rsidR="007963F9">
        <w:rPr>
          <w:rFonts w:ascii="Arial" w:hAnsi="Arial" w:cs="Arial"/>
          <w:lang w:val="en-US"/>
        </w:rPr>
        <w:t xml:space="preserve"> (interlingual interpreting)</w:t>
      </w:r>
      <w:r w:rsidRPr="004A4998">
        <w:rPr>
          <w:rFonts w:ascii="Arial" w:hAnsi="Arial" w:cs="Arial"/>
          <w:lang w:val="en-US"/>
        </w:rPr>
        <w:t>. The DI, in turn, acts as a relay: they rephrase and relay the discourse from the feeder to the deaf audience in the same sign language the HI uses</w:t>
      </w:r>
      <w:r w:rsidR="007963F9">
        <w:rPr>
          <w:rFonts w:ascii="Arial" w:hAnsi="Arial" w:cs="Arial"/>
          <w:lang w:val="en-US"/>
        </w:rPr>
        <w:t xml:space="preserve"> (intralingual interpreting)</w:t>
      </w:r>
      <w:r w:rsidRPr="004A4998">
        <w:rPr>
          <w:rFonts w:ascii="Arial" w:hAnsi="Arial" w:cs="Arial"/>
          <w:lang w:val="en-US"/>
        </w:rPr>
        <w:t xml:space="preserve">. This form of interpretation, requiring at least two interpreters, can be consecutive or simultaneous (Boudreault 2005, 340). The concept of deaf-hearing co-interpreting is not new, yet it remains a largely uninvestigated field of research. </w:t>
      </w:r>
      <w:r w:rsidR="007963F9" w:rsidRPr="004A4998">
        <w:rPr>
          <w:rFonts w:ascii="Arial" w:hAnsi="Arial" w:cs="Arial"/>
          <w:lang w:val="en-US"/>
        </w:rPr>
        <w:t xml:space="preserve">In this interpreting configuration, the phenomenon of (re)adjustment </w:t>
      </w:r>
      <w:r w:rsidR="00B62D3E">
        <w:rPr>
          <w:rFonts w:ascii="Arial" w:hAnsi="Arial" w:cs="Arial"/>
          <w:lang w:val="en-US"/>
        </w:rPr>
        <w:t>requires study</w:t>
      </w:r>
      <w:r w:rsidR="007963F9" w:rsidRPr="004A4998">
        <w:rPr>
          <w:rFonts w:ascii="Arial" w:hAnsi="Arial" w:cs="Arial"/>
          <w:lang w:val="en-US"/>
        </w:rPr>
        <w:t xml:space="preserve">, </w:t>
      </w:r>
      <w:r w:rsidR="00B62D3E">
        <w:rPr>
          <w:rFonts w:ascii="Arial" w:hAnsi="Arial" w:cs="Arial"/>
          <w:lang w:val="en-US"/>
        </w:rPr>
        <w:t>not</w:t>
      </w:r>
      <w:r w:rsidR="007963F9" w:rsidRPr="004A4998">
        <w:rPr>
          <w:rFonts w:ascii="Arial" w:hAnsi="Arial" w:cs="Arial"/>
          <w:lang w:val="en-US"/>
        </w:rPr>
        <w:t xml:space="preserve"> from an individual perspective, but from a collaborative/interactional one.</w:t>
      </w:r>
      <w:r w:rsidR="007963F9">
        <w:rPr>
          <w:rFonts w:ascii="Arial" w:hAnsi="Arial" w:cs="Arial"/>
          <w:lang w:val="en-US"/>
        </w:rPr>
        <w:t xml:space="preserve"> </w:t>
      </w:r>
      <w:r w:rsidR="007963F9" w:rsidRPr="00BE3AC7">
        <w:rPr>
          <w:rFonts w:ascii="Arial" w:hAnsi="Arial" w:cs="Arial"/>
          <w:lang w:val="en-US"/>
        </w:rPr>
        <w:t xml:space="preserve">Among the </w:t>
      </w:r>
      <w:r w:rsidR="00B62D3E">
        <w:rPr>
          <w:rFonts w:ascii="Arial" w:hAnsi="Arial" w:cs="Arial"/>
          <w:lang w:val="en-US"/>
        </w:rPr>
        <w:t>rare</w:t>
      </w:r>
      <w:r w:rsidR="007963F9" w:rsidRPr="00BE3AC7">
        <w:rPr>
          <w:rFonts w:ascii="Arial" w:hAnsi="Arial" w:cs="Arial"/>
          <w:lang w:val="en-US"/>
        </w:rPr>
        <w:t xml:space="preserve"> studies devoted to this type of interpreting, none concern the simultaneous co-interpretation between French Belgian Sign Language (LSFB) and Belgian French.</w:t>
      </w:r>
    </w:p>
    <w:p w14:paraId="100897C4" w14:textId="77777777" w:rsidR="00463918" w:rsidRPr="004A4998" w:rsidRDefault="00463918">
      <w:pPr>
        <w:rPr>
          <w:rFonts w:ascii="Arial" w:hAnsi="Arial" w:cs="Arial"/>
          <w:lang w:val="en-US"/>
        </w:rPr>
      </w:pPr>
    </w:p>
    <w:p w14:paraId="34B2F52C" w14:textId="2655783C" w:rsidR="00463918" w:rsidRPr="004A4998" w:rsidRDefault="00000000">
      <w:pPr>
        <w:jc w:val="both"/>
        <w:rPr>
          <w:rFonts w:ascii="Arial" w:hAnsi="Arial" w:cs="Arial"/>
          <w:lang w:val="en-US"/>
        </w:rPr>
      </w:pPr>
      <w:r w:rsidRPr="004A4998">
        <w:rPr>
          <w:rFonts w:ascii="Arial" w:hAnsi="Arial" w:cs="Arial"/>
          <w:lang w:val="en-US"/>
        </w:rPr>
        <w:t xml:space="preserve">When co-interpreting, each partner carries out multiple tasks required by the interpreting process (simultaneously listening/looking, deverbalizing, monitoring of the </w:t>
      </w:r>
      <w:r w:rsidR="008A196D" w:rsidRPr="007963F9">
        <w:rPr>
          <w:rFonts w:ascii="Arial" w:hAnsi="Arial" w:cs="Arial"/>
          <w:lang w:val="en-US"/>
        </w:rPr>
        <w:t>DI</w:t>
      </w:r>
      <w:r w:rsidR="008A196D" w:rsidRPr="004A4998">
        <w:rPr>
          <w:rFonts w:ascii="Arial" w:hAnsi="Arial" w:cs="Arial"/>
          <w:lang w:val="en-US"/>
        </w:rPr>
        <w:t xml:space="preserve"> </w:t>
      </w:r>
      <w:r w:rsidRPr="004A4998">
        <w:rPr>
          <w:rFonts w:ascii="Arial" w:hAnsi="Arial" w:cs="Arial"/>
          <w:lang w:val="en-US"/>
        </w:rPr>
        <w:t xml:space="preserve">and so on). At the same time, the partners adapt to each other by adjusting strategies to deal with the inherent difficulties of the discourse to be translated, the ambiguity that can be generated by the intertwining of the productions </w:t>
      </w:r>
      <w:r w:rsidR="007963F9">
        <w:rPr>
          <w:rFonts w:ascii="Arial" w:hAnsi="Arial" w:cs="Arial"/>
          <w:lang w:val="en-US"/>
        </w:rPr>
        <w:t xml:space="preserve">(i.e., of the speaker, the HI and the DI) </w:t>
      </w:r>
      <w:r w:rsidRPr="004A4998">
        <w:rPr>
          <w:rFonts w:ascii="Arial" w:hAnsi="Arial" w:cs="Arial"/>
          <w:lang w:val="en-US"/>
        </w:rPr>
        <w:t>and to establish a reciprocity of understanding</w:t>
      </w:r>
      <w:r w:rsidR="00FD16FC">
        <w:rPr>
          <w:rFonts w:ascii="Arial" w:hAnsi="Arial" w:cs="Arial"/>
          <w:lang w:val="en-US"/>
        </w:rPr>
        <w:t xml:space="preserve">. </w:t>
      </w:r>
      <w:r w:rsidRPr="004A4998">
        <w:rPr>
          <w:rFonts w:ascii="Arial" w:hAnsi="Arial" w:cs="Arial"/>
          <w:lang w:val="en-US"/>
        </w:rPr>
        <w:t>Co-interpretation is not a</w:t>
      </w:r>
      <w:r w:rsidR="004A4998" w:rsidRPr="004A4998">
        <w:rPr>
          <w:rFonts w:ascii="Arial" w:hAnsi="Arial" w:cs="Arial"/>
          <w:lang w:val="en-US"/>
        </w:rPr>
        <w:t xml:space="preserve"> dialogue </w:t>
      </w:r>
      <w:r w:rsidR="004A4998" w:rsidRPr="004A4998">
        <w:rPr>
          <w:rFonts w:ascii="Arial" w:hAnsi="Arial" w:cs="Arial"/>
          <w:i/>
          <w:iCs/>
          <w:lang w:val="en-US"/>
        </w:rPr>
        <w:t>per se</w:t>
      </w:r>
      <w:r w:rsidRPr="004A4998">
        <w:rPr>
          <w:rFonts w:ascii="Arial" w:hAnsi="Arial" w:cs="Arial"/>
          <w:lang w:val="en-US"/>
        </w:rPr>
        <w:t xml:space="preserve">, as the language flow is mainly in one direction, yet, both partners need to establish a way to interact during </w:t>
      </w:r>
      <w:r w:rsidR="00031643">
        <w:rPr>
          <w:rFonts w:ascii="Arial" w:hAnsi="Arial" w:cs="Arial"/>
          <w:lang w:val="en-US"/>
        </w:rPr>
        <w:t>opportunities</w:t>
      </w:r>
      <w:r w:rsidRPr="004A4998">
        <w:rPr>
          <w:rFonts w:ascii="Arial" w:hAnsi="Arial" w:cs="Arial"/>
          <w:lang w:val="en-US"/>
        </w:rPr>
        <w:t xml:space="preserve"> offered by the discourse flow. This kind of dialogue during the gaps has been observed in studies focused on specific community interpreting settings or international conference interpreting settings (e.g., Bienvenu &amp; Colonomos 1992; Ressler 1999; Boudreault 2005; Bentley-Sassaman &amp; Dawson 2012; Stone &amp; Russell 2014; Tes</w:t>
      </w:r>
      <w:r w:rsidR="008A196D" w:rsidRPr="004A4998">
        <w:rPr>
          <w:rFonts w:ascii="Arial" w:hAnsi="Arial" w:cs="Arial"/>
          <w:lang w:val="en-US"/>
        </w:rPr>
        <w:t>t</w:t>
      </w:r>
      <w:r w:rsidRPr="004A4998">
        <w:rPr>
          <w:rFonts w:ascii="Arial" w:hAnsi="Arial" w:cs="Arial"/>
          <w:lang w:val="en-US"/>
        </w:rPr>
        <w:t>er 2021). These authors have called for a deeper investigation of the numerous strategies involved in DI-HI teams interpreting.</w:t>
      </w:r>
    </w:p>
    <w:p w14:paraId="507470F3" w14:textId="77777777" w:rsidR="00463918" w:rsidRPr="004A4998" w:rsidRDefault="00463918">
      <w:pPr>
        <w:jc w:val="both"/>
        <w:rPr>
          <w:rFonts w:ascii="Arial" w:hAnsi="Arial" w:cs="Arial"/>
          <w:lang w:val="en-US"/>
        </w:rPr>
      </w:pPr>
    </w:p>
    <w:p w14:paraId="1E1DFD8F" w14:textId="6A14733E" w:rsidR="00463918" w:rsidRPr="004A4998" w:rsidRDefault="007963F9">
      <w:pPr>
        <w:jc w:val="both"/>
        <w:rPr>
          <w:rFonts w:ascii="Arial" w:hAnsi="Arial" w:cs="Arial"/>
          <w:b/>
          <w:sz w:val="20"/>
          <w:szCs w:val="20"/>
          <w:lang w:val="en-US"/>
        </w:rPr>
      </w:pPr>
      <w:r w:rsidRPr="00BE3AC7">
        <w:rPr>
          <w:rFonts w:ascii="Arial" w:hAnsi="Arial" w:cs="Arial"/>
          <w:lang w:val="en-US"/>
        </w:rPr>
        <w:t>The co-interpretation design raises particularly intriguing issues since the HI, in addition to the usual constraints of any direct interpretation, must deal with a second set of constraints related to the interaction with the DI partner. In order to explore the way those additional constraints impact the interpreting process, we analyze a corpus</w:t>
      </w:r>
      <w:r w:rsidRPr="004A4998">
        <w:rPr>
          <w:rFonts w:ascii="Arial" w:hAnsi="Arial" w:cs="Arial"/>
          <w:lang w:val="en-US"/>
        </w:rPr>
        <w:t xml:space="preserve"> of media co-interpretation productions that have t</w:t>
      </w:r>
      <w:r w:rsidR="00B62D3E">
        <w:rPr>
          <w:rFonts w:ascii="Arial" w:hAnsi="Arial" w:cs="Arial"/>
          <w:lang w:val="en-US"/>
        </w:rPr>
        <w:t>ook</w:t>
      </w:r>
      <w:r w:rsidRPr="004A4998">
        <w:rPr>
          <w:rFonts w:ascii="Arial" w:hAnsi="Arial" w:cs="Arial"/>
          <w:lang w:val="en-US"/>
        </w:rPr>
        <w:t xml:space="preserve"> place within a context of government crisis communication in Belgium. The corpus </w:t>
      </w:r>
      <w:r w:rsidR="00CB578B" w:rsidRPr="004A4998">
        <w:rPr>
          <w:rFonts w:ascii="Arial" w:hAnsi="Arial" w:cs="Arial"/>
          <w:lang w:val="en-US"/>
        </w:rPr>
        <w:t>consists</w:t>
      </w:r>
      <w:r w:rsidRPr="004A4998">
        <w:rPr>
          <w:rFonts w:ascii="Arial" w:hAnsi="Arial" w:cs="Arial"/>
          <w:lang w:val="en-US"/>
        </w:rPr>
        <w:t xml:space="preserve"> of press conferences recorded during the C</w:t>
      </w:r>
      <w:r w:rsidR="00B62D3E">
        <w:rPr>
          <w:rFonts w:ascii="Arial" w:hAnsi="Arial" w:cs="Arial"/>
          <w:lang w:val="en-US"/>
        </w:rPr>
        <w:t>OVID</w:t>
      </w:r>
      <w:r w:rsidRPr="004A4998">
        <w:rPr>
          <w:rFonts w:ascii="Arial" w:hAnsi="Arial" w:cs="Arial"/>
          <w:lang w:val="en-US"/>
        </w:rPr>
        <w:t xml:space="preserve">-19 crisis. These </w:t>
      </w:r>
      <w:r w:rsidR="00B62D3E">
        <w:rPr>
          <w:rFonts w:ascii="Arial" w:hAnsi="Arial" w:cs="Arial"/>
          <w:lang w:val="en-US"/>
        </w:rPr>
        <w:t>were</w:t>
      </w:r>
      <w:r w:rsidRPr="004A4998">
        <w:rPr>
          <w:rFonts w:ascii="Arial" w:hAnsi="Arial" w:cs="Arial"/>
          <w:lang w:val="en-US"/>
        </w:rPr>
        <w:t xml:space="preserve"> co-interpreted by four teams: the sign production of four HIs </w:t>
      </w:r>
      <w:r w:rsidR="00CB578B" w:rsidRPr="004A4998">
        <w:rPr>
          <w:rFonts w:ascii="Arial" w:hAnsi="Arial" w:cs="Arial"/>
          <w:lang w:val="en-US"/>
        </w:rPr>
        <w:t xml:space="preserve">(two beginners and two experienced interpreters) </w:t>
      </w:r>
      <w:r w:rsidRPr="004A4998">
        <w:rPr>
          <w:rFonts w:ascii="Arial" w:hAnsi="Arial" w:cs="Arial"/>
          <w:lang w:val="en-US"/>
        </w:rPr>
        <w:t xml:space="preserve">working from Belgian </w:t>
      </w:r>
      <w:r w:rsidR="00CB578B" w:rsidRPr="004A4998">
        <w:rPr>
          <w:rFonts w:ascii="Arial" w:hAnsi="Arial" w:cs="Arial"/>
          <w:lang w:val="en-US"/>
        </w:rPr>
        <w:t>French into LSFB and</w:t>
      </w:r>
      <w:r w:rsidRPr="004A4998">
        <w:rPr>
          <w:rFonts w:ascii="Arial" w:hAnsi="Arial" w:cs="Arial"/>
          <w:lang w:val="en-US"/>
        </w:rPr>
        <w:t xml:space="preserve"> two DIs working</w:t>
      </w:r>
      <w:r w:rsidR="00CB578B" w:rsidRPr="004A4998">
        <w:rPr>
          <w:rFonts w:ascii="Arial" w:hAnsi="Arial" w:cs="Arial"/>
          <w:lang w:val="en-US"/>
        </w:rPr>
        <w:t xml:space="preserve"> from LSFB</w:t>
      </w:r>
      <w:r w:rsidRPr="004A4998">
        <w:rPr>
          <w:rFonts w:ascii="Arial" w:hAnsi="Arial" w:cs="Arial"/>
          <w:lang w:val="en-US"/>
        </w:rPr>
        <w:t xml:space="preserve"> into LSFB. As </w:t>
      </w:r>
      <w:r w:rsidR="00CB578B" w:rsidRPr="004A4998">
        <w:rPr>
          <w:rFonts w:ascii="Arial" w:hAnsi="Arial" w:cs="Arial"/>
          <w:lang w:val="en-US"/>
        </w:rPr>
        <w:t>shown in</w:t>
      </w:r>
      <w:r w:rsidRPr="004A4998">
        <w:rPr>
          <w:rFonts w:ascii="Arial" w:hAnsi="Arial" w:cs="Arial"/>
          <w:lang w:val="en-US"/>
        </w:rPr>
        <w:t xml:space="preserve"> </w:t>
      </w:r>
      <w:r w:rsidRPr="00B62D3E">
        <w:rPr>
          <w:rFonts w:ascii="Arial" w:hAnsi="Arial" w:cs="Arial"/>
          <w:lang w:val="en-US"/>
        </w:rPr>
        <w:t>Figure 1</w:t>
      </w:r>
      <w:r w:rsidR="00B32973" w:rsidRPr="00B62D3E">
        <w:rPr>
          <w:rFonts w:ascii="Arial" w:hAnsi="Arial" w:cs="Arial"/>
          <w:lang w:val="en-US"/>
        </w:rPr>
        <w:t xml:space="preserve"> Representation of the setting</w:t>
      </w:r>
      <w:r w:rsidRPr="004A4998">
        <w:rPr>
          <w:rFonts w:ascii="Arial" w:hAnsi="Arial" w:cs="Arial"/>
          <w:lang w:val="en-US"/>
        </w:rPr>
        <w:t xml:space="preserve">, the result of the co-interpreting process, namely the DIs’ rendering, was filmed and aired live. For this study, we focus on what </w:t>
      </w:r>
      <w:r w:rsidR="00B62D3E">
        <w:rPr>
          <w:rFonts w:ascii="Arial" w:hAnsi="Arial" w:cs="Arial"/>
          <w:lang w:val="en-US"/>
        </w:rPr>
        <w:t>was</w:t>
      </w:r>
      <w:r w:rsidRPr="004A4998">
        <w:rPr>
          <w:rFonts w:ascii="Arial" w:hAnsi="Arial" w:cs="Arial"/>
          <w:lang w:val="en-US"/>
        </w:rPr>
        <w:t xml:space="preserve"> not broadcast in the media, namely the recording of </w:t>
      </w:r>
      <w:r w:rsidR="00B62D3E">
        <w:rPr>
          <w:rFonts w:ascii="Arial" w:hAnsi="Arial" w:cs="Arial"/>
          <w:lang w:val="en-US"/>
        </w:rPr>
        <w:t xml:space="preserve">the </w:t>
      </w:r>
      <w:r w:rsidRPr="004A4998">
        <w:rPr>
          <w:rFonts w:ascii="Arial" w:hAnsi="Arial" w:cs="Arial"/>
          <w:lang w:val="en-US"/>
        </w:rPr>
        <w:t>HIs</w:t>
      </w:r>
      <w:r w:rsidR="00B62D3E">
        <w:rPr>
          <w:rFonts w:ascii="Arial" w:hAnsi="Arial" w:cs="Arial"/>
          <w:lang w:val="en-US"/>
        </w:rPr>
        <w:t>'</w:t>
      </w:r>
      <w:r w:rsidRPr="004A4998">
        <w:rPr>
          <w:rFonts w:ascii="Arial" w:hAnsi="Arial" w:cs="Arial"/>
          <w:lang w:val="en-US"/>
        </w:rPr>
        <w:t xml:space="preserve"> </w:t>
      </w:r>
      <w:r w:rsidR="00CB578B" w:rsidRPr="004A4998">
        <w:rPr>
          <w:rFonts w:ascii="Arial" w:hAnsi="Arial" w:cs="Arial"/>
          <w:lang w:val="en-US"/>
        </w:rPr>
        <w:t>interpretations</w:t>
      </w:r>
      <w:r w:rsidRPr="004A4998">
        <w:rPr>
          <w:rFonts w:ascii="Arial" w:hAnsi="Arial" w:cs="Arial"/>
          <w:lang w:val="en-US"/>
        </w:rPr>
        <w:t>.</w:t>
      </w:r>
    </w:p>
    <w:p w14:paraId="7F952446" w14:textId="64333B46" w:rsidR="00463918" w:rsidRPr="004A4998" w:rsidRDefault="00B32973">
      <w:pPr>
        <w:spacing w:before="240" w:after="240"/>
        <w:jc w:val="center"/>
        <w:rPr>
          <w:rFonts w:ascii="Arial" w:hAnsi="Arial" w:cs="Arial"/>
          <w:b/>
          <w:sz w:val="20"/>
          <w:szCs w:val="20"/>
        </w:rPr>
      </w:pPr>
      <w:r>
        <w:rPr>
          <w:rFonts w:ascii="Arial" w:hAnsi="Arial" w:cs="Arial"/>
          <w:b/>
          <w:noProof/>
          <w:sz w:val="20"/>
          <w:szCs w:val="20"/>
        </w:rPr>
        <w:lastRenderedPageBreak/>
        <w:drawing>
          <wp:inline distT="0" distB="0" distL="0" distR="0" wp14:anchorId="63B16598" wp14:editId="1E6D5A70">
            <wp:extent cx="5733415" cy="4051300"/>
            <wp:effectExtent l="0" t="0" r="0" b="0"/>
            <wp:docPr id="1677107769"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7107769" name="Image 1677107769"/>
                    <pic:cNvPicPr/>
                  </pic:nvPicPr>
                  <pic:blipFill>
                    <a:blip r:embed="rId8">
                      <a:extLst>
                        <a:ext uri="{28A0092B-C50C-407E-A947-70E740481C1C}">
                          <a14:useLocalDpi xmlns:a14="http://schemas.microsoft.com/office/drawing/2010/main" val="0"/>
                        </a:ext>
                      </a:extLst>
                    </a:blip>
                    <a:stretch>
                      <a:fillRect/>
                    </a:stretch>
                  </pic:blipFill>
                  <pic:spPr>
                    <a:xfrm>
                      <a:off x="0" y="0"/>
                      <a:ext cx="5733415" cy="4051300"/>
                    </a:xfrm>
                    <a:prstGeom prst="rect">
                      <a:avLst/>
                    </a:prstGeom>
                  </pic:spPr>
                </pic:pic>
              </a:graphicData>
            </a:graphic>
          </wp:inline>
        </w:drawing>
      </w:r>
    </w:p>
    <w:p w14:paraId="179D7CA8" w14:textId="4359118F" w:rsidR="00463918" w:rsidRPr="004A4998" w:rsidRDefault="00000000">
      <w:pPr>
        <w:spacing w:before="240" w:after="240"/>
        <w:jc w:val="center"/>
        <w:rPr>
          <w:rFonts w:ascii="Arial" w:hAnsi="Arial" w:cs="Arial"/>
          <w:b/>
          <w:sz w:val="20"/>
          <w:szCs w:val="20"/>
          <w:lang w:val="en-US"/>
        </w:rPr>
      </w:pPr>
      <w:r w:rsidRPr="004A4998">
        <w:rPr>
          <w:rFonts w:ascii="Arial" w:hAnsi="Arial" w:cs="Arial"/>
          <w:b/>
          <w:sz w:val="20"/>
          <w:szCs w:val="20"/>
          <w:lang w:val="en-US"/>
        </w:rPr>
        <w:t>&lt;</w:t>
      </w:r>
      <w:r w:rsidR="004D4600">
        <w:rPr>
          <w:rFonts w:ascii="Arial" w:hAnsi="Arial" w:cs="Arial"/>
          <w:b/>
          <w:sz w:val="20"/>
          <w:szCs w:val="20"/>
          <w:lang w:val="en-US"/>
        </w:rPr>
        <w:t>F</w:t>
      </w:r>
      <w:r w:rsidRPr="004A4998">
        <w:rPr>
          <w:rFonts w:ascii="Arial" w:hAnsi="Arial" w:cs="Arial"/>
          <w:b/>
          <w:sz w:val="20"/>
          <w:szCs w:val="20"/>
          <w:lang w:val="en-US"/>
        </w:rPr>
        <w:t>igure 1 Representation of the setting&gt;</w:t>
      </w:r>
    </w:p>
    <w:p w14:paraId="0FC3E9D0" w14:textId="77777777" w:rsidR="00463918" w:rsidRPr="004A4998" w:rsidRDefault="00463918">
      <w:pPr>
        <w:rPr>
          <w:rFonts w:ascii="Arial" w:hAnsi="Arial" w:cs="Arial"/>
          <w:lang w:val="en-US"/>
        </w:rPr>
      </w:pPr>
    </w:p>
    <w:p w14:paraId="69ED8D8D" w14:textId="5D7DFEA4" w:rsidR="00463918" w:rsidRPr="004A4998" w:rsidRDefault="00000000">
      <w:pPr>
        <w:jc w:val="both"/>
        <w:rPr>
          <w:rFonts w:ascii="Arial" w:hAnsi="Arial" w:cs="Arial"/>
          <w:b/>
          <w:i/>
          <w:lang w:val="en-US"/>
        </w:rPr>
      </w:pPr>
      <w:r w:rsidRPr="004A4998">
        <w:rPr>
          <w:rFonts w:ascii="Arial" w:hAnsi="Arial" w:cs="Arial"/>
          <w:lang w:val="en-US"/>
        </w:rPr>
        <w:t xml:space="preserve">This paper aims </w:t>
      </w:r>
      <w:r w:rsidR="00973F3F" w:rsidRPr="004A4998">
        <w:rPr>
          <w:rFonts w:ascii="Arial" w:hAnsi="Arial" w:cs="Arial"/>
          <w:lang w:val="en-US"/>
        </w:rPr>
        <w:t>to</w:t>
      </w:r>
      <w:r w:rsidRPr="004A4998">
        <w:rPr>
          <w:rFonts w:ascii="Arial" w:hAnsi="Arial" w:cs="Arial"/>
          <w:lang w:val="en-US"/>
        </w:rPr>
        <w:t xml:space="preserve"> explor</w:t>
      </w:r>
      <w:r w:rsidR="00973F3F" w:rsidRPr="004A4998">
        <w:rPr>
          <w:rFonts w:ascii="Arial" w:hAnsi="Arial" w:cs="Arial"/>
          <w:lang w:val="en-US"/>
        </w:rPr>
        <w:t>e</w:t>
      </w:r>
      <w:r w:rsidRPr="004A4998">
        <w:rPr>
          <w:rFonts w:ascii="Arial" w:hAnsi="Arial" w:cs="Arial"/>
          <w:lang w:val="en-US"/>
        </w:rPr>
        <w:t xml:space="preserve"> how the HI, in addition to the usual constraints of interpretation, controls the specificities implied by the co-interpretation setting and process. </w:t>
      </w:r>
    </w:p>
    <w:p w14:paraId="595C54E1" w14:textId="77777777" w:rsidR="00463918" w:rsidRPr="004A4998" w:rsidRDefault="00463918">
      <w:pPr>
        <w:rPr>
          <w:rFonts w:ascii="Arial" w:hAnsi="Arial" w:cs="Arial"/>
          <w:b/>
          <w:shd w:val="clear" w:color="auto" w:fill="D9EAD3"/>
          <w:lang w:val="en-US"/>
        </w:rPr>
      </w:pPr>
    </w:p>
    <w:p w14:paraId="463122D7" w14:textId="77777777" w:rsidR="00463918" w:rsidRPr="004A4998" w:rsidRDefault="00000000">
      <w:pPr>
        <w:rPr>
          <w:rFonts w:ascii="Arial" w:hAnsi="Arial" w:cs="Arial"/>
          <w:b/>
          <w:lang w:val="en-US"/>
        </w:rPr>
      </w:pPr>
      <w:r w:rsidRPr="004A4998">
        <w:rPr>
          <w:rFonts w:ascii="Arial" w:hAnsi="Arial" w:cs="Arial"/>
          <w:b/>
          <w:lang w:val="en-US"/>
        </w:rPr>
        <w:t>Interpreting strategies</w:t>
      </w:r>
    </w:p>
    <w:p w14:paraId="6612698B" w14:textId="77777777" w:rsidR="00463918" w:rsidRPr="004A4998" w:rsidRDefault="00463918">
      <w:pPr>
        <w:rPr>
          <w:rFonts w:ascii="Arial" w:hAnsi="Arial" w:cs="Arial"/>
          <w:i/>
          <w:lang w:val="en-US"/>
        </w:rPr>
      </w:pPr>
    </w:p>
    <w:p w14:paraId="6B67F8B9" w14:textId="67DA2BDA" w:rsidR="00463918" w:rsidRPr="004A4998" w:rsidRDefault="00000000">
      <w:pPr>
        <w:jc w:val="both"/>
        <w:rPr>
          <w:rFonts w:ascii="Arial" w:hAnsi="Arial" w:cs="Arial"/>
          <w:lang w:val="en-US"/>
        </w:rPr>
      </w:pPr>
      <w:r w:rsidRPr="004A4998">
        <w:rPr>
          <w:rFonts w:ascii="Arial" w:hAnsi="Arial" w:cs="Arial"/>
          <w:highlight w:val="white"/>
          <w:lang w:val="en-US"/>
        </w:rPr>
        <w:t>Different strategies have been identified and studied in the field of interpretation, be it in the context of spoken languages interpretation (Seleskovitch 1984; Gile 1985; Pöchhacker 2006; amongst many others) or in the context of sign</w:t>
      </w:r>
      <w:r w:rsidR="004D4600">
        <w:rPr>
          <w:rFonts w:ascii="Arial" w:hAnsi="Arial" w:cs="Arial"/>
          <w:highlight w:val="white"/>
          <w:lang w:val="en-US"/>
        </w:rPr>
        <w:t>ed</w:t>
      </w:r>
      <w:r w:rsidRPr="004A4998">
        <w:rPr>
          <w:rFonts w:ascii="Arial" w:hAnsi="Arial" w:cs="Arial"/>
          <w:highlight w:val="white"/>
          <w:lang w:val="en-US"/>
        </w:rPr>
        <w:t xml:space="preserve"> and spoken languages interpretation (Napier 2002, 2005; Heyerick </w:t>
      </w:r>
      <w:r w:rsidRPr="004A4998">
        <w:rPr>
          <w:rFonts w:ascii="Arial" w:hAnsi="Arial" w:cs="Arial"/>
          <w:lang w:val="en-US"/>
        </w:rPr>
        <w:t xml:space="preserve">2021, </w:t>
      </w:r>
      <w:r w:rsidRPr="004A4998">
        <w:rPr>
          <w:rFonts w:ascii="Arial" w:hAnsi="Arial" w:cs="Arial"/>
          <w:highlight w:val="white"/>
          <w:lang w:val="en-US"/>
        </w:rPr>
        <w:t>amongst many others). Interpreters' anticipation, active listening, short-term memory management and reformulation are part of those strategies that are now widely studied in interpretation research.</w:t>
      </w:r>
      <w:r w:rsidRPr="004A4998">
        <w:rPr>
          <w:rFonts w:ascii="Arial" w:hAnsi="Arial" w:cs="Arial"/>
          <w:lang w:val="en-US"/>
        </w:rPr>
        <w:t xml:space="preserve"> From th</w:t>
      </w:r>
      <w:r w:rsidR="007963F9">
        <w:rPr>
          <w:rFonts w:ascii="Arial" w:hAnsi="Arial" w:cs="Arial"/>
          <w:lang w:val="en-US"/>
        </w:rPr>
        <w:t>ese</w:t>
      </w:r>
      <w:r w:rsidRPr="004A4998">
        <w:rPr>
          <w:rFonts w:ascii="Arial" w:hAnsi="Arial" w:cs="Arial"/>
          <w:lang w:val="en-US"/>
        </w:rPr>
        <w:t xml:space="preserve"> seminal </w:t>
      </w:r>
      <w:r w:rsidR="007963F9">
        <w:rPr>
          <w:rFonts w:ascii="Arial" w:hAnsi="Arial" w:cs="Arial"/>
          <w:lang w:val="en-US"/>
        </w:rPr>
        <w:t>studies</w:t>
      </w:r>
      <w:r w:rsidRPr="004A4998">
        <w:rPr>
          <w:rFonts w:ascii="Arial" w:hAnsi="Arial" w:cs="Arial"/>
          <w:lang w:val="en-US"/>
        </w:rPr>
        <w:t>, research has taken two main directions. On the one hand, strategies are seen as a way for the interpreter to deal with speech difficulties and with the cognitive load of interpretation. Gile's Effort Model (1985) illustrates this approach</w:t>
      </w:r>
      <w:r w:rsidR="00973F3F" w:rsidRPr="004A4998">
        <w:rPr>
          <w:rStyle w:val="Appelnotedebasdep"/>
          <w:rFonts w:ascii="Arial" w:hAnsi="Arial" w:cs="Arial"/>
          <w:lang w:val="en-US"/>
        </w:rPr>
        <w:footnoteReference w:id="1"/>
      </w:r>
      <w:r w:rsidRPr="004A4998">
        <w:rPr>
          <w:rFonts w:ascii="Arial" w:hAnsi="Arial" w:cs="Arial"/>
          <w:lang w:val="en-US"/>
        </w:rPr>
        <w:t xml:space="preserve">. On the other hand, the interpretation process as a whole is considered as strategic by nature (Heyerick 2021). According to this approach, </w:t>
      </w:r>
      <w:r w:rsidR="004D4600">
        <w:rPr>
          <w:rFonts w:ascii="Arial" w:hAnsi="Arial" w:cs="Arial"/>
          <w:lang w:val="en-US"/>
        </w:rPr>
        <w:t xml:space="preserve">intentional </w:t>
      </w:r>
      <w:r w:rsidRPr="004A4998">
        <w:rPr>
          <w:rFonts w:ascii="Arial" w:hAnsi="Arial" w:cs="Arial"/>
          <w:lang w:val="en-US"/>
        </w:rPr>
        <w:t>omission, for example, is viewed</w:t>
      </w:r>
      <w:r w:rsidR="004D4600">
        <w:rPr>
          <w:rFonts w:ascii="Arial" w:hAnsi="Arial" w:cs="Arial"/>
          <w:lang w:val="en-US"/>
        </w:rPr>
        <w:t xml:space="preserve"> </w:t>
      </w:r>
      <w:r w:rsidRPr="004A4998">
        <w:rPr>
          <w:rFonts w:ascii="Arial" w:hAnsi="Arial" w:cs="Arial"/>
          <w:lang w:val="en-US"/>
        </w:rPr>
        <w:t xml:space="preserve">as a strategy </w:t>
      </w:r>
      <w:r w:rsidR="004D4600">
        <w:rPr>
          <w:rFonts w:ascii="Arial" w:hAnsi="Arial" w:cs="Arial"/>
          <w:lang w:val="en-US"/>
        </w:rPr>
        <w:t>to better manage</w:t>
      </w:r>
      <w:r w:rsidRPr="004A4998">
        <w:rPr>
          <w:rFonts w:ascii="Arial" w:hAnsi="Arial" w:cs="Arial"/>
          <w:lang w:val="en-US"/>
        </w:rPr>
        <w:t xml:space="preserve"> the </w:t>
      </w:r>
      <w:r w:rsidRPr="004A4998">
        <w:rPr>
          <w:rFonts w:ascii="Arial" w:hAnsi="Arial" w:cs="Arial"/>
          <w:lang w:val="en-US"/>
        </w:rPr>
        <w:lastRenderedPageBreak/>
        <w:t xml:space="preserve">information flow, rather than as a mistake (Napier 2005). Our study adopts this </w:t>
      </w:r>
      <w:r w:rsidR="007963F9">
        <w:rPr>
          <w:rFonts w:ascii="Arial" w:hAnsi="Arial" w:cs="Arial"/>
          <w:lang w:val="en-US"/>
        </w:rPr>
        <w:t xml:space="preserve">second </w:t>
      </w:r>
      <w:r w:rsidRPr="004A4998">
        <w:rPr>
          <w:rFonts w:ascii="Arial" w:hAnsi="Arial" w:cs="Arial"/>
          <w:lang w:val="en-US"/>
        </w:rPr>
        <w:t>perspective.</w:t>
      </w:r>
    </w:p>
    <w:p w14:paraId="0EBDBB62" w14:textId="77777777" w:rsidR="00463918" w:rsidRPr="004A4998" w:rsidRDefault="00000000">
      <w:pPr>
        <w:jc w:val="both"/>
        <w:rPr>
          <w:rFonts w:ascii="Arial" w:hAnsi="Arial" w:cs="Arial"/>
          <w:lang w:val="en-US"/>
        </w:rPr>
      </w:pPr>
      <w:r w:rsidRPr="004A4998">
        <w:rPr>
          <w:rFonts w:ascii="Arial" w:hAnsi="Arial" w:cs="Arial"/>
          <w:lang w:val="en-US"/>
        </w:rPr>
        <w:t xml:space="preserve"> </w:t>
      </w:r>
    </w:p>
    <w:p w14:paraId="1FCA60EA" w14:textId="75F91B36" w:rsidR="00463918" w:rsidRPr="004A4998" w:rsidRDefault="00000000">
      <w:pPr>
        <w:jc w:val="both"/>
        <w:rPr>
          <w:rFonts w:ascii="Arial" w:hAnsi="Arial" w:cs="Arial"/>
          <w:lang w:val="en-US"/>
        </w:rPr>
      </w:pPr>
      <w:r w:rsidRPr="004A4998">
        <w:rPr>
          <w:rFonts w:ascii="Arial" w:hAnsi="Arial" w:cs="Arial"/>
          <w:lang w:val="en-US"/>
        </w:rPr>
        <w:t xml:space="preserve">Heyerick (2021) emphasizes that strategic interpreting is not a </w:t>
      </w:r>
      <w:r w:rsidRPr="004D4600">
        <w:rPr>
          <w:rFonts w:ascii="Arial" w:hAnsi="Arial" w:cs="Arial"/>
          <w:iCs/>
          <w:lang w:val="en-US"/>
        </w:rPr>
        <w:t>one-size-fits-all</w:t>
      </w:r>
      <w:r w:rsidRPr="004A4998">
        <w:rPr>
          <w:rFonts w:ascii="Arial" w:hAnsi="Arial" w:cs="Arial"/>
          <w:lang w:val="en-US"/>
        </w:rPr>
        <w:t xml:space="preserve"> approach, but rather a flexible and adaptable process that is tailored to the specific demands of each interpreting assignment. Studies show that the interpreter constantly makes decisions to properly meet the challenges given by the source speech (Pöchhacker 2006)</w:t>
      </w:r>
      <w:r w:rsidR="004D4600">
        <w:rPr>
          <w:rFonts w:ascii="Arial" w:hAnsi="Arial" w:cs="Arial"/>
          <w:lang w:val="en-US"/>
        </w:rPr>
        <w:t>,</w:t>
      </w:r>
      <w:r w:rsidRPr="004A4998">
        <w:rPr>
          <w:rFonts w:ascii="Arial" w:hAnsi="Arial" w:cs="Arial"/>
          <w:lang w:val="en-US"/>
        </w:rPr>
        <w:t xml:space="preserve"> </w:t>
      </w:r>
      <w:r w:rsidR="004D4600">
        <w:rPr>
          <w:rFonts w:ascii="Arial" w:hAnsi="Arial" w:cs="Arial"/>
          <w:lang w:val="en-US"/>
        </w:rPr>
        <w:t>aiming</w:t>
      </w:r>
      <w:r w:rsidRPr="004A4998">
        <w:rPr>
          <w:rFonts w:ascii="Arial" w:hAnsi="Arial" w:cs="Arial"/>
          <w:lang w:val="en-US"/>
        </w:rPr>
        <w:t xml:space="preserve"> to produce a </w:t>
      </w:r>
      <w:r w:rsidR="004D4600">
        <w:rPr>
          <w:rFonts w:ascii="Arial" w:hAnsi="Arial" w:cs="Arial"/>
          <w:lang w:val="en-US"/>
        </w:rPr>
        <w:t xml:space="preserve">target </w:t>
      </w:r>
      <w:r w:rsidRPr="004A4998">
        <w:rPr>
          <w:rFonts w:ascii="Arial" w:hAnsi="Arial" w:cs="Arial"/>
          <w:lang w:val="en-US"/>
        </w:rPr>
        <w:t xml:space="preserve">speech that is linguistically and culturally appropriate </w:t>
      </w:r>
      <w:r w:rsidR="004D4600">
        <w:rPr>
          <w:rFonts w:ascii="Arial" w:hAnsi="Arial" w:cs="Arial"/>
          <w:lang w:val="en-US"/>
        </w:rPr>
        <w:t>while</w:t>
      </w:r>
      <w:r w:rsidRPr="004A4998">
        <w:rPr>
          <w:rFonts w:ascii="Arial" w:hAnsi="Arial" w:cs="Arial"/>
          <w:lang w:val="en-US"/>
        </w:rPr>
        <w:t xml:space="preserve"> having the same effect </w:t>
      </w:r>
      <w:r w:rsidR="004D4600">
        <w:rPr>
          <w:rFonts w:ascii="Arial" w:hAnsi="Arial" w:cs="Arial"/>
          <w:lang w:val="en-US"/>
        </w:rPr>
        <w:t xml:space="preserve">as the source speech </w:t>
      </w:r>
      <w:r w:rsidRPr="004A4998">
        <w:rPr>
          <w:rFonts w:ascii="Arial" w:hAnsi="Arial" w:cs="Arial"/>
          <w:lang w:val="en-US"/>
        </w:rPr>
        <w:t>on the person(s) receiving that target speech (Pöchhacker 2015). We shall adopt the definition of Heyerick:</w:t>
      </w:r>
    </w:p>
    <w:p w14:paraId="31F4C155" w14:textId="77777777" w:rsidR="00463918" w:rsidRPr="004A4998" w:rsidRDefault="00000000">
      <w:pPr>
        <w:ind w:left="720"/>
        <w:jc w:val="both"/>
        <w:rPr>
          <w:rFonts w:ascii="Arial" w:hAnsi="Arial" w:cs="Arial"/>
          <w:lang w:val="en-US"/>
        </w:rPr>
      </w:pPr>
      <w:r w:rsidRPr="004A4998">
        <w:rPr>
          <w:rFonts w:ascii="Arial" w:hAnsi="Arial" w:cs="Arial"/>
          <w:lang w:val="en-US"/>
        </w:rPr>
        <w:t xml:space="preserve"> </w:t>
      </w:r>
    </w:p>
    <w:p w14:paraId="15A9A8EE" w14:textId="7846878F" w:rsidR="00463918" w:rsidRPr="004A4998" w:rsidRDefault="00000000">
      <w:pPr>
        <w:ind w:left="720"/>
        <w:jc w:val="both"/>
        <w:rPr>
          <w:rFonts w:ascii="Arial" w:hAnsi="Arial" w:cs="Arial"/>
          <w:lang w:val="en-US"/>
        </w:rPr>
      </w:pPr>
      <w:r w:rsidRPr="004A4998">
        <w:rPr>
          <w:rFonts w:ascii="Arial" w:hAnsi="Arial" w:cs="Arial"/>
          <w:lang w:val="en-US"/>
        </w:rPr>
        <w:t>A linguistic interpreting strategy is a choice an interpreter makes on the textual and cognitive levels (</w:t>
      </w:r>
      <w:r w:rsidR="00BE3AC7" w:rsidRPr="004A4998">
        <w:rPr>
          <w:rFonts w:ascii="Arial" w:hAnsi="Arial" w:cs="Arial"/>
          <w:lang w:val="en-US"/>
        </w:rPr>
        <w:t>i.e.,</w:t>
      </w:r>
      <w:r w:rsidRPr="004A4998">
        <w:rPr>
          <w:rFonts w:ascii="Arial" w:hAnsi="Arial" w:cs="Arial"/>
          <w:lang w:val="en-US"/>
        </w:rPr>
        <w:t xml:space="preserve"> local level) of the interpreting activity in order to render the source text message. Such local strategies can be specific or general and are co-</w:t>
      </w:r>
      <w:r w:rsidR="00D564AC" w:rsidRPr="004A4998">
        <w:rPr>
          <w:rFonts w:ascii="Arial" w:hAnsi="Arial" w:cs="Arial"/>
          <w:lang w:val="en-US"/>
        </w:rPr>
        <w:t>dependent</w:t>
      </w:r>
      <w:r w:rsidRPr="004A4998">
        <w:rPr>
          <w:rFonts w:ascii="Arial" w:hAnsi="Arial" w:cs="Arial"/>
          <w:lang w:val="en-US"/>
        </w:rPr>
        <w:t xml:space="preserve"> in that they interact with each other and with global strategies that reveal the general aim the interpreter seeks to obtain. (...) The motivation to use a linguistic interpreting strategy can be oriented towards the process or the product of the interpretation. (206)</w:t>
      </w:r>
    </w:p>
    <w:p w14:paraId="28C27E24" w14:textId="77777777" w:rsidR="00463918" w:rsidRPr="004A4998" w:rsidRDefault="00000000">
      <w:pPr>
        <w:rPr>
          <w:rFonts w:ascii="Arial" w:hAnsi="Arial" w:cs="Arial"/>
          <w:lang w:val="en-US"/>
        </w:rPr>
      </w:pPr>
      <w:r w:rsidRPr="004A4998">
        <w:rPr>
          <w:rFonts w:ascii="Arial" w:hAnsi="Arial" w:cs="Arial"/>
          <w:lang w:val="en-US"/>
        </w:rPr>
        <w:t xml:space="preserve"> </w:t>
      </w:r>
    </w:p>
    <w:p w14:paraId="486DF016" w14:textId="77777777" w:rsidR="00463918" w:rsidRPr="004A4998" w:rsidRDefault="00000000">
      <w:pPr>
        <w:jc w:val="both"/>
        <w:rPr>
          <w:rFonts w:ascii="Arial" w:hAnsi="Arial" w:cs="Arial"/>
          <w:lang w:val="en-US"/>
        </w:rPr>
      </w:pPr>
      <w:r w:rsidRPr="004A4998">
        <w:rPr>
          <w:rFonts w:ascii="Arial" w:hAnsi="Arial" w:cs="Arial"/>
          <w:lang w:val="en-US"/>
        </w:rPr>
        <w:t>Because of its collaborative nature, co-interpreting adds an additional dimension to the act of interpreting and that is related to the interactions between the partners.</w:t>
      </w:r>
    </w:p>
    <w:p w14:paraId="3CA060FF" w14:textId="77777777" w:rsidR="00463918" w:rsidRPr="004A4998" w:rsidRDefault="00463918">
      <w:pPr>
        <w:jc w:val="both"/>
        <w:rPr>
          <w:rFonts w:ascii="Arial" w:hAnsi="Arial" w:cs="Arial"/>
          <w:lang w:val="en-US"/>
        </w:rPr>
      </w:pPr>
    </w:p>
    <w:p w14:paraId="6FB5EAC7" w14:textId="77777777" w:rsidR="00463918" w:rsidRPr="004A4998" w:rsidRDefault="00000000">
      <w:pPr>
        <w:jc w:val="both"/>
        <w:rPr>
          <w:rFonts w:ascii="Arial" w:hAnsi="Arial" w:cs="Arial"/>
          <w:b/>
          <w:lang w:val="en-US"/>
        </w:rPr>
      </w:pPr>
      <w:r w:rsidRPr="004A4998">
        <w:rPr>
          <w:rFonts w:ascii="Arial" w:hAnsi="Arial" w:cs="Arial"/>
          <w:b/>
          <w:lang w:val="en-US"/>
        </w:rPr>
        <w:t xml:space="preserve">Co-interpreting </w:t>
      </w:r>
    </w:p>
    <w:p w14:paraId="30FCD3D2" w14:textId="77777777" w:rsidR="00463918" w:rsidRPr="004A4998" w:rsidRDefault="00463918">
      <w:pPr>
        <w:rPr>
          <w:rFonts w:ascii="Arial" w:hAnsi="Arial" w:cs="Arial"/>
          <w:i/>
          <w:lang w:val="en-US"/>
        </w:rPr>
      </w:pPr>
    </w:p>
    <w:p w14:paraId="37131C37" w14:textId="57F74958" w:rsidR="007963F9" w:rsidRDefault="00000000" w:rsidP="007963F9">
      <w:pPr>
        <w:jc w:val="both"/>
        <w:rPr>
          <w:rFonts w:ascii="Arial" w:hAnsi="Arial" w:cs="Arial"/>
          <w:lang w:val="en-US"/>
        </w:rPr>
      </w:pPr>
      <w:r w:rsidRPr="004A4998">
        <w:rPr>
          <w:rFonts w:ascii="Arial" w:hAnsi="Arial" w:cs="Arial"/>
          <w:lang w:val="en-US"/>
        </w:rPr>
        <w:t>The need for interpretation into international</w:t>
      </w:r>
      <w:r w:rsidR="00491461" w:rsidRPr="004A4998">
        <w:rPr>
          <w:rFonts w:ascii="Arial" w:hAnsi="Arial" w:cs="Arial"/>
          <w:lang w:val="en-US"/>
        </w:rPr>
        <w:t>, national, or regional</w:t>
      </w:r>
      <w:r w:rsidRPr="004A4998">
        <w:rPr>
          <w:rFonts w:ascii="Arial" w:hAnsi="Arial" w:cs="Arial"/>
          <w:lang w:val="en-US"/>
        </w:rPr>
        <w:t xml:space="preserve"> sign</w:t>
      </w:r>
      <w:r w:rsidR="00491461" w:rsidRPr="004A4998">
        <w:rPr>
          <w:rFonts w:ascii="Arial" w:hAnsi="Arial" w:cs="Arial"/>
          <w:lang w:val="en-US"/>
        </w:rPr>
        <w:t xml:space="preserve"> languages</w:t>
      </w:r>
      <w:r w:rsidRPr="004A4998">
        <w:rPr>
          <w:rFonts w:ascii="Arial" w:hAnsi="Arial" w:cs="Arial"/>
          <w:lang w:val="en-US"/>
        </w:rPr>
        <w:t xml:space="preserve"> from one pivot language </w:t>
      </w:r>
      <w:r w:rsidR="00902444">
        <w:rPr>
          <w:rFonts w:ascii="Arial" w:hAnsi="Arial" w:cs="Arial"/>
          <w:lang w:val="en-US"/>
        </w:rPr>
        <w:t>was</w:t>
      </w:r>
      <w:r w:rsidRPr="004A4998">
        <w:rPr>
          <w:rFonts w:ascii="Arial" w:hAnsi="Arial" w:cs="Arial"/>
          <w:lang w:val="en-US"/>
        </w:rPr>
        <w:t xml:space="preserve"> observed decades</w:t>
      </w:r>
      <w:r w:rsidR="00902444">
        <w:rPr>
          <w:rFonts w:ascii="Arial" w:hAnsi="Arial" w:cs="Arial"/>
          <w:lang w:val="en-US"/>
        </w:rPr>
        <w:t>,</w:t>
      </w:r>
      <w:r w:rsidRPr="004A4998">
        <w:rPr>
          <w:rFonts w:ascii="Arial" w:hAnsi="Arial" w:cs="Arial"/>
          <w:lang w:val="en-US"/>
        </w:rPr>
        <w:t xml:space="preserve"> if not centuries</w:t>
      </w:r>
      <w:r w:rsidR="00902444">
        <w:rPr>
          <w:rFonts w:ascii="Arial" w:hAnsi="Arial" w:cs="Arial"/>
          <w:lang w:val="en-US"/>
        </w:rPr>
        <w:t>, ago</w:t>
      </w:r>
      <w:r w:rsidRPr="004A4998">
        <w:rPr>
          <w:rFonts w:ascii="Arial" w:hAnsi="Arial" w:cs="Arial"/>
          <w:lang w:val="en-US"/>
        </w:rPr>
        <w:t xml:space="preserve"> (Leahy &amp; Cormac 2016; Adam </w:t>
      </w:r>
      <w:r w:rsidR="00902444">
        <w:rPr>
          <w:rFonts w:ascii="Arial" w:hAnsi="Arial" w:cs="Arial"/>
          <w:lang w:val="en-US"/>
        </w:rPr>
        <w:t>et</w:t>
      </w:r>
      <w:r w:rsidRPr="004A4998">
        <w:rPr>
          <w:rFonts w:ascii="Arial" w:hAnsi="Arial" w:cs="Arial"/>
          <w:lang w:val="en-US"/>
        </w:rPr>
        <w:t xml:space="preserve"> al. 2011), notably since international congresses and conferences between deaf people using various SLs started taking place</w:t>
      </w:r>
      <w:r w:rsidRPr="007963F9">
        <w:rPr>
          <w:rFonts w:ascii="Arial" w:hAnsi="Arial" w:cs="Arial"/>
          <w:lang w:val="en-US"/>
        </w:rPr>
        <w:t>. As mentioned</w:t>
      </w:r>
      <w:r w:rsidRPr="004A4998">
        <w:rPr>
          <w:rFonts w:ascii="Arial" w:hAnsi="Arial" w:cs="Arial"/>
          <w:lang w:val="en-US"/>
        </w:rPr>
        <w:t xml:space="preserve"> </w:t>
      </w:r>
      <w:r w:rsidR="00491461" w:rsidRPr="004A4998">
        <w:rPr>
          <w:rFonts w:ascii="Arial" w:hAnsi="Arial" w:cs="Arial"/>
          <w:lang w:val="en-US"/>
        </w:rPr>
        <w:t>previously</w:t>
      </w:r>
      <w:r w:rsidRPr="004A4998">
        <w:rPr>
          <w:rFonts w:ascii="Arial" w:hAnsi="Arial" w:cs="Arial"/>
          <w:lang w:val="en-US"/>
        </w:rPr>
        <w:t>, though the concept of HI-DI interpreting is not really new, its practice has only recently largely developed and hence research on deaf-hearing teamwork is very recent</w:t>
      </w:r>
      <w:r w:rsidR="00902444">
        <w:rPr>
          <w:rFonts w:ascii="Arial" w:hAnsi="Arial" w:cs="Arial"/>
          <w:lang w:val="en-US"/>
        </w:rPr>
        <w:t>,</w:t>
      </w:r>
      <w:r w:rsidRPr="004A4998">
        <w:rPr>
          <w:rFonts w:ascii="Arial" w:hAnsi="Arial" w:cs="Arial"/>
          <w:lang w:val="en-US"/>
        </w:rPr>
        <w:t xml:space="preserve"> too. </w:t>
      </w:r>
      <w:r w:rsidR="00491461" w:rsidRPr="004A4998">
        <w:rPr>
          <w:rFonts w:ascii="Arial" w:hAnsi="Arial" w:cs="Arial"/>
          <w:lang w:val="en-US"/>
        </w:rPr>
        <w:t xml:space="preserve">Most studies </w:t>
      </w:r>
      <w:r w:rsidR="00902444">
        <w:rPr>
          <w:rFonts w:ascii="Arial" w:hAnsi="Arial" w:cs="Arial"/>
          <w:lang w:val="en-US"/>
        </w:rPr>
        <w:t>have been</w:t>
      </w:r>
      <w:r w:rsidR="00491461" w:rsidRPr="004A4998">
        <w:rPr>
          <w:rFonts w:ascii="Arial" w:hAnsi="Arial" w:cs="Arial"/>
          <w:lang w:val="en-US"/>
        </w:rPr>
        <w:t xml:space="preserve"> carried out</w:t>
      </w:r>
      <w:r w:rsidRPr="004A4998">
        <w:rPr>
          <w:rFonts w:ascii="Arial" w:hAnsi="Arial" w:cs="Arial"/>
          <w:lang w:val="en-US"/>
        </w:rPr>
        <w:t xml:space="preserve"> in western countries and mostly from an ethnographic perspective. The first research projects shed a much-needed light on the various forms of co-interpreting practice, notably by showing the contribution of the DI working in t</w:t>
      </w:r>
      <w:r w:rsidR="00902444">
        <w:rPr>
          <w:rFonts w:ascii="Arial" w:hAnsi="Arial" w:cs="Arial"/>
          <w:lang w:val="en-US"/>
        </w:rPr>
        <w:t>andem</w:t>
      </w:r>
      <w:r w:rsidRPr="004A4998">
        <w:rPr>
          <w:rFonts w:ascii="Arial" w:hAnsi="Arial" w:cs="Arial"/>
          <w:lang w:val="en-US"/>
        </w:rPr>
        <w:t xml:space="preserve"> with a</w:t>
      </w:r>
      <w:r w:rsidR="00902444">
        <w:rPr>
          <w:rFonts w:ascii="Arial" w:hAnsi="Arial" w:cs="Arial"/>
          <w:lang w:val="en-US"/>
        </w:rPr>
        <w:t>n</w:t>
      </w:r>
      <w:r w:rsidRPr="004A4998">
        <w:rPr>
          <w:rFonts w:ascii="Arial" w:hAnsi="Arial" w:cs="Arial"/>
          <w:lang w:val="en-US"/>
        </w:rPr>
        <w:t xml:space="preserve"> HI, as DIs adapt their production to the public in a shared perspective (Boudreault 2005, 331</w:t>
      </w:r>
      <w:r w:rsidRPr="00BE3AC7">
        <w:rPr>
          <w:rFonts w:ascii="Arial" w:hAnsi="Arial" w:cs="Arial"/>
          <w:lang w:val="en-US"/>
        </w:rPr>
        <w:t xml:space="preserve">). </w:t>
      </w:r>
      <w:r w:rsidR="004A4998" w:rsidRPr="00BE3AC7">
        <w:rPr>
          <w:rFonts w:ascii="Arial" w:hAnsi="Arial" w:cs="Arial"/>
          <w:lang w:val="en-US"/>
        </w:rPr>
        <w:t>This type of research</w:t>
      </w:r>
      <w:r w:rsidRPr="00BE3AC7">
        <w:rPr>
          <w:rFonts w:ascii="Arial" w:hAnsi="Arial" w:cs="Arial"/>
          <w:lang w:val="en-US"/>
        </w:rPr>
        <w:t xml:space="preserve"> is </w:t>
      </w:r>
      <w:r w:rsidR="00491461" w:rsidRPr="00BE3AC7">
        <w:rPr>
          <w:rFonts w:ascii="Arial" w:hAnsi="Arial" w:cs="Arial"/>
          <w:lang w:val="en-US"/>
        </w:rPr>
        <w:t>crucial as it</w:t>
      </w:r>
      <w:r w:rsidRPr="00BE3AC7">
        <w:rPr>
          <w:rFonts w:ascii="Arial" w:hAnsi="Arial" w:cs="Arial"/>
          <w:lang w:val="en-US"/>
        </w:rPr>
        <w:t xml:space="preserve"> bring</w:t>
      </w:r>
      <w:r w:rsidR="00491461" w:rsidRPr="00BE3AC7">
        <w:rPr>
          <w:rFonts w:ascii="Arial" w:hAnsi="Arial" w:cs="Arial"/>
          <w:lang w:val="en-US"/>
        </w:rPr>
        <w:t>s</w:t>
      </w:r>
      <w:r w:rsidRPr="00BE3AC7">
        <w:rPr>
          <w:rFonts w:ascii="Arial" w:hAnsi="Arial" w:cs="Arial"/>
          <w:lang w:val="en-US"/>
        </w:rPr>
        <w:t xml:space="preserve"> the importance of ‘deaf-same’</w:t>
      </w:r>
      <w:r w:rsidRPr="00BE3AC7">
        <w:rPr>
          <w:rFonts w:ascii="Arial" w:hAnsi="Arial" w:cs="Arial"/>
          <w:vertAlign w:val="superscript"/>
        </w:rPr>
        <w:footnoteReference w:id="2"/>
      </w:r>
      <w:r w:rsidR="00491461" w:rsidRPr="00BE3AC7">
        <w:rPr>
          <w:rFonts w:ascii="Arial" w:hAnsi="Arial" w:cs="Arial"/>
          <w:lang w:val="en-US"/>
        </w:rPr>
        <w:t xml:space="preserve"> into focus</w:t>
      </w:r>
      <w:r w:rsidRPr="00BE3AC7">
        <w:rPr>
          <w:rFonts w:ascii="Arial" w:hAnsi="Arial" w:cs="Arial"/>
          <w:lang w:val="en-US"/>
        </w:rPr>
        <w:t xml:space="preserve">. </w:t>
      </w:r>
      <w:r w:rsidR="00491461" w:rsidRPr="00BE3AC7">
        <w:rPr>
          <w:rFonts w:ascii="Arial" w:eastAsia="Roboto" w:hAnsi="Arial" w:cs="Arial"/>
          <w:lang w:val="en-US"/>
        </w:rPr>
        <w:t>This</w:t>
      </w:r>
      <w:r w:rsidRPr="00BE3AC7">
        <w:rPr>
          <w:rFonts w:ascii="Arial" w:eastAsia="Roboto" w:hAnsi="Arial" w:cs="Arial"/>
          <w:lang w:val="en-US"/>
        </w:rPr>
        <w:t xml:space="preserve"> important </w:t>
      </w:r>
      <w:r w:rsidR="00491461" w:rsidRPr="00BE3AC7">
        <w:rPr>
          <w:rFonts w:ascii="Arial" w:eastAsia="Roboto" w:hAnsi="Arial" w:cs="Arial"/>
          <w:lang w:val="en-US"/>
        </w:rPr>
        <w:t>concept</w:t>
      </w:r>
      <w:r w:rsidRPr="00BE3AC7">
        <w:rPr>
          <w:rFonts w:ascii="Arial" w:eastAsia="Roboto" w:hAnsi="Arial" w:cs="Arial"/>
          <w:lang w:val="en-US"/>
        </w:rPr>
        <w:t xml:space="preserve"> highlights the significance of having interpreters who are also </w:t>
      </w:r>
      <w:r w:rsidR="004A4998" w:rsidRPr="00BE3AC7">
        <w:rPr>
          <w:rFonts w:ascii="Arial" w:eastAsia="Roboto" w:hAnsi="Arial" w:cs="Arial"/>
          <w:lang w:val="en-US"/>
        </w:rPr>
        <w:t>deaf,</w:t>
      </w:r>
      <w:r w:rsidRPr="00BE3AC7">
        <w:rPr>
          <w:rFonts w:ascii="Arial" w:eastAsia="Roboto" w:hAnsi="Arial" w:cs="Arial"/>
          <w:lang w:val="en-US"/>
        </w:rPr>
        <w:t xml:space="preserve"> and this is crucial in situations where interpreting requires sensitivity and understanding of the deaf communit</w:t>
      </w:r>
      <w:r w:rsidR="00491461" w:rsidRPr="00BE3AC7">
        <w:rPr>
          <w:rFonts w:ascii="Arial" w:eastAsia="Roboto" w:hAnsi="Arial" w:cs="Arial"/>
          <w:lang w:val="en-US"/>
        </w:rPr>
        <w:t>ies</w:t>
      </w:r>
      <w:r w:rsidRPr="00BE3AC7">
        <w:rPr>
          <w:rFonts w:ascii="Arial" w:eastAsia="Roboto" w:hAnsi="Arial" w:cs="Arial"/>
          <w:lang w:val="en-US"/>
        </w:rPr>
        <w:t>. This can</w:t>
      </w:r>
      <w:r w:rsidRPr="00BE3AC7">
        <w:rPr>
          <w:rFonts w:ascii="Arial" w:hAnsi="Arial" w:cs="Arial"/>
          <w:lang w:val="en-US"/>
        </w:rPr>
        <w:t xml:space="preserve"> </w:t>
      </w:r>
      <w:r w:rsidR="00902444">
        <w:rPr>
          <w:rFonts w:ascii="Arial" w:hAnsi="Arial" w:cs="Arial"/>
          <w:lang w:val="en-US"/>
        </w:rPr>
        <w:t>“</w:t>
      </w:r>
      <w:r w:rsidRPr="00902444">
        <w:rPr>
          <w:rFonts w:ascii="Arial" w:hAnsi="Arial" w:cs="Arial"/>
          <w:iCs/>
          <w:lang w:val="en-US"/>
        </w:rPr>
        <w:t>enable the communication process through interpretation</w:t>
      </w:r>
      <w:r w:rsidR="00902444">
        <w:rPr>
          <w:rFonts w:ascii="Arial" w:hAnsi="Arial" w:cs="Arial"/>
          <w:iCs/>
          <w:lang w:val="en-US"/>
        </w:rPr>
        <w:t>”</w:t>
      </w:r>
      <w:r w:rsidRPr="00BE3AC7">
        <w:rPr>
          <w:rFonts w:ascii="Arial" w:hAnsi="Arial" w:cs="Arial"/>
          <w:lang w:val="en-US"/>
        </w:rPr>
        <w:t xml:space="preserve"> (ibid</w:t>
      </w:r>
      <w:r w:rsidR="00902444">
        <w:rPr>
          <w:rFonts w:ascii="Arial" w:hAnsi="Arial" w:cs="Arial"/>
          <w:lang w:val="en-US"/>
        </w:rPr>
        <w:t>.</w:t>
      </w:r>
      <w:r w:rsidRPr="00BE3AC7">
        <w:rPr>
          <w:rFonts w:ascii="Arial" w:hAnsi="Arial" w:cs="Arial"/>
          <w:lang w:val="en-US"/>
        </w:rPr>
        <w:t>, 335</w:t>
      </w:r>
      <w:r w:rsidRPr="00BE3AC7">
        <w:rPr>
          <w:rFonts w:ascii="Arial" w:hAnsi="Arial" w:cs="Arial"/>
          <w:color w:val="000000" w:themeColor="text1"/>
          <w:lang w:val="en-US"/>
        </w:rPr>
        <w:t>).</w:t>
      </w:r>
      <w:r w:rsidRPr="00BE3AC7">
        <w:rPr>
          <w:rFonts w:ascii="Arial" w:hAnsi="Arial" w:cs="Arial"/>
          <w:b/>
          <w:color w:val="000000" w:themeColor="text1"/>
          <w:lang w:val="en-US"/>
        </w:rPr>
        <w:t xml:space="preserve"> </w:t>
      </w:r>
      <w:r w:rsidR="00491461" w:rsidRPr="00BE3AC7">
        <w:rPr>
          <w:rFonts w:ascii="Arial" w:hAnsi="Arial" w:cs="Arial"/>
          <w:bCs/>
          <w:color w:val="000000" w:themeColor="text1"/>
          <w:lang w:val="en-US"/>
        </w:rPr>
        <w:t xml:space="preserve">In terms of research methods, </w:t>
      </w:r>
      <w:r w:rsidR="00491461" w:rsidRPr="00BE3AC7">
        <w:rPr>
          <w:rFonts w:ascii="Arial" w:hAnsi="Arial" w:cs="Arial"/>
          <w:lang w:val="en-US"/>
        </w:rPr>
        <w:t>i</w:t>
      </w:r>
      <w:r w:rsidRPr="00BE3AC7">
        <w:rPr>
          <w:rFonts w:ascii="Arial" w:hAnsi="Arial" w:cs="Arial"/>
          <w:lang w:val="en-US"/>
        </w:rPr>
        <w:t xml:space="preserve">nterviews with (co)interpreters </w:t>
      </w:r>
      <w:r w:rsidR="006F525F" w:rsidRPr="00BE3AC7">
        <w:rPr>
          <w:rFonts w:ascii="Arial" w:hAnsi="Arial" w:cs="Arial"/>
          <w:lang w:val="en-US"/>
        </w:rPr>
        <w:t xml:space="preserve">and surveys </w:t>
      </w:r>
      <w:r w:rsidRPr="00BE3AC7">
        <w:rPr>
          <w:rFonts w:ascii="Arial" w:hAnsi="Arial" w:cs="Arial"/>
          <w:lang w:val="en-US"/>
        </w:rPr>
        <w:t>are often used. For</w:t>
      </w:r>
      <w:r w:rsidRPr="004A4998">
        <w:rPr>
          <w:rFonts w:ascii="Arial" w:hAnsi="Arial" w:cs="Arial"/>
          <w:lang w:val="en-US"/>
        </w:rPr>
        <w:t xml:space="preserve"> example, Van Gils (2007) conducted a survey which revealed that hearing interpreters mostly recognized the benefits of co-interpreting work, even if its use is not always understood by or may generate suspicion from the general public (Carlier et al., 2016).</w:t>
      </w:r>
    </w:p>
    <w:p w14:paraId="28AB9C30" w14:textId="634827D1" w:rsidR="00463918" w:rsidRPr="004A4998" w:rsidRDefault="007963F9">
      <w:pPr>
        <w:spacing w:before="240" w:after="240"/>
        <w:jc w:val="both"/>
        <w:rPr>
          <w:rFonts w:ascii="Arial" w:hAnsi="Arial" w:cs="Arial"/>
          <w:lang w:val="en-US"/>
        </w:rPr>
      </w:pPr>
      <w:r w:rsidRPr="004A4998">
        <w:rPr>
          <w:rFonts w:ascii="Arial" w:hAnsi="Arial" w:cs="Arial"/>
          <w:lang w:val="en-US"/>
        </w:rPr>
        <w:lastRenderedPageBreak/>
        <w:t xml:space="preserve">Research approaches are particularly varied, and researchers often draw on small samples, </w:t>
      </w:r>
      <w:r>
        <w:rPr>
          <w:rFonts w:ascii="Arial" w:hAnsi="Arial" w:cs="Arial"/>
          <w:lang w:val="en-US"/>
        </w:rPr>
        <w:t xml:space="preserve">since most of them </w:t>
      </w:r>
      <w:r w:rsidRPr="004A4998">
        <w:rPr>
          <w:rFonts w:ascii="Arial" w:hAnsi="Arial" w:cs="Arial"/>
          <w:lang w:val="en-US"/>
        </w:rPr>
        <w:t xml:space="preserve">open a new field of investigation. </w:t>
      </w:r>
      <w:r w:rsidRPr="004A4998">
        <w:rPr>
          <w:rFonts w:ascii="Arial" w:hAnsi="Arial" w:cs="Arial"/>
          <w:highlight w:val="white"/>
          <w:lang w:val="en-US"/>
        </w:rPr>
        <w:t>Among others, Adam et al. (2014) and Boud</w:t>
      </w:r>
      <w:r w:rsidR="00491461" w:rsidRPr="004A4998">
        <w:rPr>
          <w:rFonts w:ascii="Arial" w:hAnsi="Arial" w:cs="Arial"/>
          <w:highlight w:val="white"/>
          <w:lang w:val="en-US"/>
        </w:rPr>
        <w:t>r</w:t>
      </w:r>
      <w:r w:rsidRPr="004A4998">
        <w:rPr>
          <w:rFonts w:ascii="Arial" w:hAnsi="Arial" w:cs="Arial"/>
          <w:highlight w:val="white"/>
          <w:lang w:val="en-US"/>
        </w:rPr>
        <w:t xml:space="preserve">eault (2005) aim to describe how </w:t>
      </w:r>
      <w:r w:rsidR="00491461" w:rsidRPr="004A4998">
        <w:rPr>
          <w:rFonts w:ascii="Arial" w:hAnsi="Arial" w:cs="Arial"/>
          <w:lang w:val="en-US"/>
        </w:rPr>
        <w:t>DI-HI</w:t>
      </w:r>
      <w:r w:rsidRPr="004A4998">
        <w:rPr>
          <w:rFonts w:ascii="Arial" w:hAnsi="Arial" w:cs="Arial"/>
          <w:lang w:val="en-US"/>
        </w:rPr>
        <w:t xml:space="preserve"> team and DIs positioning is established in different settings</w:t>
      </w:r>
      <w:r w:rsidRPr="004A4998">
        <w:rPr>
          <w:rFonts w:ascii="Arial" w:hAnsi="Arial" w:cs="Arial"/>
          <w:highlight w:val="white"/>
          <w:lang w:val="en-US"/>
        </w:rPr>
        <w:t xml:space="preserve">; Stone </w:t>
      </w:r>
      <w:r w:rsidR="00057AFA">
        <w:rPr>
          <w:rFonts w:ascii="Arial" w:hAnsi="Arial" w:cs="Arial"/>
          <w:highlight w:val="white"/>
          <w:lang w:val="en-US"/>
        </w:rPr>
        <w:t>and</w:t>
      </w:r>
      <w:r w:rsidRPr="004A4998">
        <w:rPr>
          <w:rFonts w:ascii="Arial" w:hAnsi="Arial" w:cs="Arial"/>
          <w:highlight w:val="white"/>
          <w:lang w:val="en-US"/>
        </w:rPr>
        <w:t xml:space="preserve"> Russell (2014) and Tester (2021) provide a technical analysis of the teamwork process. They investigate, for example, the way </w:t>
      </w:r>
      <w:r w:rsidR="00491461" w:rsidRPr="004A4998">
        <w:rPr>
          <w:rFonts w:ascii="Arial" w:hAnsi="Arial" w:cs="Arial"/>
          <w:highlight w:val="white"/>
          <w:lang w:val="en-US"/>
        </w:rPr>
        <w:t>DI</w:t>
      </w:r>
      <w:r w:rsidR="00902444">
        <w:rPr>
          <w:rFonts w:ascii="Arial" w:hAnsi="Arial" w:cs="Arial"/>
          <w:highlight w:val="white"/>
          <w:lang w:val="en-US"/>
        </w:rPr>
        <w:t>s</w:t>
      </w:r>
      <w:r w:rsidRPr="004A4998">
        <w:rPr>
          <w:rFonts w:ascii="Arial" w:hAnsi="Arial" w:cs="Arial"/>
          <w:highlight w:val="white"/>
          <w:lang w:val="en-US"/>
        </w:rPr>
        <w:t xml:space="preserve"> perceive their own interpretation (</w:t>
      </w:r>
      <w:r w:rsidRPr="004A4998">
        <w:rPr>
          <w:rFonts w:ascii="Arial" w:hAnsi="Arial" w:cs="Arial"/>
          <w:lang w:val="en-US"/>
        </w:rPr>
        <w:t>Forestal 2014; Tester 2021</w:t>
      </w:r>
      <w:r w:rsidRPr="004A4998">
        <w:rPr>
          <w:rFonts w:ascii="Arial" w:hAnsi="Arial" w:cs="Arial"/>
          <w:highlight w:val="white"/>
          <w:lang w:val="en-US"/>
        </w:rPr>
        <w:t>) and translation process (Stone 2009).</w:t>
      </w:r>
      <w:r w:rsidRPr="004A4998">
        <w:rPr>
          <w:rFonts w:ascii="Arial" w:hAnsi="Arial" w:cs="Arial"/>
          <w:lang w:val="en-US"/>
        </w:rPr>
        <w:t xml:space="preserve"> Other projects carry out a setting-based analysis </w:t>
      </w:r>
      <w:r w:rsidR="00491461" w:rsidRPr="004A4998">
        <w:rPr>
          <w:rFonts w:ascii="Arial" w:hAnsi="Arial" w:cs="Arial"/>
          <w:lang w:val="en-US"/>
        </w:rPr>
        <w:t>researching</w:t>
      </w:r>
      <w:r w:rsidRPr="004A4998">
        <w:rPr>
          <w:rFonts w:ascii="Arial" w:hAnsi="Arial" w:cs="Arial"/>
          <w:lang w:val="en-US"/>
        </w:rPr>
        <w:t xml:space="preserve"> </w:t>
      </w:r>
      <w:r w:rsidR="00491461" w:rsidRPr="004A4998">
        <w:rPr>
          <w:rFonts w:ascii="Arial" w:hAnsi="Arial" w:cs="Arial"/>
          <w:lang w:val="en-US"/>
        </w:rPr>
        <w:t>DI</w:t>
      </w:r>
      <w:r w:rsidR="00902444">
        <w:rPr>
          <w:rFonts w:ascii="Arial" w:hAnsi="Arial" w:cs="Arial"/>
          <w:lang w:val="en-US"/>
        </w:rPr>
        <w:t>s</w:t>
      </w:r>
      <w:r w:rsidR="00491461" w:rsidRPr="004A4998">
        <w:rPr>
          <w:rFonts w:ascii="Arial" w:hAnsi="Arial" w:cs="Arial"/>
          <w:lang w:val="en-US"/>
        </w:rPr>
        <w:t xml:space="preserve"> (and HI</w:t>
      </w:r>
      <w:r w:rsidR="00902444">
        <w:rPr>
          <w:rFonts w:ascii="Arial" w:hAnsi="Arial" w:cs="Arial"/>
          <w:lang w:val="en-US"/>
        </w:rPr>
        <w:t>s</w:t>
      </w:r>
      <w:r w:rsidR="00491461" w:rsidRPr="004A4998">
        <w:rPr>
          <w:rFonts w:ascii="Arial" w:hAnsi="Arial" w:cs="Arial"/>
          <w:lang w:val="en-US"/>
        </w:rPr>
        <w:t>)</w:t>
      </w:r>
      <w:r w:rsidRPr="004A4998">
        <w:rPr>
          <w:rFonts w:ascii="Arial" w:hAnsi="Arial" w:cs="Arial"/>
          <w:lang w:val="en-US"/>
        </w:rPr>
        <w:t xml:space="preserve"> working on television (</w:t>
      </w:r>
      <w:r w:rsidR="006F525F" w:rsidRPr="004A4998">
        <w:rPr>
          <w:rFonts w:ascii="Arial" w:hAnsi="Arial" w:cs="Arial"/>
          <w:lang w:val="en-US"/>
        </w:rPr>
        <w:t>D</w:t>
      </w:r>
      <w:r w:rsidRPr="004A4998">
        <w:rPr>
          <w:rFonts w:ascii="Arial" w:hAnsi="Arial" w:cs="Arial"/>
          <w:lang w:val="en-US"/>
        </w:rPr>
        <w:t>e Meulder &amp; Heyerick 2013; Stone 2009) or in the courtroom (Tester 2018</w:t>
      </w:r>
      <w:r w:rsidR="00902444">
        <w:rPr>
          <w:rFonts w:ascii="Arial" w:hAnsi="Arial" w:cs="Arial"/>
          <w:lang w:val="en-US"/>
        </w:rPr>
        <w:t>,</w:t>
      </w:r>
      <w:r w:rsidRPr="004A4998">
        <w:rPr>
          <w:rFonts w:ascii="Arial" w:hAnsi="Arial" w:cs="Arial"/>
          <w:lang w:val="en-US"/>
        </w:rPr>
        <w:t xml:space="preserve"> 2021) and other places where they work (Adam et al. 2014). Some scholars have a didactic approach and tend to identify relevant elements to teach deaf and hearing interpreters (see e.g., Bentley-Sassaman </w:t>
      </w:r>
      <w:r w:rsidR="006F525F" w:rsidRPr="004A4998">
        <w:rPr>
          <w:rFonts w:ascii="Arial" w:hAnsi="Arial" w:cs="Arial"/>
          <w:lang w:val="en-US"/>
        </w:rPr>
        <w:t>&amp;</w:t>
      </w:r>
      <w:r w:rsidRPr="004A4998">
        <w:rPr>
          <w:rFonts w:ascii="Arial" w:hAnsi="Arial" w:cs="Arial"/>
          <w:lang w:val="en-US"/>
        </w:rPr>
        <w:t xml:space="preserve"> Dawson 2012</w:t>
      </w:r>
      <w:r w:rsidR="00902444">
        <w:rPr>
          <w:rFonts w:ascii="Arial" w:hAnsi="Arial" w:cs="Arial"/>
          <w:lang w:val="en-US"/>
        </w:rPr>
        <w:t>;</w:t>
      </w:r>
      <w:r w:rsidRPr="004A4998">
        <w:rPr>
          <w:rFonts w:ascii="Arial" w:hAnsi="Arial" w:cs="Arial"/>
          <w:lang w:val="en-US"/>
        </w:rPr>
        <w:t xml:space="preserve"> Stone </w:t>
      </w:r>
      <w:r w:rsidRPr="00BE3AC7">
        <w:rPr>
          <w:rFonts w:ascii="Arial" w:hAnsi="Arial" w:cs="Arial"/>
          <w:lang w:val="en-US"/>
        </w:rPr>
        <w:t>2018) and to implement training for the deaf interpreters</w:t>
      </w:r>
      <w:r w:rsidR="00491461" w:rsidRPr="00BE3AC7">
        <w:rPr>
          <w:rFonts w:ascii="Arial" w:hAnsi="Arial" w:cs="Arial"/>
          <w:lang w:val="en-US"/>
        </w:rPr>
        <w:t xml:space="preserve"> (Hererick 2021)</w:t>
      </w:r>
      <w:r w:rsidRPr="00BE3AC7">
        <w:rPr>
          <w:rFonts w:ascii="Arial" w:hAnsi="Arial" w:cs="Arial"/>
          <w:lang w:val="en-US"/>
        </w:rPr>
        <w:t xml:space="preserve">. Most studies </w:t>
      </w:r>
      <w:r w:rsidR="00491461" w:rsidRPr="00BE3AC7">
        <w:rPr>
          <w:rFonts w:ascii="Arial" w:hAnsi="Arial" w:cs="Arial"/>
          <w:lang w:val="en-US"/>
        </w:rPr>
        <w:t>focus</w:t>
      </w:r>
      <w:r w:rsidRPr="00BE3AC7">
        <w:rPr>
          <w:rFonts w:ascii="Arial" w:hAnsi="Arial" w:cs="Arial"/>
          <w:lang w:val="en-US"/>
        </w:rPr>
        <w:t xml:space="preserve"> on either the DI or the HI and only rarely fully consider </w:t>
      </w:r>
      <w:r w:rsidR="00491461" w:rsidRPr="00BE3AC7">
        <w:rPr>
          <w:rFonts w:ascii="Arial" w:hAnsi="Arial" w:cs="Arial"/>
          <w:lang w:val="en-US"/>
        </w:rPr>
        <w:t>both</w:t>
      </w:r>
      <w:r w:rsidRPr="00BE3AC7">
        <w:rPr>
          <w:rFonts w:ascii="Arial" w:hAnsi="Arial" w:cs="Arial"/>
          <w:lang w:val="en-US"/>
        </w:rPr>
        <w:t xml:space="preserve"> the HI’s and the DI’s productions. </w:t>
      </w:r>
      <w:r w:rsidR="00902444">
        <w:rPr>
          <w:rFonts w:ascii="Arial" w:hAnsi="Arial" w:cs="Arial"/>
          <w:lang w:val="en-US"/>
        </w:rPr>
        <w:t>While</w:t>
      </w:r>
      <w:r w:rsidR="00491461" w:rsidRPr="00BE3AC7">
        <w:rPr>
          <w:rFonts w:ascii="Arial" w:hAnsi="Arial" w:cs="Arial"/>
          <w:lang w:val="en-US"/>
        </w:rPr>
        <w:t xml:space="preserve"> there might be several reasons as to why this is the case,</w:t>
      </w:r>
      <w:r w:rsidRPr="00BE3AC7">
        <w:rPr>
          <w:rFonts w:ascii="Arial" w:hAnsi="Arial" w:cs="Arial"/>
          <w:lang w:val="en-US"/>
        </w:rPr>
        <w:t xml:space="preserve"> major inherent methodological difficulties and the scarcity of sufficient real time corpus data</w:t>
      </w:r>
      <w:r w:rsidR="00491461" w:rsidRPr="00BE3AC7">
        <w:rPr>
          <w:rFonts w:ascii="Arial" w:hAnsi="Arial" w:cs="Arial"/>
          <w:lang w:val="en-US"/>
        </w:rPr>
        <w:t xml:space="preserve"> to conduct such research play a role</w:t>
      </w:r>
      <w:r w:rsidRPr="00BE3AC7">
        <w:rPr>
          <w:rFonts w:ascii="Arial" w:hAnsi="Arial" w:cs="Arial"/>
          <w:lang w:val="en-US"/>
        </w:rPr>
        <w:t>.</w:t>
      </w:r>
    </w:p>
    <w:p w14:paraId="5A93B135" w14:textId="13FBA9F2" w:rsidR="00463918" w:rsidRPr="004A4998" w:rsidRDefault="00000000">
      <w:pPr>
        <w:jc w:val="both"/>
        <w:rPr>
          <w:rFonts w:ascii="Arial" w:hAnsi="Arial" w:cs="Arial"/>
          <w:lang w:val="en-US"/>
        </w:rPr>
      </w:pPr>
      <w:r w:rsidRPr="00BE3AC7">
        <w:rPr>
          <w:rFonts w:ascii="Arial" w:hAnsi="Arial" w:cs="Arial"/>
          <w:lang w:val="en-US"/>
        </w:rPr>
        <w:t xml:space="preserve">The first research to examine the collaborative linguistic aspects during co-interpreting was carried out in the 1990s by Ressler. Ressler (1997) tried to perceive the differences between a direct interpretation </w:t>
      </w:r>
      <w:r w:rsidR="00491461" w:rsidRPr="00BE3AC7">
        <w:rPr>
          <w:rFonts w:ascii="Arial" w:hAnsi="Arial" w:cs="Arial"/>
          <w:lang w:val="en-US"/>
        </w:rPr>
        <w:t>performed by</w:t>
      </w:r>
      <w:r w:rsidRPr="00BE3AC7">
        <w:rPr>
          <w:rFonts w:ascii="Arial" w:hAnsi="Arial" w:cs="Arial"/>
          <w:lang w:val="en-US"/>
        </w:rPr>
        <w:t xml:space="preserve"> a</w:t>
      </w:r>
      <w:r w:rsidR="0004043B">
        <w:rPr>
          <w:rFonts w:ascii="Arial" w:hAnsi="Arial" w:cs="Arial"/>
          <w:lang w:val="en-US"/>
        </w:rPr>
        <w:t>n</w:t>
      </w:r>
      <w:r w:rsidRPr="00BE3AC7">
        <w:rPr>
          <w:rFonts w:ascii="Arial" w:hAnsi="Arial" w:cs="Arial"/>
          <w:lang w:val="en-US"/>
        </w:rPr>
        <w:t xml:space="preserve"> HI and the production of that same speech by the same </w:t>
      </w:r>
      <w:r w:rsidR="00491461" w:rsidRPr="00BE3AC7">
        <w:rPr>
          <w:rFonts w:ascii="Arial" w:hAnsi="Arial" w:cs="Arial"/>
          <w:lang w:val="en-US"/>
        </w:rPr>
        <w:t>HI</w:t>
      </w:r>
      <w:r w:rsidR="0004043B">
        <w:rPr>
          <w:rFonts w:ascii="Arial" w:hAnsi="Arial" w:cs="Arial"/>
          <w:lang w:val="en-US"/>
        </w:rPr>
        <w:t>,</w:t>
      </w:r>
      <w:r w:rsidRPr="00BE3AC7">
        <w:rPr>
          <w:rFonts w:ascii="Arial" w:hAnsi="Arial" w:cs="Arial"/>
          <w:lang w:val="en-US"/>
        </w:rPr>
        <w:t xml:space="preserve"> but in a co-interpreting setting with a DI. For the first time, light </w:t>
      </w:r>
      <w:r w:rsidR="00491461" w:rsidRPr="00BE3AC7">
        <w:rPr>
          <w:rFonts w:ascii="Arial" w:hAnsi="Arial" w:cs="Arial"/>
          <w:lang w:val="en-US"/>
        </w:rPr>
        <w:t xml:space="preserve">was shed </w:t>
      </w:r>
      <w:r w:rsidRPr="00BE3AC7">
        <w:rPr>
          <w:rFonts w:ascii="Arial" w:hAnsi="Arial" w:cs="Arial"/>
          <w:lang w:val="en-US"/>
        </w:rPr>
        <w:t>on linguistic differences between direct and pivot interpret</w:t>
      </w:r>
      <w:r w:rsidR="00491461" w:rsidRPr="00BE3AC7">
        <w:rPr>
          <w:rFonts w:ascii="Arial" w:hAnsi="Arial" w:cs="Arial"/>
          <w:lang w:val="en-US"/>
        </w:rPr>
        <w:t>ation</w:t>
      </w:r>
      <w:r w:rsidRPr="00BE3AC7">
        <w:rPr>
          <w:rFonts w:ascii="Arial" w:hAnsi="Arial" w:cs="Arial"/>
          <w:lang w:val="en-US"/>
        </w:rPr>
        <w:t xml:space="preserve">. One of the particularly relevant findings </w:t>
      </w:r>
      <w:r w:rsidR="007963F9" w:rsidRPr="00BE3AC7">
        <w:rPr>
          <w:rFonts w:ascii="Arial" w:hAnsi="Arial" w:cs="Arial"/>
          <w:lang w:val="en-US"/>
        </w:rPr>
        <w:t>relates to</w:t>
      </w:r>
      <w:r w:rsidRPr="00BE3AC7">
        <w:rPr>
          <w:rFonts w:ascii="Arial" w:hAnsi="Arial" w:cs="Arial"/>
          <w:lang w:val="en-US"/>
        </w:rPr>
        <w:t xml:space="preserve"> the number of signs produced per minute</w:t>
      </w:r>
      <w:r w:rsidR="00491461" w:rsidRPr="00BE3AC7">
        <w:rPr>
          <w:rFonts w:ascii="Arial" w:hAnsi="Arial" w:cs="Arial"/>
          <w:lang w:val="en-US"/>
        </w:rPr>
        <w:t xml:space="preserve">. In </w:t>
      </w:r>
      <w:r w:rsidR="007963F9" w:rsidRPr="00BE3AC7">
        <w:rPr>
          <w:rFonts w:ascii="Arial" w:hAnsi="Arial" w:cs="Arial"/>
          <w:lang w:val="en-US"/>
        </w:rPr>
        <w:t>pivot</w:t>
      </w:r>
      <w:r w:rsidR="00491461" w:rsidRPr="00BE3AC7">
        <w:rPr>
          <w:rFonts w:ascii="Arial" w:hAnsi="Arial" w:cs="Arial"/>
          <w:lang w:val="en-US"/>
        </w:rPr>
        <w:t xml:space="preserve"> interpretation, the number</w:t>
      </w:r>
      <w:r w:rsidRPr="00BE3AC7">
        <w:rPr>
          <w:rFonts w:ascii="Arial" w:hAnsi="Arial" w:cs="Arial"/>
          <w:lang w:val="en-US"/>
        </w:rPr>
        <w:t xml:space="preserve"> </w:t>
      </w:r>
      <w:r w:rsidR="0004043B">
        <w:rPr>
          <w:rFonts w:ascii="Arial" w:hAnsi="Arial" w:cs="Arial"/>
          <w:lang w:val="en-US"/>
        </w:rPr>
        <w:t>was</w:t>
      </w:r>
      <w:r w:rsidRPr="00BE3AC7">
        <w:rPr>
          <w:rFonts w:ascii="Arial" w:hAnsi="Arial" w:cs="Arial"/>
          <w:lang w:val="en-US"/>
        </w:rPr>
        <w:t xml:space="preserve"> reduced by a fifth</w:t>
      </w:r>
      <w:r w:rsidR="00491461" w:rsidRPr="00BE3AC7">
        <w:rPr>
          <w:rFonts w:ascii="Arial" w:hAnsi="Arial" w:cs="Arial"/>
          <w:lang w:val="en-US"/>
        </w:rPr>
        <w:t xml:space="preserve">, </w:t>
      </w:r>
      <w:r w:rsidRPr="00BE3AC7">
        <w:rPr>
          <w:rFonts w:ascii="Arial" w:hAnsi="Arial" w:cs="Arial"/>
          <w:lang w:val="en-US"/>
        </w:rPr>
        <w:t xml:space="preserve">showing that an interpersonal adaptation of the speech does </w:t>
      </w:r>
      <w:r w:rsidR="00491461" w:rsidRPr="00BE3AC7">
        <w:rPr>
          <w:rFonts w:ascii="Arial" w:hAnsi="Arial" w:cs="Arial"/>
          <w:lang w:val="en-US"/>
        </w:rPr>
        <w:t>occur</w:t>
      </w:r>
      <w:r w:rsidRPr="00BE3AC7">
        <w:rPr>
          <w:rFonts w:ascii="Arial" w:hAnsi="Arial" w:cs="Arial"/>
          <w:lang w:val="en-US"/>
        </w:rPr>
        <w:t xml:space="preserve">. Another strength of this pioneer study is that it pointed out the complexity </w:t>
      </w:r>
      <w:r w:rsidR="0004043B">
        <w:rPr>
          <w:rFonts w:ascii="Arial" w:hAnsi="Arial" w:cs="Arial"/>
          <w:lang w:val="en-US"/>
        </w:rPr>
        <w:t>of</w:t>
      </w:r>
      <w:r w:rsidRPr="00BE3AC7">
        <w:rPr>
          <w:rFonts w:ascii="Arial" w:hAnsi="Arial" w:cs="Arial"/>
          <w:lang w:val="en-US"/>
        </w:rPr>
        <w:t xml:space="preserve"> the interaction during co-interpreting, notably through </w:t>
      </w:r>
      <w:r w:rsidR="00491461" w:rsidRPr="00BE3AC7">
        <w:rPr>
          <w:rFonts w:ascii="Arial" w:hAnsi="Arial" w:cs="Arial"/>
          <w:lang w:val="en-US"/>
        </w:rPr>
        <w:t>three</w:t>
      </w:r>
      <w:r w:rsidRPr="00BE3AC7">
        <w:rPr>
          <w:rFonts w:ascii="Arial" w:hAnsi="Arial" w:cs="Arial"/>
          <w:lang w:val="en-US"/>
        </w:rPr>
        <w:t xml:space="preserve"> differences: (1) a higher number of pauses in relays, (2) brief clarification moments </w:t>
      </w:r>
      <w:r w:rsidR="0004043B">
        <w:rPr>
          <w:rFonts w:ascii="Arial" w:hAnsi="Arial" w:cs="Arial"/>
          <w:lang w:val="en-US"/>
        </w:rPr>
        <w:t>embedded</w:t>
      </w:r>
      <w:r w:rsidRPr="00BE3AC7">
        <w:rPr>
          <w:rFonts w:ascii="Arial" w:hAnsi="Arial" w:cs="Arial"/>
          <w:lang w:val="en-US"/>
        </w:rPr>
        <w:t xml:space="preserve"> in the HI’s production and (3) the spelling of concepts in co-interpreting</w:t>
      </w:r>
      <w:r w:rsidR="0004043B">
        <w:rPr>
          <w:rFonts w:ascii="Arial" w:hAnsi="Arial" w:cs="Arial"/>
          <w:lang w:val="en-US"/>
        </w:rPr>
        <w:t>,</w:t>
      </w:r>
      <w:r w:rsidRPr="00BE3AC7">
        <w:rPr>
          <w:rFonts w:ascii="Arial" w:hAnsi="Arial" w:cs="Arial"/>
          <w:lang w:val="en-US"/>
        </w:rPr>
        <w:t xml:space="preserve"> although they are broken down into paraphrases during direct interpretation. One hypothesis </w:t>
      </w:r>
      <w:r w:rsidR="00491461" w:rsidRPr="00BE3AC7">
        <w:rPr>
          <w:rFonts w:ascii="Arial" w:hAnsi="Arial" w:cs="Arial"/>
          <w:lang w:val="en-US"/>
        </w:rPr>
        <w:t xml:space="preserve">put forward by </w:t>
      </w:r>
      <w:r w:rsidRPr="00BE3AC7">
        <w:rPr>
          <w:rFonts w:ascii="Arial" w:hAnsi="Arial" w:cs="Arial"/>
          <w:lang w:val="en-US"/>
        </w:rPr>
        <w:t xml:space="preserve">Bentley – Sassaman </w:t>
      </w:r>
      <w:r w:rsidR="00491461" w:rsidRPr="00BE3AC7">
        <w:rPr>
          <w:rFonts w:ascii="Arial" w:hAnsi="Arial" w:cs="Arial"/>
          <w:lang w:val="en-US"/>
        </w:rPr>
        <w:t>(</w:t>
      </w:r>
      <w:r w:rsidRPr="00BE3AC7">
        <w:rPr>
          <w:rFonts w:ascii="Arial" w:hAnsi="Arial" w:cs="Arial"/>
          <w:lang w:val="en-US"/>
        </w:rPr>
        <w:t xml:space="preserve">2010, 3) is that these three </w:t>
      </w:r>
      <w:r w:rsidR="00AC2B64" w:rsidRPr="00BE3AC7">
        <w:rPr>
          <w:rFonts w:ascii="Arial" w:hAnsi="Arial" w:cs="Arial"/>
          <w:lang w:val="en-US"/>
        </w:rPr>
        <w:t>differences</w:t>
      </w:r>
      <w:r w:rsidRPr="00BE3AC7">
        <w:rPr>
          <w:rFonts w:ascii="Arial" w:hAnsi="Arial" w:cs="Arial"/>
          <w:lang w:val="en-US"/>
        </w:rPr>
        <w:t xml:space="preserve"> </w:t>
      </w:r>
      <w:r w:rsidR="0004043B">
        <w:rPr>
          <w:rFonts w:ascii="Arial" w:hAnsi="Arial" w:cs="Arial"/>
          <w:lang w:val="en-US"/>
        </w:rPr>
        <w:t>Ressler</w:t>
      </w:r>
      <w:r w:rsidRPr="00BE3AC7">
        <w:rPr>
          <w:rFonts w:ascii="Arial" w:hAnsi="Arial" w:cs="Arial"/>
          <w:lang w:val="en-US"/>
        </w:rPr>
        <w:t xml:space="preserve"> observed aim </w:t>
      </w:r>
      <w:r w:rsidR="00491461" w:rsidRPr="00BE3AC7">
        <w:rPr>
          <w:rFonts w:ascii="Arial" w:hAnsi="Arial" w:cs="Arial"/>
          <w:lang w:val="en-US"/>
        </w:rPr>
        <w:t>to</w:t>
      </w:r>
      <w:r w:rsidRPr="00BE3AC7">
        <w:rPr>
          <w:rFonts w:ascii="Arial" w:hAnsi="Arial" w:cs="Arial"/>
          <w:lang w:val="en-US"/>
        </w:rPr>
        <w:t xml:space="preserve"> </w:t>
      </w:r>
      <w:r w:rsidR="007F499B" w:rsidRPr="00BE3AC7">
        <w:rPr>
          <w:rFonts w:ascii="Arial" w:hAnsi="Arial" w:cs="Arial"/>
          <w:lang w:val="en-US"/>
        </w:rPr>
        <w:t>monitor</w:t>
      </w:r>
      <w:r w:rsidRPr="00BE3AC7">
        <w:rPr>
          <w:rFonts w:ascii="Arial" w:hAnsi="Arial" w:cs="Arial"/>
          <w:lang w:val="en-US"/>
        </w:rPr>
        <w:t xml:space="preserve"> the </w:t>
      </w:r>
      <w:r w:rsidR="00491461" w:rsidRPr="00BE3AC7">
        <w:rPr>
          <w:rFonts w:ascii="Arial" w:hAnsi="Arial" w:cs="Arial"/>
          <w:lang w:val="en-US"/>
        </w:rPr>
        <w:t>DI</w:t>
      </w:r>
      <w:r w:rsidRPr="00BE3AC7">
        <w:rPr>
          <w:rFonts w:ascii="Arial" w:hAnsi="Arial" w:cs="Arial"/>
          <w:lang w:val="en-US"/>
        </w:rPr>
        <w:t xml:space="preserve">’s production and </w:t>
      </w:r>
      <w:r w:rsidR="00491461" w:rsidRPr="00BE3AC7">
        <w:rPr>
          <w:rFonts w:ascii="Arial" w:hAnsi="Arial" w:cs="Arial"/>
          <w:lang w:val="en-US"/>
        </w:rPr>
        <w:t>to allow</w:t>
      </w:r>
      <w:r w:rsidRPr="00BE3AC7">
        <w:rPr>
          <w:rFonts w:ascii="Arial" w:hAnsi="Arial" w:cs="Arial"/>
          <w:lang w:val="en-US"/>
        </w:rPr>
        <w:t xml:space="preserve"> clarification</w:t>
      </w:r>
      <w:r w:rsidR="00491461" w:rsidRPr="00BE3AC7">
        <w:rPr>
          <w:rFonts w:ascii="Arial" w:hAnsi="Arial" w:cs="Arial"/>
          <w:lang w:val="en-US"/>
        </w:rPr>
        <w:t>s</w:t>
      </w:r>
      <w:r w:rsidRPr="00BE3AC7">
        <w:rPr>
          <w:rFonts w:ascii="Arial" w:hAnsi="Arial" w:cs="Arial"/>
          <w:lang w:val="en-US"/>
        </w:rPr>
        <w:t xml:space="preserve"> between the members of the interpreting pair. Ressler</w:t>
      </w:r>
      <w:r w:rsidR="0004043B">
        <w:rPr>
          <w:rFonts w:ascii="Arial" w:hAnsi="Arial" w:cs="Arial"/>
          <w:lang w:val="en-US"/>
        </w:rPr>
        <w:t>,</w:t>
      </w:r>
      <w:r w:rsidRPr="00BE3AC7">
        <w:rPr>
          <w:rFonts w:ascii="Arial" w:hAnsi="Arial" w:cs="Arial"/>
          <w:lang w:val="en-US"/>
        </w:rPr>
        <w:t xml:space="preserve"> </w:t>
      </w:r>
      <w:r w:rsidR="007963F9" w:rsidRPr="00BE3AC7">
        <w:rPr>
          <w:rFonts w:ascii="Arial" w:hAnsi="Arial" w:cs="Arial"/>
          <w:lang w:val="en-US"/>
        </w:rPr>
        <w:t>too</w:t>
      </w:r>
      <w:r w:rsidR="0004043B">
        <w:rPr>
          <w:rFonts w:ascii="Arial" w:hAnsi="Arial" w:cs="Arial"/>
          <w:lang w:val="en-US"/>
        </w:rPr>
        <w:t>,</w:t>
      </w:r>
      <w:r w:rsidR="007963F9" w:rsidRPr="00BE3AC7">
        <w:rPr>
          <w:rFonts w:ascii="Arial" w:hAnsi="Arial" w:cs="Arial"/>
          <w:lang w:val="en-US"/>
        </w:rPr>
        <w:t xml:space="preserve"> </w:t>
      </w:r>
      <w:r w:rsidRPr="00BE3AC7">
        <w:rPr>
          <w:rFonts w:ascii="Arial" w:hAnsi="Arial" w:cs="Arial"/>
          <w:lang w:val="en-US"/>
        </w:rPr>
        <w:t xml:space="preserve">(1997, 94) </w:t>
      </w:r>
      <w:r w:rsidR="00491461" w:rsidRPr="00BE3AC7">
        <w:rPr>
          <w:rFonts w:ascii="Arial" w:hAnsi="Arial" w:cs="Arial"/>
          <w:lang w:val="en-US"/>
        </w:rPr>
        <w:t>suggested</w:t>
      </w:r>
      <w:r w:rsidRPr="00BE3AC7">
        <w:rPr>
          <w:rFonts w:ascii="Arial" w:hAnsi="Arial" w:cs="Arial"/>
          <w:lang w:val="en-US"/>
        </w:rPr>
        <w:t xml:space="preserve"> several </w:t>
      </w:r>
      <w:r w:rsidR="007963F9" w:rsidRPr="00BE3AC7">
        <w:rPr>
          <w:rFonts w:ascii="Arial" w:hAnsi="Arial" w:cs="Arial"/>
          <w:lang w:val="en-US"/>
        </w:rPr>
        <w:t xml:space="preserve">possible </w:t>
      </w:r>
      <w:r w:rsidR="00491461" w:rsidRPr="00BE3AC7">
        <w:rPr>
          <w:rFonts w:ascii="Arial" w:hAnsi="Arial" w:cs="Arial"/>
          <w:lang w:val="en-US"/>
        </w:rPr>
        <w:t>explanations</w:t>
      </w:r>
      <w:r w:rsidRPr="00BE3AC7">
        <w:rPr>
          <w:rFonts w:ascii="Arial" w:hAnsi="Arial" w:cs="Arial"/>
          <w:lang w:val="en-US"/>
        </w:rPr>
        <w:t xml:space="preserve">, among which the need to find space in the speech to monitor the DI and hypothesized that this </w:t>
      </w:r>
      <w:r w:rsidR="0004043B">
        <w:rPr>
          <w:rFonts w:ascii="Arial" w:hAnsi="Arial" w:cs="Arial"/>
          <w:lang w:val="en-US"/>
        </w:rPr>
        <w:t>delay</w:t>
      </w:r>
      <w:r w:rsidRPr="00BE3AC7">
        <w:rPr>
          <w:rFonts w:ascii="Arial" w:hAnsi="Arial" w:cs="Arial"/>
          <w:lang w:val="en-US"/>
        </w:rPr>
        <w:t xml:space="preserve"> in relay interpretation is there to check for accuracy, monitor comprehension and provide feedback (</w:t>
      </w:r>
      <w:r w:rsidR="0004043B">
        <w:rPr>
          <w:rFonts w:ascii="Arial" w:hAnsi="Arial" w:cs="Arial"/>
          <w:lang w:val="en-US"/>
        </w:rPr>
        <w:t>i</w:t>
      </w:r>
      <w:r w:rsidRPr="00BE3AC7">
        <w:rPr>
          <w:rFonts w:ascii="Arial" w:hAnsi="Arial" w:cs="Arial"/>
          <w:lang w:val="en-US"/>
        </w:rPr>
        <w:t>bid., 92).</w:t>
      </w:r>
      <w:r w:rsidRPr="004A4998">
        <w:rPr>
          <w:rFonts w:ascii="Arial" w:hAnsi="Arial" w:cs="Arial"/>
          <w:lang w:val="en-US"/>
        </w:rPr>
        <w:t xml:space="preserve"> </w:t>
      </w:r>
    </w:p>
    <w:p w14:paraId="4B1177C8" w14:textId="77777777" w:rsidR="00491461" w:rsidRPr="004A4998" w:rsidRDefault="00491461">
      <w:pPr>
        <w:jc w:val="both"/>
        <w:rPr>
          <w:rFonts w:ascii="Arial" w:hAnsi="Arial" w:cs="Arial"/>
          <w:lang w:val="en-US"/>
        </w:rPr>
      </w:pPr>
    </w:p>
    <w:p w14:paraId="6F021AF0" w14:textId="38C857FF" w:rsidR="00463918" w:rsidRPr="004A4998" w:rsidRDefault="0054490E">
      <w:pPr>
        <w:jc w:val="both"/>
        <w:rPr>
          <w:rFonts w:ascii="Arial" w:hAnsi="Arial" w:cs="Arial"/>
          <w:lang w:val="en-US"/>
        </w:rPr>
      </w:pPr>
      <w:r w:rsidRPr="00031643">
        <w:rPr>
          <w:rFonts w:ascii="Arial" w:hAnsi="Arial" w:cs="Arial"/>
          <w:lang w:val="en-US"/>
        </w:rPr>
        <w:t xml:space="preserve">Although stories of and opinions on co-interpreting experiences may vary depending on the interpreters and the context of interpreting, some broad outlines on </w:t>
      </w:r>
      <w:r w:rsidR="007F499B">
        <w:rPr>
          <w:rFonts w:ascii="Arial" w:hAnsi="Arial" w:cs="Arial"/>
          <w:lang w:val="en-US"/>
        </w:rPr>
        <w:t xml:space="preserve">the </w:t>
      </w:r>
      <w:r w:rsidRPr="00031643">
        <w:rPr>
          <w:rFonts w:ascii="Arial" w:hAnsi="Arial" w:cs="Arial"/>
          <w:lang w:val="en-US"/>
        </w:rPr>
        <w:t>DI-HI relationship seem to emerge and the idea that interpreters must adapt to one another appears regularly. HI</w:t>
      </w:r>
      <w:r w:rsidR="00057AFA" w:rsidRPr="00031643">
        <w:rPr>
          <w:rFonts w:ascii="Arial" w:hAnsi="Arial" w:cs="Arial"/>
          <w:lang w:val="en-US"/>
        </w:rPr>
        <w:t>s</w:t>
      </w:r>
      <w:r w:rsidRPr="00031643">
        <w:rPr>
          <w:rFonts w:ascii="Arial" w:hAnsi="Arial" w:cs="Arial"/>
          <w:lang w:val="en-US"/>
        </w:rPr>
        <w:t>, for example, need to be able to meet the linguistic needs of their deaf colleague (Bienvenu &amp; Colonomos 1992, 71). Studies seem to agree that relay interpreting is more effective when three elements are present. First, preparation time seems to have a positive effect (Bienvenu &amp; Colonomos 1992, 71; Forestal 2011, 116), which includes negotiating how the ‘feeding’</w:t>
      </w:r>
      <w:r w:rsidRPr="00031643">
        <w:rPr>
          <w:rFonts w:ascii="Arial" w:hAnsi="Arial" w:cs="Arial"/>
          <w:vertAlign w:val="superscript"/>
        </w:rPr>
        <w:footnoteReference w:id="3"/>
      </w:r>
      <w:r w:rsidRPr="00031643">
        <w:rPr>
          <w:rFonts w:ascii="Arial" w:hAnsi="Arial" w:cs="Arial"/>
          <w:lang w:val="en-US"/>
        </w:rPr>
        <w:t xml:space="preserve"> will be done (Tester, 2021). The </w:t>
      </w:r>
      <w:r w:rsidRPr="00031643">
        <w:rPr>
          <w:rFonts w:ascii="Arial" w:hAnsi="Arial" w:cs="Arial"/>
          <w:lang w:val="en-US"/>
        </w:rPr>
        <w:lastRenderedPageBreak/>
        <w:t>shared techniques and methods cannot be discussed anymore once the interpretation has started, and research show</w:t>
      </w:r>
      <w:r w:rsidR="007F499B">
        <w:rPr>
          <w:rFonts w:ascii="Arial" w:hAnsi="Arial" w:cs="Arial"/>
          <w:lang w:val="en-US"/>
        </w:rPr>
        <w:t>s</w:t>
      </w:r>
      <w:r w:rsidRPr="00031643">
        <w:rPr>
          <w:rFonts w:ascii="Arial" w:hAnsi="Arial" w:cs="Arial"/>
          <w:lang w:val="en-US"/>
        </w:rPr>
        <w:t xml:space="preserve"> that it is better to talk them through beforehand, following the needs of the ‘active’ interpreter – the DI – (Peters &amp; Scholl 2018, 80). </w:t>
      </w:r>
      <w:r w:rsidR="007F499B">
        <w:rPr>
          <w:rFonts w:ascii="Arial" w:hAnsi="Arial" w:cs="Arial"/>
          <w:lang w:val="en-US"/>
        </w:rPr>
        <w:t>S</w:t>
      </w:r>
      <w:r w:rsidRPr="00031643">
        <w:rPr>
          <w:rFonts w:ascii="Arial" w:hAnsi="Arial" w:cs="Arial"/>
          <w:lang w:val="en-US"/>
        </w:rPr>
        <w:t>tudies that were specifically focused on the relation</w:t>
      </w:r>
      <w:r w:rsidR="007F499B">
        <w:rPr>
          <w:rFonts w:ascii="Arial" w:hAnsi="Arial" w:cs="Arial"/>
          <w:lang w:val="en-US"/>
        </w:rPr>
        <w:t>ship</w:t>
      </w:r>
      <w:r w:rsidRPr="00031643">
        <w:rPr>
          <w:rFonts w:ascii="Arial" w:hAnsi="Arial" w:cs="Arial"/>
          <w:lang w:val="en-US"/>
        </w:rPr>
        <w:t xml:space="preserve"> between the DI and the HI</w:t>
      </w:r>
      <w:r w:rsidR="007F499B">
        <w:rPr>
          <w:rFonts w:ascii="Arial" w:hAnsi="Arial" w:cs="Arial"/>
          <w:lang w:val="en-US"/>
        </w:rPr>
        <w:t>,</w:t>
      </w:r>
      <w:r w:rsidRPr="00031643">
        <w:rPr>
          <w:rFonts w:ascii="Arial" w:hAnsi="Arial" w:cs="Arial"/>
          <w:lang w:val="en-US"/>
        </w:rPr>
        <w:t xml:space="preserve"> showed that tensions and even hostility can arise if there is no time and space for discussion between </w:t>
      </w:r>
      <w:r w:rsidR="004A4998" w:rsidRPr="00031643">
        <w:rPr>
          <w:rFonts w:ascii="Arial" w:hAnsi="Arial" w:cs="Arial"/>
          <w:lang w:val="en-US"/>
        </w:rPr>
        <w:t>them</w:t>
      </w:r>
      <w:r w:rsidRPr="00031643">
        <w:rPr>
          <w:rFonts w:ascii="Arial" w:hAnsi="Arial" w:cs="Arial"/>
          <w:lang w:val="en-US"/>
        </w:rPr>
        <w:t xml:space="preserve"> before the assignment begins (Nicodemus &amp; Taylor 2014, 91</w:t>
      </w:r>
      <w:r w:rsidR="004A4998" w:rsidRPr="00031643">
        <w:rPr>
          <w:rFonts w:ascii="Arial" w:hAnsi="Arial" w:cs="Arial"/>
          <w:lang w:val="en-US"/>
        </w:rPr>
        <w:t>)</w:t>
      </w:r>
      <w:r w:rsidRPr="00031643">
        <w:rPr>
          <w:rFonts w:ascii="Arial" w:hAnsi="Arial" w:cs="Arial"/>
          <w:lang w:val="en-US"/>
        </w:rPr>
        <w:t>. Secondly, debriefing after the interpreting assignment between the interpreters is crucial (Russel 2017</w:t>
      </w:r>
      <w:r w:rsidR="007F499B">
        <w:rPr>
          <w:rFonts w:ascii="Arial" w:hAnsi="Arial" w:cs="Arial"/>
          <w:lang w:val="en-US"/>
        </w:rPr>
        <w:t>;</w:t>
      </w:r>
      <w:r w:rsidRPr="00031643">
        <w:rPr>
          <w:rFonts w:ascii="Arial" w:hAnsi="Arial" w:cs="Arial"/>
          <w:lang w:val="en-US"/>
        </w:rPr>
        <w:t xml:space="preserve"> Bentley-Sassaman, 2009). Finally, learning through repeated experience with the same colleagues (Stone &amp; Russell 2014, 153) increases effectiveness of the </w:t>
      </w:r>
      <w:r w:rsidR="004A4998" w:rsidRPr="00031643">
        <w:rPr>
          <w:rFonts w:ascii="Arial" w:hAnsi="Arial" w:cs="Arial"/>
          <w:lang w:val="en-US"/>
        </w:rPr>
        <w:t>teamwork</w:t>
      </w:r>
      <w:r w:rsidRPr="00031643">
        <w:rPr>
          <w:rFonts w:ascii="Arial" w:hAnsi="Arial" w:cs="Arial"/>
          <w:lang w:val="en-US"/>
        </w:rPr>
        <w:t>, notably by applying the elements discussed on previous occasions. The audience for whom one is co-interpreting also determines the strategies to be used. There is an obvious difference</w:t>
      </w:r>
      <w:r w:rsidR="007F499B">
        <w:rPr>
          <w:rFonts w:ascii="Arial" w:hAnsi="Arial" w:cs="Arial"/>
          <w:lang w:val="en-US"/>
        </w:rPr>
        <w:t>,</w:t>
      </w:r>
      <w:r w:rsidRPr="00031643">
        <w:rPr>
          <w:rFonts w:ascii="Arial" w:hAnsi="Arial" w:cs="Arial"/>
          <w:lang w:val="en-US"/>
        </w:rPr>
        <w:t xml:space="preserve"> for instance when working for migrant deaf people who recently arrived in the country (Russell 2017, 5)</w:t>
      </w:r>
      <w:r w:rsidR="007F499B">
        <w:rPr>
          <w:rFonts w:ascii="Arial" w:hAnsi="Arial" w:cs="Arial"/>
          <w:lang w:val="en-US"/>
        </w:rPr>
        <w:t>,</w:t>
      </w:r>
      <w:r w:rsidRPr="00031643">
        <w:rPr>
          <w:rFonts w:ascii="Arial" w:hAnsi="Arial" w:cs="Arial"/>
          <w:lang w:val="en-US"/>
        </w:rPr>
        <w:t xml:space="preserve"> or when interpreting for the deaf communities in times of government crisis communication. </w:t>
      </w:r>
    </w:p>
    <w:p w14:paraId="38740551" w14:textId="00C715BF" w:rsidR="001E109D" w:rsidRPr="004A4998" w:rsidRDefault="00000000">
      <w:pPr>
        <w:spacing w:before="240" w:after="240"/>
        <w:jc w:val="both"/>
        <w:rPr>
          <w:rFonts w:ascii="Arial" w:hAnsi="Arial" w:cs="Arial"/>
          <w:lang w:val="en-US"/>
        </w:rPr>
      </w:pPr>
      <w:r w:rsidRPr="004A4998">
        <w:rPr>
          <w:rFonts w:ascii="Arial" w:hAnsi="Arial" w:cs="Arial"/>
          <w:lang w:val="en-US"/>
        </w:rPr>
        <w:t xml:space="preserve">Stone </w:t>
      </w:r>
      <w:r w:rsidR="0054490E" w:rsidRPr="004A4998">
        <w:rPr>
          <w:rFonts w:ascii="Arial" w:hAnsi="Arial" w:cs="Arial"/>
          <w:lang w:val="en-US"/>
        </w:rPr>
        <w:t>and</w:t>
      </w:r>
      <w:r w:rsidRPr="004A4998">
        <w:rPr>
          <w:rFonts w:ascii="Arial" w:hAnsi="Arial" w:cs="Arial"/>
          <w:lang w:val="en-US"/>
        </w:rPr>
        <w:t xml:space="preserve"> Russel</w:t>
      </w:r>
      <w:r w:rsidR="004963A4" w:rsidRPr="004A4998">
        <w:rPr>
          <w:rFonts w:ascii="Arial" w:hAnsi="Arial" w:cs="Arial"/>
          <w:lang w:val="en-US"/>
        </w:rPr>
        <w:t>l</w:t>
      </w:r>
      <w:r w:rsidRPr="004A4998">
        <w:rPr>
          <w:rFonts w:ascii="Arial" w:hAnsi="Arial" w:cs="Arial"/>
          <w:lang w:val="en-US"/>
        </w:rPr>
        <w:t xml:space="preserve"> (2014) investigated linguistic strategies used by teams of </w:t>
      </w:r>
      <w:r w:rsidR="001E109D" w:rsidRPr="004A4998">
        <w:rPr>
          <w:rFonts w:ascii="Arial" w:hAnsi="Arial" w:cs="Arial"/>
          <w:lang w:val="en-US"/>
        </w:rPr>
        <w:t>DI</w:t>
      </w:r>
      <w:r w:rsidR="007F499B">
        <w:rPr>
          <w:rFonts w:ascii="Arial" w:hAnsi="Arial" w:cs="Arial"/>
          <w:lang w:val="en-US"/>
        </w:rPr>
        <w:t>s</w:t>
      </w:r>
      <w:r w:rsidR="001E109D" w:rsidRPr="004A4998">
        <w:rPr>
          <w:rFonts w:ascii="Arial" w:hAnsi="Arial" w:cs="Arial"/>
          <w:lang w:val="en-US"/>
        </w:rPr>
        <w:t xml:space="preserve"> and HI</w:t>
      </w:r>
      <w:r w:rsidR="007F499B">
        <w:rPr>
          <w:rFonts w:ascii="Arial" w:hAnsi="Arial" w:cs="Arial"/>
          <w:lang w:val="en-US"/>
        </w:rPr>
        <w:t>s</w:t>
      </w:r>
      <w:r w:rsidRPr="004A4998">
        <w:rPr>
          <w:rFonts w:ascii="Arial" w:hAnsi="Arial" w:cs="Arial"/>
          <w:lang w:val="en-US"/>
        </w:rPr>
        <w:t xml:space="preserve"> during a conference interpretation from English into International Signs with one pivot language</w:t>
      </w:r>
      <w:r w:rsidR="007963F9">
        <w:rPr>
          <w:rFonts w:ascii="Arial" w:hAnsi="Arial" w:cs="Arial"/>
          <w:lang w:val="en-US"/>
        </w:rPr>
        <w:t xml:space="preserve">, i.e., </w:t>
      </w:r>
      <w:r w:rsidR="001E109D" w:rsidRPr="004A4998">
        <w:rPr>
          <w:rFonts w:ascii="Arial" w:hAnsi="Arial" w:cs="Arial"/>
          <w:lang w:val="en-US"/>
        </w:rPr>
        <w:t>American Sign Language (</w:t>
      </w:r>
      <w:r w:rsidRPr="004A4998">
        <w:rPr>
          <w:rFonts w:ascii="Arial" w:hAnsi="Arial" w:cs="Arial"/>
          <w:lang w:val="en-US"/>
        </w:rPr>
        <w:t>ASL</w:t>
      </w:r>
      <w:r w:rsidR="001E109D" w:rsidRPr="004A4998">
        <w:rPr>
          <w:rFonts w:ascii="Arial" w:hAnsi="Arial" w:cs="Arial"/>
          <w:lang w:val="en-US"/>
        </w:rPr>
        <w:t>)</w:t>
      </w:r>
      <w:r w:rsidRPr="004A4998">
        <w:rPr>
          <w:rFonts w:ascii="Arial" w:hAnsi="Arial" w:cs="Arial"/>
          <w:lang w:val="en-US"/>
        </w:rPr>
        <w:t xml:space="preserve"> or </w:t>
      </w:r>
      <w:r w:rsidR="001E109D" w:rsidRPr="004A4998">
        <w:rPr>
          <w:rFonts w:ascii="Arial" w:hAnsi="Arial" w:cs="Arial"/>
          <w:lang w:val="en-US"/>
        </w:rPr>
        <w:t>British Sign Language (</w:t>
      </w:r>
      <w:r w:rsidRPr="004A4998">
        <w:rPr>
          <w:rFonts w:ascii="Arial" w:hAnsi="Arial" w:cs="Arial"/>
          <w:lang w:val="en-US"/>
        </w:rPr>
        <w:t>BSL</w:t>
      </w:r>
      <w:r w:rsidR="001E109D" w:rsidRPr="004A4998">
        <w:rPr>
          <w:rFonts w:ascii="Arial" w:hAnsi="Arial" w:cs="Arial"/>
          <w:lang w:val="en-US"/>
        </w:rPr>
        <w:t>)</w:t>
      </w:r>
      <w:r w:rsidRPr="004A4998">
        <w:rPr>
          <w:rFonts w:ascii="Arial" w:hAnsi="Arial" w:cs="Arial"/>
          <w:lang w:val="en-US"/>
        </w:rPr>
        <w:t>. Their study is based on two teams of interpreters working during the same conference. One team include</w:t>
      </w:r>
      <w:r w:rsidR="007F499B">
        <w:rPr>
          <w:rFonts w:ascii="Arial" w:hAnsi="Arial" w:cs="Arial"/>
          <w:lang w:val="en-US"/>
        </w:rPr>
        <w:t>d</w:t>
      </w:r>
      <w:r w:rsidRPr="004A4998">
        <w:rPr>
          <w:rFonts w:ascii="Arial" w:hAnsi="Arial" w:cs="Arial"/>
          <w:lang w:val="en-US"/>
        </w:rPr>
        <w:t xml:space="preserve"> interpreters who ha</w:t>
      </w:r>
      <w:r w:rsidR="001E109D" w:rsidRPr="004A4998">
        <w:rPr>
          <w:rFonts w:ascii="Arial" w:hAnsi="Arial" w:cs="Arial"/>
          <w:lang w:val="en-US"/>
        </w:rPr>
        <w:t>d</w:t>
      </w:r>
      <w:r w:rsidRPr="004A4998">
        <w:rPr>
          <w:rFonts w:ascii="Arial" w:hAnsi="Arial" w:cs="Arial"/>
          <w:lang w:val="en-US"/>
        </w:rPr>
        <w:t xml:space="preserve"> never worked as a team before, and the other one </w:t>
      </w:r>
      <w:r w:rsidR="007F499B">
        <w:rPr>
          <w:rFonts w:ascii="Arial" w:hAnsi="Arial" w:cs="Arial"/>
          <w:lang w:val="en-US"/>
        </w:rPr>
        <w:t>was</w:t>
      </w:r>
      <w:r w:rsidRPr="004A4998">
        <w:rPr>
          <w:rFonts w:ascii="Arial" w:hAnsi="Arial" w:cs="Arial"/>
          <w:lang w:val="en-US"/>
        </w:rPr>
        <w:t xml:space="preserve"> made </w:t>
      </w:r>
      <w:r w:rsidR="007F499B">
        <w:rPr>
          <w:rFonts w:ascii="Arial" w:hAnsi="Arial" w:cs="Arial"/>
          <w:lang w:val="en-US"/>
        </w:rPr>
        <w:t xml:space="preserve">up </w:t>
      </w:r>
      <w:r w:rsidRPr="004A4998">
        <w:rPr>
          <w:rFonts w:ascii="Arial" w:hAnsi="Arial" w:cs="Arial"/>
          <w:lang w:val="en-US"/>
        </w:rPr>
        <w:t xml:space="preserve">of colleagues who have previously worked together in co-interpreting settings. The authors noted that the latter had some specific conventions and, thanks to shared experience, these conventions were hardly noticeable </w:t>
      </w:r>
      <w:r w:rsidR="007F499B">
        <w:rPr>
          <w:rFonts w:ascii="Arial" w:hAnsi="Arial" w:cs="Arial"/>
          <w:lang w:val="en-US"/>
        </w:rPr>
        <w:t>to</w:t>
      </w:r>
      <w:r w:rsidRPr="004A4998">
        <w:rPr>
          <w:rFonts w:ascii="Arial" w:hAnsi="Arial" w:cs="Arial"/>
          <w:lang w:val="en-US"/>
        </w:rPr>
        <w:t xml:space="preserve"> the </w:t>
      </w:r>
      <w:r w:rsidR="007963F9">
        <w:rPr>
          <w:rFonts w:ascii="Arial" w:hAnsi="Arial" w:cs="Arial"/>
          <w:lang w:val="en-US"/>
        </w:rPr>
        <w:t>conference attendees</w:t>
      </w:r>
      <w:r w:rsidRPr="004A4998">
        <w:rPr>
          <w:rFonts w:ascii="Arial" w:hAnsi="Arial" w:cs="Arial"/>
          <w:lang w:val="en-US"/>
        </w:rPr>
        <w:t xml:space="preserve"> or were </w:t>
      </w:r>
      <w:r w:rsidR="007F499B">
        <w:rPr>
          <w:rFonts w:ascii="Arial" w:hAnsi="Arial" w:cs="Arial"/>
          <w:lang w:val="en-US"/>
        </w:rPr>
        <w:t>identified</w:t>
      </w:r>
      <w:r w:rsidRPr="004A4998">
        <w:rPr>
          <w:rFonts w:ascii="Arial" w:hAnsi="Arial" w:cs="Arial"/>
          <w:lang w:val="en-US"/>
        </w:rPr>
        <w:t xml:space="preserve"> as part of the interpretation process. </w:t>
      </w:r>
    </w:p>
    <w:p w14:paraId="1627BF1D" w14:textId="6AA9B566" w:rsidR="001E109D" w:rsidRPr="004A4998" w:rsidRDefault="00000000">
      <w:pPr>
        <w:spacing w:before="240" w:after="240"/>
        <w:jc w:val="both"/>
        <w:rPr>
          <w:rFonts w:ascii="Arial" w:hAnsi="Arial" w:cs="Arial"/>
          <w:lang w:val="en-US"/>
        </w:rPr>
      </w:pPr>
      <w:r w:rsidRPr="007963F9">
        <w:rPr>
          <w:rFonts w:ascii="Arial" w:hAnsi="Arial" w:cs="Arial"/>
          <w:lang w:val="en-US"/>
        </w:rPr>
        <w:t xml:space="preserve">Stone </w:t>
      </w:r>
      <w:r w:rsidR="001E109D" w:rsidRPr="007963F9">
        <w:rPr>
          <w:rFonts w:ascii="Arial" w:hAnsi="Arial" w:cs="Arial"/>
          <w:lang w:val="en-US"/>
        </w:rPr>
        <w:t>and</w:t>
      </w:r>
      <w:r w:rsidRPr="007963F9">
        <w:rPr>
          <w:rFonts w:ascii="Arial" w:hAnsi="Arial" w:cs="Arial"/>
          <w:lang w:val="en-US"/>
        </w:rPr>
        <w:t xml:space="preserve"> Russell (2014) identified three strategies used by the teams. The first strategy is the use of </w:t>
      </w:r>
      <w:r w:rsidR="007F499B">
        <w:rPr>
          <w:rFonts w:ascii="Arial" w:hAnsi="Arial" w:cs="Arial"/>
          <w:lang w:val="en-US"/>
        </w:rPr>
        <w:t>“</w:t>
      </w:r>
      <w:r w:rsidRPr="007F499B">
        <w:rPr>
          <w:rFonts w:ascii="Arial" w:hAnsi="Arial" w:cs="Arial"/>
          <w:iCs/>
          <w:lang w:val="en-US"/>
        </w:rPr>
        <w:t>chunking indicators</w:t>
      </w:r>
      <w:r w:rsidR="007F499B">
        <w:rPr>
          <w:rFonts w:ascii="Arial" w:hAnsi="Arial" w:cs="Arial"/>
          <w:iCs/>
          <w:lang w:val="en-US"/>
        </w:rPr>
        <w:t>”,</w:t>
      </w:r>
      <w:r w:rsidRPr="007F499B">
        <w:rPr>
          <w:rFonts w:ascii="Arial" w:hAnsi="Arial" w:cs="Arial"/>
          <w:iCs/>
          <w:lang w:val="en-US"/>
        </w:rPr>
        <w:t xml:space="preserve"> </w:t>
      </w:r>
      <w:r w:rsidRPr="007963F9">
        <w:rPr>
          <w:rFonts w:ascii="Arial" w:hAnsi="Arial" w:cs="Arial"/>
          <w:lang w:val="en-US"/>
        </w:rPr>
        <w:t>which are elements in the interpretation that clearly identify a completed piece of information (</w:t>
      </w:r>
      <w:r w:rsidR="007F499B">
        <w:rPr>
          <w:rFonts w:ascii="Arial" w:hAnsi="Arial" w:cs="Arial"/>
          <w:lang w:val="en-US"/>
        </w:rPr>
        <w:t>i</w:t>
      </w:r>
      <w:r w:rsidR="006F525F" w:rsidRPr="007963F9">
        <w:rPr>
          <w:rFonts w:ascii="Arial" w:hAnsi="Arial" w:cs="Arial"/>
          <w:lang w:val="en-US"/>
        </w:rPr>
        <w:t>bid.</w:t>
      </w:r>
      <w:r w:rsidRPr="007963F9">
        <w:rPr>
          <w:rFonts w:ascii="Arial" w:hAnsi="Arial" w:cs="Arial"/>
          <w:lang w:val="en-US"/>
        </w:rPr>
        <w:t>, 144). These chunking indicators serve as signposts to manage the flow of information. The second</w:t>
      </w:r>
      <w:r w:rsidRPr="004A4998">
        <w:rPr>
          <w:rFonts w:ascii="Arial" w:hAnsi="Arial" w:cs="Arial"/>
          <w:lang w:val="en-US"/>
        </w:rPr>
        <w:t xml:space="preserve"> strategy relies on </w:t>
      </w:r>
      <w:r w:rsidR="007F499B">
        <w:rPr>
          <w:rFonts w:ascii="Arial" w:hAnsi="Arial" w:cs="Arial"/>
          <w:lang w:val="en-US"/>
        </w:rPr>
        <w:t>“</w:t>
      </w:r>
      <w:r w:rsidRPr="007F499B">
        <w:rPr>
          <w:rFonts w:ascii="Arial" w:hAnsi="Arial" w:cs="Arial"/>
          <w:iCs/>
          <w:lang w:val="en-US"/>
        </w:rPr>
        <w:t>accommodations</w:t>
      </w:r>
      <w:r w:rsidR="007F499B">
        <w:rPr>
          <w:rFonts w:ascii="Arial" w:hAnsi="Arial" w:cs="Arial"/>
          <w:iCs/>
          <w:lang w:val="en-US"/>
        </w:rPr>
        <w:t>”,</w:t>
      </w:r>
      <w:r w:rsidRPr="004A4998">
        <w:rPr>
          <w:rFonts w:ascii="Arial" w:hAnsi="Arial" w:cs="Arial"/>
          <w:lang w:val="en-US"/>
        </w:rPr>
        <w:t xml:space="preserve"> indicating that the information being delivered by the interpreter is in pro</w:t>
      </w:r>
      <w:r w:rsidR="007F499B">
        <w:rPr>
          <w:rFonts w:ascii="Arial" w:hAnsi="Arial" w:cs="Arial"/>
          <w:lang w:val="en-US"/>
        </w:rPr>
        <w:t>gr</w:t>
      </w:r>
      <w:r w:rsidRPr="004A4998">
        <w:rPr>
          <w:rFonts w:ascii="Arial" w:hAnsi="Arial" w:cs="Arial"/>
          <w:lang w:val="en-US"/>
        </w:rPr>
        <w:t>ess and not yet complete (</w:t>
      </w:r>
      <w:r w:rsidR="007F499B">
        <w:rPr>
          <w:rFonts w:ascii="Arial" w:hAnsi="Arial" w:cs="Arial"/>
          <w:lang w:val="en-US"/>
        </w:rPr>
        <w:t>i</w:t>
      </w:r>
      <w:r w:rsidR="006F525F" w:rsidRPr="004A4998">
        <w:rPr>
          <w:rFonts w:ascii="Arial" w:hAnsi="Arial" w:cs="Arial"/>
          <w:lang w:val="en-US"/>
        </w:rPr>
        <w:t>bid.</w:t>
      </w:r>
      <w:r w:rsidRPr="004A4998">
        <w:rPr>
          <w:rFonts w:ascii="Arial" w:hAnsi="Arial" w:cs="Arial"/>
          <w:lang w:val="en-US"/>
        </w:rPr>
        <w:t xml:space="preserve">, 144). In that sense, accommodations are the opposite of chunks. The third strategy is </w:t>
      </w:r>
      <w:r w:rsidR="007F499B">
        <w:rPr>
          <w:rFonts w:ascii="Arial" w:hAnsi="Arial" w:cs="Arial"/>
          <w:lang w:val="en-US"/>
        </w:rPr>
        <w:t>“</w:t>
      </w:r>
      <w:r w:rsidRPr="007F499B">
        <w:rPr>
          <w:rFonts w:ascii="Arial" w:hAnsi="Arial" w:cs="Arial"/>
          <w:iCs/>
          <w:lang w:val="en-US"/>
        </w:rPr>
        <w:t>affirmations</w:t>
      </w:r>
      <w:r w:rsidR="007F499B">
        <w:rPr>
          <w:rFonts w:ascii="Arial" w:hAnsi="Arial" w:cs="Arial"/>
          <w:iCs/>
          <w:lang w:val="en-US"/>
        </w:rPr>
        <w:t>”</w:t>
      </w:r>
      <w:r w:rsidRPr="004A4998">
        <w:rPr>
          <w:rFonts w:ascii="Arial" w:hAnsi="Arial" w:cs="Arial"/>
          <w:lang w:val="en-US"/>
        </w:rPr>
        <w:t>, which are elements in the interpretation used to support the interpreter's rendering of information while also indicating the continuation of the message (</w:t>
      </w:r>
      <w:r w:rsidR="007F499B">
        <w:rPr>
          <w:rFonts w:ascii="Arial" w:hAnsi="Arial" w:cs="Arial"/>
          <w:lang w:val="en-US"/>
        </w:rPr>
        <w:t>i</w:t>
      </w:r>
      <w:r w:rsidR="006F525F" w:rsidRPr="004A4998">
        <w:rPr>
          <w:rFonts w:ascii="Arial" w:hAnsi="Arial" w:cs="Arial"/>
          <w:lang w:val="en-US"/>
        </w:rPr>
        <w:t>bid.</w:t>
      </w:r>
      <w:r w:rsidRPr="004A4998">
        <w:rPr>
          <w:rFonts w:ascii="Arial" w:hAnsi="Arial" w:cs="Arial"/>
          <w:lang w:val="en-US"/>
        </w:rPr>
        <w:t xml:space="preserve">, 145). Chunking indicators made by the HI, such as holds, pauses, and drops (hands drop at the end of a sentence) are recognizable clues that </w:t>
      </w:r>
      <w:r w:rsidR="001E109D" w:rsidRPr="004A4998">
        <w:rPr>
          <w:rFonts w:ascii="Arial" w:hAnsi="Arial" w:cs="Arial"/>
          <w:lang w:val="en-US"/>
        </w:rPr>
        <w:t xml:space="preserve">allow </w:t>
      </w:r>
      <w:r w:rsidRPr="004A4998">
        <w:rPr>
          <w:rFonts w:ascii="Arial" w:hAnsi="Arial" w:cs="Arial"/>
          <w:lang w:val="en-US"/>
        </w:rPr>
        <w:t xml:space="preserve">the DI </w:t>
      </w:r>
      <w:r w:rsidR="001E109D" w:rsidRPr="004A4998">
        <w:rPr>
          <w:rFonts w:ascii="Arial" w:hAnsi="Arial" w:cs="Arial"/>
          <w:lang w:val="en-US"/>
        </w:rPr>
        <w:t xml:space="preserve">to </w:t>
      </w:r>
      <w:r w:rsidRPr="004A4998">
        <w:rPr>
          <w:rFonts w:ascii="Arial" w:hAnsi="Arial" w:cs="Arial"/>
          <w:lang w:val="en-US"/>
        </w:rPr>
        <w:t>identif</w:t>
      </w:r>
      <w:r w:rsidR="001E109D" w:rsidRPr="004A4998">
        <w:rPr>
          <w:rFonts w:ascii="Arial" w:hAnsi="Arial" w:cs="Arial"/>
          <w:lang w:val="en-US"/>
        </w:rPr>
        <w:t>y</w:t>
      </w:r>
      <w:r w:rsidRPr="004A4998">
        <w:rPr>
          <w:rFonts w:ascii="Arial" w:hAnsi="Arial" w:cs="Arial"/>
          <w:lang w:val="en-US"/>
        </w:rPr>
        <w:t xml:space="preserve"> when one piece of information is complete. The adjustments to warn the deaf coworker that one piece of information was not fully interpreted were noticed thanks to holds and </w:t>
      </w:r>
      <w:r w:rsidR="007F499B">
        <w:rPr>
          <w:rFonts w:ascii="Arial" w:hAnsi="Arial" w:cs="Arial"/>
          <w:lang w:val="en-US"/>
        </w:rPr>
        <w:t xml:space="preserve">the repetition of </w:t>
      </w:r>
      <w:r w:rsidRPr="004A4998">
        <w:rPr>
          <w:rFonts w:ascii="Arial" w:hAnsi="Arial" w:cs="Arial"/>
          <w:lang w:val="en-US"/>
        </w:rPr>
        <w:t xml:space="preserve">manual signs. </w:t>
      </w:r>
    </w:p>
    <w:p w14:paraId="3ED05D7A" w14:textId="201CAF84" w:rsidR="00463918" w:rsidRPr="004A4998" w:rsidRDefault="007963F9">
      <w:pPr>
        <w:spacing w:before="240" w:after="240"/>
        <w:jc w:val="both"/>
        <w:rPr>
          <w:rFonts w:ascii="Arial" w:hAnsi="Arial" w:cs="Arial"/>
          <w:lang w:val="en-US"/>
        </w:rPr>
      </w:pPr>
      <w:r w:rsidRPr="007963F9">
        <w:rPr>
          <w:rFonts w:ascii="Arial" w:hAnsi="Arial" w:cs="Arial"/>
          <w:lang w:val="en-US"/>
        </w:rPr>
        <w:t>Then, two types of pauses, already identified by Ressler (1997), used by the HI were noticed</w:t>
      </w:r>
      <w:r w:rsidR="00DB411C">
        <w:rPr>
          <w:rFonts w:ascii="Arial" w:hAnsi="Arial" w:cs="Arial"/>
          <w:lang w:val="en-US"/>
        </w:rPr>
        <w:t>,</w:t>
      </w:r>
      <w:r w:rsidRPr="007963F9">
        <w:rPr>
          <w:rFonts w:ascii="Arial" w:hAnsi="Arial" w:cs="Arial"/>
          <w:lang w:val="en-US"/>
        </w:rPr>
        <w:t xml:space="preserve"> </w:t>
      </w:r>
      <w:r w:rsidR="004963A4" w:rsidRPr="007963F9">
        <w:rPr>
          <w:rFonts w:ascii="Arial" w:hAnsi="Arial" w:cs="Arial"/>
          <w:lang w:val="en-US"/>
        </w:rPr>
        <w:t>too</w:t>
      </w:r>
      <w:r w:rsidR="00DB411C">
        <w:rPr>
          <w:rFonts w:ascii="Arial" w:hAnsi="Arial" w:cs="Arial"/>
          <w:lang w:val="en-US"/>
        </w:rPr>
        <w:t>:</w:t>
      </w:r>
      <w:r w:rsidRPr="007963F9">
        <w:rPr>
          <w:rFonts w:ascii="Arial" w:hAnsi="Arial" w:cs="Arial"/>
          <w:lang w:val="en-US"/>
        </w:rPr>
        <w:t xml:space="preserve"> (</w:t>
      </w:r>
      <w:r w:rsidR="0011571F" w:rsidRPr="007963F9">
        <w:rPr>
          <w:rFonts w:ascii="Arial" w:hAnsi="Arial" w:cs="Arial"/>
          <w:lang w:val="en-US"/>
        </w:rPr>
        <w:t xml:space="preserve">1) </w:t>
      </w:r>
      <w:r w:rsidRPr="007963F9">
        <w:rPr>
          <w:rFonts w:ascii="Arial" w:hAnsi="Arial" w:cs="Arial"/>
          <w:lang w:val="en-US"/>
        </w:rPr>
        <w:t xml:space="preserve">pauses </w:t>
      </w:r>
      <w:r w:rsidR="001E109D" w:rsidRPr="007963F9">
        <w:rPr>
          <w:rFonts w:ascii="Arial" w:hAnsi="Arial" w:cs="Arial"/>
          <w:lang w:val="en-US"/>
        </w:rPr>
        <w:t xml:space="preserve">to </w:t>
      </w:r>
      <w:r w:rsidR="00DB411C">
        <w:rPr>
          <w:rFonts w:ascii="Arial" w:hAnsi="Arial" w:cs="Arial"/>
          <w:lang w:val="en-US"/>
        </w:rPr>
        <w:t>e</w:t>
      </w:r>
      <w:r w:rsidR="001E109D" w:rsidRPr="007963F9">
        <w:rPr>
          <w:rFonts w:ascii="Arial" w:hAnsi="Arial" w:cs="Arial"/>
          <w:lang w:val="en-US"/>
        </w:rPr>
        <w:t>nable listening to</w:t>
      </w:r>
      <w:r w:rsidRPr="007963F9">
        <w:rPr>
          <w:rFonts w:ascii="Arial" w:hAnsi="Arial" w:cs="Arial"/>
          <w:lang w:val="en-US"/>
        </w:rPr>
        <w:t xml:space="preserve"> and understand</w:t>
      </w:r>
      <w:r w:rsidR="001E109D" w:rsidRPr="007963F9">
        <w:rPr>
          <w:rFonts w:ascii="Arial" w:hAnsi="Arial" w:cs="Arial"/>
          <w:lang w:val="en-US"/>
        </w:rPr>
        <w:t>ing of</w:t>
      </w:r>
      <w:r w:rsidRPr="007963F9">
        <w:rPr>
          <w:rFonts w:ascii="Arial" w:hAnsi="Arial" w:cs="Arial"/>
          <w:lang w:val="en-US"/>
        </w:rPr>
        <w:t xml:space="preserve"> the source speech before translating it and (2) sign holds</w:t>
      </w:r>
      <w:r w:rsidR="001E109D" w:rsidRPr="007963F9">
        <w:rPr>
          <w:rFonts w:ascii="Arial" w:hAnsi="Arial" w:cs="Arial"/>
          <w:lang w:val="en-US"/>
        </w:rPr>
        <w:t xml:space="preserve"> used to</w:t>
      </w:r>
      <w:r w:rsidRPr="007963F9">
        <w:rPr>
          <w:rFonts w:ascii="Arial" w:hAnsi="Arial" w:cs="Arial"/>
          <w:lang w:val="en-US"/>
        </w:rPr>
        <w:t xml:space="preserve"> </w:t>
      </w:r>
      <w:r w:rsidR="001E109D" w:rsidRPr="007963F9">
        <w:rPr>
          <w:rFonts w:ascii="Arial" w:hAnsi="Arial" w:cs="Arial"/>
          <w:lang w:val="en-US"/>
        </w:rPr>
        <w:t>monitor</w:t>
      </w:r>
      <w:r w:rsidRPr="007963F9">
        <w:rPr>
          <w:rFonts w:ascii="Arial" w:hAnsi="Arial" w:cs="Arial"/>
          <w:lang w:val="en-US"/>
        </w:rPr>
        <w:t xml:space="preserve"> the DI</w:t>
      </w:r>
      <w:r w:rsidR="001E109D" w:rsidRPr="007963F9">
        <w:rPr>
          <w:rFonts w:ascii="Arial" w:hAnsi="Arial" w:cs="Arial"/>
          <w:lang w:val="en-US"/>
        </w:rPr>
        <w:t xml:space="preserve">’s production. </w:t>
      </w:r>
      <w:r w:rsidRPr="007963F9">
        <w:rPr>
          <w:rFonts w:ascii="Arial" w:hAnsi="Arial" w:cs="Arial"/>
          <w:lang w:val="en-US"/>
        </w:rPr>
        <w:t xml:space="preserve">Affirmations were observed through head nods, which occurred at three different paces (fast, </w:t>
      </w:r>
      <w:r w:rsidR="001E109D" w:rsidRPr="007963F9">
        <w:rPr>
          <w:rFonts w:ascii="Arial" w:hAnsi="Arial" w:cs="Arial"/>
          <w:lang w:val="en-US"/>
        </w:rPr>
        <w:t>s</w:t>
      </w:r>
      <w:r w:rsidRPr="007963F9">
        <w:rPr>
          <w:rFonts w:ascii="Arial" w:hAnsi="Arial" w:cs="Arial"/>
          <w:lang w:val="en-US"/>
        </w:rPr>
        <w:t xml:space="preserve">low and from </w:t>
      </w:r>
      <w:r w:rsidR="001E109D" w:rsidRPr="007963F9">
        <w:rPr>
          <w:rFonts w:ascii="Arial" w:hAnsi="Arial" w:cs="Arial"/>
          <w:lang w:val="en-US"/>
        </w:rPr>
        <w:t>s</w:t>
      </w:r>
      <w:r w:rsidRPr="007963F9">
        <w:rPr>
          <w:rFonts w:ascii="Arial" w:hAnsi="Arial" w:cs="Arial"/>
          <w:lang w:val="en-US"/>
        </w:rPr>
        <w:t xml:space="preserve">low to fast). </w:t>
      </w:r>
      <w:r w:rsidR="001E109D" w:rsidRPr="007963F9">
        <w:rPr>
          <w:rFonts w:ascii="Arial" w:hAnsi="Arial" w:cs="Arial"/>
          <w:lang w:val="en-US"/>
        </w:rPr>
        <w:t>These head nods are used by hearing interpreters in conjunction with other linguistic elements</w:t>
      </w:r>
      <w:r w:rsidR="00DB411C">
        <w:rPr>
          <w:rFonts w:ascii="Arial" w:hAnsi="Arial" w:cs="Arial"/>
          <w:lang w:val="en-US"/>
        </w:rPr>
        <w:t>,</w:t>
      </w:r>
      <w:r w:rsidR="001E109D" w:rsidRPr="007963F9">
        <w:rPr>
          <w:rFonts w:ascii="Arial" w:hAnsi="Arial" w:cs="Arial"/>
          <w:lang w:val="en-US"/>
        </w:rPr>
        <w:t xml:space="preserve"> such as lexical signs, spelling and manual pauses. Head nods are used by HIs to adjust their pace to allow the DI to keep up </w:t>
      </w:r>
      <w:r w:rsidR="001E109D" w:rsidRPr="007963F9">
        <w:rPr>
          <w:rFonts w:ascii="Arial" w:hAnsi="Arial" w:cs="Arial"/>
          <w:lang w:val="en-US"/>
        </w:rPr>
        <w:lastRenderedPageBreak/>
        <w:t>(</w:t>
      </w:r>
      <w:r w:rsidR="00DB411C">
        <w:rPr>
          <w:rFonts w:ascii="Arial" w:hAnsi="Arial" w:cs="Arial"/>
          <w:lang w:val="en-US"/>
        </w:rPr>
        <w:t>i</w:t>
      </w:r>
      <w:r w:rsidR="001E109D" w:rsidRPr="007963F9">
        <w:rPr>
          <w:rFonts w:ascii="Arial" w:hAnsi="Arial" w:cs="Arial"/>
          <w:lang w:val="en-US"/>
        </w:rPr>
        <w:t>bid., 105)</w:t>
      </w:r>
      <w:r w:rsidRPr="007963F9">
        <w:rPr>
          <w:rFonts w:ascii="Arial" w:hAnsi="Arial" w:cs="Arial"/>
          <w:lang w:val="en-US"/>
        </w:rPr>
        <w:t xml:space="preserve">. </w:t>
      </w:r>
      <w:r w:rsidR="001E109D" w:rsidRPr="007963F9">
        <w:rPr>
          <w:rFonts w:ascii="Arial" w:hAnsi="Arial" w:cs="Arial"/>
          <w:lang w:val="en-US"/>
        </w:rPr>
        <w:t>Stone and Russell (2014)</w:t>
      </w:r>
      <w:r w:rsidRPr="007963F9">
        <w:rPr>
          <w:rFonts w:ascii="Arial" w:hAnsi="Arial" w:cs="Arial"/>
          <w:lang w:val="en-US"/>
        </w:rPr>
        <w:t xml:space="preserve"> noticed that the HI’s production pace was between consecutive and simultaneous interpreting (</w:t>
      </w:r>
      <w:r w:rsidR="00DB411C">
        <w:rPr>
          <w:rFonts w:ascii="Arial" w:hAnsi="Arial" w:cs="Arial"/>
          <w:lang w:val="en-US"/>
        </w:rPr>
        <w:t>“</w:t>
      </w:r>
      <w:r w:rsidRPr="00DB411C">
        <w:rPr>
          <w:rFonts w:ascii="Arial" w:hAnsi="Arial" w:cs="Arial"/>
          <w:lang w:val="en-US"/>
        </w:rPr>
        <w:t>blended approach</w:t>
      </w:r>
      <w:r w:rsidR="00DB411C">
        <w:rPr>
          <w:rFonts w:ascii="Arial" w:hAnsi="Arial" w:cs="Arial"/>
          <w:lang w:val="en-US"/>
        </w:rPr>
        <w:t>”</w:t>
      </w:r>
      <w:r w:rsidRPr="007963F9">
        <w:rPr>
          <w:rFonts w:ascii="Arial" w:hAnsi="Arial" w:cs="Arial"/>
          <w:lang w:val="en-US"/>
        </w:rPr>
        <w:t xml:space="preserve">, </w:t>
      </w:r>
      <w:r w:rsidR="00DB411C">
        <w:rPr>
          <w:rFonts w:ascii="Arial" w:hAnsi="Arial" w:cs="Arial"/>
          <w:lang w:val="en-US"/>
        </w:rPr>
        <w:t>i</w:t>
      </w:r>
      <w:r w:rsidR="006F525F" w:rsidRPr="007963F9">
        <w:rPr>
          <w:rFonts w:ascii="Arial" w:hAnsi="Arial" w:cs="Arial"/>
          <w:lang w:val="en-US"/>
        </w:rPr>
        <w:t>bid.</w:t>
      </w:r>
      <w:r w:rsidRPr="007963F9">
        <w:rPr>
          <w:rFonts w:ascii="Arial" w:hAnsi="Arial" w:cs="Arial"/>
          <w:lang w:val="en-US"/>
        </w:rPr>
        <w:t xml:space="preserve">, 154), which may be due to the will to provide the DI with enough time to </w:t>
      </w:r>
      <w:r w:rsidR="001E109D" w:rsidRPr="007963F9">
        <w:rPr>
          <w:rFonts w:ascii="Arial" w:hAnsi="Arial" w:cs="Arial"/>
          <w:lang w:val="en-US"/>
        </w:rPr>
        <w:t>interpret full chunks of the discourse</w:t>
      </w:r>
      <w:r w:rsidRPr="007963F9">
        <w:rPr>
          <w:rFonts w:ascii="Arial" w:hAnsi="Arial" w:cs="Arial"/>
          <w:lang w:val="en-US"/>
        </w:rPr>
        <w:t xml:space="preserve">. It is interesting to note that Sforza (2014) </w:t>
      </w:r>
      <w:r w:rsidR="001E109D" w:rsidRPr="007963F9">
        <w:rPr>
          <w:rFonts w:ascii="Arial" w:hAnsi="Arial" w:cs="Arial"/>
          <w:lang w:val="en-US"/>
        </w:rPr>
        <w:t>identified</w:t>
      </w:r>
      <w:r w:rsidRPr="007963F9">
        <w:rPr>
          <w:rFonts w:ascii="Arial" w:hAnsi="Arial" w:cs="Arial"/>
          <w:lang w:val="en-US"/>
        </w:rPr>
        <w:t xml:space="preserve"> the same linguistic elements in intralingual interpretation (ASL to tactile ASL) in DI teams. Although Russell </w:t>
      </w:r>
      <w:r w:rsidR="001E109D" w:rsidRPr="007963F9">
        <w:rPr>
          <w:rFonts w:ascii="Arial" w:hAnsi="Arial" w:cs="Arial"/>
          <w:lang w:val="en-US"/>
        </w:rPr>
        <w:t>and</w:t>
      </w:r>
      <w:r w:rsidRPr="007963F9">
        <w:rPr>
          <w:rFonts w:ascii="Arial" w:hAnsi="Arial" w:cs="Arial"/>
          <w:lang w:val="en-US"/>
        </w:rPr>
        <w:t xml:space="preserve"> Stone (2014), Sforza (2010) and Ressler (1997) focus on different languages and profiles of interpreters </w:t>
      </w:r>
      <w:r w:rsidR="001E109D" w:rsidRPr="007963F9">
        <w:rPr>
          <w:rFonts w:ascii="Arial" w:hAnsi="Arial" w:cs="Arial"/>
          <w:lang w:val="en-US"/>
        </w:rPr>
        <w:t xml:space="preserve">than our </w:t>
      </w:r>
      <w:r w:rsidRPr="007963F9">
        <w:rPr>
          <w:rFonts w:ascii="Arial" w:hAnsi="Arial" w:cs="Arial"/>
          <w:lang w:val="en-US"/>
        </w:rPr>
        <w:t>study, the elements they observed can be used as clues to investigate our corpus.</w:t>
      </w:r>
      <w:r w:rsidRPr="004A4998">
        <w:rPr>
          <w:rFonts w:ascii="Arial" w:hAnsi="Arial" w:cs="Arial"/>
          <w:lang w:val="en-US"/>
        </w:rPr>
        <w:t xml:space="preserve"> </w:t>
      </w:r>
    </w:p>
    <w:p w14:paraId="79060678" w14:textId="1AFCF458" w:rsidR="001E109D" w:rsidRPr="004A4998" w:rsidRDefault="007963F9" w:rsidP="001E109D">
      <w:pPr>
        <w:rPr>
          <w:rFonts w:ascii="Arial" w:hAnsi="Arial" w:cs="Arial"/>
          <w:b/>
          <w:lang w:val="en-US"/>
        </w:rPr>
      </w:pPr>
      <w:r>
        <w:rPr>
          <w:rFonts w:ascii="Arial" w:hAnsi="Arial" w:cs="Arial"/>
          <w:b/>
          <w:lang w:val="en-US"/>
        </w:rPr>
        <w:t>Research context and main objective</w:t>
      </w:r>
    </w:p>
    <w:p w14:paraId="637BD1AB" w14:textId="1CF176EF" w:rsidR="00463918" w:rsidRPr="004A4998" w:rsidRDefault="007963F9" w:rsidP="001E109D">
      <w:pPr>
        <w:spacing w:before="240" w:after="240"/>
        <w:jc w:val="both"/>
        <w:rPr>
          <w:rFonts w:ascii="Arial" w:hAnsi="Arial" w:cs="Arial"/>
          <w:lang w:val="en-US"/>
        </w:rPr>
      </w:pPr>
      <w:r w:rsidRPr="004A4998">
        <w:rPr>
          <w:rFonts w:ascii="Arial" w:hAnsi="Arial" w:cs="Arial"/>
          <w:lang w:val="en-US"/>
        </w:rPr>
        <w:t>The first author of this study is currently conducting a larger research project</w:t>
      </w:r>
      <w:r>
        <w:rPr>
          <w:rFonts w:ascii="Arial" w:hAnsi="Arial" w:cs="Arial"/>
          <w:lang w:val="en-US"/>
        </w:rPr>
        <w:t xml:space="preserve"> on co-interpretation, which is grounded in his own </w:t>
      </w:r>
      <w:r w:rsidRPr="004A4998">
        <w:rPr>
          <w:rFonts w:ascii="Arial" w:hAnsi="Arial" w:cs="Arial"/>
          <w:highlight w:val="white"/>
          <w:lang w:val="en-US"/>
        </w:rPr>
        <w:t xml:space="preserve">experience as a hearing interpreter having taken part in </w:t>
      </w:r>
      <w:r>
        <w:rPr>
          <w:rFonts w:ascii="Arial" w:hAnsi="Arial" w:cs="Arial"/>
          <w:highlight w:val="white"/>
          <w:lang w:val="en-US"/>
        </w:rPr>
        <w:t>the press</w:t>
      </w:r>
      <w:r w:rsidRPr="004A4998">
        <w:rPr>
          <w:rFonts w:ascii="Arial" w:hAnsi="Arial" w:cs="Arial"/>
          <w:highlight w:val="white"/>
          <w:lang w:val="en-US"/>
        </w:rPr>
        <w:t xml:space="preserve"> conferences</w:t>
      </w:r>
      <w:r>
        <w:rPr>
          <w:rFonts w:ascii="Arial" w:hAnsi="Arial" w:cs="Arial"/>
          <w:highlight w:val="white"/>
          <w:lang w:val="en-US"/>
        </w:rPr>
        <w:t xml:space="preserve"> around the C</w:t>
      </w:r>
      <w:r w:rsidR="001F5BAD">
        <w:rPr>
          <w:rFonts w:ascii="Arial" w:hAnsi="Arial" w:cs="Arial"/>
          <w:highlight w:val="white"/>
          <w:lang w:val="en-US"/>
        </w:rPr>
        <w:t>OVID</w:t>
      </w:r>
      <w:r>
        <w:rPr>
          <w:rFonts w:ascii="Arial" w:hAnsi="Arial" w:cs="Arial"/>
          <w:highlight w:val="white"/>
          <w:lang w:val="en-US"/>
        </w:rPr>
        <w:t>-19 crisis</w:t>
      </w:r>
      <w:r w:rsidRPr="004A4998">
        <w:rPr>
          <w:rFonts w:ascii="Arial" w:hAnsi="Arial" w:cs="Arial"/>
          <w:highlight w:val="white"/>
          <w:lang w:val="en-US"/>
        </w:rPr>
        <w:t xml:space="preserve"> (auto-ethnographic approach)</w:t>
      </w:r>
      <w:r w:rsidRPr="004A4998">
        <w:rPr>
          <w:rFonts w:ascii="Arial" w:hAnsi="Arial" w:cs="Arial"/>
          <w:vertAlign w:val="superscript"/>
        </w:rPr>
        <w:footnoteReference w:id="4"/>
      </w:r>
      <w:r w:rsidRPr="004A4998">
        <w:rPr>
          <w:rFonts w:ascii="Arial" w:hAnsi="Arial" w:cs="Arial"/>
          <w:lang w:val="en-US"/>
        </w:rPr>
        <w:t xml:space="preserve">. </w:t>
      </w:r>
      <w:r w:rsidRPr="007963F9">
        <w:rPr>
          <w:rFonts w:ascii="Arial" w:hAnsi="Arial" w:cs="Arial"/>
          <w:lang w:val="en-US"/>
        </w:rPr>
        <w:t>Before the study presented in this paper</w:t>
      </w:r>
      <w:r w:rsidR="0051214C" w:rsidRPr="007963F9">
        <w:rPr>
          <w:rFonts w:ascii="Arial" w:hAnsi="Arial" w:cs="Arial"/>
          <w:lang w:val="en-US"/>
        </w:rPr>
        <w:t>, a thematic analysis (Braun &amp; Clarke 2022) was conducted on various elements coming from the HIs</w:t>
      </w:r>
      <w:r w:rsidR="001F5BAD">
        <w:rPr>
          <w:rFonts w:ascii="Arial" w:hAnsi="Arial" w:cs="Arial"/>
          <w:lang w:val="en-US"/>
        </w:rPr>
        <w:t>’</w:t>
      </w:r>
      <w:r w:rsidR="0051214C" w:rsidRPr="007963F9">
        <w:rPr>
          <w:rFonts w:ascii="Arial" w:hAnsi="Arial" w:cs="Arial"/>
          <w:lang w:val="en-US"/>
        </w:rPr>
        <w:t xml:space="preserve"> and DIs’ teamwork during two years of interpreting together, such as meeting reports, a documentary co-written by the interpreters (collective output)</w:t>
      </w:r>
      <w:r w:rsidR="001F5BAD">
        <w:rPr>
          <w:rFonts w:ascii="Arial" w:hAnsi="Arial" w:cs="Arial"/>
          <w:lang w:val="en-US"/>
        </w:rPr>
        <w:t xml:space="preserve"> and</w:t>
      </w:r>
      <w:r w:rsidR="0051214C" w:rsidRPr="007963F9">
        <w:rPr>
          <w:rFonts w:ascii="Arial" w:hAnsi="Arial" w:cs="Arial"/>
          <w:lang w:val="en-US"/>
        </w:rPr>
        <w:t xml:space="preserve"> team exchanges (feedbacks after interpreting). </w:t>
      </w:r>
      <w:r w:rsidRPr="007963F9">
        <w:rPr>
          <w:rFonts w:ascii="Arial" w:hAnsi="Arial" w:cs="Arial"/>
          <w:lang w:val="en-US"/>
        </w:rPr>
        <w:t>In addition to these initial data</w:t>
      </w:r>
      <w:r w:rsidR="0051214C" w:rsidRPr="007963F9">
        <w:rPr>
          <w:rFonts w:ascii="Arial" w:hAnsi="Arial" w:cs="Arial"/>
          <w:lang w:val="en-US"/>
        </w:rPr>
        <w:t xml:space="preserve">, pilot studies were conducted on three </w:t>
      </w:r>
      <w:r w:rsidRPr="007963F9">
        <w:rPr>
          <w:rFonts w:ascii="Arial" w:hAnsi="Arial" w:cs="Arial"/>
          <w:lang w:val="en-US"/>
        </w:rPr>
        <w:t xml:space="preserve">recorded </w:t>
      </w:r>
      <w:r w:rsidR="0051214C" w:rsidRPr="007963F9">
        <w:rPr>
          <w:rFonts w:ascii="Arial" w:hAnsi="Arial" w:cs="Arial"/>
          <w:lang w:val="en-US"/>
        </w:rPr>
        <w:t>press conferences, involving a systematic analysis of the</w:t>
      </w:r>
      <w:r w:rsidR="007A04E2" w:rsidRPr="007963F9">
        <w:rPr>
          <w:rFonts w:ascii="Arial" w:hAnsi="Arial" w:cs="Arial"/>
          <w:lang w:val="en-US"/>
        </w:rPr>
        <w:t xml:space="preserve"> H</w:t>
      </w:r>
      <w:r w:rsidR="001F5BAD">
        <w:rPr>
          <w:rFonts w:ascii="Arial" w:hAnsi="Arial" w:cs="Arial"/>
          <w:lang w:val="en-US"/>
        </w:rPr>
        <w:t>I</w:t>
      </w:r>
      <w:r w:rsidR="007A04E2" w:rsidRPr="007963F9">
        <w:rPr>
          <w:rFonts w:ascii="Arial" w:hAnsi="Arial" w:cs="Arial"/>
          <w:lang w:val="en-US"/>
        </w:rPr>
        <w:t>s’ productions</w:t>
      </w:r>
      <w:r w:rsidR="0051214C" w:rsidRPr="007963F9">
        <w:rPr>
          <w:rFonts w:ascii="Arial" w:hAnsi="Arial" w:cs="Arial"/>
          <w:lang w:val="en-US"/>
        </w:rPr>
        <w:t>. Based on these investigations,</w:t>
      </w:r>
      <w:r w:rsidR="00255129" w:rsidRPr="007963F9">
        <w:rPr>
          <w:rFonts w:ascii="Arial" w:hAnsi="Arial" w:cs="Arial"/>
          <w:lang w:val="en-US"/>
        </w:rPr>
        <w:t xml:space="preserve"> and triangulation of the different sets of data,</w:t>
      </w:r>
      <w:r w:rsidR="0051214C" w:rsidRPr="007963F9">
        <w:rPr>
          <w:rFonts w:ascii="Arial" w:hAnsi="Arial" w:cs="Arial"/>
          <w:lang w:val="en-US"/>
        </w:rPr>
        <w:t xml:space="preserve"> three major categories of strategies were identified</w:t>
      </w:r>
      <w:r w:rsidRPr="007963F9">
        <w:rPr>
          <w:rFonts w:ascii="Arial" w:hAnsi="Arial" w:cs="Arial"/>
          <w:lang w:val="en-US"/>
        </w:rPr>
        <w:t xml:space="preserve">. The object of this paper is to document and qualify the presence and frequency of occurrence, in a data sample, of </w:t>
      </w:r>
      <w:r w:rsidR="00603ADB">
        <w:rPr>
          <w:rFonts w:ascii="Arial" w:hAnsi="Arial" w:cs="Arial"/>
          <w:lang w:val="en-US"/>
        </w:rPr>
        <w:t>these three types of strategies</w:t>
      </w:r>
      <w:r w:rsidRPr="007963F9">
        <w:rPr>
          <w:rFonts w:ascii="Arial" w:hAnsi="Arial" w:cs="Arial"/>
          <w:lang w:val="en-US"/>
        </w:rPr>
        <w:t xml:space="preserve"> used by H</w:t>
      </w:r>
      <w:r w:rsidR="00031643">
        <w:rPr>
          <w:rFonts w:ascii="Arial" w:hAnsi="Arial" w:cs="Arial"/>
          <w:lang w:val="en-US"/>
        </w:rPr>
        <w:t>I</w:t>
      </w:r>
      <w:r w:rsidRPr="007963F9">
        <w:rPr>
          <w:rFonts w:ascii="Arial" w:hAnsi="Arial" w:cs="Arial"/>
          <w:lang w:val="en-US"/>
        </w:rPr>
        <w:t>s.</w:t>
      </w:r>
      <w:r w:rsidR="0051214C" w:rsidRPr="007963F9">
        <w:rPr>
          <w:rFonts w:ascii="Arial" w:hAnsi="Arial" w:cs="Arial"/>
          <w:lang w:val="en-US"/>
        </w:rPr>
        <w:t xml:space="preserve"> It is important to note that the research employs a circular iterative analysis approach within the data, which is presented here in a linear format due to the logical constraints of writing. Not all of the various themes (such as the contribution of DI, neologism analysis, etc.) are addressed in this paper; only those relevant to the article's objectives are discussed. </w:t>
      </w:r>
      <w:r w:rsidRPr="007963F9">
        <w:rPr>
          <w:rFonts w:ascii="Arial" w:hAnsi="Arial" w:cs="Arial"/>
          <w:lang w:val="en-US"/>
        </w:rPr>
        <w:t>Consequently</w:t>
      </w:r>
      <w:r w:rsidR="007A04E2" w:rsidRPr="007963F9">
        <w:rPr>
          <w:rFonts w:ascii="Arial" w:hAnsi="Arial" w:cs="Arial"/>
          <w:lang w:val="en-US"/>
        </w:rPr>
        <w:t xml:space="preserve">, this study is </w:t>
      </w:r>
      <w:r w:rsidRPr="007963F9">
        <w:rPr>
          <w:rFonts w:ascii="Arial" w:hAnsi="Arial" w:cs="Arial"/>
          <w:lang w:val="en-US"/>
        </w:rPr>
        <w:t xml:space="preserve">said to be a </w:t>
      </w:r>
      <w:r w:rsidR="007A04E2" w:rsidRPr="007963F9">
        <w:rPr>
          <w:rFonts w:ascii="Arial" w:hAnsi="Arial" w:cs="Arial"/>
          <w:lang w:val="en-US"/>
        </w:rPr>
        <w:t>qualitative</w:t>
      </w:r>
      <w:r w:rsidRPr="007963F9">
        <w:rPr>
          <w:rFonts w:ascii="Arial" w:hAnsi="Arial" w:cs="Arial"/>
          <w:lang w:val="en-US"/>
        </w:rPr>
        <w:t xml:space="preserve"> one and this paper particularly focus</w:t>
      </w:r>
      <w:r w:rsidR="001F5BAD">
        <w:rPr>
          <w:rFonts w:ascii="Arial" w:hAnsi="Arial" w:cs="Arial"/>
          <w:lang w:val="en-US"/>
        </w:rPr>
        <w:t>es</w:t>
      </w:r>
      <w:r w:rsidRPr="007963F9">
        <w:rPr>
          <w:rFonts w:ascii="Arial" w:hAnsi="Arial" w:cs="Arial"/>
          <w:lang w:val="en-US"/>
        </w:rPr>
        <w:t xml:space="preserve"> on one step of the overall research: the corpus analysis of </w:t>
      </w:r>
      <w:r w:rsidR="00031643">
        <w:rPr>
          <w:rFonts w:ascii="Arial" w:hAnsi="Arial" w:cs="Arial"/>
          <w:lang w:val="en-US"/>
        </w:rPr>
        <w:t>four</w:t>
      </w:r>
      <w:r w:rsidRPr="007963F9">
        <w:rPr>
          <w:rFonts w:ascii="Arial" w:hAnsi="Arial" w:cs="Arial"/>
          <w:lang w:val="en-US"/>
        </w:rPr>
        <w:t xml:space="preserve"> recorded press conferences</w:t>
      </w:r>
      <w:r w:rsidR="0051214C" w:rsidRPr="007963F9">
        <w:rPr>
          <w:rFonts w:ascii="Arial" w:hAnsi="Arial" w:cs="Arial"/>
          <w:lang w:val="en-US"/>
        </w:rPr>
        <w:t>.</w:t>
      </w:r>
      <w:r w:rsidR="0051214C" w:rsidRPr="004A4998">
        <w:rPr>
          <w:rFonts w:ascii="Arial" w:hAnsi="Arial" w:cs="Arial"/>
          <w:lang w:val="en-US"/>
        </w:rPr>
        <w:t xml:space="preserve"> </w:t>
      </w:r>
      <w:r w:rsidRPr="004A4998">
        <w:rPr>
          <w:rFonts w:ascii="Arial" w:hAnsi="Arial" w:cs="Arial"/>
          <w:lang w:val="en-US"/>
        </w:rPr>
        <w:t xml:space="preserve">The </w:t>
      </w:r>
      <w:r w:rsidR="00031643">
        <w:rPr>
          <w:rFonts w:ascii="Arial" w:hAnsi="Arial" w:cs="Arial"/>
          <w:lang w:val="en-US"/>
        </w:rPr>
        <w:t>(</w:t>
      </w:r>
      <w:r w:rsidRPr="004A4998">
        <w:rPr>
          <w:rFonts w:ascii="Arial" w:hAnsi="Arial" w:cs="Arial"/>
          <w:lang w:val="en-US"/>
        </w:rPr>
        <w:t>larger</w:t>
      </w:r>
      <w:r w:rsidR="00031643">
        <w:rPr>
          <w:rFonts w:ascii="Arial" w:hAnsi="Arial" w:cs="Arial"/>
          <w:lang w:val="en-US"/>
        </w:rPr>
        <w:t>)</w:t>
      </w:r>
      <w:r w:rsidRPr="004A4998">
        <w:rPr>
          <w:rFonts w:ascii="Arial" w:hAnsi="Arial" w:cs="Arial"/>
          <w:lang w:val="en-US"/>
        </w:rPr>
        <w:t xml:space="preserve"> study is specifically oriented towards the work of HI</w:t>
      </w:r>
      <w:r w:rsidR="001F5BAD">
        <w:rPr>
          <w:rFonts w:ascii="Arial" w:hAnsi="Arial" w:cs="Arial"/>
          <w:lang w:val="en-US"/>
        </w:rPr>
        <w:t>s</w:t>
      </w:r>
      <w:r w:rsidRPr="004A4998">
        <w:rPr>
          <w:rFonts w:ascii="Arial" w:hAnsi="Arial" w:cs="Arial"/>
          <w:lang w:val="en-US"/>
        </w:rPr>
        <w:t xml:space="preserve">, as it is based on potentially shared </w:t>
      </w:r>
      <w:r w:rsidR="001F5BAD" w:rsidRPr="004A4998">
        <w:rPr>
          <w:rFonts w:ascii="Arial" w:hAnsi="Arial" w:cs="Arial"/>
          <w:lang w:val="en-US"/>
        </w:rPr>
        <w:t xml:space="preserve">experience </w:t>
      </w:r>
      <w:r w:rsidRPr="004A4998">
        <w:rPr>
          <w:rFonts w:ascii="Arial" w:hAnsi="Arial" w:cs="Arial"/>
          <w:lang w:val="en-US"/>
        </w:rPr>
        <w:t>with hearing pairs. Moreover,</w:t>
      </w:r>
      <w:r w:rsidR="001F5BAD">
        <w:rPr>
          <w:rFonts w:ascii="Arial" w:hAnsi="Arial" w:cs="Arial"/>
          <w:lang w:val="en-US"/>
        </w:rPr>
        <w:t xml:space="preserve"> the</w:t>
      </w:r>
      <w:r w:rsidRPr="004A4998">
        <w:rPr>
          <w:rFonts w:ascii="Arial" w:hAnsi="Arial" w:cs="Arial"/>
          <w:lang w:val="en-US"/>
        </w:rPr>
        <w:t xml:space="preserve"> </w:t>
      </w:r>
      <w:r w:rsidR="001F5BAD">
        <w:rPr>
          <w:rFonts w:ascii="Arial" w:hAnsi="Arial" w:cs="Arial"/>
          <w:lang w:val="en-US"/>
        </w:rPr>
        <w:t>DIs</w:t>
      </w:r>
      <w:r w:rsidRPr="004A4998">
        <w:rPr>
          <w:rFonts w:ascii="Arial" w:hAnsi="Arial" w:cs="Arial"/>
          <w:lang w:val="en-US"/>
        </w:rPr>
        <w:t>’ productions will be observed from the perspective of the HI’s production</w:t>
      </w:r>
      <w:r w:rsidR="001F5BAD">
        <w:rPr>
          <w:rFonts w:ascii="Arial" w:hAnsi="Arial" w:cs="Arial"/>
          <w:lang w:val="en-US"/>
        </w:rPr>
        <w:t>s</w:t>
      </w:r>
      <w:r w:rsidRPr="004A4998">
        <w:rPr>
          <w:rFonts w:ascii="Arial" w:hAnsi="Arial" w:cs="Arial"/>
          <w:lang w:val="en-US"/>
        </w:rPr>
        <w:t xml:space="preserve"> and will not be analyzed as an independent text. As this exploration is set at the crossroads of linguistics and (auto)-ethnography, addressing the impact of the exploration process (Kusters </w:t>
      </w:r>
      <w:r w:rsidR="001E109D" w:rsidRPr="004A4998">
        <w:rPr>
          <w:rFonts w:ascii="Arial" w:hAnsi="Arial" w:cs="Arial"/>
          <w:lang w:val="en-US"/>
        </w:rPr>
        <w:t>&amp;</w:t>
      </w:r>
      <w:r w:rsidRPr="004A4998">
        <w:rPr>
          <w:rFonts w:ascii="Arial" w:hAnsi="Arial" w:cs="Arial"/>
          <w:lang w:val="en-US"/>
        </w:rPr>
        <w:t xml:space="preserve"> Hou 2020, 562) from a more personal point of view, it falls into linguistic ethnography (</w:t>
      </w:r>
      <w:r w:rsidRPr="00255129">
        <w:rPr>
          <w:rFonts w:ascii="Arial" w:hAnsi="Arial" w:cs="Arial"/>
          <w:lang w:val="en-US"/>
        </w:rPr>
        <w:t>Rampton, 2020)</w:t>
      </w:r>
      <w:r w:rsidR="001E109D" w:rsidRPr="004A4998">
        <w:rPr>
          <w:rFonts w:ascii="Arial" w:hAnsi="Arial" w:cs="Arial"/>
          <w:lang w:val="en-US"/>
        </w:rPr>
        <w:t>.</w:t>
      </w:r>
    </w:p>
    <w:p w14:paraId="54C148FC" w14:textId="766C6C56" w:rsidR="001E109D" w:rsidRPr="004A4998" w:rsidRDefault="001E109D" w:rsidP="001E109D">
      <w:pPr>
        <w:jc w:val="both"/>
        <w:rPr>
          <w:rFonts w:ascii="Arial" w:hAnsi="Arial" w:cs="Arial"/>
          <w:b/>
          <w:bCs/>
          <w:lang w:val="en-US"/>
        </w:rPr>
      </w:pPr>
      <w:r w:rsidRPr="007963F9">
        <w:rPr>
          <w:rFonts w:ascii="Arial" w:hAnsi="Arial" w:cs="Arial"/>
          <w:b/>
          <w:bCs/>
          <w:lang w:val="en-US"/>
        </w:rPr>
        <w:t>The overall goal of our study is to describe what the HI's task is within the co-interpretation tandem. In doing so</w:t>
      </w:r>
      <w:r w:rsidR="001F5BAD">
        <w:rPr>
          <w:rFonts w:ascii="Arial" w:hAnsi="Arial" w:cs="Arial"/>
          <w:b/>
          <w:bCs/>
          <w:lang w:val="en-US"/>
        </w:rPr>
        <w:t>,</w:t>
      </w:r>
      <w:r w:rsidRPr="007963F9">
        <w:rPr>
          <w:rFonts w:ascii="Arial" w:hAnsi="Arial" w:cs="Arial"/>
          <w:b/>
          <w:bCs/>
          <w:lang w:val="en-US"/>
        </w:rPr>
        <w:t xml:space="preserve"> we examine how the HI conveys the source speech content to the DI, while allowing enough space and time for the DI to interpret the message. Additionally, we turn our attention to the interaction(s) between the HI and the DI during the interpretation. We specifically aim to identify the collaboration strategies implemented by the HIs in order to allow for a successful interpretation by the DI.</w:t>
      </w:r>
      <w:r w:rsidRPr="004A4998" w:rsidDel="00442B21">
        <w:rPr>
          <w:rFonts w:ascii="Arial" w:hAnsi="Arial" w:cs="Arial"/>
          <w:b/>
          <w:bCs/>
          <w:lang w:val="en-US"/>
        </w:rPr>
        <w:t xml:space="preserve"> </w:t>
      </w:r>
    </w:p>
    <w:p w14:paraId="22DF3A74" w14:textId="77777777" w:rsidR="00463918" w:rsidRPr="004A4998" w:rsidRDefault="00463918">
      <w:pPr>
        <w:jc w:val="both"/>
        <w:rPr>
          <w:rFonts w:ascii="Arial" w:hAnsi="Arial" w:cs="Arial"/>
          <w:lang w:val="en-US"/>
        </w:rPr>
      </w:pPr>
    </w:p>
    <w:p w14:paraId="25A22769" w14:textId="388413FB" w:rsidR="007963F9" w:rsidRDefault="00000000" w:rsidP="007963F9">
      <w:pPr>
        <w:jc w:val="both"/>
        <w:rPr>
          <w:rFonts w:ascii="Arial" w:hAnsi="Arial" w:cs="Arial"/>
          <w:lang w:val="en-US"/>
        </w:rPr>
      </w:pPr>
      <w:r w:rsidRPr="004A4998">
        <w:rPr>
          <w:rFonts w:ascii="Arial" w:hAnsi="Arial" w:cs="Arial"/>
          <w:lang w:val="en-US"/>
        </w:rPr>
        <w:lastRenderedPageBreak/>
        <w:t xml:space="preserve">Based on a sample of data collected in an ecological context of French–LSFB co-interpreted productions, we more specifically aim to identify the strategies implemented by </w:t>
      </w:r>
      <w:r w:rsidR="001F5BAD">
        <w:rPr>
          <w:rFonts w:ascii="Arial" w:hAnsi="Arial" w:cs="Arial"/>
          <w:lang w:val="en-US"/>
        </w:rPr>
        <w:t xml:space="preserve">the </w:t>
      </w:r>
      <w:r w:rsidRPr="004A4998">
        <w:rPr>
          <w:rFonts w:ascii="Arial" w:hAnsi="Arial" w:cs="Arial"/>
          <w:lang w:val="en-US"/>
        </w:rPr>
        <w:t xml:space="preserve">four HIs to collaborate with the DIs. </w:t>
      </w:r>
      <w:r w:rsidR="007963F9">
        <w:rPr>
          <w:rFonts w:ascii="Arial" w:hAnsi="Arial" w:cs="Arial"/>
          <w:lang w:val="en-US"/>
        </w:rPr>
        <w:t xml:space="preserve">The focus will especially be on features that emerge from the specificities of the co-interpretation setting itself. </w:t>
      </w:r>
    </w:p>
    <w:p w14:paraId="7AA1EA05" w14:textId="77777777" w:rsidR="007963F9" w:rsidRDefault="007963F9">
      <w:pPr>
        <w:jc w:val="both"/>
        <w:rPr>
          <w:rFonts w:ascii="Arial" w:hAnsi="Arial" w:cs="Arial"/>
          <w:lang w:val="en-US"/>
        </w:rPr>
      </w:pPr>
    </w:p>
    <w:p w14:paraId="661AB275" w14:textId="40D366FB" w:rsidR="00463918" w:rsidRDefault="00000000">
      <w:pPr>
        <w:jc w:val="both"/>
        <w:rPr>
          <w:rFonts w:ascii="Arial" w:hAnsi="Arial" w:cs="Arial"/>
          <w:lang w:val="en-US"/>
        </w:rPr>
      </w:pPr>
      <w:r w:rsidRPr="004A4998">
        <w:rPr>
          <w:rFonts w:ascii="Arial" w:hAnsi="Arial" w:cs="Arial"/>
          <w:lang w:val="en-US"/>
        </w:rPr>
        <w:t xml:space="preserve">Given the collaboration between the HI and the DI, an additional temporal lag occurs, compared to the usual interpretation setting, </w:t>
      </w:r>
      <w:r w:rsidR="00747D3A">
        <w:rPr>
          <w:rFonts w:ascii="Arial" w:hAnsi="Arial" w:cs="Arial"/>
          <w:lang w:val="en-US"/>
        </w:rPr>
        <w:t>and there is a</w:t>
      </w:r>
      <w:r w:rsidRPr="004A4998">
        <w:rPr>
          <w:rFonts w:ascii="Arial" w:hAnsi="Arial" w:cs="Arial"/>
          <w:lang w:val="en-US"/>
        </w:rPr>
        <w:t xml:space="preserve"> need for the partners in the dyad to adjust to each other and to interact</w:t>
      </w:r>
      <w:r w:rsidRPr="00031643">
        <w:rPr>
          <w:rFonts w:ascii="Arial" w:hAnsi="Arial" w:cs="Arial"/>
          <w:lang w:val="en-US"/>
        </w:rPr>
        <w:t xml:space="preserve">. </w:t>
      </w:r>
      <w:r w:rsidR="008536DB" w:rsidRPr="00031643">
        <w:rPr>
          <w:rFonts w:ascii="Arial" w:hAnsi="Arial" w:cs="Arial"/>
          <w:lang w:val="en-US"/>
        </w:rPr>
        <w:t>Furthermore</w:t>
      </w:r>
      <w:r w:rsidRPr="00031643">
        <w:rPr>
          <w:rFonts w:ascii="Arial" w:hAnsi="Arial" w:cs="Arial"/>
          <w:lang w:val="en-US"/>
        </w:rPr>
        <w:t xml:space="preserve">, the HI must provide the DI with the opportunity to deploy the information and, in the case of the crisis communication context of our data, </w:t>
      </w:r>
      <w:r w:rsidR="00747D3A">
        <w:rPr>
          <w:rFonts w:ascii="Arial" w:hAnsi="Arial" w:cs="Arial"/>
          <w:lang w:val="en-US"/>
        </w:rPr>
        <w:t xml:space="preserve">to do so </w:t>
      </w:r>
      <w:r w:rsidRPr="00031643">
        <w:rPr>
          <w:rFonts w:ascii="Arial" w:hAnsi="Arial" w:cs="Arial"/>
          <w:lang w:val="en-US"/>
        </w:rPr>
        <w:t>in a particularly</w:t>
      </w:r>
      <w:r w:rsidRPr="004A4998">
        <w:rPr>
          <w:rFonts w:ascii="Arial" w:hAnsi="Arial" w:cs="Arial"/>
          <w:lang w:val="en-US"/>
        </w:rPr>
        <w:t xml:space="preserve"> clear, understandable language for </w:t>
      </w:r>
      <w:r w:rsidR="0011571F" w:rsidRPr="004A4998">
        <w:rPr>
          <w:rFonts w:ascii="Arial" w:hAnsi="Arial" w:cs="Arial"/>
          <w:lang w:val="en-US"/>
        </w:rPr>
        <w:t>all audiences</w:t>
      </w:r>
      <w:r w:rsidRPr="004A4998">
        <w:rPr>
          <w:rFonts w:ascii="Arial" w:hAnsi="Arial" w:cs="Arial"/>
          <w:lang w:val="en-US"/>
        </w:rPr>
        <w:t xml:space="preserve">. Finally, since </w:t>
      </w:r>
      <w:r w:rsidR="00747D3A">
        <w:rPr>
          <w:rFonts w:ascii="Arial" w:hAnsi="Arial" w:cs="Arial"/>
          <w:lang w:val="en-US"/>
        </w:rPr>
        <w:t>the HIs</w:t>
      </w:r>
      <w:r w:rsidRPr="004A4998">
        <w:rPr>
          <w:rFonts w:ascii="Arial" w:hAnsi="Arial" w:cs="Arial"/>
          <w:lang w:val="en-US"/>
        </w:rPr>
        <w:t xml:space="preserve"> are the only ones to have direct access to the source discourse</w:t>
      </w:r>
      <w:r w:rsidR="00031643">
        <w:rPr>
          <w:rFonts w:ascii="Arial" w:hAnsi="Arial" w:cs="Arial"/>
          <w:lang w:val="en-US"/>
        </w:rPr>
        <w:t xml:space="preserve"> </w:t>
      </w:r>
      <w:r w:rsidRPr="004A4998">
        <w:rPr>
          <w:rFonts w:ascii="Arial" w:hAnsi="Arial" w:cs="Arial"/>
          <w:lang w:val="en-US"/>
        </w:rPr>
        <w:t>and in particular to its prosodic components, it is up to the HI</w:t>
      </w:r>
      <w:r w:rsidR="00747D3A">
        <w:rPr>
          <w:rFonts w:ascii="Arial" w:hAnsi="Arial" w:cs="Arial"/>
          <w:lang w:val="en-US"/>
        </w:rPr>
        <w:t>s</w:t>
      </w:r>
      <w:r w:rsidRPr="004A4998">
        <w:rPr>
          <w:rFonts w:ascii="Arial" w:hAnsi="Arial" w:cs="Arial"/>
          <w:lang w:val="en-US"/>
        </w:rPr>
        <w:t xml:space="preserve"> to communicate to their colleague a whole set of expressive, rhythmic and intonational cues which contribute pragmatically to the meaning and the intention of the discourse to be interpreted. </w:t>
      </w:r>
    </w:p>
    <w:p w14:paraId="01B0159B" w14:textId="77777777" w:rsidR="00031643" w:rsidRPr="004A4998" w:rsidRDefault="00031643">
      <w:pPr>
        <w:jc w:val="both"/>
        <w:rPr>
          <w:rFonts w:ascii="Arial" w:hAnsi="Arial" w:cs="Arial"/>
          <w:lang w:val="en-US"/>
        </w:rPr>
      </w:pPr>
    </w:p>
    <w:p w14:paraId="279CED63" w14:textId="32BDD8B8" w:rsidR="007963F9" w:rsidRPr="004A4998" w:rsidRDefault="007963F9" w:rsidP="007963F9">
      <w:pPr>
        <w:jc w:val="both"/>
        <w:rPr>
          <w:rFonts w:ascii="Arial" w:hAnsi="Arial" w:cs="Arial"/>
          <w:lang w:val="en-US"/>
        </w:rPr>
      </w:pPr>
      <w:r w:rsidRPr="00C77319">
        <w:rPr>
          <w:rFonts w:ascii="Arial" w:hAnsi="Arial" w:cs="Arial"/>
          <w:lang w:val="en-US"/>
        </w:rPr>
        <w:t>In light of these observations on the specific nature of co-interpretation</w:t>
      </w:r>
      <w:r w:rsidR="00031643">
        <w:rPr>
          <w:rFonts w:ascii="Arial" w:hAnsi="Arial" w:cs="Arial"/>
          <w:lang w:val="en-US"/>
        </w:rPr>
        <w:t xml:space="preserve"> and based on the previous observations</w:t>
      </w:r>
      <w:r w:rsidRPr="00C77319">
        <w:rPr>
          <w:rFonts w:ascii="Arial" w:hAnsi="Arial" w:cs="Arial"/>
          <w:lang w:val="en-US"/>
        </w:rPr>
        <w:t xml:space="preserve">, </w:t>
      </w:r>
      <w:r>
        <w:rPr>
          <w:rFonts w:ascii="Arial" w:hAnsi="Arial" w:cs="Arial"/>
          <w:lang w:val="en-US"/>
        </w:rPr>
        <w:t>we will investigate the ways the HI</w:t>
      </w:r>
      <w:r w:rsidR="00747D3A">
        <w:rPr>
          <w:rFonts w:ascii="Arial" w:hAnsi="Arial" w:cs="Arial"/>
          <w:lang w:val="en-US"/>
        </w:rPr>
        <w:t xml:space="preserve"> </w:t>
      </w:r>
      <w:r>
        <w:rPr>
          <w:rFonts w:ascii="Arial" w:hAnsi="Arial" w:cs="Arial"/>
          <w:lang w:val="en-US"/>
        </w:rPr>
        <w:t>applies strategies of compression and explicitation</w:t>
      </w:r>
      <w:r w:rsidRPr="00BE3AC7">
        <w:rPr>
          <w:rFonts w:ascii="Arial" w:hAnsi="Arial" w:cs="Arial"/>
          <w:vertAlign w:val="superscript"/>
        </w:rPr>
        <w:footnoteReference w:id="5"/>
      </w:r>
      <w:r w:rsidR="00747D3A" w:rsidRPr="00747D3A">
        <w:rPr>
          <w:rFonts w:ascii="Arial" w:hAnsi="Arial" w:cs="Arial"/>
          <w:lang w:val="en-US"/>
        </w:rPr>
        <w:t xml:space="preserve"> </w:t>
      </w:r>
      <w:r w:rsidR="00747D3A">
        <w:rPr>
          <w:rFonts w:ascii="Arial" w:hAnsi="Arial" w:cs="Arial"/>
          <w:lang w:val="en-US"/>
        </w:rPr>
        <w:t>when feeding the source speech content.</w:t>
      </w:r>
      <w:r w:rsidR="00747D3A" w:rsidRPr="00BE3AC7">
        <w:rPr>
          <w:rFonts w:ascii="Arial" w:hAnsi="Arial" w:cs="Arial"/>
          <w:lang w:val="en-US"/>
        </w:rPr>
        <w:t xml:space="preserve"> </w:t>
      </w:r>
      <w:r w:rsidRPr="00BE3AC7">
        <w:rPr>
          <w:rFonts w:ascii="Arial" w:hAnsi="Arial" w:cs="Arial"/>
          <w:lang w:val="en-US"/>
        </w:rPr>
        <w:t xml:space="preserve">Additionally, we would like to investigate how these strategies are signaled by the HI to the DI, in order for the DI to use them to deliver a clear interpretation. This leads to the expectation that a third type of strategy will occur, falling within the domain of interactional signaling. Consequently, this study examines the HIs’ use of the three strategies of compression, explicitation, and interactional signaling in a co-interpreting setting. </w:t>
      </w:r>
    </w:p>
    <w:p w14:paraId="76C0F95B" w14:textId="6E6581AA" w:rsidR="00463918" w:rsidRPr="004A4998" w:rsidRDefault="00463918">
      <w:pPr>
        <w:rPr>
          <w:rFonts w:ascii="Arial" w:hAnsi="Arial" w:cs="Arial"/>
          <w:iCs/>
          <w:shd w:val="clear" w:color="auto" w:fill="D9EAD3"/>
          <w:lang w:val="en-US"/>
        </w:rPr>
      </w:pPr>
    </w:p>
    <w:p w14:paraId="642B0C0C" w14:textId="77777777" w:rsidR="00463918" w:rsidRPr="004A4998" w:rsidRDefault="00000000">
      <w:pPr>
        <w:rPr>
          <w:rFonts w:ascii="Arial" w:hAnsi="Arial" w:cs="Arial"/>
          <w:b/>
          <w:iCs/>
          <w:sz w:val="26"/>
          <w:szCs w:val="26"/>
          <w:highlight w:val="yellow"/>
          <w:lang w:val="en-US"/>
        </w:rPr>
      </w:pPr>
      <w:r w:rsidRPr="004A4998">
        <w:rPr>
          <w:rFonts w:ascii="Arial" w:hAnsi="Arial" w:cs="Arial"/>
          <w:b/>
          <w:iCs/>
          <w:lang w:val="en-US"/>
        </w:rPr>
        <w:t>Methodology of investigation</w:t>
      </w:r>
    </w:p>
    <w:p w14:paraId="4B0D0B3E" w14:textId="77777777" w:rsidR="0051214C" w:rsidRPr="00031643" w:rsidRDefault="0051214C" w:rsidP="0051214C">
      <w:pPr>
        <w:jc w:val="both"/>
        <w:rPr>
          <w:rFonts w:ascii="Arial" w:hAnsi="Arial" w:cs="Arial"/>
          <w:i/>
          <w:iCs/>
          <w:lang w:val="en-US"/>
        </w:rPr>
      </w:pPr>
      <w:r w:rsidRPr="00031643">
        <w:rPr>
          <w:rFonts w:ascii="Arial" w:hAnsi="Arial" w:cs="Arial"/>
          <w:i/>
          <w:iCs/>
          <w:lang w:val="en-US"/>
        </w:rPr>
        <w:t>Context</w:t>
      </w:r>
    </w:p>
    <w:p w14:paraId="0C8C4224" w14:textId="75D2D036" w:rsidR="0051214C" w:rsidRPr="004A4998" w:rsidRDefault="00000000" w:rsidP="0051214C">
      <w:pPr>
        <w:jc w:val="both"/>
        <w:rPr>
          <w:rFonts w:ascii="Arial" w:hAnsi="Arial" w:cs="Arial"/>
          <w:lang w:val="en-US"/>
        </w:rPr>
      </w:pPr>
      <w:r w:rsidRPr="004A4998">
        <w:rPr>
          <w:rFonts w:ascii="Arial" w:hAnsi="Arial" w:cs="Arial"/>
          <w:lang w:val="en-US"/>
        </w:rPr>
        <w:t xml:space="preserve">On March 17 2020, the Belgian </w:t>
      </w:r>
      <w:r w:rsidR="00CF1065">
        <w:rPr>
          <w:rFonts w:ascii="Arial" w:hAnsi="Arial" w:cs="Arial"/>
          <w:lang w:val="en-US"/>
        </w:rPr>
        <w:t>g</w:t>
      </w:r>
      <w:r w:rsidRPr="004A4998">
        <w:rPr>
          <w:rFonts w:ascii="Arial" w:hAnsi="Arial" w:cs="Arial"/>
          <w:lang w:val="en-US"/>
        </w:rPr>
        <w:t>overnment decided to make the press conferences on the evolution of the epidemiological situation related to the coronavirus available to the D</w:t>
      </w:r>
      <w:r w:rsidR="0051214C" w:rsidRPr="004A4998">
        <w:rPr>
          <w:rFonts w:ascii="Arial" w:hAnsi="Arial" w:cs="Arial"/>
          <w:lang w:val="en-US"/>
        </w:rPr>
        <w:t>/d</w:t>
      </w:r>
      <w:r w:rsidRPr="004A4998">
        <w:rPr>
          <w:rFonts w:ascii="Arial" w:hAnsi="Arial" w:cs="Arial"/>
          <w:lang w:val="en-US"/>
        </w:rPr>
        <w:t>eaf Communit</w:t>
      </w:r>
      <w:r w:rsidR="0051214C" w:rsidRPr="004A4998">
        <w:rPr>
          <w:rFonts w:ascii="Arial" w:hAnsi="Arial" w:cs="Arial"/>
          <w:lang w:val="en-US"/>
        </w:rPr>
        <w:t>ies</w:t>
      </w:r>
      <w:r w:rsidRPr="004A4998">
        <w:rPr>
          <w:rFonts w:ascii="Arial" w:hAnsi="Arial" w:cs="Arial"/>
          <w:lang w:val="en-US"/>
        </w:rPr>
        <w:t>. The scheme, supported by Belgian federations for the D</w:t>
      </w:r>
      <w:r w:rsidR="0051214C" w:rsidRPr="004A4998">
        <w:rPr>
          <w:rFonts w:ascii="Arial" w:hAnsi="Arial" w:cs="Arial"/>
          <w:lang w:val="en-US"/>
        </w:rPr>
        <w:t>/d</w:t>
      </w:r>
      <w:r w:rsidRPr="004A4998">
        <w:rPr>
          <w:rFonts w:ascii="Arial" w:hAnsi="Arial" w:cs="Arial"/>
          <w:lang w:val="en-US"/>
        </w:rPr>
        <w:t xml:space="preserve">eaf and under the impulse of hearing interpreters, allowed co-interpretation to take place in more than 200 conferences (for a complete account, see Hanquet &amp; le Maire 2021 </w:t>
      </w:r>
      <w:r w:rsidR="00CF1065">
        <w:rPr>
          <w:rFonts w:ascii="Arial" w:hAnsi="Arial" w:cs="Arial"/>
          <w:lang w:val="en-US"/>
        </w:rPr>
        <w:t>and</w:t>
      </w:r>
      <w:r w:rsidRPr="004A4998">
        <w:rPr>
          <w:rFonts w:ascii="Arial" w:hAnsi="Arial" w:cs="Arial"/>
          <w:lang w:val="en-US"/>
        </w:rPr>
        <w:t xml:space="preserve"> Gebruers et al. 2022).</w:t>
      </w:r>
      <w:r w:rsidRPr="004A4998">
        <w:rPr>
          <w:rFonts w:ascii="Arial" w:hAnsi="Arial" w:cs="Arial"/>
          <w:color w:val="3F3F3F"/>
          <w:sz w:val="26"/>
          <w:szCs w:val="26"/>
          <w:lang w:val="en-US"/>
        </w:rPr>
        <w:t xml:space="preserve"> </w:t>
      </w:r>
      <w:r w:rsidRPr="004A4998">
        <w:rPr>
          <w:rFonts w:ascii="Arial" w:hAnsi="Arial" w:cs="Arial"/>
          <w:lang w:val="en-US"/>
        </w:rPr>
        <w:t>Out of a group of five HI</w:t>
      </w:r>
      <w:r w:rsidR="0051214C" w:rsidRPr="004A4998">
        <w:rPr>
          <w:rFonts w:ascii="Arial" w:hAnsi="Arial" w:cs="Arial"/>
          <w:lang w:val="en-US"/>
        </w:rPr>
        <w:t>s</w:t>
      </w:r>
      <w:r w:rsidRPr="004A4998">
        <w:rPr>
          <w:rFonts w:ascii="Arial" w:hAnsi="Arial" w:cs="Arial"/>
          <w:lang w:val="en-US"/>
        </w:rPr>
        <w:t xml:space="preserve"> and four DI</w:t>
      </w:r>
      <w:r w:rsidR="0051214C" w:rsidRPr="004A4998">
        <w:rPr>
          <w:rFonts w:ascii="Arial" w:hAnsi="Arial" w:cs="Arial"/>
          <w:lang w:val="en-US"/>
        </w:rPr>
        <w:t>s</w:t>
      </w:r>
      <w:r w:rsidRPr="004A4998">
        <w:rPr>
          <w:rFonts w:ascii="Arial" w:hAnsi="Arial" w:cs="Arial"/>
          <w:lang w:val="en-US"/>
        </w:rPr>
        <w:t xml:space="preserve">, teams were formed to include </w:t>
      </w:r>
      <w:r w:rsidR="007963F9">
        <w:rPr>
          <w:rFonts w:ascii="Arial" w:hAnsi="Arial" w:cs="Arial"/>
          <w:lang w:val="en-US"/>
        </w:rPr>
        <w:t>systematically at least one</w:t>
      </w:r>
      <w:r w:rsidRPr="004A4998">
        <w:rPr>
          <w:rFonts w:ascii="Arial" w:hAnsi="Arial" w:cs="Arial"/>
          <w:lang w:val="en-US"/>
        </w:rPr>
        <w:t xml:space="preserve"> HI and one DI. Those teams remained almost unchanged throughout the whole two-year-period, thus allowing the development of a close collaboration. Conferences were broadcast and thus also recorded. Moreover, a camera </w:t>
      </w:r>
      <w:r w:rsidR="008536DB" w:rsidRPr="004A4998">
        <w:rPr>
          <w:rFonts w:ascii="Arial" w:hAnsi="Arial" w:cs="Arial"/>
          <w:lang w:val="en-US"/>
        </w:rPr>
        <w:t>was recording</w:t>
      </w:r>
      <w:r w:rsidRPr="004A4998">
        <w:rPr>
          <w:rFonts w:ascii="Arial" w:hAnsi="Arial" w:cs="Arial"/>
          <w:lang w:val="en-US"/>
        </w:rPr>
        <w:t xml:space="preserve"> the hearing interpreters, which allowed us to collect an unprecedented set of data </w:t>
      </w:r>
      <w:r w:rsidRPr="00CF1065">
        <w:rPr>
          <w:rFonts w:ascii="Arial" w:hAnsi="Arial" w:cs="Arial"/>
          <w:iCs/>
          <w:lang w:val="en-US"/>
        </w:rPr>
        <w:t>in situ</w:t>
      </w:r>
      <w:r w:rsidRPr="004A4998">
        <w:rPr>
          <w:rFonts w:ascii="Arial" w:hAnsi="Arial" w:cs="Arial"/>
          <w:lang w:val="en-US"/>
        </w:rPr>
        <w:t xml:space="preserve">. </w:t>
      </w:r>
    </w:p>
    <w:p w14:paraId="67170B5F" w14:textId="77777777" w:rsidR="0051214C" w:rsidRPr="004A4998" w:rsidRDefault="0051214C" w:rsidP="0051214C">
      <w:pPr>
        <w:jc w:val="both"/>
        <w:rPr>
          <w:rFonts w:ascii="Arial" w:hAnsi="Arial" w:cs="Arial"/>
          <w:lang w:val="en-US"/>
        </w:rPr>
      </w:pPr>
    </w:p>
    <w:p w14:paraId="43CB7285" w14:textId="1B2B8184" w:rsidR="0051214C" w:rsidRPr="00031643" w:rsidRDefault="0051214C" w:rsidP="0051214C">
      <w:pPr>
        <w:spacing w:line="276" w:lineRule="auto"/>
        <w:jc w:val="both"/>
        <w:rPr>
          <w:rFonts w:ascii="Arial" w:hAnsi="Arial" w:cs="Arial"/>
          <w:i/>
          <w:iCs/>
          <w:lang w:val="en-US"/>
        </w:rPr>
      </w:pPr>
      <w:r w:rsidRPr="00031643">
        <w:rPr>
          <w:rFonts w:ascii="Arial" w:hAnsi="Arial" w:cs="Arial"/>
          <w:i/>
          <w:iCs/>
          <w:lang w:val="en-US"/>
        </w:rPr>
        <w:t>Interpreters</w:t>
      </w:r>
    </w:p>
    <w:p w14:paraId="6C78BBD5" w14:textId="3B669D98" w:rsidR="007963F9" w:rsidRPr="004A4998" w:rsidRDefault="007963F9" w:rsidP="007963F9">
      <w:pPr>
        <w:jc w:val="both"/>
        <w:rPr>
          <w:rFonts w:ascii="Arial" w:hAnsi="Arial" w:cs="Arial"/>
          <w:lang w:val="en-US"/>
        </w:rPr>
      </w:pPr>
      <w:r w:rsidRPr="00603ADB">
        <w:rPr>
          <w:rFonts w:ascii="Arial" w:hAnsi="Arial" w:cs="Arial"/>
          <w:lang w:val="en-US"/>
        </w:rPr>
        <w:t>This study homes in on the productions of six interpreters. They were the six most experienced interpreters in co-interpreting the speaker chosen for this study: two HIs with five-year</w:t>
      </w:r>
      <w:r w:rsidR="00CF1065">
        <w:rPr>
          <w:rFonts w:ascii="Arial" w:hAnsi="Arial" w:cs="Arial"/>
          <w:lang w:val="en-US"/>
        </w:rPr>
        <w:t>s of</w:t>
      </w:r>
      <w:r w:rsidRPr="00603ADB">
        <w:rPr>
          <w:rFonts w:ascii="Arial" w:hAnsi="Arial" w:cs="Arial"/>
          <w:lang w:val="en-US"/>
        </w:rPr>
        <w:t xml:space="preserve"> experience or more, both </w:t>
      </w:r>
      <w:r w:rsidR="00CF1065">
        <w:rPr>
          <w:rFonts w:ascii="Arial" w:hAnsi="Arial" w:cs="Arial"/>
          <w:lang w:val="en-US"/>
        </w:rPr>
        <w:t>paired</w:t>
      </w:r>
      <w:r w:rsidRPr="00603ADB">
        <w:rPr>
          <w:rFonts w:ascii="Arial" w:hAnsi="Arial" w:cs="Arial"/>
          <w:lang w:val="en-US"/>
        </w:rPr>
        <w:t xml:space="preserve"> with one DI, and two beginner HIs </w:t>
      </w:r>
      <w:r w:rsidRPr="00603ADB">
        <w:rPr>
          <w:rFonts w:ascii="Arial" w:hAnsi="Arial" w:cs="Arial"/>
          <w:lang w:val="en-US"/>
        </w:rPr>
        <w:lastRenderedPageBreak/>
        <w:t xml:space="preserve">(less than one year </w:t>
      </w:r>
      <w:r w:rsidR="00CF1065">
        <w:rPr>
          <w:rFonts w:ascii="Arial" w:hAnsi="Arial" w:cs="Arial"/>
          <w:lang w:val="en-US"/>
        </w:rPr>
        <w:t xml:space="preserve">of </w:t>
      </w:r>
      <w:r w:rsidRPr="00603ADB">
        <w:rPr>
          <w:rFonts w:ascii="Arial" w:hAnsi="Arial" w:cs="Arial"/>
          <w:lang w:val="en-US"/>
        </w:rPr>
        <w:t>experience) with another DI. All DIs had a previous experience of more than five years in translation into LSFB (from spoken or sign languages) and some experience in interpreting. However, none of the interpreters had any experience in live, broadcast, simultaneous co-interpretation of crisis communication. The HIs have granted their consent for the data to be collected and studied. For the sake of anonymity, a code has been assigned to each HI (1 to 4). The interpretations provided by the DIs fall under the public domain and are not subject to the General Data Protection Regulation (GDPR). Yet, to protect the anonymity of both the HIs and the DIs specifically studied here, all data will be anonymized. For this purpose, and for demonstration purposes, certain signs are presented in the form of drawings or replicated in video format by the first author.</w:t>
      </w:r>
    </w:p>
    <w:p w14:paraId="643C1178" w14:textId="6ECAC0E1" w:rsidR="0051214C" w:rsidRPr="004A4998" w:rsidRDefault="0051214C" w:rsidP="0051214C">
      <w:pPr>
        <w:jc w:val="both"/>
        <w:rPr>
          <w:rFonts w:ascii="Arial" w:hAnsi="Arial" w:cs="Arial"/>
          <w:lang w:val="en-US"/>
        </w:rPr>
      </w:pPr>
    </w:p>
    <w:p w14:paraId="0A849D85" w14:textId="0FF94E03" w:rsidR="0051214C" w:rsidRPr="00031643" w:rsidRDefault="0051214C" w:rsidP="0051214C">
      <w:pPr>
        <w:jc w:val="both"/>
        <w:rPr>
          <w:rFonts w:ascii="Arial" w:hAnsi="Arial" w:cs="Arial"/>
          <w:i/>
          <w:iCs/>
          <w:lang w:val="en-US"/>
        </w:rPr>
      </w:pPr>
      <w:r w:rsidRPr="00031643">
        <w:rPr>
          <w:rFonts w:ascii="Arial" w:hAnsi="Arial" w:cs="Arial"/>
          <w:i/>
          <w:iCs/>
          <w:lang w:val="en-US"/>
        </w:rPr>
        <w:t>Data</w:t>
      </w:r>
    </w:p>
    <w:p w14:paraId="7EBBA44C" w14:textId="4C5E4A3B" w:rsidR="00463918" w:rsidRPr="004A4998" w:rsidRDefault="00000000" w:rsidP="0051214C">
      <w:pPr>
        <w:jc w:val="both"/>
        <w:rPr>
          <w:rFonts w:ascii="Arial" w:hAnsi="Arial" w:cs="Arial"/>
          <w:lang w:val="en-US"/>
        </w:rPr>
      </w:pPr>
      <w:r w:rsidRPr="004A4998">
        <w:rPr>
          <w:rFonts w:ascii="Arial" w:hAnsi="Arial" w:cs="Arial"/>
          <w:lang w:val="en-US"/>
        </w:rPr>
        <w:t>The data include a large number of vari</w:t>
      </w:r>
      <w:r w:rsidR="007963F9">
        <w:rPr>
          <w:rFonts w:ascii="Arial" w:hAnsi="Arial" w:cs="Arial"/>
          <w:lang w:val="en-US"/>
        </w:rPr>
        <w:t>ations</w:t>
      </w:r>
      <w:r w:rsidRPr="004A4998">
        <w:rPr>
          <w:rFonts w:ascii="Arial" w:hAnsi="Arial" w:cs="Arial"/>
          <w:lang w:val="en-US"/>
        </w:rPr>
        <w:t xml:space="preserve">; the corpus was recorded over a period of two years thus covering different phases of the coronavirus crisis </w:t>
      </w:r>
      <w:r w:rsidR="0051214C" w:rsidRPr="004A4998">
        <w:rPr>
          <w:rFonts w:ascii="Arial" w:hAnsi="Arial" w:cs="Arial"/>
          <w:lang w:val="en-US"/>
        </w:rPr>
        <w:t>and</w:t>
      </w:r>
      <w:r w:rsidR="00CF1065">
        <w:rPr>
          <w:rFonts w:ascii="Arial" w:hAnsi="Arial" w:cs="Arial"/>
          <w:lang w:val="en-US"/>
        </w:rPr>
        <w:t>,</w:t>
      </w:r>
      <w:r w:rsidRPr="004A4998">
        <w:rPr>
          <w:rFonts w:ascii="Arial" w:hAnsi="Arial" w:cs="Arial"/>
          <w:lang w:val="en-US"/>
        </w:rPr>
        <w:t xml:space="preserve"> as mentioned above, is composed of professionals </w:t>
      </w:r>
      <w:r w:rsidR="00CF1065">
        <w:rPr>
          <w:rFonts w:ascii="Arial" w:hAnsi="Arial" w:cs="Arial"/>
          <w:lang w:val="en-US"/>
        </w:rPr>
        <w:t>with</w:t>
      </w:r>
      <w:r w:rsidRPr="004A4998">
        <w:rPr>
          <w:rFonts w:ascii="Arial" w:hAnsi="Arial" w:cs="Arial"/>
          <w:lang w:val="en-US"/>
        </w:rPr>
        <w:t xml:space="preserve"> various backgrounds. Moreover, the speeches were read by different speakers </w:t>
      </w:r>
      <w:r w:rsidR="00CF1065">
        <w:rPr>
          <w:rFonts w:ascii="Arial" w:hAnsi="Arial" w:cs="Arial"/>
          <w:lang w:val="en-US"/>
        </w:rPr>
        <w:t>embodying</w:t>
      </w:r>
      <w:r w:rsidRPr="004A4998">
        <w:rPr>
          <w:rFonts w:ascii="Arial" w:hAnsi="Arial" w:cs="Arial"/>
          <w:lang w:val="en-US"/>
        </w:rPr>
        <w:t xml:space="preserve"> different roles that are likely to have an effect on the text-type, i.e., two different Prime Ministers, three Minister-Presidents, four scientific experts and three spokesmen from the Federal Crisis Center. Although controlling those variables was impossible considering their natural aspect, a thoughtful selection </w:t>
      </w:r>
      <w:r w:rsidR="00CF1065">
        <w:rPr>
          <w:rFonts w:ascii="Arial" w:hAnsi="Arial" w:cs="Arial"/>
          <w:lang w:val="en-US"/>
        </w:rPr>
        <w:t xml:space="preserve">process </w:t>
      </w:r>
      <w:r w:rsidRPr="004A4998">
        <w:rPr>
          <w:rFonts w:ascii="Arial" w:hAnsi="Arial" w:cs="Arial"/>
          <w:lang w:val="en-US"/>
        </w:rPr>
        <w:t xml:space="preserve">was conducted on the corpus to be able to compare the conferences under study. Two main criteria were chosen to select the data to be analyzed so as to balance the sample in terms of </w:t>
      </w:r>
      <w:r w:rsidR="00CF1065">
        <w:rPr>
          <w:rFonts w:ascii="Arial" w:hAnsi="Arial" w:cs="Arial"/>
          <w:lang w:val="en-US"/>
        </w:rPr>
        <w:t xml:space="preserve">the representation of </w:t>
      </w:r>
      <w:r w:rsidRPr="004A4998">
        <w:rPr>
          <w:rFonts w:ascii="Arial" w:hAnsi="Arial" w:cs="Arial"/>
          <w:lang w:val="en-US"/>
        </w:rPr>
        <w:t xml:space="preserve">deaf and hearing interpreters </w:t>
      </w:r>
      <w:r w:rsidR="007963F9">
        <w:rPr>
          <w:rFonts w:ascii="Arial" w:hAnsi="Arial" w:cs="Arial"/>
          <w:lang w:val="en-US"/>
        </w:rPr>
        <w:t>amongst the large team involved during the C</w:t>
      </w:r>
      <w:r w:rsidR="00CF1065">
        <w:rPr>
          <w:rFonts w:ascii="Arial" w:hAnsi="Arial" w:cs="Arial"/>
          <w:lang w:val="en-US"/>
        </w:rPr>
        <w:t>OVID</w:t>
      </w:r>
      <w:r w:rsidR="007963F9">
        <w:rPr>
          <w:rFonts w:ascii="Arial" w:hAnsi="Arial" w:cs="Arial"/>
          <w:lang w:val="en-US"/>
        </w:rPr>
        <w:t xml:space="preserve">-19 crisis </w:t>
      </w:r>
      <w:r w:rsidRPr="004A4998">
        <w:rPr>
          <w:rFonts w:ascii="Arial" w:hAnsi="Arial" w:cs="Arial"/>
          <w:lang w:val="en-US"/>
        </w:rPr>
        <w:t xml:space="preserve">and to keep the diversity in speeches. To enable a comparison between the data, </w:t>
      </w:r>
      <w:r w:rsidR="007963F9">
        <w:rPr>
          <w:rFonts w:ascii="Arial" w:hAnsi="Arial" w:cs="Arial"/>
          <w:lang w:val="en-US"/>
        </w:rPr>
        <w:t xml:space="preserve">we </w:t>
      </w:r>
      <w:r w:rsidRPr="004A4998">
        <w:rPr>
          <w:rFonts w:ascii="Arial" w:hAnsi="Arial" w:cs="Arial"/>
          <w:lang w:val="en-US"/>
        </w:rPr>
        <w:t xml:space="preserve">selected speeches </w:t>
      </w:r>
      <w:r w:rsidR="007963F9">
        <w:rPr>
          <w:rFonts w:ascii="Arial" w:hAnsi="Arial" w:cs="Arial"/>
          <w:lang w:val="en-US"/>
        </w:rPr>
        <w:t xml:space="preserve">that </w:t>
      </w:r>
      <w:r w:rsidRPr="004A4998">
        <w:rPr>
          <w:rFonts w:ascii="Arial" w:hAnsi="Arial" w:cs="Arial"/>
          <w:lang w:val="en-US"/>
        </w:rPr>
        <w:t xml:space="preserve">were all </w:t>
      </w:r>
      <w:r w:rsidR="0051214C" w:rsidRPr="004A4998">
        <w:rPr>
          <w:rFonts w:ascii="Arial" w:hAnsi="Arial" w:cs="Arial"/>
          <w:lang w:val="en-US"/>
        </w:rPr>
        <w:t>given</w:t>
      </w:r>
      <w:r w:rsidRPr="004A4998">
        <w:rPr>
          <w:rFonts w:ascii="Arial" w:hAnsi="Arial" w:cs="Arial"/>
          <w:lang w:val="en-US"/>
        </w:rPr>
        <w:t xml:space="preserve"> by the same Crisis Cent</w:t>
      </w:r>
      <w:r w:rsidR="00CF1065">
        <w:rPr>
          <w:rFonts w:ascii="Arial" w:hAnsi="Arial" w:cs="Arial"/>
          <w:lang w:val="en-US"/>
        </w:rPr>
        <w:t>er</w:t>
      </w:r>
      <w:r w:rsidRPr="004A4998">
        <w:rPr>
          <w:rFonts w:ascii="Arial" w:hAnsi="Arial" w:cs="Arial"/>
          <w:lang w:val="en-US"/>
        </w:rPr>
        <w:t xml:space="preserve"> spokesman. They all included recommendations on how to contain S</w:t>
      </w:r>
      <w:r w:rsidR="00CF1065">
        <w:rPr>
          <w:rFonts w:ascii="Arial" w:hAnsi="Arial" w:cs="Arial"/>
          <w:lang w:val="en-US"/>
        </w:rPr>
        <w:t>ARS</w:t>
      </w:r>
      <w:r w:rsidRPr="004A4998">
        <w:rPr>
          <w:rFonts w:ascii="Arial" w:hAnsi="Arial" w:cs="Arial"/>
          <w:lang w:val="en-US"/>
        </w:rPr>
        <w:t>-Co</w:t>
      </w:r>
      <w:r w:rsidR="00CF1065">
        <w:rPr>
          <w:rFonts w:ascii="Arial" w:hAnsi="Arial" w:cs="Arial"/>
          <w:lang w:val="en-US"/>
        </w:rPr>
        <w:t>V</w:t>
      </w:r>
      <w:r w:rsidRPr="004A4998">
        <w:rPr>
          <w:rFonts w:ascii="Arial" w:hAnsi="Arial" w:cs="Arial"/>
          <w:lang w:val="en-US"/>
        </w:rPr>
        <w:t xml:space="preserve">-2 transmission, and encouragements to the Belgian citizens in those difficult times. All selected conferences took place during the second wave, when Christmas and New-Year celebrations were soon to come, </w:t>
      </w:r>
      <w:r w:rsidR="00CF1065">
        <w:rPr>
          <w:rFonts w:ascii="Arial" w:hAnsi="Arial" w:cs="Arial"/>
          <w:lang w:val="en-US"/>
        </w:rPr>
        <w:t>involving</w:t>
      </w:r>
      <w:r w:rsidRPr="004A4998">
        <w:rPr>
          <w:rFonts w:ascii="Arial" w:hAnsi="Arial" w:cs="Arial"/>
          <w:lang w:val="en-US"/>
        </w:rPr>
        <w:t xml:space="preserve"> several constraints and strict recommendations for all citizens (winter 2021). The selected corpus of 41 minutes and 18 seconds has been annotated in ELAN. We've formed three sub-corpora: one showing the orator's speech (OR), a second showing the hearing interpreter’s production</w:t>
      </w:r>
      <w:r w:rsidR="00CF1065">
        <w:rPr>
          <w:rFonts w:ascii="Arial" w:hAnsi="Arial" w:cs="Arial"/>
          <w:lang w:val="en-US"/>
        </w:rPr>
        <w:t xml:space="preserve"> </w:t>
      </w:r>
      <w:r w:rsidR="00CF1065" w:rsidRPr="004A4998">
        <w:rPr>
          <w:rFonts w:ascii="Arial" w:hAnsi="Arial" w:cs="Arial"/>
          <w:lang w:val="en-US"/>
        </w:rPr>
        <w:t>(HI)</w:t>
      </w:r>
      <w:r w:rsidRPr="004A4998">
        <w:rPr>
          <w:rFonts w:ascii="Arial" w:hAnsi="Arial" w:cs="Arial"/>
          <w:lang w:val="en-US"/>
        </w:rPr>
        <w:t xml:space="preserve"> and the last one showing the deaf interpreter’s final production</w:t>
      </w:r>
      <w:r w:rsidR="00CF1065">
        <w:rPr>
          <w:rFonts w:ascii="Arial" w:hAnsi="Arial" w:cs="Arial"/>
          <w:lang w:val="en-US"/>
        </w:rPr>
        <w:t xml:space="preserve"> </w:t>
      </w:r>
      <w:r w:rsidR="00CF1065" w:rsidRPr="004A4998">
        <w:rPr>
          <w:rFonts w:ascii="Arial" w:hAnsi="Arial" w:cs="Arial"/>
          <w:lang w:val="en-US"/>
        </w:rPr>
        <w:t>(DI)</w:t>
      </w:r>
      <w:r w:rsidRPr="004A4998">
        <w:rPr>
          <w:rFonts w:ascii="Arial" w:hAnsi="Arial" w:cs="Arial"/>
          <w:lang w:val="en-US"/>
        </w:rPr>
        <w:t>.</w:t>
      </w:r>
    </w:p>
    <w:p w14:paraId="7F9AFBDB" w14:textId="77777777" w:rsidR="00463918" w:rsidRPr="004A4998" w:rsidRDefault="00463918">
      <w:pPr>
        <w:rPr>
          <w:rFonts w:ascii="Arial" w:hAnsi="Arial" w:cs="Arial"/>
          <w:shd w:val="clear" w:color="auto" w:fill="FF9900"/>
          <w:lang w:val="en-US"/>
        </w:rPr>
      </w:pPr>
    </w:p>
    <w:p w14:paraId="015DBF02" w14:textId="441F69FD" w:rsidR="0051214C" w:rsidRPr="00031643" w:rsidRDefault="0051214C">
      <w:pPr>
        <w:jc w:val="both"/>
        <w:rPr>
          <w:rFonts w:ascii="Arial" w:hAnsi="Arial" w:cs="Arial"/>
          <w:i/>
          <w:iCs/>
          <w:lang w:val="en-US"/>
        </w:rPr>
      </w:pPr>
      <w:r w:rsidRPr="00031643">
        <w:rPr>
          <w:rFonts w:ascii="Arial" w:hAnsi="Arial" w:cs="Arial"/>
          <w:i/>
          <w:iCs/>
          <w:lang w:val="en-US"/>
        </w:rPr>
        <w:t>Analysis</w:t>
      </w:r>
    </w:p>
    <w:p w14:paraId="77BCF153" w14:textId="2D58D621" w:rsidR="00463918" w:rsidRPr="004A4998" w:rsidRDefault="007963F9">
      <w:pPr>
        <w:jc w:val="both"/>
        <w:rPr>
          <w:rFonts w:ascii="Arial" w:hAnsi="Arial" w:cs="Arial"/>
          <w:lang w:val="en-US"/>
        </w:rPr>
      </w:pPr>
      <w:r w:rsidRPr="004A4998">
        <w:rPr>
          <w:rFonts w:ascii="Arial" w:hAnsi="Arial" w:cs="Arial"/>
          <w:lang w:val="en-US"/>
        </w:rPr>
        <w:t xml:space="preserve">As mentioned previously, the thematic analysis </w:t>
      </w:r>
      <w:r>
        <w:rPr>
          <w:rFonts w:ascii="Arial" w:hAnsi="Arial" w:cs="Arial"/>
          <w:lang w:val="en-US"/>
        </w:rPr>
        <w:t xml:space="preserve">that guided the present study </w:t>
      </w:r>
      <w:r w:rsidRPr="004A4998">
        <w:rPr>
          <w:rFonts w:ascii="Arial" w:hAnsi="Arial" w:cs="Arial"/>
          <w:lang w:val="en-US"/>
        </w:rPr>
        <w:t>focuse</w:t>
      </w:r>
      <w:r>
        <w:rPr>
          <w:rFonts w:ascii="Arial" w:hAnsi="Arial" w:cs="Arial"/>
          <w:lang w:val="en-US"/>
        </w:rPr>
        <w:t>d</w:t>
      </w:r>
      <w:r w:rsidRPr="004A4998">
        <w:rPr>
          <w:rFonts w:ascii="Arial" w:hAnsi="Arial" w:cs="Arial"/>
          <w:lang w:val="en-US"/>
        </w:rPr>
        <w:t xml:space="preserve"> on the exchanges (pre and post interpreting at each press conferences) between the DI and HI over the two-year period. These exchanges were documented through field notes (participatory observation), observation notes, meeting minutes, and exchange reports (notably </w:t>
      </w:r>
      <w:r w:rsidR="008536DB" w:rsidRPr="004A4998">
        <w:rPr>
          <w:rFonts w:ascii="Arial" w:hAnsi="Arial" w:cs="Arial"/>
          <w:lang w:val="en-US"/>
        </w:rPr>
        <w:t>using</w:t>
      </w:r>
      <w:r w:rsidRPr="004A4998">
        <w:rPr>
          <w:rFonts w:ascii="Arial" w:hAnsi="Arial" w:cs="Arial"/>
          <w:lang w:val="en-US"/>
        </w:rPr>
        <w:t xml:space="preserve"> a specific feedback sheet created to fit the linguistic needs of the teams). Additionally, exchanges related to the creation of a documentary by one of the team's DI were used as a basis. The writing process for this film on the co-interpreting of press conferences during the first wave of C</w:t>
      </w:r>
      <w:r w:rsidR="00CF1065">
        <w:rPr>
          <w:rFonts w:ascii="Arial" w:hAnsi="Arial" w:cs="Arial"/>
          <w:lang w:val="en-US"/>
        </w:rPr>
        <w:t>OVID</w:t>
      </w:r>
      <w:r w:rsidRPr="004A4998">
        <w:rPr>
          <w:rFonts w:ascii="Arial" w:hAnsi="Arial" w:cs="Arial"/>
          <w:lang w:val="en-US"/>
        </w:rPr>
        <w:t>-19 involved collective input, particularly in defining the practice and the arguments that justified the use of this technique in the context of a crisis. After analyzing those elements, we were able to narrow down our field of investigation. Additionally, by exploring three pilot press conferences</w:t>
      </w:r>
      <w:r>
        <w:rPr>
          <w:rFonts w:ascii="Arial" w:hAnsi="Arial" w:cs="Arial"/>
          <w:lang w:val="en-US"/>
        </w:rPr>
        <w:t xml:space="preserve"> i</w:t>
      </w:r>
      <w:r w:rsidR="0051214C" w:rsidRPr="004A4998">
        <w:rPr>
          <w:rFonts w:ascii="Arial" w:hAnsi="Arial" w:cs="Arial"/>
          <w:lang w:val="en-US"/>
        </w:rPr>
        <w:t>n</w:t>
      </w:r>
      <w:r w:rsidRPr="004A4998">
        <w:rPr>
          <w:rFonts w:ascii="Arial" w:hAnsi="Arial" w:cs="Arial"/>
          <w:lang w:val="en-US"/>
        </w:rPr>
        <w:t xml:space="preserve"> ELAN, we identified a series of linguistic elements and patterns, and developed an annotation scheme to explore the corpus.</w:t>
      </w:r>
    </w:p>
    <w:p w14:paraId="2682E53B" w14:textId="77777777" w:rsidR="00463918" w:rsidRPr="004A4998" w:rsidRDefault="00463918">
      <w:pPr>
        <w:rPr>
          <w:rFonts w:ascii="Arial" w:hAnsi="Arial" w:cs="Arial"/>
          <w:i/>
          <w:lang w:val="en-US"/>
        </w:rPr>
      </w:pPr>
    </w:p>
    <w:p w14:paraId="055C07D5" w14:textId="7C08A245" w:rsidR="0051214C" w:rsidRPr="00031643" w:rsidRDefault="0051214C">
      <w:pPr>
        <w:jc w:val="both"/>
        <w:rPr>
          <w:rFonts w:ascii="Arial" w:hAnsi="Arial" w:cs="Arial"/>
          <w:i/>
          <w:iCs/>
          <w:lang w:val="en-US"/>
        </w:rPr>
      </w:pPr>
      <w:r w:rsidRPr="00031643">
        <w:rPr>
          <w:rFonts w:ascii="Arial" w:hAnsi="Arial" w:cs="Arial"/>
          <w:i/>
          <w:iCs/>
          <w:lang w:val="en-US"/>
        </w:rPr>
        <w:lastRenderedPageBreak/>
        <w:t>Annotation</w:t>
      </w:r>
    </w:p>
    <w:p w14:paraId="06A0C774" w14:textId="30B8957E" w:rsidR="00463918" w:rsidRPr="004A4998" w:rsidRDefault="00000000">
      <w:pPr>
        <w:jc w:val="both"/>
        <w:rPr>
          <w:rFonts w:ascii="Arial" w:hAnsi="Arial" w:cs="Arial"/>
          <w:lang w:val="en-US"/>
        </w:rPr>
      </w:pPr>
      <w:r w:rsidRPr="00057AFA">
        <w:rPr>
          <w:rFonts w:ascii="Arial" w:hAnsi="Arial" w:cs="Arial"/>
          <w:lang w:val="en-US"/>
        </w:rPr>
        <w:t xml:space="preserve">The elements we annotated were chosen according to two characteristics. First, we annotated the complete production of the HIs and we identified a series of cues that we considered as signaling that a strategic choice was made. </w:t>
      </w:r>
      <w:r w:rsidR="00057AFA" w:rsidRPr="00057AFA">
        <w:rPr>
          <w:rFonts w:ascii="Arial" w:hAnsi="Arial" w:cs="Arial"/>
          <w:lang w:val="en-US"/>
        </w:rPr>
        <w:t>Secondly</w:t>
      </w:r>
      <w:r w:rsidRPr="00057AFA">
        <w:rPr>
          <w:rFonts w:ascii="Arial" w:hAnsi="Arial" w:cs="Arial"/>
          <w:lang w:val="en-US"/>
        </w:rPr>
        <w:t xml:space="preserve">, because there is an overlap of the elements caused </w:t>
      </w:r>
      <w:r w:rsidR="00057AFA" w:rsidRPr="00057AFA">
        <w:rPr>
          <w:rFonts w:ascii="Arial" w:hAnsi="Arial" w:cs="Arial"/>
          <w:lang w:val="en-US"/>
        </w:rPr>
        <w:t xml:space="preserve">by </w:t>
      </w:r>
      <w:r w:rsidRPr="00057AFA">
        <w:rPr>
          <w:rFonts w:ascii="Arial" w:hAnsi="Arial" w:cs="Arial"/>
          <w:lang w:val="en-US"/>
        </w:rPr>
        <w:t xml:space="preserve">three </w:t>
      </w:r>
      <w:r w:rsidR="00057AFA" w:rsidRPr="00057AFA">
        <w:rPr>
          <w:rFonts w:ascii="Arial" w:hAnsi="Arial" w:cs="Arial"/>
          <w:lang w:val="en-US"/>
        </w:rPr>
        <w:t xml:space="preserve">intertwined </w:t>
      </w:r>
      <w:r w:rsidRPr="00057AFA">
        <w:rPr>
          <w:rFonts w:ascii="Arial" w:hAnsi="Arial" w:cs="Arial"/>
          <w:lang w:val="en-US"/>
        </w:rPr>
        <w:t>rendering</w:t>
      </w:r>
      <w:r w:rsidR="0011390E">
        <w:rPr>
          <w:rFonts w:ascii="Arial" w:hAnsi="Arial" w:cs="Arial"/>
          <w:lang w:val="en-US"/>
        </w:rPr>
        <w:t>s</w:t>
      </w:r>
      <w:r w:rsidRPr="00057AFA">
        <w:rPr>
          <w:rFonts w:ascii="Arial" w:hAnsi="Arial" w:cs="Arial"/>
          <w:lang w:val="en-US"/>
        </w:rPr>
        <w:t xml:space="preserve"> happening simultaneously, we wanted to examine observable linguistic phenomena that were similar in function and present in all three discourses </w:t>
      </w:r>
      <w:r w:rsidR="0011390E">
        <w:rPr>
          <w:rFonts w:ascii="Arial" w:hAnsi="Arial" w:cs="Arial"/>
          <w:lang w:val="en-US"/>
        </w:rPr>
        <w:t>in</w:t>
      </w:r>
      <w:r w:rsidRPr="00057AFA">
        <w:rPr>
          <w:rFonts w:ascii="Arial" w:hAnsi="Arial" w:cs="Arial"/>
          <w:lang w:val="en-US"/>
        </w:rPr>
        <w:t xml:space="preserve"> the chain.</w:t>
      </w:r>
      <w:r w:rsidR="0051214C" w:rsidRPr="00057AFA">
        <w:rPr>
          <w:rFonts w:ascii="Arial" w:hAnsi="Arial" w:cs="Arial"/>
          <w:lang w:val="en-US"/>
        </w:rPr>
        <w:t xml:space="preserve"> We </w:t>
      </w:r>
      <w:r w:rsidR="0011390E">
        <w:rPr>
          <w:rFonts w:ascii="Arial" w:hAnsi="Arial" w:cs="Arial"/>
          <w:lang w:val="en-US"/>
        </w:rPr>
        <w:t>had</w:t>
      </w:r>
      <w:r w:rsidR="0051214C" w:rsidRPr="00057AFA">
        <w:rPr>
          <w:rFonts w:ascii="Arial" w:hAnsi="Arial" w:cs="Arial"/>
          <w:lang w:val="en-US"/>
        </w:rPr>
        <w:t xml:space="preserve"> noticed</w:t>
      </w:r>
      <w:r w:rsidR="007A04E2" w:rsidRPr="00057AFA">
        <w:rPr>
          <w:rFonts w:ascii="Arial" w:hAnsi="Arial" w:cs="Arial"/>
          <w:lang w:val="en-US"/>
        </w:rPr>
        <w:t xml:space="preserve"> during the pilot studies</w:t>
      </w:r>
      <w:r w:rsidR="0051214C" w:rsidRPr="00057AFA">
        <w:rPr>
          <w:rFonts w:ascii="Arial" w:hAnsi="Arial" w:cs="Arial"/>
          <w:lang w:val="en-US"/>
        </w:rPr>
        <w:t xml:space="preserve"> that pauses are of particular interest for observing interaction</w:t>
      </w:r>
      <w:r w:rsidR="0011390E">
        <w:rPr>
          <w:rFonts w:ascii="Arial" w:hAnsi="Arial" w:cs="Arial"/>
          <w:lang w:val="en-US"/>
        </w:rPr>
        <w:t>.</w:t>
      </w:r>
      <w:r w:rsidR="0051214C" w:rsidRPr="00057AFA">
        <w:rPr>
          <w:rFonts w:ascii="Arial" w:hAnsi="Arial" w:cs="Arial"/>
          <w:lang w:val="en-US"/>
        </w:rPr>
        <w:t xml:space="preserve"> </w:t>
      </w:r>
      <w:r w:rsidR="0011390E">
        <w:rPr>
          <w:rFonts w:ascii="Arial" w:hAnsi="Arial" w:cs="Arial"/>
          <w:lang w:val="en-US"/>
        </w:rPr>
        <w:t>Additionally,</w:t>
      </w:r>
      <w:r w:rsidR="0051214C" w:rsidRPr="00057AFA">
        <w:rPr>
          <w:rFonts w:ascii="Arial" w:hAnsi="Arial" w:cs="Arial"/>
          <w:lang w:val="en-US"/>
        </w:rPr>
        <w:t xml:space="preserve"> we noted the use of discourse markers (DM) </w:t>
      </w:r>
      <w:r w:rsidR="00255129" w:rsidRPr="00057AFA">
        <w:rPr>
          <w:rFonts w:ascii="Arial" w:hAnsi="Arial" w:cs="Arial"/>
          <w:lang w:val="en-US"/>
        </w:rPr>
        <w:t xml:space="preserve">that were not related to the source speech and produced </w:t>
      </w:r>
      <w:r w:rsidR="007A04E2" w:rsidRPr="00057AFA">
        <w:rPr>
          <w:rFonts w:ascii="Arial" w:hAnsi="Arial" w:cs="Arial"/>
          <w:lang w:val="en-US"/>
        </w:rPr>
        <w:t xml:space="preserve">by </w:t>
      </w:r>
      <w:r w:rsidR="0011390E">
        <w:rPr>
          <w:rFonts w:ascii="Arial" w:hAnsi="Arial" w:cs="Arial"/>
          <w:lang w:val="en-US"/>
        </w:rPr>
        <w:t xml:space="preserve">the </w:t>
      </w:r>
      <w:r w:rsidR="007A04E2" w:rsidRPr="00057AFA">
        <w:rPr>
          <w:rFonts w:ascii="Arial" w:hAnsi="Arial" w:cs="Arial"/>
          <w:lang w:val="en-US"/>
        </w:rPr>
        <w:t xml:space="preserve">HIs </w:t>
      </w:r>
      <w:r w:rsidR="0051214C" w:rsidRPr="00057AFA">
        <w:rPr>
          <w:rFonts w:ascii="Arial" w:hAnsi="Arial" w:cs="Arial"/>
          <w:lang w:val="en-US"/>
        </w:rPr>
        <w:t>before or after the pause</w:t>
      </w:r>
      <w:r w:rsidR="00255129" w:rsidRPr="00057AFA">
        <w:rPr>
          <w:rFonts w:ascii="Arial" w:hAnsi="Arial" w:cs="Arial"/>
          <w:lang w:val="en-US"/>
        </w:rPr>
        <w:t>s</w:t>
      </w:r>
      <w:r w:rsidR="00B32973" w:rsidRPr="00057AFA">
        <w:rPr>
          <w:rFonts w:ascii="Arial" w:hAnsi="Arial" w:cs="Arial"/>
          <w:lang w:val="en-US"/>
        </w:rPr>
        <w:t xml:space="preserve"> (see </w:t>
      </w:r>
      <w:r w:rsidR="00B32973" w:rsidRPr="0011390E">
        <w:rPr>
          <w:rFonts w:ascii="Arial" w:hAnsi="Arial" w:cs="Arial"/>
          <w:lang w:val="en-US"/>
        </w:rPr>
        <w:t>Figure 2 Schematization of break annotation in ELAN</w:t>
      </w:r>
      <w:r w:rsidR="00B32973" w:rsidRPr="00057AFA">
        <w:rPr>
          <w:rFonts w:ascii="Arial" w:hAnsi="Arial" w:cs="Arial"/>
          <w:lang w:val="en-US"/>
        </w:rPr>
        <w:t>)</w:t>
      </w:r>
      <w:r w:rsidR="0051214C" w:rsidRPr="00057AFA">
        <w:rPr>
          <w:rFonts w:ascii="Arial" w:hAnsi="Arial" w:cs="Arial"/>
          <w:lang w:val="en-US"/>
        </w:rPr>
        <w:t xml:space="preserve">. </w:t>
      </w:r>
      <w:r w:rsidRPr="00057AFA">
        <w:rPr>
          <w:rFonts w:ascii="Arial" w:hAnsi="Arial" w:cs="Arial"/>
          <w:lang w:val="en-US"/>
        </w:rPr>
        <w:t>Therefore, we decided to identify</w:t>
      </w:r>
      <w:r w:rsidR="0051214C" w:rsidRPr="00057AFA">
        <w:rPr>
          <w:rFonts w:ascii="Arial" w:hAnsi="Arial" w:cs="Arial"/>
          <w:lang w:val="en-US"/>
        </w:rPr>
        <w:t xml:space="preserve"> and label</w:t>
      </w:r>
      <w:r w:rsidRPr="00057AFA">
        <w:rPr>
          <w:rFonts w:ascii="Arial" w:hAnsi="Arial" w:cs="Arial"/>
          <w:lang w:val="en-US"/>
        </w:rPr>
        <w:t xml:space="preserve"> the structuring (silent) pauses, present in both spoken French and LSFB (HI</w:t>
      </w:r>
      <w:r w:rsidR="0011390E">
        <w:rPr>
          <w:rFonts w:ascii="Arial" w:hAnsi="Arial" w:cs="Arial"/>
          <w:lang w:val="en-US"/>
        </w:rPr>
        <w:t>’s</w:t>
      </w:r>
      <w:r w:rsidRPr="00057AFA">
        <w:rPr>
          <w:rFonts w:ascii="Arial" w:hAnsi="Arial" w:cs="Arial"/>
          <w:lang w:val="en-US"/>
        </w:rPr>
        <w:t xml:space="preserve"> and DI’s productions) and possibly linked to higher level cognitive processes (Simon 2018). These pauses are used for discourse segmentation and </w:t>
      </w:r>
      <w:r w:rsidR="00057AFA" w:rsidRPr="00057AFA">
        <w:rPr>
          <w:rFonts w:ascii="Arial" w:hAnsi="Arial" w:cs="Arial"/>
          <w:lang w:val="en-US"/>
        </w:rPr>
        <w:t xml:space="preserve">can </w:t>
      </w:r>
      <w:r w:rsidRPr="00057AFA">
        <w:rPr>
          <w:rFonts w:ascii="Arial" w:hAnsi="Arial" w:cs="Arial"/>
          <w:lang w:val="en-US"/>
        </w:rPr>
        <w:t>offer a time for meta-communication, clarification, and monitoring. Although they vary in length and are globally shorter in French because of the reading of a text, they are nevertheless noticeable because they are framed by sound sequences from the same speaker (Candea 2000) and are not followed n</w:t>
      </w:r>
      <w:r w:rsidR="00FA036D">
        <w:rPr>
          <w:rFonts w:ascii="Arial" w:hAnsi="Arial" w:cs="Arial"/>
          <w:lang w:val="en-US"/>
        </w:rPr>
        <w:t>or</w:t>
      </w:r>
      <w:r w:rsidRPr="00057AFA">
        <w:rPr>
          <w:rFonts w:ascii="Arial" w:hAnsi="Arial" w:cs="Arial"/>
          <w:lang w:val="en-US"/>
        </w:rPr>
        <w:t xml:space="preserve"> preceded by a marker of hesitation (such as a filled pause, a lengthening, a </w:t>
      </w:r>
      <w:r w:rsidR="00880DBA" w:rsidRPr="00057AFA">
        <w:rPr>
          <w:rFonts w:ascii="Arial" w:hAnsi="Arial" w:cs="Arial"/>
          <w:lang w:val="en-US"/>
        </w:rPr>
        <w:t>repetition,</w:t>
      </w:r>
      <w:r w:rsidRPr="00057AFA">
        <w:rPr>
          <w:rFonts w:ascii="Arial" w:hAnsi="Arial" w:cs="Arial"/>
          <w:lang w:val="en-US"/>
        </w:rPr>
        <w:t xml:space="preserve"> or a false start). They are</w:t>
      </w:r>
      <w:r w:rsidRPr="004A4998">
        <w:rPr>
          <w:rFonts w:ascii="Arial" w:hAnsi="Arial" w:cs="Arial"/>
          <w:lang w:val="en-US"/>
        </w:rPr>
        <w:t xml:space="preserve"> considered as structuring once they are perceived by the listeners as </w:t>
      </w:r>
      <w:r w:rsidR="00FA036D">
        <w:rPr>
          <w:rFonts w:ascii="Arial" w:hAnsi="Arial" w:cs="Arial"/>
          <w:lang w:val="en-US"/>
        </w:rPr>
        <w:t>“</w:t>
      </w:r>
      <w:r w:rsidRPr="00FA036D">
        <w:rPr>
          <w:rFonts w:ascii="Arial" w:hAnsi="Arial" w:cs="Arial"/>
          <w:iCs/>
          <w:lang w:val="en-US"/>
        </w:rPr>
        <w:t>chunk markers</w:t>
      </w:r>
      <w:r w:rsidR="00FA036D">
        <w:rPr>
          <w:rFonts w:ascii="Arial" w:hAnsi="Arial" w:cs="Arial"/>
          <w:iCs/>
          <w:lang w:val="en-US"/>
        </w:rPr>
        <w:t>”</w:t>
      </w:r>
      <w:r w:rsidRPr="004A4998">
        <w:rPr>
          <w:rFonts w:ascii="Arial" w:hAnsi="Arial" w:cs="Arial"/>
          <w:lang w:val="en-US"/>
        </w:rPr>
        <w:t xml:space="preserve"> (Candea 2000). Pauses in SL and SpL differ in their articulation (breathing and deglutition in spoken language, for instance), but in both cases, they were annotated when</w:t>
      </w:r>
      <w:r w:rsidR="00FA036D">
        <w:rPr>
          <w:rFonts w:ascii="Arial" w:hAnsi="Arial" w:cs="Arial"/>
          <w:lang w:val="en-US"/>
        </w:rPr>
        <w:t xml:space="preserve"> representing</w:t>
      </w:r>
      <w:r w:rsidRPr="004A4998">
        <w:rPr>
          <w:rFonts w:ascii="Arial" w:hAnsi="Arial" w:cs="Arial"/>
          <w:lang w:val="en-US"/>
        </w:rPr>
        <w:t xml:space="preserve"> a clear chunk in the speech. Pauses in LSFB, and in SL in a wider sense, do not go through the same articulation constraints as</w:t>
      </w:r>
      <w:r w:rsidR="00FA036D">
        <w:rPr>
          <w:rFonts w:ascii="Arial" w:hAnsi="Arial" w:cs="Arial"/>
          <w:lang w:val="en-US"/>
        </w:rPr>
        <w:t xml:space="preserve"> those in</w:t>
      </w:r>
      <w:r w:rsidRPr="004A4998">
        <w:rPr>
          <w:rFonts w:ascii="Arial" w:hAnsi="Arial" w:cs="Arial"/>
          <w:lang w:val="en-US"/>
        </w:rPr>
        <w:t xml:space="preserve"> SpL do, and are noticeable when there is no sign produced (Fenlon 2010). The annotated pauses are those noticed in LSFB when hands are crossed, by the side, or in a neutral space (Notarrigo </w:t>
      </w:r>
      <w:r w:rsidR="0051214C" w:rsidRPr="004A4998">
        <w:rPr>
          <w:rFonts w:ascii="Arial" w:hAnsi="Arial" w:cs="Arial"/>
          <w:lang w:val="en-US"/>
        </w:rPr>
        <w:t>&amp;</w:t>
      </w:r>
      <w:r w:rsidRPr="004A4998">
        <w:rPr>
          <w:rFonts w:ascii="Arial" w:hAnsi="Arial" w:cs="Arial"/>
          <w:lang w:val="en-US"/>
        </w:rPr>
        <w:t xml:space="preserve"> Meurant 2014). Pauses with upper crossed hands (close to sternum) together with another articulator (glance at the DI, nodding of the head and eyebrow movement) are also annotated, whether they are </w:t>
      </w:r>
      <w:r w:rsidRPr="00936277">
        <w:rPr>
          <w:rFonts w:ascii="Arial" w:hAnsi="Arial" w:cs="Arial"/>
          <w:lang w:val="en-US"/>
        </w:rPr>
        <w:t>around a</w:t>
      </w:r>
      <w:r w:rsidR="00936277" w:rsidRPr="00936277">
        <w:rPr>
          <w:rFonts w:ascii="Arial" w:hAnsi="Arial" w:cs="Arial"/>
          <w:lang w:val="en-US"/>
        </w:rPr>
        <w:t xml:space="preserve"> meaning u</w:t>
      </w:r>
      <w:r w:rsidRPr="00936277">
        <w:rPr>
          <w:rFonts w:ascii="Arial" w:hAnsi="Arial" w:cs="Arial"/>
          <w:lang w:val="en-US"/>
        </w:rPr>
        <w:t>nit</w:t>
      </w:r>
      <w:r w:rsidRPr="004A4998">
        <w:rPr>
          <w:rFonts w:ascii="Arial" w:hAnsi="Arial" w:cs="Arial"/>
          <w:lang w:val="en-US"/>
        </w:rPr>
        <w:t xml:space="preserve"> or within the unit. We observe th</w:t>
      </w:r>
      <w:r w:rsidR="00A0785B">
        <w:rPr>
          <w:rFonts w:ascii="Arial" w:hAnsi="Arial" w:cs="Arial"/>
          <w:lang w:val="en-US"/>
        </w:rPr>
        <w:t>ese</w:t>
      </w:r>
      <w:r w:rsidRPr="004A4998">
        <w:rPr>
          <w:rFonts w:ascii="Arial" w:hAnsi="Arial" w:cs="Arial"/>
          <w:lang w:val="en-US"/>
        </w:rPr>
        <w:t xml:space="preserve"> type</w:t>
      </w:r>
      <w:r w:rsidR="00A0785B">
        <w:rPr>
          <w:rFonts w:ascii="Arial" w:hAnsi="Arial" w:cs="Arial"/>
          <w:lang w:val="en-US"/>
        </w:rPr>
        <w:t>s</w:t>
      </w:r>
      <w:r w:rsidRPr="004A4998">
        <w:rPr>
          <w:rFonts w:ascii="Arial" w:hAnsi="Arial" w:cs="Arial"/>
          <w:lang w:val="en-US"/>
        </w:rPr>
        <w:t xml:space="preserve"> of pauses in DI productions as well as in HI productions. Pauses can also be expressed by maintaining the sign (hold) and can occur at the beginning, in the middle or at the end of a sign. </w:t>
      </w:r>
      <w:r w:rsidR="0051214C" w:rsidRPr="004A4998">
        <w:rPr>
          <w:rFonts w:ascii="Arial" w:hAnsi="Arial" w:cs="Arial"/>
          <w:lang w:val="en-US"/>
        </w:rPr>
        <w:t>Additionally, w</w:t>
      </w:r>
      <w:r w:rsidRPr="004A4998">
        <w:rPr>
          <w:rFonts w:ascii="Arial" w:hAnsi="Arial" w:cs="Arial"/>
          <w:lang w:val="en-US"/>
        </w:rPr>
        <w:t xml:space="preserve">e annotated holds </w:t>
      </w:r>
      <w:r w:rsidR="0051214C" w:rsidRPr="004A4998">
        <w:rPr>
          <w:rFonts w:ascii="Arial" w:hAnsi="Arial" w:cs="Arial"/>
          <w:lang w:val="en-US"/>
        </w:rPr>
        <w:t>occurring</w:t>
      </w:r>
      <w:r w:rsidRPr="004A4998">
        <w:rPr>
          <w:rFonts w:ascii="Arial" w:hAnsi="Arial" w:cs="Arial"/>
          <w:lang w:val="en-US"/>
        </w:rPr>
        <w:t xml:space="preserve"> in combination with one or </w:t>
      </w:r>
      <w:r w:rsidR="00A0785B">
        <w:rPr>
          <w:rFonts w:ascii="Arial" w:hAnsi="Arial" w:cs="Arial"/>
          <w:lang w:val="en-US"/>
        </w:rPr>
        <w:t>more</w:t>
      </w:r>
      <w:r w:rsidRPr="004A4998">
        <w:rPr>
          <w:rFonts w:ascii="Arial" w:hAnsi="Arial" w:cs="Arial"/>
          <w:lang w:val="en-US"/>
        </w:rPr>
        <w:t xml:space="preserve"> other articulators:  </w:t>
      </w:r>
      <w:r w:rsidR="007963F9">
        <w:rPr>
          <w:rFonts w:ascii="Arial" w:hAnsi="Arial" w:cs="Arial"/>
          <w:lang w:val="en-US"/>
        </w:rPr>
        <w:t xml:space="preserve">change in </w:t>
      </w:r>
      <w:r w:rsidRPr="004A4998">
        <w:rPr>
          <w:rFonts w:ascii="Arial" w:hAnsi="Arial" w:cs="Arial"/>
          <w:lang w:val="en-US"/>
        </w:rPr>
        <w:t>eye gaze, eyebrows movement and head nod.</w:t>
      </w:r>
      <w:r w:rsidR="006F525F" w:rsidRPr="004A4998">
        <w:rPr>
          <w:rFonts w:ascii="Arial" w:hAnsi="Arial" w:cs="Arial"/>
          <w:lang w:val="en-US"/>
        </w:rPr>
        <w:t xml:space="preserve"> We choose pauses as a starting point to observe the productions and as </w:t>
      </w:r>
      <w:r w:rsidR="0051214C" w:rsidRPr="004A4998">
        <w:rPr>
          <w:rFonts w:ascii="Arial" w:hAnsi="Arial" w:cs="Arial"/>
          <w:lang w:val="en-US"/>
        </w:rPr>
        <w:t>a</w:t>
      </w:r>
      <w:r w:rsidR="006F525F" w:rsidRPr="004A4998">
        <w:rPr>
          <w:rFonts w:ascii="Arial" w:hAnsi="Arial" w:cs="Arial"/>
          <w:lang w:val="en-US"/>
        </w:rPr>
        <w:t xml:space="preserve"> common entry </w:t>
      </w:r>
      <w:r w:rsidR="00A0785B">
        <w:rPr>
          <w:rFonts w:ascii="Arial" w:hAnsi="Arial" w:cs="Arial"/>
          <w:lang w:val="en-US"/>
        </w:rPr>
        <w:t xml:space="preserve">in the three renderings </w:t>
      </w:r>
      <w:r w:rsidR="006F525F" w:rsidRPr="004A4998">
        <w:rPr>
          <w:rFonts w:ascii="Arial" w:hAnsi="Arial" w:cs="Arial"/>
          <w:lang w:val="en-US"/>
        </w:rPr>
        <w:t>for the comparison of the parallel corpus.</w:t>
      </w:r>
    </w:p>
    <w:p w14:paraId="61105766" w14:textId="77777777" w:rsidR="00463918" w:rsidRPr="004A4998" w:rsidRDefault="00000000">
      <w:pPr>
        <w:spacing w:before="240" w:after="240"/>
        <w:jc w:val="center"/>
        <w:rPr>
          <w:rFonts w:ascii="Arial" w:hAnsi="Arial" w:cs="Arial"/>
          <w:b/>
        </w:rPr>
      </w:pPr>
      <w:r w:rsidRPr="004A4998">
        <w:rPr>
          <w:rFonts w:ascii="Arial" w:hAnsi="Arial" w:cs="Arial"/>
          <w:noProof/>
        </w:rPr>
        <w:drawing>
          <wp:inline distT="114300" distB="114300" distL="114300" distR="114300" wp14:anchorId="0901AA5D" wp14:editId="5F6269D2">
            <wp:extent cx="4031672" cy="2147454"/>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4065246" cy="2165337"/>
                    </a:xfrm>
                    <a:prstGeom prst="rect">
                      <a:avLst/>
                    </a:prstGeom>
                    <a:ln/>
                  </pic:spPr>
                </pic:pic>
              </a:graphicData>
            </a:graphic>
          </wp:inline>
        </w:drawing>
      </w:r>
    </w:p>
    <w:p w14:paraId="4AF5CEFA" w14:textId="3B6CC7C4" w:rsidR="00463918" w:rsidRPr="004A4998" w:rsidRDefault="00000000">
      <w:pPr>
        <w:spacing w:before="240" w:after="240"/>
        <w:jc w:val="center"/>
        <w:rPr>
          <w:rFonts w:ascii="Arial" w:hAnsi="Arial" w:cs="Arial"/>
          <w:b/>
          <w:sz w:val="20"/>
          <w:szCs w:val="20"/>
          <w:lang w:val="en-US"/>
        </w:rPr>
      </w:pPr>
      <w:r w:rsidRPr="004A4998">
        <w:rPr>
          <w:rFonts w:ascii="Arial" w:hAnsi="Arial" w:cs="Arial"/>
          <w:b/>
          <w:sz w:val="20"/>
          <w:szCs w:val="20"/>
          <w:lang w:val="en-US"/>
        </w:rPr>
        <w:lastRenderedPageBreak/>
        <w:t xml:space="preserve">&lt;Figure 2 </w:t>
      </w:r>
      <w:r w:rsidR="00B32973">
        <w:rPr>
          <w:rFonts w:ascii="Arial" w:hAnsi="Arial" w:cs="Arial"/>
          <w:b/>
          <w:sz w:val="20"/>
          <w:szCs w:val="20"/>
          <w:lang w:val="en-US"/>
        </w:rPr>
        <w:t>S</w:t>
      </w:r>
      <w:r w:rsidRPr="004A4998">
        <w:rPr>
          <w:rFonts w:ascii="Arial" w:hAnsi="Arial" w:cs="Arial"/>
          <w:b/>
          <w:sz w:val="20"/>
          <w:szCs w:val="20"/>
          <w:lang w:val="en-US"/>
        </w:rPr>
        <w:t>chematization of break annotation in ELAN&gt;</w:t>
      </w:r>
    </w:p>
    <w:p w14:paraId="53122E60" w14:textId="56020B73" w:rsidR="00463918" w:rsidRPr="004A4998" w:rsidRDefault="00000000">
      <w:pPr>
        <w:spacing w:before="240" w:after="240"/>
        <w:jc w:val="both"/>
        <w:rPr>
          <w:rFonts w:ascii="Arial" w:hAnsi="Arial" w:cs="Arial"/>
          <w:lang w:val="en-US"/>
        </w:rPr>
      </w:pPr>
      <w:r w:rsidRPr="004A4998">
        <w:rPr>
          <w:rFonts w:ascii="Arial" w:hAnsi="Arial" w:cs="Arial"/>
          <w:lang w:val="en-US"/>
        </w:rPr>
        <w:t xml:space="preserve">Then, thanks to the thematic analysis, we know that the HIs in this context decided to explicitly mark logical connectors in the speech. Indeed, the transcription of the speeches we studied showed that this added information is mostly prosodic in French. Therefore, </w:t>
      </w:r>
      <w:r w:rsidR="00C94C47">
        <w:rPr>
          <w:rFonts w:ascii="Arial" w:hAnsi="Arial" w:cs="Arial"/>
          <w:lang w:val="en-US"/>
        </w:rPr>
        <w:t xml:space="preserve">the </w:t>
      </w:r>
      <w:r w:rsidRPr="004A4998">
        <w:rPr>
          <w:rFonts w:ascii="Arial" w:hAnsi="Arial" w:cs="Arial"/>
          <w:lang w:val="en-US"/>
        </w:rPr>
        <w:t xml:space="preserve">DI </w:t>
      </w:r>
      <w:r w:rsidRPr="007963F9">
        <w:rPr>
          <w:rFonts w:ascii="Arial" w:hAnsi="Arial" w:cs="Arial"/>
          <w:lang w:val="en-US"/>
        </w:rPr>
        <w:t>cannot directly have access to this information. In the first co-interpretation performances, the HI noticed the lack of cohesion in DI productions when those articulators were not explicited. Therefore, in a discussion preceding a new communication, they chose to mark them in their pivot interpreting in LSFB</w:t>
      </w:r>
      <w:r w:rsidR="00C94C47" w:rsidRPr="00B859BE">
        <w:rPr>
          <w:rFonts w:ascii="Arial" w:hAnsi="Arial" w:cs="Arial"/>
          <w:lang w:val="en-US"/>
        </w:rPr>
        <w:t>. We identified and annotated various discourse markers, including the sign SAME - known for its role as a DM in LSFB (Gabarró-López, 2017) and used the most frequently by all the interpreters. The occurrences of SAME we kept are those found after a structuring pause, those accompanied with a glance and when they are used in order to add information on the same topic. Then we annotated the signs meaning NEXT (various forms) and when they marked the shift towards a new topic, the sign IF as a subordinating conjunction and the PALM-UP only before and after a pause when they had a punctuation role and when they were added by the HIs, i.e., not present in the source speech</w:t>
      </w:r>
      <w:r w:rsidR="00C94C47" w:rsidRPr="00E55516">
        <w:rPr>
          <w:rFonts w:ascii="Arial" w:hAnsi="Arial" w:cs="Arial"/>
          <w:lang w:val="en-US"/>
        </w:rPr>
        <w:t xml:space="preserve">. </w:t>
      </w:r>
      <w:r w:rsidRPr="00E55516">
        <w:rPr>
          <w:rFonts w:ascii="Arial" w:hAnsi="Arial" w:cs="Arial"/>
          <w:lang w:val="en-US"/>
        </w:rPr>
        <w:t>Finally</w:t>
      </w:r>
      <w:r w:rsidRPr="007963F9">
        <w:rPr>
          <w:rFonts w:ascii="Arial" w:hAnsi="Arial" w:cs="Arial"/>
          <w:lang w:val="en-US"/>
        </w:rPr>
        <w:t xml:space="preserve">, we annotated a list of </w:t>
      </w:r>
      <w:r w:rsidR="00031643" w:rsidRPr="00031643">
        <w:rPr>
          <w:rFonts w:ascii="Arial" w:hAnsi="Arial" w:cs="Arial"/>
          <w:i/>
          <w:iCs/>
          <w:lang w:val="en-US"/>
        </w:rPr>
        <w:t>ad hoc</w:t>
      </w:r>
      <w:r w:rsidR="00031643">
        <w:rPr>
          <w:rFonts w:ascii="Arial" w:hAnsi="Arial" w:cs="Arial"/>
          <w:lang w:val="en-US"/>
        </w:rPr>
        <w:t xml:space="preserve"> </w:t>
      </w:r>
      <w:r w:rsidRPr="007963F9">
        <w:rPr>
          <w:rFonts w:ascii="Arial" w:hAnsi="Arial" w:cs="Arial"/>
          <w:lang w:val="en-US"/>
        </w:rPr>
        <w:t>signs used to express new concepts about the SARS-C</w:t>
      </w:r>
      <w:r w:rsidR="00E55516">
        <w:rPr>
          <w:rFonts w:ascii="Arial" w:hAnsi="Arial" w:cs="Arial"/>
          <w:lang w:val="en-US"/>
        </w:rPr>
        <w:t>o</w:t>
      </w:r>
      <w:r w:rsidRPr="007963F9">
        <w:rPr>
          <w:rFonts w:ascii="Arial" w:hAnsi="Arial" w:cs="Arial"/>
          <w:lang w:val="en-US"/>
        </w:rPr>
        <w:t xml:space="preserve">V-2 </w:t>
      </w:r>
      <w:r w:rsidR="00E55516">
        <w:rPr>
          <w:rFonts w:ascii="Arial" w:hAnsi="Arial" w:cs="Arial"/>
          <w:lang w:val="en-US"/>
        </w:rPr>
        <w:t xml:space="preserve">virus </w:t>
      </w:r>
      <w:r w:rsidRPr="007963F9">
        <w:rPr>
          <w:rFonts w:ascii="Arial" w:hAnsi="Arial" w:cs="Arial"/>
          <w:lang w:val="en-US"/>
        </w:rPr>
        <w:t xml:space="preserve">and the measures taken (prophylactic and constraints) that appeared during the press conferences. Those elements </w:t>
      </w:r>
      <w:r w:rsidR="007A04E2" w:rsidRPr="007963F9">
        <w:rPr>
          <w:rFonts w:ascii="Arial" w:hAnsi="Arial" w:cs="Arial"/>
          <w:lang w:val="en-US"/>
        </w:rPr>
        <w:t xml:space="preserve">are </w:t>
      </w:r>
      <w:r w:rsidR="0051214C" w:rsidRPr="007963F9">
        <w:rPr>
          <w:rFonts w:ascii="Arial" w:hAnsi="Arial" w:cs="Arial"/>
          <w:lang w:val="en-US"/>
        </w:rPr>
        <w:t>of interest</w:t>
      </w:r>
      <w:r w:rsidRPr="007963F9">
        <w:rPr>
          <w:rFonts w:ascii="Arial" w:hAnsi="Arial" w:cs="Arial"/>
          <w:lang w:val="en-US"/>
        </w:rPr>
        <w:t xml:space="preserve"> to observe teamwork during a conference</w:t>
      </w:r>
      <w:r w:rsidR="00E55516">
        <w:rPr>
          <w:rFonts w:ascii="Arial" w:hAnsi="Arial" w:cs="Arial"/>
          <w:lang w:val="en-US"/>
        </w:rPr>
        <w:t>,</w:t>
      </w:r>
      <w:r w:rsidRPr="007963F9">
        <w:rPr>
          <w:rFonts w:ascii="Arial" w:hAnsi="Arial" w:cs="Arial"/>
          <w:lang w:val="en-US"/>
        </w:rPr>
        <w:t xml:space="preserve"> but also to compare the various strategies used specifically around the same concepts, given most of them </w:t>
      </w:r>
      <w:r w:rsidR="0051214C" w:rsidRPr="007963F9">
        <w:rPr>
          <w:rFonts w:ascii="Arial" w:hAnsi="Arial" w:cs="Arial"/>
          <w:lang w:val="en-US"/>
        </w:rPr>
        <w:t xml:space="preserve">are neologisms or </w:t>
      </w:r>
      <w:r w:rsidR="007A04E2" w:rsidRPr="007963F9">
        <w:rPr>
          <w:rFonts w:ascii="Arial" w:hAnsi="Arial" w:cs="Arial"/>
          <w:lang w:val="en-US"/>
        </w:rPr>
        <w:t xml:space="preserve">were </w:t>
      </w:r>
      <w:r w:rsidR="0051214C" w:rsidRPr="007963F9">
        <w:rPr>
          <w:rFonts w:ascii="Arial" w:hAnsi="Arial" w:cs="Arial"/>
          <w:lang w:val="en-US"/>
        </w:rPr>
        <w:t>not used on a daily basis by the general population</w:t>
      </w:r>
      <w:r w:rsidRPr="007963F9">
        <w:rPr>
          <w:rFonts w:ascii="Arial" w:hAnsi="Arial" w:cs="Arial"/>
          <w:lang w:val="en-US"/>
        </w:rPr>
        <w:t xml:space="preserve"> </w:t>
      </w:r>
      <w:r w:rsidR="007A04E2" w:rsidRPr="007963F9">
        <w:rPr>
          <w:rFonts w:ascii="Arial" w:hAnsi="Arial" w:cs="Arial"/>
          <w:lang w:val="en-US"/>
        </w:rPr>
        <w:t xml:space="preserve">before </w:t>
      </w:r>
      <w:r w:rsidRPr="007963F9">
        <w:rPr>
          <w:rFonts w:ascii="Arial" w:hAnsi="Arial" w:cs="Arial"/>
          <w:lang w:val="en-US"/>
        </w:rPr>
        <w:t>(e</w:t>
      </w:r>
      <w:r w:rsidR="0051214C" w:rsidRPr="007963F9">
        <w:rPr>
          <w:rFonts w:ascii="Arial" w:hAnsi="Arial" w:cs="Arial"/>
          <w:lang w:val="en-US"/>
        </w:rPr>
        <w:t>.g.</w:t>
      </w:r>
      <w:r w:rsidR="00E55516">
        <w:rPr>
          <w:rFonts w:ascii="Arial" w:hAnsi="Arial" w:cs="Arial"/>
          <w:lang w:val="en-US"/>
        </w:rPr>
        <w:t>,</w:t>
      </w:r>
      <w:r w:rsidRPr="007963F9">
        <w:rPr>
          <w:rFonts w:ascii="Arial" w:hAnsi="Arial" w:cs="Arial"/>
          <w:lang w:val="en-US"/>
        </w:rPr>
        <w:t xml:space="preserve"> social distancing, rate of transmission, lockdown, and so on).</w:t>
      </w:r>
      <w:r w:rsidRPr="004A4998">
        <w:rPr>
          <w:rFonts w:ascii="Arial" w:hAnsi="Arial" w:cs="Arial"/>
          <w:lang w:val="en-US"/>
        </w:rPr>
        <w:t xml:space="preserve"> </w:t>
      </w:r>
    </w:p>
    <w:p w14:paraId="65198B96" w14:textId="0A34DA29" w:rsidR="0051214C" w:rsidRPr="00304C9E" w:rsidRDefault="007963F9" w:rsidP="0051214C">
      <w:pPr>
        <w:spacing w:before="240" w:after="240"/>
        <w:jc w:val="both"/>
        <w:rPr>
          <w:rFonts w:ascii="Arial" w:hAnsi="Arial" w:cs="Arial"/>
          <w:b/>
          <w:lang w:val="en-US"/>
        </w:rPr>
      </w:pPr>
      <w:r w:rsidRPr="00842AD1">
        <w:rPr>
          <w:rFonts w:ascii="Arial" w:hAnsi="Arial" w:cs="Arial"/>
          <w:color w:val="000000"/>
          <w:lang w:val="en-US"/>
        </w:rPr>
        <w:t>Once these cues ha</w:t>
      </w:r>
      <w:r w:rsidR="00E55516">
        <w:rPr>
          <w:rFonts w:ascii="Arial" w:hAnsi="Arial" w:cs="Arial"/>
          <w:color w:val="000000"/>
          <w:lang w:val="en-US"/>
        </w:rPr>
        <w:t>d</w:t>
      </w:r>
      <w:r w:rsidRPr="00842AD1">
        <w:rPr>
          <w:rFonts w:ascii="Arial" w:hAnsi="Arial" w:cs="Arial"/>
          <w:color w:val="000000"/>
          <w:lang w:val="en-US"/>
        </w:rPr>
        <w:t xml:space="preserve"> been used to detect passages where HIs can make strategic adaptations, </w:t>
      </w:r>
      <w:r w:rsidR="00AF76C9" w:rsidRPr="004A4998">
        <w:rPr>
          <w:rFonts w:ascii="Arial" w:hAnsi="Arial" w:cs="Arial"/>
          <w:color w:val="000000"/>
          <w:lang w:val="en-US"/>
        </w:rPr>
        <w:t xml:space="preserve">we focused on the linguistic elements used with interactional signaling purposes between </w:t>
      </w:r>
      <w:r w:rsidR="0051214C" w:rsidRPr="004A4998">
        <w:rPr>
          <w:rFonts w:ascii="Arial" w:hAnsi="Arial" w:cs="Arial"/>
          <w:color w:val="000000"/>
          <w:lang w:val="en-US"/>
        </w:rPr>
        <w:t xml:space="preserve">the </w:t>
      </w:r>
      <w:r w:rsidR="00AF76C9" w:rsidRPr="004A4998">
        <w:rPr>
          <w:rFonts w:ascii="Arial" w:hAnsi="Arial" w:cs="Arial"/>
          <w:color w:val="000000"/>
          <w:lang w:val="en-US"/>
        </w:rPr>
        <w:t xml:space="preserve">HI and DI, when not related to the source discourse. We choose to label the phenomenon as </w:t>
      </w:r>
      <w:r w:rsidR="00E55516">
        <w:rPr>
          <w:rFonts w:ascii="Arial" w:hAnsi="Arial" w:cs="Arial"/>
          <w:color w:val="000000"/>
          <w:lang w:val="en-US"/>
        </w:rPr>
        <w:t>‘</w:t>
      </w:r>
      <w:r w:rsidR="00AF76C9" w:rsidRPr="004A4998">
        <w:rPr>
          <w:rFonts w:ascii="Arial" w:hAnsi="Arial" w:cs="Arial"/>
          <w:color w:val="000000"/>
          <w:lang w:val="en-US"/>
        </w:rPr>
        <w:t>compression</w:t>
      </w:r>
      <w:r w:rsidR="00E55516">
        <w:rPr>
          <w:rFonts w:ascii="Arial" w:hAnsi="Arial" w:cs="Arial"/>
          <w:color w:val="000000"/>
          <w:lang w:val="en-US"/>
        </w:rPr>
        <w:t>’</w:t>
      </w:r>
      <w:r w:rsidR="00AF76C9" w:rsidRPr="004A4998">
        <w:rPr>
          <w:rFonts w:ascii="Arial" w:hAnsi="Arial" w:cs="Arial"/>
          <w:color w:val="000000"/>
          <w:lang w:val="en-US"/>
        </w:rPr>
        <w:t xml:space="preserve"> </w:t>
      </w:r>
      <w:r w:rsidR="00304C9E">
        <w:rPr>
          <w:rFonts w:ascii="Arial" w:hAnsi="Arial" w:cs="Arial"/>
          <w:color w:val="000000"/>
          <w:lang w:val="en-US"/>
        </w:rPr>
        <w:t xml:space="preserve">whenever a sign was used in a reduced or incomplete manner compared to the normal sign use for what was said in French (see below), and to reduce the scope of our investigation by only looking at COVID-19 related concepts. We also labeled the concepts that had been the object of a shared convention between interpreters, and when this compression phenomenon on those concepts led to the freeing of space and time in the HI’s productions. Once this was done, we gathered the annotated elements in accordance with the aim of their use. We marked and selected the discourse markers as part of the explicitation strategy when their function was cohesive and only noticeable implicitly in the source speech. We also included in this strategy chunks of the HIs’ productions when they showed a noticeable exaggeration in their facial expression that we could link to implicit elements in the orator’s speech, and when emphasizing a concept by using repetition. Additionally, we categorized linguistic elements unrelated to the source discourse but used for interactional signaling purposes into three categories: those added to the elements related to compression strategies, those related to explicitation strategies, and those used in other parts of the discourse produced by the HI that were not related to the source speech. We then proceeded to annotate the DI’s productions related to the elements identified in the HI’s productions. The speaker's sentences were transcribed into French on ELAN, and various annotation lines were added to capture non-verbal elements (different types of pauses, hesitations). Each sign produced by the HIs was glossed individually, and different lines were used to annotate different non-manual elements, like head nods. A typology of strategies and sub-strategies was </w:t>
      </w:r>
      <w:r w:rsidR="00304C9E">
        <w:rPr>
          <w:rFonts w:ascii="Arial" w:hAnsi="Arial" w:cs="Arial"/>
          <w:color w:val="000000"/>
          <w:lang w:val="en-US"/>
        </w:rPr>
        <w:lastRenderedPageBreak/>
        <w:t xml:space="preserve">created based on their functions in the pivot process, and they were labeled in ELAN. The authors are aware that transcribing with glosses has limitations in capturing the visual aspect of the signs. To address this, drawings and videos are proposed, and the analysis is based on directly comparing actual productions rather than relying solely on gloss transcription. </w:t>
      </w:r>
    </w:p>
    <w:p w14:paraId="40BB49C9" w14:textId="7094A9FD" w:rsidR="00463918" w:rsidRPr="004A4998" w:rsidRDefault="00000000">
      <w:pPr>
        <w:jc w:val="both"/>
        <w:rPr>
          <w:rFonts w:ascii="Arial" w:hAnsi="Arial" w:cs="Arial"/>
          <w:b/>
          <w:lang w:val="en-US"/>
        </w:rPr>
      </w:pPr>
      <w:r w:rsidRPr="004A4998">
        <w:rPr>
          <w:rFonts w:ascii="Arial" w:hAnsi="Arial" w:cs="Arial"/>
          <w:b/>
          <w:lang w:val="en-US"/>
        </w:rPr>
        <w:t>General tendencies</w:t>
      </w:r>
    </w:p>
    <w:p w14:paraId="6C0A84C0" w14:textId="77777777" w:rsidR="00463918" w:rsidRPr="004A4998" w:rsidRDefault="00463918">
      <w:pPr>
        <w:jc w:val="both"/>
        <w:rPr>
          <w:rFonts w:ascii="Arial" w:hAnsi="Arial" w:cs="Arial"/>
          <w:b/>
          <w:i/>
          <w:lang w:val="en-US"/>
        </w:rPr>
      </w:pPr>
    </w:p>
    <w:p w14:paraId="3D6ED8B3" w14:textId="1261FE39" w:rsidR="00463918" w:rsidRPr="004A4998" w:rsidRDefault="007963F9">
      <w:pPr>
        <w:jc w:val="both"/>
        <w:rPr>
          <w:rFonts w:ascii="Arial" w:hAnsi="Arial" w:cs="Arial"/>
          <w:lang w:val="en-US"/>
        </w:rPr>
      </w:pPr>
      <w:r>
        <w:rPr>
          <w:rFonts w:ascii="Arial" w:hAnsi="Arial" w:cs="Arial"/>
          <w:lang w:val="en-US"/>
        </w:rPr>
        <w:t>In our sample,</w:t>
      </w:r>
      <w:r w:rsidR="00585D8D" w:rsidRPr="004A4998">
        <w:rPr>
          <w:rFonts w:ascii="Arial" w:hAnsi="Arial" w:cs="Arial"/>
          <w:lang w:val="en-US"/>
        </w:rPr>
        <w:t xml:space="preserve"> we </w:t>
      </w:r>
      <w:r>
        <w:rPr>
          <w:rFonts w:ascii="Arial" w:hAnsi="Arial" w:cs="Arial"/>
          <w:lang w:val="en-US"/>
        </w:rPr>
        <w:t>found</w:t>
      </w:r>
      <w:r w:rsidRPr="004A4998">
        <w:rPr>
          <w:rFonts w:ascii="Arial" w:hAnsi="Arial" w:cs="Arial"/>
          <w:lang w:val="en-US"/>
        </w:rPr>
        <w:t xml:space="preserve"> 178 occurrences of the three </w:t>
      </w:r>
      <w:r w:rsidR="009C668E" w:rsidRPr="004A4998">
        <w:rPr>
          <w:rFonts w:ascii="Arial" w:hAnsi="Arial" w:cs="Arial"/>
          <w:lang w:val="en-US"/>
        </w:rPr>
        <w:t>strategies:</w:t>
      </w:r>
      <w:r w:rsidR="00585D8D" w:rsidRPr="004A4998">
        <w:rPr>
          <w:rFonts w:ascii="Arial" w:hAnsi="Arial" w:cs="Arial"/>
          <w:lang w:val="en-US"/>
        </w:rPr>
        <w:t xml:space="preserve"> compression, explicitation and interpersonal signaling. In our dataset, </w:t>
      </w:r>
      <w:r w:rsidR="00B32973">
        <w:rPr>
          <w:rFonts w:ascii="Arial" w:hAnsi="Arial" w:cs="Arial"/>
          <w:lang w:val="en-US"/>
        </w:rPr>
        <w:t>Graphic</w:t>
      </w:r>
      <w:r w:rsidR="00585D8D" w:rsidRPr="004A4998">
        <w:rPr>
          <w:rFonts w:ascii="Arial" w:hAnsi="Arial" w:cs="Arial"/>
          <w:lang w:val="en-US"/>
        </w:rPr>
        <w:t xml:space="preserve"> 1 </w:t>
      </w:r>
      <w:r w:rsidR="00B32973" w:rsidRPr="00304C9E">
        <w:rPr>
          <w:rFonts w:ascii="Arial" w:hAnsi="Arial" w:cs="Arial"/>
          <w:lang w:val="en-US"/>
        </w:rPr>
        <w:t>Main strategies by interpreters</w:t>
      </w:r>
      <w:r w:rsidR="00B32973">
        <w:rPr>
          <w:rFonts w:ascii="Arial" w:hAnsi="Arial" w:cs="Arial"/>
          <w:lang w:val="en-US"/>
        </w:rPr>
        <w:t xml:space="preserve"> </w:t>
      </w:r>
      <w:r w:rsidR="00585D8D" w:rsidRPr="004A4998">
        <w:rPr>
          <w:rFonts w:ascii="Arial" w:hAnsi="Arial" w:cs="Arial"/>
          <w:lang w:val="en-US"/>
        </w:rPr>
        <w:t>shows the distribution of these strategies across all four conferences and the frequency of use per strategy for each of the four interpreters.</w:t>
      </w:r>
    </w:p>
    <w:p w14:paraId="48FC4499" w14:textId="5902B837" w:rsidR="00585D8D" w:rsidRPr="004A4998" w:rsidRDefault="00B32973" w:rsidP="00E06A8F">
      <w:pPr>
        <w:jc w:val="center"/>
        <w:rPr>
          <w:rFonts w:ascii="Arial" w:hAnsi="Arial" w:cs="Arial"/>
          <w:b/>
          <w:highlight w:val="cyan"/>
          <w:lang w:val="en-US"/>
        </w:rPr>
      </w:pPr>
      <w:r>
        <w:rPr>
          <w:rFonts w:ascii="Arial" w:hAnsi="Arial" w:cs="Arial"/>
          <w:b/>
          <w:noProof/>
          <w:lang w:val="en-US"/>
        </w:rPr>
        <w:drawing>
          <wp:inline distT="0" distB="0" distL="0" distR="0" wp14:anchorId="586209BE" wp14:editId="1BA100EE">
            <wp:extent cx="5143500" cy="3175000"/>
            <wp:effectExtent l="0" t="0" r="0" b="0"/>
            <wp:docPr id="232579723" name="Image 7" descr="Une image contenant texte, capture d’écran, diagramme, Rectang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579723" name="Image 7" descr="Une image contenant texte, capture d’écran, diagramme, Rectangle&#10;&#10;Description générée automatiquement"/>
                    <pic:cNvPicPr/>
                  </pic:nvPicPr>
                  <pic:blipFill>
                    <a:blip r:embed="rId10">
                      <a:extLst>
                        <a:ext uri="{28A0092B-C50C-407E-A947-70E740481C1C}">
                          <a14:useLocalDpi xmlns:a14="http://schemas.microsoft.com/office/drawing/2010/main" val="0"/>
                        </a:ext>
                      </a:extLst>
                    </a:blip>
                    <a:stretch>
                      <a:fillRect/>
                    </a:stretch>
                  </pic:blipFill>
                  <pic:spPr>
                    <a:xfrm>
                      <a:off x="0" y="0"/>
                      <a:ext cx="5143500" cy="3175000"/>
                    </a:xfrm>
                    <a:prstGeom prst="rect">
                      <a:avLst/>
                    </a:prstGeom>
                  </pic:spPr>
                </pic:pic>
              </a:graphicData>
            </a:graphic>
          </wp:inline>
        </w:drawing>
      </w:r>
    </w:p>
    <w:p w14:paraId="613F9B71" w14:textId="50376A7C" w:rsidR="00463918" w:rsidRDefault="00000000">
      <w:pPr>
        <w:jc w:val="center"/>
        <w:rPr>
          <w:rFonts w:ascii="Arial" w:hAnsi="Arial" w:cs="Arial"/>
          <w:b/>
          <w:sz w:val="20"/>
          <w:szCs w:val="20"/>
          <w:lang w:val="en-US"/>
        </w:rPr>
      </w:pPr>
      <w:r w:rsidRPr="004A4998">
        <w:rPr>
          <w:rFonts w:ascii="Arial" w:hAnsi="Arial" w:cs="Arial"/>
          <w:b/>
          <w:sz w:val="20"/>
          <w:szCs w:val="20"/>
          <w:lang w:val="en-US"/>
        </w:rPr>
        <w:t>&lt;</w:t>
      </w:r>
      <w:r w:rsidR="00B32973">
        <w:rPr>
          <w:rFonts w:ascii="Arial" w:hAnsi="Arial" w:cs="Arial"/>
          <w:b/>
          <w:sz w:val="20"/>
          <w:szCs w:val="20"/>
          <w:lang w:val="en-US"/>
        </w:rPr>
        <w:t>Graphic</w:t>
      </w:r>
      <w:r w:rsidRPr="004A4998">
        <w:rPr>
          <w:rFonts w:ascii="Arial" w:hAnsi="Arial" w:cs="Arial"/>
          <w:b/>
          <w:sz w:val="20"/>
          <w:szCs w:val="20"/>
          <w:lang w:val="en-US"/>
        </w:rPr>
        <w:t xml:space="preserve"> 1 Main strategies by interpreter&gt;</w:t>
      </w:r>
    </w:p>
    <w:p w14:paraId="6E01EB19" w14:textId="77777777" w:rsidR="00304C9E" w:rsidRPr="004A4998" w:rsidRDefault="00304C9E">
      <w:pPr>
        <w:jc w:val="center"/>
        <w:rPr>
          <w:rFonts w:ascii="Arial" w:hAnsi="Arial" w:cs="Arial"/>
          <w:b/>
          <w:sz w:val="20"/>
          <w:szCs w:val="20"/>
          <w:lang w:val="en-US"/>
        </w:rPr>
      </w:pPr>
    </w:p>
    <w:p w14:paraId="77CCA257" w14:textId="7F8E069A" w:rsidR="00585D8D" w:rsidRPr="004A4998" w:rsidRDefault="00585D8D" w:rsidP="00585D8D">
      <w:pPr>
        <w:jc w:val="both"/>
        <w:rPr>
          <w:rFonts w:ascii="Arial" w:hAnsi="Arial" w:cs="Arial"/>
          <w:lang w:val="en-US"/>
        </w:rPr>
      </w:pPr>
      <w:r w:rsidRPr="007963F9">
        <w:rPr>
          <w:rFonts w:ascii="Arial" w:hAnsi="Arial" w:cs="Arial"/>
          <w:lang w:val="en-US"/>
        </w:rPr>
        <w:t xml:space="preserve">To provide space for </w:t>
      </w:r>
      <w:r w:rsidR="00304C9E">
        <w:rPr>
          <w:rFonts w:ascii="Arial" w:hAnsi="Arial" w:cs="Arial"/>
          <w:lang w:val="en-US"/>
        </w:rPr>
        <w:t xml:space="preserve">the </w:t>
      </w:r>
      <w:r w:rsidRPr="007963F9">
        <w:rPr>
          <w:rFonts w:ascii="Arial" w:hAnsi="Arial" w:cs="Arial"/>
          <w:lang w:val="en-US"/>
        </w:rPr>
        <w:t>DIs to reproduce the discourse by adding their own touch (as for example</w:t>
      </w:r>
      <w:r w:rsidR="00304C9E">
        <w:rPr>
          <w:rFonts w:ascii="Arial" w:hAnsi="Arial" w:cs="Arial"/>
          <w:lang w:val="en-US"/>
        </w:rPr>
        <w:t>,</w:t>
      </w:r>
      <w:r w:rsidRPr="007963F9">
        <w:rPr>
          <w:rFonts w:ascii="Arial" w:hAnsi="Arial" w:cs="Arial"/>
          <w:lang w:val="en-US"/>
        </w:rPr>
        <w:t xml:space="preserve"> by using </w:t>
      </w:r>
      <w:r w:rsidR="00304C9E">
        <w:rPr>
          <w:rFonts w:ascii="Arial" w:hAnsi="Arial" w:cs="Arial"/>
          <w:lang w:val="en-US"/>
        </w:rPr>
        <w:t>“</w:t>
      </w:r>
      <w:r w:rsidRPr="00304C9E">
        <w:rPr>
          <w:rFonts w:ascii="Arial" w:hAnsi="Arial" w:cs="Arial"/>
          <w:iCs/>
          <w:lang w:val="en-US"/>
        </w:rPr>
        <w:t>enrichment strategies</w:t>
      </w:r>
      <w:r w:rsidR="00304C9E">
        <w:rPr>
          <w:rFonts w:ascii="Arial" w:hAnsi="Arial" w:cs="Arial"/>
          <w:iCs/>
          <w:lang w:val="en-US"/>
        </w:rPr>
        <w:t>”</w:t>
      </w:r>
      <w:r w:rsidRPr="007963F9">
        <w:rPr>
          <w:rFonts w:ascii="Arial" w:hAnsi="Arial" w:cs="Arial"/>
          <w:lang w:val="en-US"/>
        </w:rPr>
        <w:t xml:space="preserve"> described by Stone, 2009), </w:t>
      </w:r>
      <w:r w:rsidR="00304C9E">
        <w:rPr>
          <w:rFonts w:ascii="Arial" w:hAnsi="Arial" w:cs="Arial"/>
          <w:lang w:val="en-US"/>
        </w:rPr>
        <w:t xml:space="preserve">the </w:t>
      </w:r>
      <w:r w:rsidRPr="007963F9">
        <w:rPr>
          <w:rFonts w:ascii="Arial" w:hAnsi="Arial" w:cs="Arial"/>
          <w:lang w:val="en-US"/>
        </w:rPr>
        <w:t xml:space="preserve">HIs deploy a phenomenon of linguistic compression. This strategy of compression was the most </w:t>
      </w:r>
      <w:r w:rsidR="007963F9" w:rsidRPr="007963F9">
        <w:rPr>
          <w:rFonts w:ascii="Arial" w:hAnsi="Arial" w:cs="Arial"/>
          <w:lang w:val="en-US"/>
        </w:rPr>
        <w:t xml:space="preserve">used strategy </w:t>
      </w:r>
      <w:r w:rsidRPr="007963F9">
        <w:rPr>
          <w:rFonts w:ascii="Arial" w:hAnsi="Arial" w:cs="Arial"/>
          <w:lang w:val="en-US"/>
        </w:rPr>
        <w:t xml:space="preserve">by the interpreters in our study. Sign language, thanks to its multidimensional expression and the different layers of simultaneity it offers, allows for a flexibility in the use of space. Both from a lexical point of view (i.e., by reducing the repetition of one of the parameters of a sign, by using a smaller space to produce a sign, or by removing one part of the sign), and when </w:t>
      </w:r>
      <w:r w:rsidR="007963F9" w:rsidRPr="007963F9">
        <w:rPr>
          <w:rFonts w:ascii="Arial" w:hAnsi="Arial" w:cs="Arial"/>
          <w:lang w:val="en-US"/>
        </w:rPr>
        <w:t xml:space="preserve">using only the center of the signing </w:t>
      </w:r>
      <w:r w:rsidRPr="007963F9">
        <w:rPr>
          <w:rFonts w:ascii="Arial" w:hAnsi="Arial" w:cs="Arial"/>
          <w:lang w:val="en-US"/>
        </w:rPr>
        <w:t xml:space="preserve">space (i.e., not using the peripheral spaces). Secondly, in the press conferences studied here, the HIs had already acted on and implemented the decision to make discourse markers (DMs) explicit. During our annotation process, we found that HIs use DMs to make some information explicit (see below for emphasis and repetition of signs). We identified 71 occurrences of this phenomenon of explicitness in the four annotated speeches. With these two strategies - compression and explicitation - we observed different articulators being added to the DMs (head nod, raising eyebrows, hold of a sign; used alone or together), at different moments of the discourse. Finally, various linguistic elements not associated with compression or explicitation strategies </w:t>
      </w:r>
      <w:r w:rsidR="00304C9E">
        <w:rPr>
          <w:rFonts w:ascii="Arial" w:hAnsi="Arial" w:cs="Arial"/>
          <w:lang w:val="en-US"/>
        </w:rPr>
        <w:lastRenderedPageBreak/>
        <w:t>were also</w:t>
      </w:r>
      <w:r w:rsidRPr="007963F9">
        <w:rPr>
          <w:rFonts w:ascii="Arial" w:hAnsi="Arial" w:cs="Arial"/>
          <w:lang w:val="en-US"/>
        </w:rPr>
        <w:t xml:space="preserve"> identified, seemingly serving as monitoring and feedback. We regroup them as interpersonal signaling strategies, which co-occur with the other two strategies.</w:t>
      </w:r>
      <w:r w:rsidRPr="004A4998">
        <w:rPr>
          <w:rFonts w:ascii="Arial" w:hAnsi="Arial" w:cs="Arial"/>
          <w:lang w:val="en-US"/>
        </w:rPr>
        <w:t xml:space="preserve"> </w:t>
      </w:r>
    </w:p>
    <w:p w14:paraId="07001ABC" w14:textId="77777777" w:rsidR="00463918" w:rsidRPr="004A4998" w:rsidRDefault="00463918">
      <w:pPr>
        <w:jc w:val="both"/>
        <w:rPr>
          <w:rFonts w:ascii="Arial" w:hAnsi="Arial" w:cs="Arial"/>
          <w:lang w:val="en-US"/>
        </w:rPr>
      </w:pPr>
    </w:p>
    <w:p w14:paraId="2A0E567F" w14:textId="27E496DD" w:rsidR="00463918" w:rsidRPr="004A4998" w:rsidRDefault="00000000">
      <w:pPr>
        <w:jc w:val="both"/>
        <w:rPr>
          <w:rFonts w:ascii="Arial" w:hAnsi="Arial" w:cs="Arial"/>
          <w:lang w:val="en-US"/>
        </w:rPr>
      </w:pPr>
      <w:r w:rsidRPr="004A4998">
        <w:rPr>
          <w:rFonts w:ascii="Arial" w:hAnsi="Arial" w:cs="Arial"/>
          <w:lang w:val="en-US"/>
        </w:rPr>
        <w:t xml:space="preserve">As it can be seen in Table 1 and Figure 3, the strategies are used at varying rates among the HIs studied. Before discussing this phenomenon, we </w:t>
      </w:r>
      <w:r w:rsidR="00304C9E">
        <w:rPr>
          <w:rFonts w:ascii="Arial" w:hAnsi="Arial" w:cs="Arial"/>
          <w:lang w:val="en-US"/>
        </w:rPr>
        <w:t xml:space="preserve">will </w:t>
      </w:r>
      <w:r w:rsidRPr="004A4998">
        <w:rPr>
          <w:rFonts w:ascii="Arial" w:hAnsi="Arial" w:cs="Arial"/>
          <w:lang w:val="en-US"/>
        </w:rPr>
        <w:t>now present a breakdown of these three strategies.</w:t>
      </w:r>
    </w:p>
    <w:p w14:paraId="7C52E21E" w14:textId="77777777" w:rsidR="00E06A8F" w:rsidRDefault="00E06A8F">
      <w:pPr>
        <w:jc w:val="both"/>
        <w:rPr>
          <w:rFonts w:ascii="Arial" w:hAnsi="Arial" w:cs="Arial"/>
          <w:b/>
          <w:sz w:val="20"/>
          <w:szCs w:val="20"/>
          <w:lang w:val="en-US"/>
        </w:rPr>
      </w:pPr>
    </w:p>
    <w:p w14:paraId="0640D29A" w14:textId="76F3B804" w:rsidR="00463918" w:rsidRPr="007963F9" w:rsidRDefault="00000000">
      <w:pPr>
        <w:jc w:val="both"/>
        <w:rPr>
          <w:rFonts w:ascii="Arial" w:hAnsi="Arial" w:cs="Arial"/>
          <w:b/>
          <w:lang w:val="en-US"/>
        </w:rPr>
      </w:pPr>
      <w:r w:rsidRPr="007963F9">
        <w:rPr>
          <w:rFonts w:ascii="Arial" w:hAnsi="Arial" w:cs="Arial"/>
          <w:b/>
          <w:lang w:val="en-US"/>
        </w:rPr>
        <w:t xml:space="preserve">Compression strategy:  tendencies </w:t>
      </w:r>
    </w:p>
    <w:p w14:paraId="1995D7D0" w14:textId="77777777" w:rsidR="001A603F" w:rsidRPr="007963F9" w:rsidRDefault="001A603F">
      <w:pPr>
        <w:jc w:val="both"/>
        <w:rPr>
          <w:rFonts w:ascii="Arial" w:hAnsi="Arial" w:cs="Arial"/>
          <w:lang w:val="en-US"/>
        </w:rPr>
      </w:pPr>
    </w:p>
    <w:p w14:paraId="4A9607E2" w14:textId="6F27F2A2" w:rsidR="00E06A8F" w:rsidRPr="007963F9" w:rsidRDefault="00304C9E" w:rsidP="00585D8D">
      <w:pPr>
        <w:jc w:val="both"/>
        <w:rPr>
          <w:rFonts w:ascii="Arial" w:hAnsi="Arial" w:cs="Arial"/>
          <w:lang w:val="en-US"/>
        </w:rPr>
      </w:pPr>
      <w:r>
        <w:rPr>
          <w:rFonts w:ascii="Arial" w:hAnsi="Arial" w:cs="Arial"/>
          <w:lang w:val="en-US"/>
        </w:rPr>
        <w:t xml:space="preserve">The interpreters developed a set of </w:t>
      </w:r>
      <w:r w:rsidRPr="00304C9E">
        <w:rPr>
          <w:rFonts w:ascii="Arial" w:hAnsi="Arial" w:cs="Arial"/>
          <w:lang w:val="en-US"/>
        </w:rPr>
        <w:t>ad hoc</w:t>
      </w:r>
      <w:r>
        <w:rPr>
          <w:rFonts w:ascii="Arial" w:hAnsi="Arial" w:cs="Arial"/>
          <w:lang w:val="en-US"/>
        </w:rPr>
        <w:t xml:space="preserve"> lexical conventions for interpreting concepts used during the SARS-CoV-2 crisis. These newly agreed upon signs were filmed and shared with other interpreters through an online medium. Some of them included propositions for compressed signs to be used by the HIs. The thematic analysis revealed that discussing neologisms and how to make new concepts clear for deaf viewers comprised an important part of this shared experience. During the annotation process, it was noted that there is a tendency to use lexical </w:t>
      </w:r>
      <w:r w:rsidRPr="00304C9E">
        <w:rPr>
          <w:rFonts w:ascii="Arial" w:hAnsi="Arial" w:cs="Arial"/>
          <w:lang w:val="en-US"/>
        </w:rPr>
        <w:t>ad hoc</w:t>
      </w:r>
      <w:r>
        <w:rPr>
          <w:rFonts w:ascii="Arial" w:hAnsi="Arial" w:cs="Arial"/>
          <w:i/>
          <w:iCs/>
          <w:lang w:val="en-US"/>
        </w:rPr>
        <w:t xml:space="preserve"> </w:t>
      </w:r>
      <w:r>
        <w:rPr>
          <w:rFonts w:ascii="Arial" w:hAnsi="Arial" w:cs="Arial"/>
          <w:lang w:val="en-US"/>
        </w:rPr>
        <w:t>conventions largely for specific concepts related to COVID-19 and to the main topics discussed during the press conference. It appears that the phenomenon of compression occurs in the production of HIs when they produce a certain sign at a fast pace and do not fully render the sign. This then results in a decompression of that sign in the DI’s interpretation. This is, for instance, the case for the interpretation of the word ‘</w:t>
      </w:r>
      <w:r w:rsidR="00585D8D" w:rsidRPr="007963F9">
        <w:rPr>
          <w:rFonts w:ascii="Arial" w:hAnsi="Arial" w:cs="Arial"/>
          <w:lang w:val="en-US"/>
        </w:rPr>
        <w:t>fireworks</w:t>
      </w:r>
      <w:r>
        <w:rPr>
          <w:rFonts w:ascii="Arial" w:hAnsi="Arial" w:cs="Arial"/>
          <w:lang w:val="en-US"/>
        </w:rPr>
        <w:t>’</w:t>
      </w:r>
      <w:r w:rsidR="00585D8D" w:rsidRPr="007963F9">
        <w:rPr>
          <w:rFonts w:ascii="Arial" w:hAnsi="Arial" w:cs="Arial"/>
          <w:lang w:val="en-US"/>
        </w:rPr>
        <w:t xml:space="preserve"> (Figure </w:t>
      </w:r>
      <w:r w:rsidR="00B32973" w:rsidRPr="007963F9">
        <w:rPr>
          <w:rFonts w:ascii="Arial" w:hAnsi="Arial" w:cs="Arial"/>
          <w:lang w:val="en-US"/>
        </w:rPr>
        <w:t xml:space="preserve">3 </w:t>
      </w:r>
      <w:r w:rsidR="00B32973" w:rsidRPr="00304C9E">
        <w:rPr>
          <w:rFonts w:ascii="Arial" w:hAnsi="Arial" w:cs="Arial"/>
          <w:lang w:val="en-US"/>
        </w:rPr>
        <w:t>Fireworks in LSFB</w:t>
      </w:r>
      <w:r w:rsidR="00585D8D" w:rsidRPr="007963F9">
        <w:rPr>
          <w:rFonts w:ascii="Arial" w:hAnsi="Arial" w:cs="Arial"/>
          <w:lang w:val="en-US"/>
        </w:rPr>
        <w:t>).</w:t>
      </w:r>
    </w:p>
    <w:p w14:paraId="4D739407" w14:textId="32AF1BE1" w:rsidR="00585D8D" w:rsidRPr="007963F9" w:rsidRDefault="003A3C74" w:rsidP="003A3C74">
      <w:pPr>
        <w:jc w:val="center"/>
        <w:rPr>
          <w:rFonts w:ascii="Arial" w:hAnsi="Arial" w:cs="Arial"/>
          <w:lang w:val="en-US"/>
        </w:rPr>
      </w:pPr>
      <w:r w:rsidRPr="007963F9">
        <w:rPr>
          <w:rFonts w:ascii="Arial" w:hAnsi="Arial" w:cs="Arial"/>
          <w:b/>
          <w:noProof/>
        </w:rPr>
        <w:drawing>
          <wp:inline distT="0" distB="0" distL="0" distR="0" wp14:anchorId="073CAC89" wp14:editId="5D924C87">
            <wp:extent cx="2929823" cy="2521528"/>
            <wp:effectExtent l="0" t="0" r="0" b="0"/>
            <wp:docPr id="8767149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671491" name="Image 87671491"/>
                    <pic:cNvPicPr/>
                  </pic:nvPicPr>
                  <pic:blipFill>
                    <a:blip r:embed="rId11">
                      <a:extLst>
                        <a:ext uri="{28A0092B-C50C-407E-A947-70E740481C1C}">
                          <a14:useLocalDpi xmlns:a14="http://schemas.microsoft.com/office/drawing/2010/main" val="0"/>
                        </a:ext>
                      </a:extLst>
                    </a:blip>
                    <a:stretch>
                      <a:fillRect/>
                    </a:stretch>
                  </pic:blipFill>
                  <pic:spPr>
                    <a:xfrm>
                      <a:off x="0" y="0"/>
                      <a:ext cx="2977956" cy="2562953"/>
                    </a:xfrm>
                    <a:prstGeom prst="rect">
                      <a:avLst/>
                    </a:prstGeom>
                  </pic:spPr>
                </pic:pic>
              </a:graphicData>
            </a:graphic>
          </wp:inline>
        </w:drawing>
      </w:r>
    </w:p>
    <w:p w14:paraId="36142ABF" w14:textId="120DA32C" w:rsidR="00463918" w:rsidRPr="007963F9" w:rsidRDefault="00463918" w:rsidP="00585D8D">
      <w:pPr>
        <w:spacing w:line="276" w:lineRule="auto"/>
        <w:jc w:val="center"/>
        <w:rPr>
          <w:rFonts w:ascii="Arial" w:hAnsi="Arial" w:cs="Arial"/>
          <w:b/>
        </w:rPr>
      </w:pPr>
    </w:p>
    <w:p w14:paraId="3EB8B921" w14:textId="1C5A2366" w:rsidR="00463918" w:rsidRPr="007963F9" w:rsidRDefault="00000000">
      <w:pPr>
        <w:jc w:val="center"/>
        <w:rPr>
          <w:rFonts w:ascii="Arial" w:hAnsi="Arial" w:cs="Arial"/>
          <w:b/>
          <w:sz w:val="20"/>
          <w:szCs w:val="20"/>
          <w:lang w:val="en-US"/>
        </w:rPr>
      </w:pPr>
      <w:r w:rsidRPr="007963F9">
        <w:rPr>
          <w:rFonts w:ascii="Arial" w:hAnsi="Arial" w:cs="Arial"/>
          <w:b/>
          <w:sz w:val="20"/>
          <w:szCs w:val="20"/>
          <w:lang w:val="en-US"/>
        </w:rPr>
        <w:t xml:space="preserve">&lt;Figure </w:t>
      </w:r>
      <w:r w:rsidR="00B32973" w:rsidRPr="007963F9">
        <w:rPr>
          <w:rFonts w:ascii="Arial" w:hAnsi="Arial" w:cs="Arial"/>
          <w:b/>
          <w:sz w:val="20"/>
          <w:szCs w:val="20"/>
          <w:lang w:val="en-US"/>
        </w:rPr>
        <w:t>3</w:t>
      </w:r>
      <w:r w:rsidRPr="007963F9">
        <w:rPr>
          <w:rFonts w:ascii="Arial" w:hAnsi="Arial" w:cs="Arial"/>
          <w:b/>
          <w:sz w:val="20"/>
          <w:szCs w:val="20"/>
          <w:lang w:val="en-US"/>
        </w:rPr>
        <w:t xml:space="preserve"> Fireworks in LSFB&gt;</w:t>
      </w:r>
    </w:p>
    <w:p w14:paraId="4FA2F55D" w14:textId="77777777" w:rsidR="00463918" w:rsidRPr="007963F9" w:rsidRDefault="00463918">
      <w:pPr>
        <w:jc w:val="center"/>
        <w:rPr>
          <w:rFonts w:ascii="Arial" w:hAnsi="Arial" w:cs="Arial"/>
          <w:b/>
          <w:lang w:val="en-US"/>
        </w:rPr>
      </w:pPr>
    </w:p>
    <w:p w14:paraId="16BE6193" w14:textId="26F34B17" w:rsidR="00861823" w:rsidRDefault="00861823" w:rsidP="00861823">
      <w:pPr>
        <w:jc w:val="both"/>
        <w:rPr>
          <w:rFonts w:ascii="Arial" w:hAnsi="Arial" w:cs="Arial"/>
          <w:lang w:val="en-US"/>
        </w:rPr>
      </w:pPr>
      <w:r>
        <w:rPr>
          <w:rFonts w:ascii="Arial" w:hAnsi="Arial" w:cs="Arial"/>
          <w:lang w:val="en-US"/>
        </w:rPr>
        <w:t xml:space="preserve">During the first occurrence of the sign, the HI depicts the explosion of a firework (conventionalized sign in LSFB) by repeating the movement parameter of the sign six times. At its second occurrence, the HI produces the movement parameter only twice. The DI, in their interpretation, increases the repetition of the movement </w:t>
      </w:r>
      <w:r w:rsidRPr="00861823">
        <w:rPr>
          <w:rFonts w:ascii="Arial" w:hAnsi="Arial" w:cs="Arial"/>
          <w:lang w:val="en-US"/>
        </w:rPr>
        <w:t>to six (as during the first occurrence).</w:t>
      </w:r>
      <w:r>
        <w:rPr>
          <w:rFonts w:ascii="Arial" w:hAnsi="Arial" w:cs="Arial"/>
          <w:lang w:val="en-US"/>
        </w:rPr>
        <w:t xml:space="preserve"> At times, the HI adds a head nod when producing the compressed sign. It is likely that the addition of this non-manual gesture has the “</w:t>
      </w:r>
      <w:r w:rsidRPr="00861823">
        <w:rPr>
          <w:rFonts w:ascii="Arial" w:hAnsi="Arial" w:cs="Arial"/>
          <w:lang w:val="en-US"/>
        </w:rPr>
        <w:t>aim to mark the content of the information transmitted (as new or shared)</w:t>
      </w:r>
      <w:r>
        <w:rPr>
          <w:rFonts w:ascii="Arial" w:hAnsi="Arial" w:cs="Arial"/>
          <w:lang w:val="en-US"/>
        </w:rPr>
        <w:t xml:space="preserve">” (Lepeut &amp; Shaw 2022, 7), both to frame the concept and to ensure that the concept is well perceived by the DI. </w:t>
      </w:r>
    </w:p>
    <w:p w14:paraId="20B2091D" w14:textId="77777777" w:rsidR="00861823" w:rsidRDefault="00861823" w:rsidP="00861823">
      <w:pPr>
        <w:jc w:val="both"/>
        <w:rPr>
          <w:rFonts w:ascii="Arial" w:hAnsi="Arial" w:cs="Arial"/>
          <w:lang w:val="en-US"/>
        </w:rPr>
      </w:pPr>
    </w:p>
    <w:p w14:paraId="691466AA" w14:textId="6A35156C" w:rsidR="00861823" w:rsidRDefault="00861823" w:rsidP="00861823">
      <w:pPr>
        <w:jc w:val="both"/>
        <w:rPr>
          <w:rFonts w:ascii="Arial" w:hAnsi="Arial" w:cs="Arial"/>
          <w:shd w:val="clear" w:color="auto" w:fill="FF0000"/>
          <w:lang w:val="en-US"/>
        </w:rPr>
      </w:pPr>
      <w:r>
        <w:rPr>
          <w:rFonts w:ascii="Arial" w:hAnsi="Arial" w:cs="Arial"/>
          <w:lang w:val="en-US"/>
        </w:rPr>
        <w:lastRenderedPageBreak/>
        <w:t xml:space="preserve">As shown in </w:t>
      </w:r>
      <w:r w:rsidRPr="00861823">
        <w:rPr>
          <w:rFonts w:ascii="Arial" w:hAnsi="Arial" w:cs="Arial"/>
          <w:lang w:val="en-US"/>
        </w:rPr>
        <w:t>Graphic 2 Compression strategies by interpreter</w:t>
      </w:r>
      <w:r>
        <w:rPr>
          <w:rFonts w:ascii="Arial" w:hAnsi="Arial" w:cs="Arial"/>
          <w:lang w:val="en-US"/>
        </w:rPr>
        <w:t xml:space="preserve">, HIs used lexical compression 76 times across the four lectures we analyzed and on concepts related to COVID-19 or on the main topic of the discourse. We can also observe that HIs 1 and 3 used compression more than HIs 2 and 4. </w:t>
      </w:r>
    </w:p>
    <w:p w14:paraId="281C9052" w14:textId="77777777" w:rsidR="00463918" w:rsidRPr="004A4998" w:rsidRDefault="00463918">
      <w:pPr>
        <w:jc w:val="both"/>
        <w:rPr>
          <w:rFonts w:ascii="Arial" w:hAnsi="Arial" w:cs="Arial"/>
          <w:highlight w:val="red"/>
          <w:lang w:val="en-US"/>
        </w:rPr>
      </w:pPr>
    </w:p>
    <w:p w14:paraId="203EF7DA" w14:textId="75AE2119" w:rsidR="001A603F" w:rsidRPr="004A4998" w:rsidRDefault="00B32973" w:rsidP="00B32973">
      <w:pPr>
        <w:jc w:val="center"/>
        <w:rPr>
          <w:rFonts w:ascii="Arial" w:hAnsi="Arial" w:cs="Arial"/>
          <w:highlight w:val="red"/>
          <w:lang w:val="en-US"/>
        </w:rPr>
      </w:pPr>
      <w:r>
        <w:rPr>
          <w:rFonts w:ascii="Arial" w:hAnsi="Arial" w:cs="Arial"/>
          <w:noProof/>
          <w:lang w:val="en-US"/>
        </w:rPr>
        <w:drawing>
          <wp:inline distT="0" distB="0" distL="0" distR="0" wp14:anchorId="3438AF66" wp14:editId="098D01DF">
            <wp:extent cx="4787900" cy="2959100"/>
            <wp:effectExtent l="0" t="0" r="0" b="0"/>
            <wp:docPr id="1545696576" name="Image 9" descr="Une image contenant texte, capture d’écran, Rectangle, conceptio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5696576" name="Image 9" descr="Une image contenant texte, capture d’écran, Rectangle, conception&#10;&#10;Description générée automatiquement"/>
                    <pic:cNvPicPr/>
                  </pic:nvPicPr>
                  <pic:blipFill>
                    <a:blip r:embed="rId12">
                      <a:extLst>
                        <a:ext uri="{28A0092B-C50C-407E-A947-70E740481C1C}">
                          <a14:useLocalDpi xmlns:a14="http://schemas.microsoft.com/office/drawing/2010/main" val="0"/>
                        </a:ext>
                      </a:extLst>
                    </a:blip>
                    <a:stretch>
                      <a:fillRect/>
                    </a:stretch>
                  </pic:blipFill>
                  <pic:spPr>
                    <a:xfrm>
                      <a:off x="0" y="0"/>
                      <a:ext cx="4787900" cy="2959100"/>
                    </a:xfrm>
                    <a:prstGeom prst="rect">
                      <a:avLst/>
                    </a:prstGeom>
                  </pic:spPr>
                </pic:pic>
              </a:graphicData>
            </a:graphic>
          </wp:inline>
        </w:drawing>
      </w:r>
    </w:p>
    <w:p w14:paraId="223D3DB8" w14:textId="63ED0A6A" w:rsidR="00463918" w:rsidRPr="00B32973" w:rsidRDefault="00000000">
      <w:pPr>
        <w:jc w:val="center"/>
        <w:rPr>
          <w:rFonts w:ascii="Arial" w:hAnsi="Arial" w:cs="Arial"/>
          <w:lang w:val="en-US"/>
        </w:rPr>
      </w:pPr>
      <w:r w:rsidRPr="00B32973">
        <w:rPr>
          <w:rFonts w:ascii="Arial" w:hAnsi="Arial" w:cs="Arial"/>
          <w:b/>
          <w:sz w:val="20"/>
          <w:szCs w:val="20"/>
          <w:lang w:val="en-US"/>
        </w:rPr>
        <w:t>&lt;</w:t>
      </w:r>
      <w:r w:rsidR="00B32973" w:rsidRPr="00B32973">
        <w:rPr>
          <w:rFonts w:ascii="Arial" w:hAnsi="Arial" w:cs="Arial"/>
          <w:b/>
          <w:sz w:val="20"/>
          <w:szCs w:val="20"/>
          <w:lang w:val="en-US"/>
        </w:rPr>
        <w:t>Graph</w:t>
      </w:r>
      <w:r w:rsidR="00B32973">
        <w:rPr>
          <w:rFonts w:ascii="Arial" w:hAnsi="Arial" w:cs="Arial"/>
          <w:b/>
          <w:sz w:val="20"/>
          <w:szCs w:val="20"/>
          <w:lang w:val="en-US"/>
        </w:rPr>
        <w:t>ic</w:t>
      </w:r>
      <w:r w:rsidR="00B32973" w:rsidRPr="00B32973">
        <w:rPr>
          <w:rFonts w:ascii="Arial" w:hAnsi="Arial" w:cs="Arial"/>
          <w:b/>
          <w:sz w:val="20"/>
          <w:szCs w:val="20"/>
          <w:lang w:val="en-US"/>
        </w:rPr>
        <w:t xml:space="preserve"> 2</w:t>
      </w:r>
      <w:r w:rsidRPr="00B32973">
        <w:rPr>
          <w:rFonts w:ascii="Arial" w:hAnsi="Arial" w:cs="Arial"/>
          <w:b/>
          <w:sz w:val="20"/>
          <w:szCs w:val="20"/>
          <w:lang w:val="en-US"/>
        </w:rPr>
        <w:t xml:space="preserve"> Compression strategies</w:t>
      </w:r>
      <w:r w:rsidR="00B32973" w:rsidRPr="00B32973">
        <w:rPr>
          <w:rFonts w:ascii="Arial" w:hAnsi="Arial" w:cs="Arial"/>
          <w:b/>
          <w:sz w:val="20"/>
          <w:szCs w:val="20"/>
          <w:lang w:val="en-US"/>
        </w:rPr>
        <w:t xml:space="preserve"> by interpreter</w:t>
      </w:r>
      <w:r w:rsidRPr="00B32973">
        <w:rPr>
          <w:rFonts w:ascii="Arial" w:hAnsi="Arial" w:cs="Arial"/>
          <w:b/>
          <w:sz w:val="20"/>
          <w:szCs w:val="20"/>
          <w:lang w:val="en-US"/>
        </w:rPr>
        <w:t>&gt;</w:t>
      </w:r>
    </w:p>
    <w:p w14:paraId="22756E46" w14:textId="77777777" w:rsidR="00463918" w:rsidRPr="00B32973" w:rsidRDefault="00463918">
      <w:pPr>
        <w:jc w:val="both"/>
        <w:rPr>
          <w:rFonts w:ascii="Arial" w:hAnsi="Arial" w:cs="Arial"/>
          <w:lang w:val="en-US"/>
        </w:rPr>
      </w:pPr>
    </w:p>
    <w:p w14:paraId="2EF108B0" w14:textId="11200A95" w:rsidR="009752FD" w:rsidRPr="007963F9" w:rsidRDefault="009752FD" w:rsidP="009752FD">
      <w:pPr>
        <w:jc w:val="both"/>
        <w:rPr>
          <w:rFonts w:ascii="Arial" w:hAnsi="Arial" w:cs="Arial"/>
          <w:lang w:val="en-US"/>
        </w:rPr>
      </w:pPr>
      <w:r w:rsidRPr="007963F9">
        <w:rPr>
          <w:rFonts w:ascii="Arial" w:hAnsi="Arial" w:cs="Arial"/>
          <w:lang w:val="en-US"/>
        </w:rPr>
        <w:t xml:space="preserve">One of </w:t>
      </w:r>
      <w:r w:rsidR="007963F9" w:rsidRPr="007963F9">
        <w:rPr>
          <w:rFonts w:ascii="Arial" w:hAnsi="Arial" w:cs="Arial"/>
          <w:lang w:val="en-US"/>
        </w:rPr>
        <w:t>the signs for which a convention had been established</w:t>
      </w:r>
      <w:r w:rsidRPr="007963F9">
        <w:rPr>
          <w:rFonts w:ascii="Arial" w:hAnsi="Arial" w:cs="Arial"/>
          <w:lang w:val="en-US"/>
        </w:rPr>
        <w:t xml:space="preserve"> is “CURVE^DOWN”, which expresses a decrease in the figures as they appear in graphs. In </w:t>
      </w:r>
      <w:r w:rsidR="00936277">
        <w:rPr>
          <w:rFonts w:ascii="Arial" w:hAnsi="Arial" w:cs="Arial"/>
          <w:lang w:val="en-US"/>
        </w:rPr>
        <w:t xml:space="preserve">Table 1 </w:t>
      </w:r>
      <w:r w:rsidRPr="007963F9">
        <w:rPr>
          <w:rFonts w:ascii="Arial" w:hAnsi="Arial" w:cs="Arial"/>
          <w:lang w:val="en-US"/>
        </w:rPr>
        <w:t>example one</w:t>
      </w:r>
      <w:r w:rsidR="00861823">
        <w:rPr>
          <w:rFonts w:ascii="Arial" w:hAnsi="Arial" w:cs="Arial"/>
          <w:lang w:val="en-US"/>
        </w:rPr>
        <w:t>,</w:t>
      </w:r>
      <w:r w:rsidRPr="007963F9">
        <w:rPr>
          <w:rFonts w:ascii="Arial" w:hAnsi="Arial" w:cs="Arial"/>
          <w:lang w:val="en-US"/>
        </w:rPr>
        <w:t xml:space="preserve"> the speaker announces a positive effect on the evolution of the pandemic. The HI uses the sign “CURVE^DOWN” with a rapid</w:t>
      </w:r>
      <w:r w:rsidR="00861823">
        <w:rPr>
          <w:rFonts w:ascii="Arial" w:hAnsi="Arial" w:cs="Arial"/>
          <w:lang w:val="en-US"/>
        </w:rPr>
        <w:t>ly</w:t>
      </w:r>
      <w:r w:rsidRPr="007963F9">
        <w:rPr>
          <w:rFonts w:ascii="Arial" w:hAnsi="Arial" w:cs="Arial"/>
          <w:lang w:val="en-US"/>
        </w:rPr>
        <w:t xml:space="preserve"> (790 ms) and </w:t>
      </w:r>
      <w:r w:rsidR="00861823">
        <w:rPr>
          <w:rFonts w:ascii="Arial" w:hAnsi="Arial" w:cs="Arial"/>
          <w:lang w:val="en-US"/>
        </w:rPr>
        <w:t xml:space="preserve">with </w:t>
      </w:r>
      <w:r w:rsidRPr="007963F9">
        <w:rPr>
          <w:rFonts w:ascii="Arial" w:hAnsi="Arial" w:cs="Arial"/>
          <w:lang w:val="en-US"/>
        </w:rPr>
        <w:t xml:space="preserve">reduced movement. In his production, the DI gives more weight to the concept of the downward curve lengthening the production of that </w:t>
      </w:r>
      <w:r w:rsidR="00861823">
        <w:rPr>
          <w:rFonts w:ascii="Arial" w:hAnsi="Arial" w:cs="Arial"/>
          <w:lang w:val="en-US"/>
        </w:rPr>
        <w:t xml:space="preserve">sign </w:t>
      </w:r>
      <w:r w:rsidRPr="007963F9">
        <w:rPr>
          <w:rFonts w:ascii="Arial" w:hAnsi="Arial" w:cs="Arial"/>
          <w:lang w:val="en-US"/>
        </w:rPr>
        <w:t>(1 sec 210 ms) and articulated in a more clear</w:t>
      </w:r>
      <w:r w:rsidR="00861823">
        <w:rPr>
          <w:rFonts w:ascii="Arial" w:hAnsi="Arial" w:cs="Arial"/>
          <w:lang w:val="en-US"/>
        </w:rPr>
        <w:t>er</w:t>
      </w:r>
      <w:r w:rsidRPr="007963F9">
        <w:rPr>
          <w:rFonts w:ascii="Arial" w:hAnsi="Arial" w:cs="Arial"/>
          <w:lang w:val="en-US"/>
        </w:rPr>
        <w:t xml:space="preserve"> and </w:t>
      </w:r>
      <w:r w:rsidR="00861823">
        <w:rPr>
          <w:rFonts w:ascii="Arial" w:hAnsi="Arial" w:cs="Arial"/>
          <w:lang w:val="en-US"/>
        </w:rPr>
        <w:t xml:space="preserve">more </w:t>
      </w:r>
      <w:r w:rsidRPr="007963F9">
        <w:rPr>
          <w:rFonts w:ascii="Arial" w:hAnsi="Arial" w:cs="Arial"/>
          <w:lang w:val="en-US"/>
        </w:rPr>
        <w:t>visible way. In the interpretation the DI puts emphasis on the signs CURVE^DOWN and POSITIVE</w:t>
      </w:r>
      <w:r w:rsidR="00861823">
        <w:rPr>
          <w:rFonts w:ascii="Arial" w:hAnsi="Arial" w:cs="Arial"/>
          <w:lang w:val="en-US"/>
        </w:rPr>
        <w:t>,</w:t>
      </w:r>
      <w:r w:rsidRPr="007963F9">
        <w:rPr>
          <w:rFonts w:ascii="Arial" w:hAnsi="Arial" w:cs="Arial"/>
          <w:lang w:val="en-US"/>
        </w:rPr>
        <w:t xml:space="preserve"> which are accompanied by head nods. Example two occurs in the same extract concerning the sign HOPE. While the HI compresses the idea of optimism within the two signs GIVE HOPE, the DI develops the idea and makes it more explicit by using GIVE HOPE POSSIBLE BETTER FUTURE.</w:t>
      </w:r>
    </w:p>
    <w:p w14:paraId="6FE71A48" w14:textId="77777777" w:rsidR="009752FD" w:rsidRPr="007963F9" w:rsidRDefault="009752FD" w:rsidP="009752FD">
      <w:pPr>
        <w:jc w:val="both"/>
        <w:rPr>
          <w:rFonts w:ascii="Arial" w:hAnsi="Arial" w:cs="Arial"/>
          <w:lang w:val="en-US"/>
        </w:rPr>
      </w:pPr>
    </w:p>
    <w:p w14:paraId="0FE82DE7" w14:textId="77777777" w:rsidR="009752FD" w:rsidRPr="007963F9" w:rsidRDefault="009752FD" w:rsidP="009752FD">
      <w:pPr>
        <w:jc w:val="both"/>
        <w:rPr>
          <w:rFonts w:ascii="Arial" w:hAnsi="Arial" w:cs="Arial"/>
          <w:lang w:val="en-US"/>
        </w:rPr>
      </w:pPr>
    </w:p>
    <w:tbl>
      <w:tblPr>
        <w:tblStyle w:val="a1"/>
        <w:tblW w:w="8923"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835"/>
        <w:gridCol w:w="567"/>
        <w:gridCol w:w="6521"/>
      </w:tblGrid>
      <w:tr w:rsidR="007A04E2" w:rsidRPr="00903D64" w14:paraId="04B6A60C" w14:textId="77777777" w:rsidTr="00CF531F">
        <w:trPr>
          <w:trHeight w:val="600"/>
        </w:trPr>
        <w:tc>
          <w:tcPr>
            <w:tcW w:w="1835" w:type="dxa"/>
            <w:vMerge w:val="restart"/>
            <w:tcBorders>
              <w:top w:val="single" w:sz="6" w:space="0" w:color="000000"/>
              <w:left w:val="single" w:sz="6" w:space="0" w:color="000000"/>
              <w:right w:val="single" w:sz="6" w:space="0" w:color="000000"/>
            </w:tcBorders>
          </w:tcPr>
          <w:p w14:paraId="6E64DFDD" w14:textId="77777777" w:rsidR="00CF531F" w:rsidRDefault="00CF531F" w:rsidP="008D1345">
            <w:pPr>
              <w:jc w:val="both"/>
              <w:rPr>
                <w:rFonts w:ascii="Arial" w:hAnsi="Arial" w:cs="Arial"/>
                <w:b/>
                <w:sz w:val="20"/>
                <w:szCs w:val="20"/>
              </w:rPr>
            </w:pPr>
          </w:p>
          <w:p w14:paraId="56936AAD" w14:textId="01B09586" w:rsidR="007A04E2" w:rsidRPr="007963F9" w:rsidRDefault="00CF531F" w:rsidP="008D1345">
            <w:pPr>
              <w:jc w:val="both"/>
              <w:rPr>
                <w:rFonts w:ascii="Arial" w:hAnsi="Arial" w:cs="Arial"/>
                <w:b/>
                <w:sz w:val="20"/>
                <w:szCs w:val="20"/>
              </w:rPr>
            </w:pPr>
            <w:r>
              <w:rPr>
                <w:rFonts w:ascii="Arial" w:hAnsi="Arial" w:cs="Arial"/>
                <w:b/>
                <w:noProof/>
                <w:sz w:val="20"/>
                <w:szCs w:val="20"/>
              </w:rPr>
              <w:drawing>
                <wp:inline distT="0" distB="0" distL="0" distR="0" wp14:anchorId="26371F0C" wp14:editId="2D3A25C9">
                  <wp:extent cx="1038225" cy="1038225"/>
                  <wp:effectExtent l="0" t="0" r="3175" b="3175"/>
                  <wp:docPr id="1569224512" name="Image 2" descr="Une image contenant motif, carré, Symétrie, conceptio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9224512" name="Image 2" descr="Une image contenant motif, carré, Symétrie, conception&#10;&#10;Description générée automatiquement"/>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038225" cy="1038225"/>
                          </a:xfrm>
                          <a:prstGeom prst="rect">
                            <a:avLst/>
                          </a:prstGeom>
                        </pic:spPr>
                      </pic:pic>
                    </a:graphicData>
                  </a:graphic>
                </wp:inline>
              </w:drawing>
            </w:r>
          </w:p>
        </w:tc>
        <w:tc>
          <w:tcPr>
            <w:tcW w:w="567" w:type="dxa"/>
            <w:tcBorders>
              <w:top w:val="single" w:sz="6" w:space="0" w:color="000000"/>
              <w:left w:val="single" w:sz="6" w:space="0" w:color="000000"/>
              <w:bottom w:val="single" w:sz="6" w:space="0" w:color="000000"/>
              <w:right w:val="single" w:sz="6" w:space="0" w:color="000000"/>
            </w:tcBorders>
            <w:tcMar>
              <w:top w:w="-70" w:type="dxa"/>
              <w:left w:w="-70" w:type="dxa"/>
              <w:bottom w:w="-70" w:type="dxa"/>
              <w:right w:w="-70" w:type="dxa"/>
            </w:tcMar>
          </w:tcPr>
          <w:p w14:paraId="5935A034" w14:textId="2213398C" w:rsidR="007A04E2" w:rsidRPr="007963F9" w:rsidRDefault="007A04E2" w:rsidP="008D1345">
            <w:pPr>
              <w:jc w:val="both"/>
              <w:rPr>
                <w:rFonts w:ascii="Arial" w:hAnsi="Arial" w:cs="Arial"/>
                <w:b/>
                <w:sz w:val="20"/>
                <w:szCs w:val="20"/>
              </w:rPr>
            </w:pPr>
            <w:r w:rsidRPr="007963F9">
              <w:rPr>
                <w:rFonts w:ascii="Arial" w:hAnsi="Arial" w:cs="Arial"/>
                <w:b/>
                <w:sz w:val="20"/>
                <w:szCs w:val="20"/>
              </w:rPr>
              <w:t>OR</w:t>
            </w:r>
          </w:p>
        </w:tc>
        <w:tc>
          <w:tcPr>
            <w:tcW w:w="6521" w:type="dxa"/>
            <w:tcBorders>
              <w:top w:val="single" w:sz="6" w:space="0" w:color="000000"/>
              <w:left w:val="nil"/>
              <w:bottom w:val="single" w:sz="6" w:space="0" w:color="000000"/>
              <w:right w:val="single" w:sz="6" w:space="0" w:color="000000"/>
            </w:tcBorders>
            <w:tcMar>
              <w:top w:w="-70" w:type="dxa"/>
              <w:left w:w="-70" w:type="dxa"/>
              <w:bottom w:w="-70" w:type="dxa"/>
              <w:right w:w="-70" w:type="dxa"/>
            </w:tcMar>
          </w:tcPr>
          <w:p w14:paraId="794FC7F3" w14:textId="77777777" w:rsidR="007A04E2" w:rsidRPr="007963F9" w:rsidRDefault="007A04E2" w:rsidP="008D1345">
            <w:pPr>
              <w:jc w:val="center"/>
              <w:rPr>
                <w:rFonts w:ascii="Arial" w:hAnsi="Arial" w:cs="Arial"/>
                <w:sz w:val="20"/>
                <w:szCs w:val="20"/>
                <w:lang w:val="en-US"/>
              </w:rPr>
            </w:pPr>
            <w:r w:rsidRPr="007963F9">
              <w:rPr>
                <w:rFonts w:ascii="Arial" w:hAnsi="Arial" w:cs="Arial"/>
                <w:sz w:val="20"/>
                <w:szCs w:val="20"/>
                <w:lang w:val="en-US"/>
              </w:rPr>
              <w:t xml:space="preserve">We are currently seeing </w:t>
            </w:r>
            <w:r w:rsidRPr="007963F9">
              <w:rPr>
                <w:rFonts w:ascii="Arial" w:hAnsi="Arial" w:cs="Arial"/>
                <w:b/>
                <w:sz w:val="20"/>
                <w:szCs w:val="20"/>
                <w:lang w:val="en-US"/>
              </w:rPr>
              <w:t>a positive effect on the evolution of the pandemic</w:t>
            </w:r>
            <w:r w:rsidRPr="007963F9">
              <w:rPr>
                <w:rFonts w:ascii="Arial" w:hAnsi="Arial" w:cs="Arial"/>
                <w:sz w:val="20"/>
                <w:szCs w:val="20"/>
                <w:lang w:val="en-US"/>
              </w:rPr>
              <w:t xml:space="preserve"> in our country, which is encouraging</w:t>
            </w:r>
          </w:p>
        </w:tc>
      </w:tr>
      <w:tr w:rsidR="007A04E2" w:rsidRPr="00903D64" w14:paraId="4AC5BF1F" w14:textId="77777777" w:rsidTr="00CF531F">
        <w:trPr>
          <w:trHeight w:val="553"/>
        </w:trPr>
        <w:tc>
          <w:tcPr>
            <w:tcW w:w="1835" w:type="dxa"/>
            <w:vMerge/>
            <w:tcBorders>
              <w:left w:val="single" w:sz="6" w:space="0" w:color="000000"/>
              <w:right w:val="single" w:sz="6" w:space="0" w:color="000000"/>
            </w:tcBorders>
          </w:tcPr>
          <w:p w14:paraId="220292AF" w14:textId="77777777" w:rsidR="007A04E2" w:rsidRPr="00903D64" w:rsidRDefault="007A04E2" w:rsidP="008D1345">
            <w:pPr>
              <w:jc w:val="both"/>
              <w:rPr>
                <w:rFonts w:ascii="Arial" w:hAnsi="Arial" w:cs="Arial"/>
                <w:b/>
                <w:sz w:val="20"/>
                <w:szCs w:val="20"/>
                <w:lang w:val="en-US"/>
              </w:rPr>
            </w:pPr>
          </w:p>
        </w:tc>
        <w:tc>
          <w:tcPr>
            <w:tcW w:w="567" w:type="dxa"/>
            <w:tcBorders>
              <w:top w:val="nil"/>
              <w:left w:val="single" w:sz="6" w:space="0" w:color="000000"/>
              <w:bottom w:val="single" w:sz="6" w:space="0" w:color="000000"/>
              <w:right w:val="single" w:sz="6" w:space="0" w:color="000000"/>
            </w:tcBorders>
            <w:tcMar>
              <w:top w:w="-70" w:type="dxa"/>
              <w:left w:w="-70" w:type="dxa"/>
              <w:bottom w:w="-70" w:type="dxa"/>
              <w:right w:w="-70" w:type="dxa"/>
            </w:tcMar>
          </w:tcPr>
          <w:p w14:paraId="6E0CDC12" w14:textId="70705F3D" w:rsidR="007A04E2" w:rsidRPr="007963F9" w:rsidRDefault="007A04E2" w:rsidP="008D1345">
            <w:pPr>
              <w:jc w:val="both"/>
              <w:rPr>
                <w:rFonts w:ascii="Arial" w:hAnsi="Arial" w:cs="Arial"/>
                <w:b/>
                <w:sz w:val="20"/>
                <w:szCs w:val="20"/>
              </w:rPr>
            </w:pPr>
            <w:r w:rsidRPr="007963F9">
              <w:rPr>
                <w:rFonts w:ascii="Arial" w:hAnsi="Arial" w:cs="Arial"/>
                <w:b/>
                <w:sz w:val="20"/>
                <w:szCs w:val="20"/>
              </w:rPr>
              <w:t>HI(3)</w:t>
            </w:r>
          </w:p>
        </w:tc>
        <w:tc>
          <w:tcPr>
            <w:tcW w:w="6521" w:type="dxa"/>
            <w:tcBorders>
              <w:top w:val="nil"/>
              <w:left w:val="nil"/>
              <w:bottom w:val="single" w:sz="6" w:space="0" w:color="000000"/>
              <w:right w:val="single" w:sz="6" w:space="0" w:color="000000"/>
            </w:tcBorders>
            <w:tcMar>
              <w:top w:w="-70" w:type="dxa"/>
              <w:left w:w="-70" w:type="dxa"/>
              <w:bottom w:w="-70" w:type="dxa"/>
              <w:right w:w="-70" w:type="dxa"/>
            </w:tcMar>
          </w:tcPr>
          <w:p w14:paraId="7E6383D7" w14:textId="77777777" w:rsidR="007A04E2" w:rsidRPr="007963F9" w:rsidRDefault="007A04E2" w:rsidP="008D1345">
            <w:pPr>
              <w:jc w:val="center"/>
              <w:rPr>
                <w:rFonts w:ascii="Arial" w:hAnsi="Arial" w:cs="Arial"/>
                <w:b/>
                <w:sz w:val="20"/>
                <w:szCs w:val="20"/>
                <w:lang w:val="en-US"/>
              </w:rPr>
            </w:pPr>
            <w:r w:rsidRPr="007963F9">
              <w:rPr>
                <w:rFonts w:ascii="Arial" w:hAnsi="Arial" w:cs="Arial"/>
                <w:sz w:val="20"/>
                <w:szCs w:val="20"/>
                <w:lang w:val="en-US"/>
              </w:rPr>
              <w:t>NOW NOTICE WHAT?</w:t>
            </w:r>
            <w:r w:rsidRPr="007963F9">
              <w:rPr>
                <w:rFonts w:ascii="Arial" w:hAnsi="Arial" w:cs="Arial"/>
                <w:b/>
                <w:sz w:val="20"/>
                <w:szCs w:val="20"/>
                <w:lang w:val="en-US"/>
              </w:rPr>
              <w:t xml:space="preserve"> YES CURVE^DOWN YES ATTENTION POSITIVE SITUATION GIVE HOPE</w:t>
            </w:r>
          </w:p>
        </w:tc>
      </w:tr>
      <w:tr w:rsidR="007A04E2" w:rsidRPr="00903D64" w14:paraId="0DFFBE3D" w14:textId="77777777" w:rsidTr="00CF531F">
        <w:trPr>
          <w:trHeight w:val="691"/>
        </w:trPr>
        <w:tc>
          <w:tcPr>
            <w:tcW w:w="1835" w:type="dxa"/>
            <w:vMerge/>
            <w:tcBorders>
              <w:left w:val="single" w:sz="6" w:space="0" w:color="000000"/>
              <w:bottom w:val="single" w:sz="6" w:space="0" w:color="000000"/>
              <w:right w:val="single" w:sz="6" w:space="0" w:color="000000"/>
            </w:tcBorders>
          </w:tcPr>
          <w:p w14:paraId="4AF553F1" w14:textId="77777777" w:rsidR="007A04E2" w:rsidRPr="00903D64" w:rsidRDefault="007A04E2" w:rsidP="008D1345">
            <w:pPr>
              <w:jc w:val="both"/>
              <w:rPr>
                <w:rFonts w:ascii="Arial" w:hAnsi="Arial" w:cs="Arial"/>
                <w:b/>
                <w:sz w:val="20"/>
                <w:szCs w:val="20"/>
                <w:lang w:val="en-US"/>
              </w:rPr>
            </w:pPr>
          </w:p>
        </w:tc>
        <w:tc>
          <w:tcPr>
            <w:tcW w:w="567" w:type="dxa"/>
            <w:tcBorders>
              <w:top w:val="nil"/>
              <w:left w:val="single" w:sz="6" w:space="0" w:color="000000"/>
              <w:bottom w:val="single" w:sz="6" w:space="0" w:color="000000"/>
              <w:right w:val="single" w:sz="6" w:space="0" w:color="000000"/>
            </w:tcBorders>
            <w:tcMar>
              <w:top w:w="-70" w:type="dxa"/>
              <w:left w:w="-70" w:type="dxa"/>
              <w:bottom w:w="-70" w:type="dxa"/>
              <w:right w:w="-70" w:type="dxa"/>
            </w:tcMar>
          </w:tcPr>
          <w:p w14:paraId="1F41F762" w14:textId="57C2103A" w:rsidR="007A04E2" w:rsidRPr="007963F9" w:rsidRDefault="007A04E2" w:rsidP="008D1345">
            <w:pPr>
              <w:jc w:val="both"/>
              <w:rPr>
                <w:rFonts w:ascii="Arial" w:hAnsi="Arial" w:cs="Arial"/>
                <w:b/>
                <w:sz w:val="20"/>
                <w:szCs w:val="20"/>
              </w:rPr>
            </w:pPr>
            <w:r w:rsidRPr="007963F9">
              <w:rPr>
                <w:rFonts w:ascii="Arial" w:hAnsi="Arial" w:cs="Arial"/>
                <w:b/>
                <w:sz w:val="20"/>
                <w:szCs w:val="20"/>
              </w:rPr>
              <w:t>DI</w:t>
            </w:r>
          </w:p>
        </w:tc>
        <w:tc>
          <w:tcPr>
            <w:tcW w:w="6521" w:type="dxa"/>
            <w:tcBorders>
              <w:top w:val="nil"/>
              <w:left w:val="nil"/>
              <w:bottom w:val="single" w:sz="6" w:space="0" w:color="000000"/>
              <w:right w:val="single" w:sz="6" w:space="0" w:color="000000"/>
            </w:tcBorders>
            <w:tcMar>
              <w:top w:w="-70" w:type="dxa"/>
              <w:left w:w="-70" w:type="dxa"/>
              <w:bottom w:w="-70" w:type="dxa"/>
              <w:right w:w="-70" w:type="dxa"/>
            </w:tcMar>
          </w:tcPr>
          <w:p w14:paraId="40BC2C64" w14:textId="77777777" w:rsidR="007A04E2" w:rsidRPr="007963F9" w:rsidRDefault="007A04E2" w:rsidP="008D1345">
            <w:pPr>
              <w:jc w:val="center"/>
              <w:rPr>
                <w:rFonts w:ascii="Arial" w:hAnsi="Arial" w:cs="Arial"/>
                <w:b/>
                <w:sz w:val="20"/>
                <w:szCs w:val="20"/>
                <w:lang w:val="en-US"/>
              </w:rPr>
            </w:pPr>
            <w:r w:rsidRPr="007963F9">
              <w:rPr>
                <w:rFonts w:ascii="Arial" w:hAnsi="Arial" w:cs="Arial"/>
                <w:sz w:val="20"/>
                <w:szCs w:val="20"/>
                <w:lang w:val="en-US"/>
              </w:rPr>
              <w:t>NOW NOTICE</w:t>
            </w:r>
            <w:r w:rsidRPr="007963F9">
              <w:rPr>
                <w:rFonts w:ascii="Arial" w:hAnsi="Arial" w:cs="Arial"/>
                <w:b/>
                <w:sz w:val="20"/>
                <w:szCs w:val="20"/>
                <w:lang w:val="en-US"/>
              </w:rPr>
              <w:t xml:space="preserve"> PalmUp THAT YES CURVE^DOWN POSITIVE THAT PalmUp GIVE HOPE CAN BETTER++ FUTURE PalmUp</w:t>
            </w:r>
          </w:p>
        </w:tc>
      </w:tr>
    </w:tbl>
    <w:p w14:paraId="41C548B8" w14:textId="393299F5" w:rsidR="009752FD" w:rsidRPr="007963F9" w:rsidRDefault="009752FD" w:rsidP="007963F9">
      <w:pPr>
        <w:spacing w:after="240"/>
        <w:jc w:val="center"/>
        <w:rPr>
          <w:rFonts w:ascii="Arial" w:hAnsi="Arial" w:cs="Arial"/>
          <w:b/>
          <w:shd w:val="clear" w:color="auto" w:fill="FCE5CD"/>
          <w:lang w:val="en-US"/>
        </w:rPr>
      </w:pPr>
      <w:r w:rsidRPr="007963F9">
        <w:rPr>
          <w:rFonts w:ascii="Arial" w:hAnsi="Arial" w:cs="Arial"/>
          <w:b/>
          <w:sz w:val="20"/>
          <w:szCs w:val="20"/>
          <w:lang w:val="en-US"/>
        </w:rPr>
        <w:t xml:space="preserve">&lt; </w:t>
      </w:r>
      <w:r w:rsidR="00936277">
        <w:rPr>
          <w:rFonts w:ascii="Arial" w:hAnsi="Arial" w:cs="Arial"/>
          <w:b/>
          <w:sz w:val="20"/>
          <w:szCs w:val="20"/>
          <w:lang w:val="en-US"/>
        </w:rPr>
        <w:t xml:space="preserve">Table 1 </w:t>
      </w:r>
      <w:r w:rsidRPr="007963F9">
        <w:rPr>
          <w:rFonts w:ascii="Arial" w:hAnsi="Arial" w:cs="Arial"/>
          <w:b/>
          <w:sz w:val="20"/>
          <w:szCs w:val="20"/>
          <w:lang w:val="en-US"/>
        </w:rPr>
        <w:t>Example</w:t>
      </w:r>
      <w:r w:rsidR="00861823">
        <w:rPr>
          <w:rFonts w:ascii="Arial" w:hAnsi="Arial" w:cs="Arial"/>
          <w:b/>
          <w:sz w:val="20"/>
          <w:szCs w:val="20"/>
          <w:lang w:val="en-US"/>
        </w:rPr>
        <w:t>s</w:t>
      </w:r>
      <w:r w:rsidRPr="007963F9">
        <w:rPr>
          <w:rFonts w:ascii="Arial" w:hAnsi="Arial" w:cs="Arial"/>
          <w:b/>
          <w:sz w:val="20"/>
          <w:szCs w:val="20"/>
          <w:lang w:val="en-US"/>
        </w:rPr>
        <w:t xml:space="preserve"> One and Two&gt;</w:t>
      </w:r>
    </w:p>
    <w:p w14:paraId="48839881" w14:textId="77777777" w:rsidR="009752FD" w:rsidRPr="004A4998" w:rsidRDefault="009752FD" w:rsidP="009752FD">
      <w:pPr>
        <w:rPr>
          <w:rFonts w:ascii="Arial" w:hAnsi="Arial" w:cs="Arial"/>
          <w:highlight w:val="green"/>
          <w:lang w:val="en-US"/>
        </w:rPr>
      </w:pPr>
    </w:p>
    <w:p w14:paraId="7B7E68A6" w14:textId="6811420E" w:rsidR="009752FD" w:rsidRPr="007963F9" w:rsidRDefault="009752FD" w:rsidP="009752FD">
      <w:pPr>
        <w:jc w:val="both"/>
        <w:rPr>
          <w:rFonts w:ascii="Arial" w:hAnsi="Arial" w:cs="Arial"/>
          <w:lang w:val="en-US"/>
        </w:rPr>
      </w:pPr>
      <w:r w:rsidRPr="007963F9">
        <w:rPr>
          <w:rFonts w:ascii="Arial" w:hAnsi="Arial" w:cs="Arial"/>
          <w:lang w:val="en-US"/>
        </w:rPr>
        <w:lastRenderedPageBreak/>
        <w:t xml:space="preserve">In </w:t>
      </w:r>
      <w:r w:rsidR="00936277">
        <w:rPr>
          <w:rFonts w:ascii="Arial" w:hAnsi="Arial" w:cs="Arial"/>
          <w:lang w:val="en-US"/>
        </w:rPr>
        <w:t>Table 2 E</w:t>
      </w:r>
      <w:r w:rsidRPr="007963F9">
        <w:rPr>
          <w:rFonts w:ascii="Arial" w:hAnsi="Arial" w:cs="Arial"/>
          <w:lang w:val="en-US"/>
        </w:rPr>
        <w:t>xample three</w:t>
      </w:r>
      <w:r w:rsidR="00861823">
        <w:rPr>
          <w:rFonts w:ascii="Arial" w:hAnsi="Arial" w:cs="Arial"/>
          <w:lang w:val="en-US"/>
        </w:rPr>
        <w:t>,</w:t>
      </w:r>
      <w:r w:rsidRPr="007963F9">
        <w:rPr>
          <w:rFonts w:ascii="Arial" w:hAnsi="Arial" w:cs="Arial"/>
          <w:lang w:val="en-US"/>
        </w:rPr>
        <w:t xml:space="preserve"> the concept of social contact gives rise to the HI using a compression, which is decompressed by the DI. The speaker </w:t>
      </w:r>
      <w:r w:rsidR="00861823">
        <w:rPr>
          <w:rFonts w:ascii="Arial" w:hAnsi="Arial" w:cs="Arial"/>
          <w:lang w:val="en-US"/>
        </w:rPr>
        <w:t>uses</w:t>
      </w:r>
      <w:r w:rsidRPr="007963F9">
        <w:rPr>
          <w:rFonts w:ascii="Arial" w:hAnsi="Arial" w:cs="Arial"/>
          <w:lang w:val="en-US"/>
        </w:rPr>
        <w:t xml:space="preserve"> the words “</w:t>
      </w:r>
      <w:r w:rsidRPr="00861823">
        <w:rPr>
          <w:rFonts w:ascii="Arial" w:hAnsi="Arial" w:cs="Arial"/>
          <w:lang w:val="en-US"/>
        </w:rPr>
        <w:t>however, social relations remain important</w:t>
      </w:r>
      <w:r w:rsidRPr="007963F9">
        <w:rPr>
          <w:rFonts w:ascii="Arial" w:hAnsi="Arial" w:cs="Arial"/>
          <w:lang w:val="en-US"/>
        </w:rPr>
        <w:t xml:space="preserve">” in his speech. The HI produces the sign CONTACT that is part of the conventionalized list. Before using the sign, she </w:t>
      </w:r>
      <w:r w:rsidR="007963F9" w:rsidRPr="007963F9">
        <w:rPr>
          <w:rFonts w:ascii="Arial" w:hAnsi="Arial" w:cs="Arial"/>
          <w:lang w:val="en-US"/>
        </w:rPr>
        <w:t>catches</w:t>
      </w:r>
      <w:r w:rsidRPr="007963F9">
        <w:rPr>
          <w:rFonts w:ascii="Arial" w:hAnsi="Arial" w:cs="Arial"/>
          <w:lang w:val="en-US"/>
        </w:rPr>
        <w:t xml:space="preserve"> the attention of her colleague by raising her index finger, which is repeated at the end of the sign while holding the sign IMPORTANT. The DI decompresses the sign CONTACT in the utterance CONTACT PEOPLE MEET, and frames the three signs with two occurrences of a pointing sign: one before CONTACT and one after MEET. Despite this explicitation, the structure produced by the DI takes considerably less time (3 sec 220 ms) than the equivalent extract from the HI (4 sec 640 ms). The time the HI invest</w:t>
      </w:r>
      <w:r w:rsidR="00861823">
        <w:rPr>
          <w:rFonts w:ascii="Arial" w:hAnsi="Arial" w:cs="Arial"/>
          <w:lang w:val="en-US"/>
        </w:rPr>
        <w:t>s</w:t>
      </w:r>
      <w:r w:rsidRPr="007963F9">
        <w:rPr>
          <w:rFonts w:ascii="Arial" w:hAnsi="Arial" w:cs="Arial"/>
          <w:lang w:val="en-US"/>
        </w:rPr>
        <w:t xml:space="preserve"> in producing the interpersonal signals </w:t>
      </w:r>
      <w:r w:rsidR="00861823">
        <w:rPr>
          <w:rFonts w:ascii="Arial" w:hAnsi="Arial" w:cs="Arial"/>
          <w:lang w:val="en-US"/>
        </w:rPr>
        <w:t>is</w:t>
      </w:r>
      <w:r w:rsidRPr="007963F9">
        <w:rPr>
          <w:rFonts w:ascii="Arial" w:hAnsi="Arial" w:cs="Arial"/>
          <w:lang w:val="en-US"/>
        </w:rPr>
        <w:t xml:space="preserve"> used by the DI to decompress the conventionalized sign.</w:t>
      </w:r>
    </w:p>
    <w:p w14:paraId="3B8195B3" w14:textId="77777777" w:rsidR="009752FD" w:rsidRPr="007963F9" w:rsidRDefault="009752FD" w:rsidP="009752FD">
      <w:pPr>
        <w:jc w:val="both"/>
        <w:rPr>
          <w:rFonts w:ascii="Arial" w:hAnsi="Arial" w:cs="Arial"/>
          <w:lang w:val="en-US"/>
        </w:rPr>
      </w:pPr>
    </w:p>
    <w:tbl>
      <w:tblPr>
        <w:tblStyle w:val="a2"/>
        <w:tblW w:w="8923"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835"/>
        <w:gridCol w:w="709"/>
        <w:gridCol w:w="6379"/>
      </w:tblGrid>
      <w:tr w:rsidR="007A04E2" w:rsidRPr="00903D64" w14:paraId="0AAE7366" w14:textId="77777777" w:rsidTr="007A04E2">
        <w:trPr>
          <w:trHeight w:val="427"/>
        </w:trPr>
        <w:tc>
          <w:tcPr>
            <w:tcW w:w="1835" w:type="dxa"/>
            <w:vMerge w:val="restart"/>
            <w:tcBorders>
              <w:top w:val="single" w:sz="6" w:space="0" w:color="000000"/>
              <w:left w:val="single" w:sz="6" w:space="0" w:color="000000"/>
              <w:right w:val="single" w:sz="6" w:space="0" w:color="000000"/>
            </w:tcBorders>
          </w:tcPr>
          <w:p w14:paraId="40D98855" w14:textId="48A1777B" w:rsidR="007A04E2" w:rsidRPr="007963F9" w:rsidRDefault="00CF531F" w:rsidP="008D1345">
            <w:pPr>
              <w:rPr>
                <w:rFonts w:ascii="Arial" w:hAnsi="Arial" w:cs="Arial"/>
                <w:b/>
                <w:sz w:val="20"/>
                <w:szCs w:val="20"/>
              </w:rPr>
            </w:pPr>
            <w:r>
              <w:rPr>
                <w:rFonts w:ascii="Arial" w:hAnsi="Arial" w:cs="Arial"/>
                <w:b/>
                <w:noProof/>
                <w:sz w:val="20"/>
                <w:szCs w:val="20"/>
              </w:rPr>
              <w:drawing>
                <wp:inline distT="0" distB="0" distL="0" distR="0" wp14:anchorId="75717F79" wp14:editId="198B031D">
                  <wp:extent cx="1038225" cy="1038225"/>
                  <wp:effectExtent l="0" t="0" r="3175" b="3175"/>
                  <wp:docPr id="2140544240" name="Image 3" descr="Une image contenant motif, carré, Symétrie, conceptio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0544240" name="Image 3" descr="Une image contenant motif, carré, Symétrie, conception&#10;&#10;Description générée automatiquement"/>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038225" cy="1038225"/>
                          </a:xfrm>
                          <a:prstGeom prst="rect">
                            <a:avLst/>
                          </a:prstGeom>
                        </pic:spPr>
                      </pic:pic>
                    </a:graphicData>
                  </a:graphic>
                </wp:inline>
              </w:drawing>
            </w:r>
          </w:p>
        </w:tc>
        <w:tc>
          <w:tcPr>
            <w:tcW w:w="709" w:type="dxa"/>
            <w:tcBorders>
              <w:top w:val="single" w:sz="6" w:space="0" w:color="000000"/>
              <w:left w:val="single" w:sz="6" w:space="0" w:color="000000"/>
              <w:bottom w:val="single" w:sz="6" w:space="0" w:color="000000"/>
              <w:right w:val="single" w:sz="6" w:space="0" w:color="000000"/>
            </w:tcBorders>
            <w:tcMar>
              <w:top w:w="156" w:type="dxa"/>
              <w:left w:w="156" w:type="dxa"/>
              <w:bottom w:w="156" w:type="dxa"/>
              <w:right w:w="156" w:type="dxa"/>
            </w:tcMar>
          </w:tcPr>
          <w:p w14:paraId="7558D55B" w14:textId="21792DAA" w:rsidR="007A04E2" w:rsidRPr="007963F9" w:rsidRDefault="007A04E2" w:rsidP="008D1345">
            <w:pPr>
              <w:rPr>
                <w:rFonts w:ascii="Arial" w:hAnsi="Arial" w:cs="Arial"/>
                <w:b/>
                <w:sz w:val="20"/>
                <w:szCs w:val="20"/>
              </w:rPr>
            </w:pPr>
            <w:r w:rsidRPr="007963F9">
              <w:rPr>
                <w:rFonts w:ascii="Arial" w:hAnsi="Arial" w:cs="Arial"/>
                <w:b/>
                <w:sz w:val="20"/>
                <w:szCs w:val="20"/>
              </w:rPr>
              <w:t>OR</w:t>
            </w:r>
          </w:p>
        </w:tc>
        <w:tc>
          <w:tcPr>
            <w:tcW w:w="6379" w:type="dxa"/>
            <w:tcBorders>
              <w:top w:val="single" w:sz="6" w:space="0" w:color="000000"/>
              <w:left w:val="nil"/>
              <w:bottom w:val="single" w:sz="6" w:space="0" w:color="000000"/>
              <w:right w:val="single" w:sz="6" w:space="0" w:color="000000"/>
            </w:tcBorders>
            <w:tcMar>
              <w:top w:w="156" w:type="dxa"/>
              <w:left w:w="156" w:type="dxa"/>
              <w:bottom w:w="156" w:type="dxa"/>
              <w:right w:w="156" w:type="dxa"/>
            </w:tcMar>
          </w:tcPr>
          <w:p w14:paraId="6BFE0263" w14:textId="77777777" w:rsidR="007A04E2" w:rsidRPr="007963F9" w:rsidRDefault="007A04E2" w:rsidP="008D1345">
            <w:pPr>
              <w:jc w:val="center"/>
              <w:rPr>
                <w:rFonts w:ascii="Arial" w:hAnsi="Arial" w:cs="Arial"/>
                <w:sz w:val="20"/>
                <w:szCs w:val="20"/>
                <w:lang w:val="en-US"/>
              </w:rPr>
            </w:pPr>
            <w:r w:rsidRPr="007963F9">
              <w:rPr>
                <w:rFonts w:ascii="Arial" w:hAnsi="Arial" w:cs="Arial"/>
                <w:b/>
                <w:sz w:val="20"/>
                <w:szCs w:val="20"/>
                <w:lang w:val="en-US"/>
              </w:rPr>
              <w:t xml:space="preserve">However, social relations remain important during this time. </w:t>
            </w:r>
            <w:r w:rsidRPr="007963F9">
              <w:rPr>
                <w:rFonts w:ascii="Arial" w:hAnsi="Arial" w:cs="Arial"/>
                <w:sz w:val="20"/>
                <w:szCs w:val="20"/>
                <w:lang w:val="en-US"/>
              </w:rPr>
              <w:t>Many of us have plans to be out and about with family and friends in the coming days</w:t>
            </w:r>
          </w:p>
        </w:tc>
      </w:tr>
      <w:tr w:rsidR="007A04E2" w:rsidRPr="007963F9" w14:paraId="3F76C078" w14:textId="77777777" w:rsidTr="007A04E2">
        <w:trPr>
          <w:trHeight w:val="261"/>
        </w:trPr>
        <w:tc>
          <w:tcPr>
            <w:tcW w:w="1835" w:type="dxa"/>
            <w:vMerge/>
            <w:tcBorders>
              <w:left w:val="single" w:sz="6" w:space="0" w:color="000000"/>
              <w:right w:val="single" w:sz="6" w:space="0" w:color="000000"/>
            </w:tcBorders>
          </w:tcPr>
          <w:p w14:paraId="3B30D2EC" w14:textId="77777777" w:rsidR="007A04E2" w:rsidRPr="00903D64" w:rsidRDefault="007A04E2" w:rsidP="008D1345">
            <w:pPr>
              <w:rPr>
                <w:rFonts w:ascii="Arial" w:hAnsi="Arial" w:cs="Arial"/>
                <w:b/>
                <w:sz w:val="20"/>
                <w:szCs w:val="20"/>
                <w:lang w:val="en-US"/>
              </w:rPr>
            </w:pPr>
          </w:p>
        </w:tc>
        <w:tc>
          <w:tcPr>
            <w:tcW w:w="709" w:type="dxa"/>
            <w:tcBorders>
              <w:top w:val="nil"/>
              <w:left w:val="single" w:sz="6" w:space="0" w:color="000000"/>
              <w:bottom w:val="single" w:sz="6" w:space="0" w:color="000000"/>
              <w:right w:val="single" w:sz="6" w:space="0" w:color="000000"/>
            </w:tcBorders>
            <w:tcMar>
              <w:top w:w="156" w:type="dxa"/>
              <w:left w:w="156" w:type="dxa"/>
              <w:bottom w:w="156" w:type="dxa"/>
              <w:right w:w="156" w:type="dxa"/>
            </w:tcMar>
          </w:tcPr>
          <w:p w14:paraId="618DC507" w14:textId="744FF9D8" w:rsidR="007A04E2" w:rsidRPr="007963F9" w:rsidRDefault="007A04E2" w:rsidP="008D1345">
            <w:pPr>
              <w:rPr>
                <w:rFonts w:ascii="Arial" w:hAnsi="Arial" w:cs="Arial"/>
                <w:b/>
                <w:sz w:val="20"/>
                <w:szCs w:val="20"/>
              </w:rPr>
            </w:pPr>
            <w:r w:rsidRPr="007963F9">
              <w:rPr>
                <w:rFonts w:ascii="Arial" w:hAnsi="Arial" w:cs="Arial"/>
                <w:b/>
                <w:sz w:val="20"/>
                <w:szCs w:val="20"/>
              </w:rPr>
              <w:t>HI(2)</w:t>
            </w:r>
          </w:p>
        </w:tc>
        <w:tc>
          <w:tcPr>
            <w:tcW w:w="6379" w:type="dxa"/>
            <w:tcBorders>
              <w:top w:val="nil"/>
              <w:left w:val="nil"/>
              <w:bottom w:val="single" w:sz="6" w:space="0" w:color="000000"/>
              <w:right w:val="single" w:sz="6" w:space="0" w:color="000000"/>
            </w:tcBorders>
            <w:tcMar>
              <w:top w:w="156" w:type="dxa"/>
              <w:left w:w="156" w:type="dxa"/>
              <w:bottom w:w="156" w:type="dxa"/>
              <w:right w:w="156" w:type="dxa"/>
            </w:tcMar>
          </w:tcPr>
          <w:p w14:paraId="16CC877F" w14:textId="77777777" w:rsidR="007A04E2" w:rsidRPr="007963F9" w:rsidRDefault="007A04E2" w:rsidP="008D1345">
            <w:pPr>
              <w:jc w:val="center"/>
              <w:rPr>
                <w:rFonts w:ascii="Arial" w:hAnsi="Arial" w:cs="Arial"/>
                <w:sz w:val="20"/>
                <w:szCs w:val="20"/>
              </w:rPr>
            </w:pPr>
            <w:r w:rsidRPr="007963F9">
              <w:rPr>
                <w:rFonts w:ascii="Arial" w:hAnsi="Arial" w:cs="Arial"/>
                <w:b/>
                <w:sz w:val="20"/>
                <w:szCs w:val="20"/>
              </w:rPr>
              <w:t xml:space="preserve">Ind_CONTACT </w:t>
            </w:r>
            <w:r w:rsidRPr="007963F9">
              <w:rPr>
                <w:rFonts w:ascii="Arial" w:hAnsi="Arial" w:cs="Arial"/>
                <w:sz w:val="20"/>
                <w:szCs w:val="20"/>
              </w:rPr>
              <w:t>IMPORTANT MUST CONTINUE</w:t>
            </w:r>
          </w:p>
        </w:tc>
      </w:tr>
      <w:tr w:rsidR="007A04E2" w:rsidRPr="00903D64" w14:paraId="5F9F140A" w14:textId="77777777" w:rsidTr="007A04E2">
        <w:trPr>
          <w:trHeight w:val="24"/>
        </w:trPr>
        <w:tc>
          <w:tcPr>
            <w:tcW w:w="1835" w:type="dxa"/>
            <w:vMerge/>
            <w:tcBorders>
              <w:left w:val="single" w:sz="6" w:space="0" w:color="000000"/>
              <w:bottom w:val="single" w:sz="6" w:space="0" w:color="000000"/>
              <w:right w:val="single" w:sz="6" w:space="0" w:color="000000"/>
            </w:tcBorders>
          </w:tcPr>
          <w:p w14:paraId="560777E2" w14:textId="77777777" w:rsidR="007A04E2" w:rsidRPr="007963F9" w:rsidRDefault="007A04E2" w:rsidP="008D1345">
            <w:pPr>
              <w:rPr>
                <w:rFonts w:ascii="Arial" w:hAnsi="Arial" w:cs="Arial"/>
                <w:b/>
                <w:sz w:val="20"/>
                <w:szCs w:val="20"/>
              </w:rPr>
            </w:pPr>
          </w:p>
        </w:tc>
        <w:tc>
          <w:tcPr>
            <w:tcW w:w="709" w:type="dxa"/>
            <w:tcBorders>
              <w:top w:val="nil"/>
              <w:left w:val="single" w:sz="6" w:space="0" w:color="000000"/>
              <w:bottom w:val="single" w:sz="6" w:space="0" w:color="000000"/>
              <w:right w:val="single" w:sz="6" w:space="0" w:color="000000"/>
            </w:tcBorders>
            <w:tcMar>
              <w:top w:w="156" w:type="dxa"/>
              <w:left w:w="156" w:type="dxa"/>
              <w:bottom w:w="156" w:type="dxa"/>
              <w:right w:w="156" w:type="dxa"/>
            </w:tcMar>
          </w:tcPr>
          <w:p w14:paraId="49C29150" w14:textId="5B188086" w:rsidR="007A04E2" w:rsidRPr="007963F9" w:rsidRDefault="007A04E2" w:rsidP="008D1345">
            <w:pPr>
              <w:rPr>
                <w:rFonts w:ascii="Arial" w:hAnsi="Arial" w:cs="Arial"/>
                <w:b/>
                <w:sz w:val="20"/>
                <w:szCs w:val="20"/>
              </w:rPr>
            </w:pPr>
            <w:r w:rsidRPr="007963F9">
              <w:rPr>
                <w:rFonts w:ascii="Arial" w:hAnsi="Arial" w:cs="Arial"/>
                <w:b/>
                <w:sz w:val="20"/>
                <w:szCs w:val="20"/>
              </w:rPr>
              <w:t>DI</w:t>
            </w:r>
          </w:p>
        </w:tc>
        <w:tc>
          <w:tcPr>
            <w:tcW w:w="6379" w:type="dxa"/>
            <w:tcBorders>
              <w:top w:val="nil"/>
              <w:left w:val="nil"/>
              <w:bottom w:val="single" w:sz="6" w:space="0" w:color="000000"/>
              <w:right w:val="single" w:sz="6" w:space="0" w:color="000000"/>
            </w:tcBorders>
            <w:tcMar>
              <w:top w:w="156" w:type="dxa"/>
              <w:left w:w="156" w:type="dxa"/>
              <w:bottom w:w="156" w:type="dxa"/>
              <w:right w:w="156" w:type="dxa"/>
            </w:tcMar>
          </w:tcPr>
          <w:p w14:paraId="484D7C1C" w14:textId="77777777" w:rsidR="007A04E2" w:rsidRPr="007963F9" w:rsidRDefault="007A04E2" w:rsidP="008D1345">
            <w:pPr>
              <w:jc w:val="center"/>
              <w:rPr>
                <w:rFonts w:ascii="Arial" w:hAnsi="Arial" w:cs="Arial"/>
                <w:sz w:val="20"/>
                <w:szCs w:val="20"/>
                <w:lang w:val="en-US"/>
              </w:rPr>
            </w:pPr>
            <w:r w:rsidRPr="007963F9">
              <w:rPr>
                <w:rFonts w:ascii="Arial" w:hAnsi="Arial" w:cs="Arial"/>
                <w:b/>
                <w:sz w:val="20"/>
                <w:szCs w:val="20"/>
                <w:lang w:val="en-US"/>
              </w:rPr>
              <w:t>Ind_CONTACT PERSON PEOPLE TO-MEET Inds_</w:t>
            </w:r>
            <w:r w:rsidRPr="007963F9">
              <w:rPr>
                <w:rFonts w:ascii="Arial" w:hAnsi="Arial" w:cs="Arial"/>
                <w:sz w:val="20"/>
                <w:szCs w:val="20"/>
                <w:lang w:val="en-US"/>
              </w:rPr>
              <w:t>IMPORTANT MUST CONTINUE</w:t>
            </w:r>
          </w:p>
        </w:tc>
      </w:tr>
    </w:tbl>
    <w:p w14:paraId="74D0A39D" w14:textId="77777777" w:rsidR="009752FD" w:rsidRPr="007963F9" w:rsidRDefault="009752FD" w:rsidP="009752FD">
      <w:pPr>
        <w:jc w:val="both"/>
        <w:rPr>
          <w:rFonts w:ascii="Arial" w:hAnsi="Arial" w:cs="Arial"/>
          <w:sz w:val="16"/>
          <w:szCs w:val="16"/>
          <w:lang w:val="en-US"/>
        </w:rPr>
      </w:pPr>
    </w:p>
    <w:p w14:paraId="4A2F836A" w14:textId="7203BE3F" w:rsidR="009752FD" w:rsidRDefault="009752FD" w:rsidP="007A04E2">
      <w:pPr>
        <w:jc w:val="center"/>
        <w:rPr>
          <w:rFonts w:ascii="Arial" w:hAnsi="Arial" w:cs="Arial"/>
          <w:b/>
          <w:sz w:val="20"/>
          <w:szCs w:val="20"/>
          <w:lang w:val="en-US"/>
        </w:rPr>
      </w:pPr>
      <w:r w:rsidRPr="007963F9">
        <w:rPr>
          <w:rFonts w:ascii="Arial" w:hAnsi="Arial" w:cs="Arial"/>
          <w:b/>
          <w:sz w:val="20"/>
          <w:szCs w:val="20"/>
          <w:lang w:val="en-US"/>
        </w:rPr>
        <w:t>&lt;</w:t>
      </w:r>
      <w:r w:rsidR="00936277">
        <w:rPr>
          <w:rFonts w:ascii="Arial" w:hAnsi="Arial" w:cs="Arial"/>
          <w:b/>
          <w:sz w:val="20"/>
          <w:szCs w:val="20"/>
          <w:lang w:val="en-US"/>
        </w:rPr>
        <w:t xml:space="preserve">Table 2 </w:t>
      </w:r>
      <w:r w:rsidRPr="007963F9">
        <w:rPr>
          <w:rFonts w:ascii="Arial" w:hAnsi="Arial" w:cs="Arial"/>
          <w:b/>
          <w:sz w:val="20"/>
          <w:szCs w:val="20"/>
          <w:lang w:val="en-US"/>
        </w:rPr>
        <w:t xml:space="preserve">Example </w:t>
      </w:r>
      <w:r w:rsidR="00936277">
        <w:rPr>
          <w:rFonts w:ascii="Arial" w:hAnsi="Arial" w:cs="Arial"/>
          <w:b/>
          <w:sz w:val="20"/>
          <w:szCs w:val="20"/>
          <w:lang w:val="en-US"/>
        </w:rPr>
        <w:t>t</w:t>
      </w:r>
      <w:r w:rsidRPr="007963F9">
        <w:rPr>
          <w:rFonts w:ascii="Arial" w:hAnsi="Arial" w:cs="Arial"/>
          <w:b/>
          <w:sz w:val="20"/>
          <w:szCs w:val="20"/>
          <w:lang w:val="en-US"/>
        </w:rPr>
        <w:t>hree&gt;</w:t>
      </w:r>
    </w:p>
    <w:p w14:paraId="446F0510" w14:textId="77777777" w:rsidR="00861823" w:rsidRPr="004A4998" w:rsidRDefault="00861823" w:rsidP="007A04E2">
      <w:pPr>
        <w:jc w:val="center"/>
        <w:rPr>
          <w:rFonts w:ascii="Arial" w:hAnsi="Arial" w:cs="Arial"/>
          <w:b/>
          <w:sz w:val="20"/>
          <w:szCs w:val="20"/>
          <w:lang w:val="en-US"/>
        </w:rPr>
      </w:pPr>
    </w:p>
    <w:p w14:paraId="579D1FEB" w14:textId="77777777" w:rsidR="00463918" w:rsidRPr="004A4998" w:rsidRDefault="00000000">
      <w:pPr>
        <w:jc w:val="both"/>
        <w:rPr>
          <w:rFonts w:ascii="Arial" w:hAnsi="Arial" w:cs="Arial"/>
          <w:b/>
          <w:lang w:val="en-US"/>
        </w:rPr>
      </w:pPr>
      <w:r w:rsidRPr="004A4998">
        <w:rPr>
          <w:rFonts w:ascii="Arial" w:hAnsi="Arial" w:cs="Arial"/>
          <w:b/>
          <w:lang w:val="en-US"/>
        </w:rPr>
        <w:t>Explicitation strategy: tendencies</w:t>
      </w:r>
    </w:p>
    <w:p w14:paraId="0594BC65" w14:textId="77777777" w:rsidR="001A603F" w:rsidRPr="004A4998" w:rsidRDefault="001A603F">
      <w:pPr>
        <w:jc w:val="both"/>
        <w:rPr>
          <w:rFonts w:ascii="Arial" w:hAnsi="Arial" w:cs="Arial"/>
          <w:b/>
          <w:lang w:val="en-US"/>
        </w:rPr>
      </w:pPr>
    </w:p>
    <w:p w14:paraId="2A06C586" w14:textId="0F79C96D" w:rsidR="006A2883" w:rsidRPr="00B859BE" w:rsidRDefault="006A2883" w:rsidP="006A2883">
      <w:pPr>
        <w:jc w:val="both"/>
        <w:rPr>
          <w:lang w:val="en-US"/>
        </w:rPr>
      </w:pPr>
      <w:r>
        <w:rPr>
          <w:rFonts w:ascii="Arial" w:hAnsi="Arial" w:cs="Arial"/>
          <w:lang w:val="en-US"/>
        </w:rPr>
        <w:t xml:space="preserve">Explicitation strategy, in this study, is understood to be a strategy that aims to make (more) explicit some implicit information in the source speech, e.g., discourse markers (logical connections) and the speaker’s intentions and emotions. As shown in </w:t>
      </w:r>
      <w:r w:rsidRPr="0065626C">
        <w:rPr>
          <w:rFonts w:ascii="Arial" w:hAnsi="Arial" w:cs="Arial"/>
          <w:lang w:val="en-US"/>
        </w:rPr>
        <w:t>Graphic 3 Explicitation sub-strategies</w:t>
      </w:r>
      <w:r>
        <w:rPr>
          <w:rFonts w:ascii="Arial" w:hAnsi="Arial" w:cs="Arial"/>
          <w:lang w:val="en-US"/>
        </w:rPr>
        <w:t xml:space="preserve">, there seem to be three ways in which explicitation manifests itself in the HIs' productions: (1) the use of DMs, (2) emphasis, and (3) repetition. Out of the 71 occurrences of this strategy, </w:t>
      </w:r>
      <w:r w:rsidRPr="0065626C">
        <w:rPr>
          <w:rFonts w:ascii="Arial" w:hAnsi="Arial" w:cs="Arial"/>
          <w:lang w:val="en-US"/>
        </w:rPr>
        <w:t>5</w:t>
      </w:r>
      <w:r w:rsidR="0065626C" w:rsidRPr="0065626C">
        <w:rPr>
          <w:rFonts w:ascii="Arial" w:hAnsi="Arial" w:cs="Arial"/>
          <w:lang w:val="en-US"/>
        </w:rPr>
        <w:t>5</w:t>
      </w:r>
      <w:r w:rsidRPr="0065626C">
        <w:rPr>
          <w:rFonts w:ascii="Arial" w:hAnsi="Arial" w:cs="Arial"/>
          <w:lang w:val="en-US"/>
        </w:rPr>
        <w:t xml:space="preserve"> </w:t>
      </w:r>
      <w:r>
        <w:rPr>
          <w:rFonts w:ascii="Arial" w:hAnsi="Arial" w:cs="Arial"/>
          <w:lang w:val="en-US"/>
        </w:rPr>
        <w:t>are DMs, of which</w:t>
      </w:r>
      <w:r w:rsidRPr="0065626C">
        <w:rPr>
          <w:rFonts w:ascii="Arial" w:hAnsi="Arial" w:cs="Arial"/>
          <w:lang w:val="en-US"/>
        </w:rPr>
        <w:t xml:space="preserve"> 48</w:t>
      </w:r>
      <w:r>
        <w:rPr>
          <w:rFonts w:ascii="Arial" w:hAnsi="Arial" w:cs="Arial"/>
          <w:lang w:val="en-US"/>
        </w:rPr>
        <w:t xml:space="preserve"> are used without another marker. </w:t>
      </w:r>
      <w:r w:rsidRPr="0065626C">
        <w:rPr>
          <w:rFonts w:ascii="Arial" w:hAnsi="Arial" w:cs="Arial"/>
          <w:lang w:val="en-US"/>
        </w:rPr>
        <w:t>In 7</w:t>
      </w:r>
      <w:r>
        <w:rPr>
          <w:rFonts w:ascii="Arial" w:hAnsi="Arial" w:cs="Arial"/>
          <w:lang w:val="en-US"/>
        </w:rPr>
        <w:t xml:space="preserve"> instances, DMs are produced with one or two additional non-manual articulators. These latter instances seem to carry an interpersonal intention, e.g., ensuring reception of the DM, marking the periphery of the stated idea, or waiting for the DI, in addition to conveying the message. </w:t>
      </w:r>
    </w:p>
    <w:p w14:paraId="0AE0FB51" w14:textId="06C3D8B9" w:rsidR="00463918" w:rsidRPr="004A4998" w:rsidRDefault="00B32973">
      <w:pPr>
        <w:spacing w:before="240" w:after="240"/>
        <w:jc w:val="center"/>
        <w:rPr>
          <w:rFonts w:ascii="Arial" w:hAnsi="Arial" w:cs="Arial"/>
          <w:b/>
        </w:rPr>
      </w:pPr>
      <w:r>
        <w:rPr>
          <w:rFonts w:ascii="Arial" w:hAnsi="Arial" w:cs="Arial"/>
          <w:b/>
          <w:noProof/>
        </w:rPr>
        <w:lastRenderedPageBreak/>
        <w:drawing>
          <wp:inline distT="0" distB="0" distL="0" distR="0" wp14:anchorId="225DF35F" wp14:editId="4DAC4745">
            <wp:extent cx="3926089" cy="2420912"/>
            <wp:effectExtent l="0" t="0" r="0" b="5080"/>
            <wp:docPr id="1410025264" name="Image 10" descr="Une image contenant diagramme, cercle, capture d’écran,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0025264" name="Image 10" descr="Une image contenant diagramme, cercle, capture d’écran, texte&#10;&#10;Description générée automatiquement"/>
                    <pic:cNvPicPr/>
                  </pic:nvPicPr>
                  <pic:blipFill>
                    <a:blip r:embed="rId15">
                      <a:extLst>
                        <a:ext uri="{28A0092B-C50C-407E-A947-70E740481C1C}">
                          <a14:useLocalDpi xmlns:a14="http://schemas.microsoft.com/office/drawing/2010/main" val="0"/>
                        </a:ext>
                      </a:extLst>
                    </a:blip>
                    <a:stretch>
                      <a:fillRect/>
                    </a:stretch>
                  </pic:blipFill>
                  <pic:spPr>
                    <a:xfrm>
                      <a:off x="0" y="0"/>
                      <a:ext cx="3935141" cy="2426494"/>
                    </a:xfrm>
                    <a:prstGeom prst="rect">
                      <a:avLst/>
                    </a:prstGeom>
                  </pic:spPr>
                </pic:pic>
              </a:graphicData>
            </a:graphic>
          </wp:inline>
        </w:drawing>
      </w:r>
    </w:p>
    <w:p w14:paraId="74160812" w14:textId="64740C5E" w:rsidR="00463918" w:rsidRPr="00B32973" w:rsidRDefault="00000000" w:rsidP="00B32973">
      <w:pPr>
        <w:jc w:val="center"/>
        <w:rPr>
          <w:rFonts w:ascii="Arial" w:hAnsi="Arial" w:cs="Arial"/>
          <w:b/>
          <w:sz w:val="20"/>
          <w:szCs w:val="20"/>
          <w:highlight w:val="red"/>
          <w:lang w:val="en-US"/>
        </w:rPr>
      </w:pPr>
      <w:r w:rsidRPr="00B32973">
        <w:rPr>
          <w:rFonts w:ascii="Arial" w:hAnsi="Arial" w:cs="Arial"/>
          <w:b/>
          <w:sz w:val="20"/>
          <w:szCs w:val="20"/>
          <w:lang w:val="en-US"/>
        </w:rPr>
        <w:t>&lt;</w:t>
      </w:r>
      <w:r w:rsidR="00B32973" w:rsidRPr="00B32973">
        <w:rPr>
          <w:rFonts w:ascii="Arial" w:hAnsi="Arial" w:cs="Arial"/>
          <w:b/>
          <w:sz w:val="20"/>
          <w:szCs w:val="20"/>
          <w:lang w:val="en-US"/>
        </w:rPr>
        <w:t xml:space="preserve">Graphic </w:t>
      </w:r>
      <w:r w:rsidR="007963F9">
        <w:rPr>
          <w:rFonts w:ascii="Arial" w:hAnsi="Arial" w:cs="Arial"/>
          <w:b/>
          <w:sz w:val="20"/>
          <w:szCs w:val="20"/>
          <w:lang w:val="en-US"/>
        </w:rPr>
        <w:t>3</w:t>
      </w:r>
      <w:r w:rsidRPr="00B32973">
        <w:rPr>
          <w:rFonts w:ascii="Arial" w:hAnsi="Arial" w:cs="Arial"/>
          <w:b/>
          <w:sz w:val="20"/>
          <w:szCs w:val="20"/>
          <w:lang w:val="en-US"/>
        </w:rPr>
        <w:t xml:space="preserve"> Explicitation s</w:t>
      </w:r>
      <w:r w:rsidR="00B32973" w:rsidRPr="00B32973">
        <w:rPr>
          <w:rFonts w:ascii="Arial" w:hAnsi="Arial" w:cs="Arial"/>
          <w:b/>
          <w:sz w:val="20"/>
          <w:szCs w:val="20"/>
          <w:lang w:val="en-US"/>
        </w:rPr>
        <w:t>ub-strategies</w:t>
      </w:r>
      <w:r w:rsidRPr="00B32973">
        <w:rPr>
          <w:rFonts w:ascii="Arial" w:hAnsi="Arial" w:cs="Arial"/>
          <w:b/>
          <w:sz w:val="20"/>
          <w:szCs w:val="20"/>
          <w:lang w:val="en-US"/>
        </w:rPr>
        <w:t>&gt;</w:t>
      </w:r>
    </w:p>
    <w:p w14:paraId="0C409CD8" w14:textId="77777777" w:rsidR="00463918" w:rsidRPr="004A4998" w:rsidRDefault="00463918">
      <w:pPr>
        <w:rPr>
          <w:rFonts w:ascii="Arial" w:hAnsi="Arial" w:cs="Arial"/>
          <w:lang w:val="en-US"/>
        </w:rPr>
      </w:pPr>
    </w:p>
    <w:p w14:paraId="25CDB927" w14:textId="085FA6EB" w:rsidR="00463918" w:rsidRPr="004A4998" w:rsidRDefault="00000000">
      <w:pPr>
        <w:jc w:val="both"/>
        <w:rPr>
          <w:rFonts w:ascii="Arial" w:hAnsi="Arial" w:cs="Arial"/>
          <w:lang w:val="en-US"/>
        </w:rPr>
      </w:pPr>
      <w:r w:rsidRPr="004A4998">
        <w:rPr>
          <w:rFonts w:ascii="Arial" w:hAnsi="Arial" w:cs="Arial"/>
          <w:lang w:val="en-US"/>
        </w:rPr>
        <w:t xml:space="preserve">During the annotation process, we observed a frequent phenomenon among </w:t>
      </w:r>
      <w:r w:rsidR="0065626C">
        <w:rPr>
          <w:rFonts w:ascii="Arial" w:hAnsi="Arial" w:cs="Arial"/>
          <w:lang w:val="en-US"/>
        </w:rPr>
        <w:t xml:space="preserve">the </w:t>
      </w:r>
      <w:r w:rsidRPr="004A4998">
        <w:rPr>
          <w:rFonts w:ascii="Arial" w:hAnsi="Arial" w:cs="Arial"/>
          <w:lang w:val="en-US"/>
        </w:rPr>
        <w:t xml:space="preserve">HIs. It seems that they </w:t>
      </w:r>
      <w:r w:rsidR="00675042" w:rsidRPr="004A4998">
        <w:rPr>
          <w:rFonts w:ascii="Arial" w:hAnsi="Arial" w:cs="Arial"/>
          <w:lang w:val="en-US"/>
        </w:rPr>
        <w:t>intentionally</w:t>
      </w:r>
      <w:r w:rsidRPr="004A4998">
        <w:rPr>
          <w:rFonts w:ascii="Arial" w:hAnsi="Arial" w:cs="Arial"/>
          <w:lang w:val="en-US"/>
        </w:rPr>
        <w:t xml:space="preserve"> amplify their facial expressions for certain implicit elements in the discourse of the orator</w:t>
      </w:r>
      <w:r w:rsidR="0065626C">
        <w:rPr>
          <w:rFonts w:ascii="Arial" w:hAnsi="Arial" w:cs="Arial"/>
          <w:lang w:val="en-US"/>
        </w:rPr>
        <w:t>,</w:t>
      </w:r>
      <w:r w:rsidRPr="004A4998">
        <w:rPr>
          <w:rFonts w:ascii="Arial" w:hAnsi="Arial" w:cs="Arial"/>
          <w:lang w:val="en-US"/>
        </w:rPr>
        <w:t xml:space="preserve"> related either to the expression of a stronger position of the spokesperson or to an idiomatic expression used. This emphasis phenomenon is manifested through the over-investigation of eyebrow movements and facial muscle contractions. While it is necessary to amplify facial expressions in sign languages to convey certain meanings (in interpreting, it is used to make intentions more explicit, for instance), we noted here an additional grade of this phenomenon that serves as a signal to the DI to give special emphasis to a particular unit of meaning expressed in the source text. The following example (</w:t>
      </w:r>
      <w:r w:rsidR="0059769F">
        <w:rPr>
          <w:rFonts w:ascii="Arial" w:hAnsi="Arial" w:cs="Arial"/>
          <w:lang w:val="en-US"/>
        </w:rPr>
        <w:t>Table</w:t>
      </w:r>
      <w:r w:rsidR="00936277">
        <w:rPr>
          <w:rFonts w:ascii="Arial" w:hAnsi="Arial" w:cs="Arial"/>
          <w:lang w:val="en-US"/>
        </w:rPr>
        <w:t xml:space="preserve"> </w:t>
      </w:r>
      <w:r w:rsidR="0059769F">
        <w:rPr>
          <w:rFonts w:ascii="Arial" w:hAnsi="Arial" w:cs="Arial"/>
          <w:lang w:val="en-US"/>
        </w:rPr>
        <w:t>3</w:t>
      </w:r>
      <w:r w:rsidR="00936277">
        <w:rPr>
          <w:rFonts w:ascii="Arial" w:hAnsi="Arial" w:cs="Arial"/>
          <w:lang w:val="en-US"/>
        </w:rPr>
        <w:t xml:space="preserve"> </w:t>
      </w:r>
      <w:r w:rsidR="009C668E" w:rsidRPr="00B32973">
        <w:rPr>
          <w:rFonts w:ascii="Arial" w:hAnsi="Arial" w:cs="Arial"/>
          <w:lang w:val="en-US"/>
        </w:rPr>
        <w:t xml:space="preserve">Example </w:t>
      </w:r>
      <w:r w:rsidR="00936277">
        <w:rPr>
          <w:rFonts w:ascii="Arial" w:hAnsi="Arial" w:cs="Arial"/>
          <w:lang w:val="en-US"/>
        </w:rPr>
        <w:t>F</w:t>
      </w:r>
      <w:r w:rsidR="009C668E" w:rsidRPr="00B32973">
        <w:rPr>
          <w:rFonts w:ascii="Arial" w:hAnsi="Arial" w:cs="Arial"/>
          <w:lang w:val="en-US"/>
        </w:rPr>
        <w:t>our</w:t>
      </w:r>
      <w:r w:rsidRPr="004A4998">
        <w:rPr>
          <w:rFonts w:ascii="Arial" w:hAnsi="Arial" w:cs="Arial"/>
          <w:lang w:val="en-US"/>
        </w:rPr>
        <w:t xml:space="preserve">) illustrates this strategy, </w:t>
      </w:r>
      <w:r w:rsidR="0065626C">
        <w:rPr>
          <w:rFonts w:ascii="Arial" w:hAnsi="Arial" w:cs="Arial"/>
          <w:lang w:val="en-US"/>
        </w:rPr>
        <w:t xml:space="preserve">employed to </w:t>
      </w:r>
      <w:r w:rsidRPr="004A4998">
        <w:rPr>
          <w:rFonts w:ascii="Arial" w:hAnsi="Arial" w:cs="Arial"/>
          <w:lang w:val="en-US"/>
        </w:rPr>
        <w:t>emphas</w:t>
      </w:r>
      <w:r w:rsidR="0065626C">
        <w:rPr>
          <w:rFonts w:ascii="Arial" w:hAnsi="Arial" w:cs="Arial"/>
          <w:lang w:val="en-US"/>
        </w:rPr>
        <w:t>ize</w:t>
      </w:r>
      <w:r w:rsidRPr="004A4998">
        <w:rPr>
          <w:rFonts w:ascii="Arial" w:hAnsi="Arial" w:cs="Arial"/>
          <w:lang w:val="en-US"/>
        </w:rPr>
        <w:t xml:space="preserve"> the importance of following certain prophylactic rules during the holidays. The speaker encourages the audience to take care to avoid the backlash that would be the consequence of a </w:t>
      </w:r>
      <w:r w:rsidR="0065626C">
        <w:rPr>
          <w:rFonts w:ascii="Arial" w:hAnsi="Arial" w:cs="Arial"/>
          <w:lang w:val="en-US"/>
        </w:rPr>
        <w:t>relaxation of the rules</w:t>
      </w:r>
      <w:r w:rsidRPr="004A4998">
        <w:rPr>
          <w:rFonts w:ascii="Arial" w:hAnsi="Arial" w:cs="Arial"/>
          <w:lang w:val="en-US"/>
        </w:rPr>
        <w:t>. The HI uses the expression PAF!</w:t>
      </w:r>
      <w:r w:rsidR="00675042" w:rsidRPr="004A4998">
        <w:rPr>
          <w:rStyle w:val="Appelnotedebasdep"/>
          <w:rFonts w:ascii="Arial" w:hAnsi="Arial" w:cs="Arial"/>
          <w:lang w:val="en-US"/>
        </w:rPr>
        <w:footnoteReference w:id="6"/>
      </w:r>
      <w:r w:rsidRPr="004A4998">
        <w:rPr>
          <w:rFonts w:ascii="Arial" w:hAnsi="Arial" w:cs="Arial"/>
          <w:lang w:val="en-US"/>
        </w:rPr>
        <w:t>, introduced by a long preparation movement and accompanied by a stressed mouth gesture. She produces two different signs for NO (with the right index and then with both hands</w:t>
      </w:r>
      <w:r w:rsidR="00BA7422" w:rsidRPr="004A4998">
        <w:rPr>
          <w:rFonts w:ascii="Arial" w:hAnsi="Arial" w:cs="Arial"/>
          <w:lang w:val="en-US"/>
        </w:rPr>
        <w:t>) and</w:t>
      </w:r>
      <w:r w:rsidRPr="004A4998">
        <w:rPr>
          <w:rFonts w:ascii="Arial" w:hAnsi="Arial" w:cs="Arial"/>
          <w:lang w:val="en-US"/>
        </w:rPr>
        <w:t xml:space="preserve"> repeats the two-handed sign after DON’T-WANT.  Her facial expression is amplified during this sequence. In response to this emphasis, the DI completes the expression PAF! and </w:t>
      </w:r>
      <w:r w:rsidR="00675042" w:rsidRPr="004A4998">
        <w:rPr>
          <w:rFonts w:ascii="Arial" w:hAnsi="Arial" w:cs="Arial"/>
          <w:lang w:val="en-US"/>
        </w:rPr>
        <w:t>decompresses</w:t>
      </w:r>
      <w:r w:rsidRPr="004A4998">
        <w:rPr>
          <w:rFonts w:ascii="Arial" w:hAnsi="Arial" w:cs="Arial"/>
          <w:lang w:val="en-US"/>
        </w:rPr>
        <w:t xml:space="preserve"> it using two signs: BLUR and CURVE</w:t>
      </w:r>
      <w:r w:rsidR="00675042" w:rsidRPr="004A4998">
        <w:rPr>
          <w:rFonts w:ascii="Arial" w:hAnsi="Arial" w:cs="Arial"/>
          <w:lang w:val="en-US"/>
        </w:rPr>
        <w:t>^</w:t>
      </w:r>
      <w:r w:rsidRPr="004A4998">
        <w:rPr>
          <w:rFonts w:ascii="Arial" w:hAnsi="Arial" w:cs="Arial"/>
          <w:lang w:val="en-US"/>
        </w:rPr>
        <w:t>UP</w:t>
      </w:r>
      <w:r w:rsidRPr="007963F9">
        <w:rPr>
          <w:rFonts w:ascii="Arial" w:hAnsi="Arial" w:cs="Arial"/>
          <w:lang w:val="en-US"/>
        </w:rPr>
        <w:t xml:space="preserve">. </w:t>
      </w:r>
      <w:r w:rsidR="007963F9" w:rsidRPr="007963F9">
        <w:rPr>
          <w:rFonts w:ascii="Arial" w:hAnsi="Arial" w:cs="Arial"/>
          <w:lang w:val="en-US"/>
        </w:rPr>
        <w:t>By d</w:t>
      </w:r>
      <w:r w:rsidRPr="007963F9">
        <w:rPr>
          <w:rFonts w:ascii="Arial" w:hAnsi="Arial" w:cs="Arial"/>
          <w:lang w:val="en-US"/>
        </w:rPr>
        <w:t xml:space="preserve">oing so, </w:t>
      </w:r>
      <w:r w:rsidR="00675042" w:rsidRPr="007963F9">
        <w:rPr>
          <w:rFonts w:ascii="Arial" w:hAnsi="Arial" w:cs="Arial"/>
          <w:lang w:val="en-US"/>
        </w:rPr>
        <w:t xml:space="preserve">he makes the idea of backlash explicit in two ways: first, the sign BLUR denotes that people would be unsettled by a backlash and secondly, the CURVE^UP sign makes explicit the cause of the backlash, namely </w:t>
      </w:r>
      <w:r w:rsidR="0065626C">
        <w:rPr>
          <w:rFonts w:ascii="Arial" w:hAnsi="Arial" w:cs="Arial"/>
          <w:lang w:val="en-US"/>
        </w:rPr>
        <w:t>an</w:t>
      </w:r>
      <w:r w:rsidR="00675042" w:rsidRPr="007963F9">
        <w:rPr>
          <w:rFonts w:ascii="Arial" w:hAnsi="Arial" w:cs="Arial"/>
          <w:lang w:val="en-US"/>
        </w:rPr>
        <w:t xml:space="preserve"> increase </w:t>
      </w:r>
      <w:r w:rsidR="0065626C">
        <w:rPr>
          <w:rFonts w:ascii="Arial" w:hAnsi="Arial" w:cs="Arial"/>
          <w:lang w:val="en-US"/>
        </w:rPr>
        <w:t>in</w:t>
      </w:r>
      <w:r w:rsidR="00675042" w:rsidRPr="007963F9">
        <w:rPr>
          <w:rFonts w:ascii="Arial" w:hAnsi="Arial" w:cs="Arial"/>
          <w:lang w:val="en-US"/>
        </w:rPr>
        <w:t xml:space="preserve"> the </w:t>
      </w:r>
      <w:r w:rsidR="0065626C">
        <w:rPr>
          <w:rFonts w:ascii="Arial" w:hAnsi="Arial" w:cs="Arial"/>
          <w:lang w:val="en-US"/>
        </w:rPr>
        <w:t>transmission</w:t>
      </w:r>
      <w:r w:rsidR="00675042" w:rsidRPr="007963F9">
        <w:rPr>
          <w:rFonts w:ascii="Arial" w:hAnsi="Arial" w:cs="Arial"/>
          <w:lang w:val="en-US"/>
        </w:rPr>
        <w:t xml:space="preserve"> figures.</w:t>
      </w:r>
    </w:p>
    <w:p w14:paraId="6044C6DC" w14:textId="77777777" w:rsidR="00463918" w:rsidRPr="004A4998" w:rsidRDefault="00463918">
      <w:pPr>
        <w:jc w:val="both"/>
        <w:rPr>
          <w:rFonts w:ascii="Arial" w:hAnsi="Arial" w:cs="Arial"/>
          <w:b/>
          <w:shd w:val="clear" w:color="auto" w:fill="FCE5CD"/>
          <w:lang w:val="en-US"/>
        </w:rPr>
      </w:pPr>
    </w:p>
    <w:tbl>
      <w:tblPr>
        <w:tblStyle w:val="a3"/>
        <w:tblW w:w="8923"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693"/>
        <w:gridCol w:w="567"/>
        <w:gridCol w:w="6663"/>
      </w:tblGrid>
      <w:tr w:rsidR="007A04E2" w:rsidRPr="00903D64" w14:paraId="780E083A" w14:textId="77777777" w:rsidTr="007A04E2">
        <w:trPr>
          <w:trHeight w:val="602"/>
        </w:trPr>
        <w:tc>
          <w:tcPr>
            <w:tcW w:w="1693" w:type="dxa"/>
            <w:vMerge w:val="restart"/>
            <w:tcBorders>
              <w:top w:val="single" w:sz="6" w:space="0" w:color="000000"/>
              <w:left w:val="single" w:sz="6" w:space="0" w:color="000000"/>
              <w:right w:val="single" w:sz="6" w:space="0" w:color="000000"/>
            </w:tcBorders>
          </w:tcPr>
          <w:p w14:paraId="0DF646C0" w14:textId="6165129D" w:rsidR="007A04E2" w:rsidRPr="004A4998" w:rsidRDefault="00CF531F" w:rsidP="008D1345">
            <w:pPr>
              <w:jc w:val="both"/>
              <w:rPr>
                <w:rFonts w:ascii="Arial" w:hAnsi="Arial" w:cs="Arial"/>
                <w:b/>
                <w:sz w:val="20"/>
                <w:szCs w:val="20"/>
              </w:rPr>
            </w:pPr>
            <w:r>
              <w:rPr>
                <w:rFonts w:ascii="Arial" w:hAnsi="Arial" w:cs="Arial"/>
                <w:b/>
                <w:noProof/>
                <w:sz w:val="20"/>
                <w:szCs w:val="20"/>
              </w:rPr>
              <w:drawing>
                <wp:inline distT="0" distB="0" distL="0" distR="0" wp14:anchorId="7D87FB6E" wp14:editId="6C80F8E7">
                  <wp:extent cx="948055" cy="948055"/>
                  <wp:effectExtent l="0" t="0" r="4445" b="4445"/>
                  <wp:docPr id="1311332161" name="Image 4" descr="Une image contenant motif, carré, Symétrie, conceptio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1332161" name="Image 4" descr="Une image contenant motif, carré, Symétrie, conception&#10;&#10;Description générée automatiquement"/>
                          <pic:cNvPicPr/>
                        </pic:nvPicPr>
                        <pic:blipFill>
                          <a:blip r:embed="rId16" cstate="print">
                            <a:extLst>
                              <a:ext uri="{28A0092B-C50C-407E-A947-70E740481C1C}">
                                <a14:useLocalDpi xmlns:a14="http://schemas.microsoft.com/office/drawing/2010/main" val="0"/>
                              </a:ext>
                            </a:extLst>
                          </a:blip>
                          <a:stretch>
                            <a:fillRect/>
                          </a:stretch>
                        </pic:blipFill>
                        <pic:spPr>
                          <a:xfrm>
                            <a:off x="0" y="0"/>
                            <a:ext cx="948055" cy="948055"/>
                          </a:xfrm>
                          <a:prstGeom prst="rect">
                            <a:avLst/>
                          </a:prstGeom>
                        </pic:spPr>
                      </pic:pic>
                    </a:graphicData>
                  </a:graphic>
                </wp:inline>
              </w:drawing>
            </w:r>
          </w:p>
        </w:tc>
        <w:tc>
          <w:tcPr>
            <w:tcW w:w="567" w:type="dxa"/>
            <w:tcBorders>
              <w:top w:val="single" w:sz="6" w:space="0" w:color="000000"/>
              <w:left w:val="single" w:sz="6" w:space="0" w:color="000000"/>
              <w:bottom w:val="single" w:sz="6" w:space="0" w:color="000000"/>
              <w:right w:val="single" w:sz="6" w:space="0" w:color="000000"/>
            </w:tcBorders>
            <w:tcMar>
              <w:top w:w="-13" w:type="dxa"/>
              <w:left w:w="-13" w:type="dxa"/>
              <w:bottom w:w="-13" w:type="dxa"/>
              <w:right w:w="-13" w:type="dxa"/>
            </w:tcMar>
          </w:tcPr>
          <w:p w14:paraId="211287D5" w14:textId="40621617" w:rsidR="007A04E2" w:rsidRPr="004A4998" w:rsidRDefault="007A04E2" w:rsidP="008D1345">
            <w:pPr>
              <w:jc w:val="both"/>
              <w:rPr>
                <w:rFonts w:ascii="Arial" w:hAnsi="Arial" w:cs="Arial"/>
                <w:b/>
                <w:sz w:val="20"/>
                <w:szCs w:val="20"/>
              </w:rPr>
            </w:pPr>
            <w:r w:rsidRPr="004A4998">
              <w:rPr>
                <w:rFonts w:ascii="Arial" w:hAnsi="Arial" w:cs="Arial"/>
                <w:b/>
                <w:sz w:val="20"/>
                <w:szCs w:val="20"/>
              </w:rPr>
              <w:t>OR</w:t>
            </w:r>
          </w:p>
        </w:tc>
        <w:tc>
          <w:tcPr>
            <w:tcW w:w="6663" w:type="dxa"/>
            <w:tcBorders>
              <w:top w:val="single" w:sz="6" w:space="0" w:color="000000"/>
              <w:left w:val="nil"/>
              <w:bottom w:val="single" w:sz="6" w:space="0" w:color="000000"/>
              <w:right w:val="single" w:sz="6" w:space="0" w:color="000000"/>
            </w:tcBorders>
            <w:tcMar>
              <w:top w:w="-13" w:type="dxa"/>
              <w:left w:w="-13" w:type="dxa"/>
              <w:bottom w:w="-13" w:type="dxa"/>
              <w:right w:w="-13" w:type="dxa"/>
            </w:tcMar>
          </w:tcPr>
          <w:p w14:paraId="5EF1A9DA" w14:textId="77777777" w:rsidR="007A04E2" w:rsidRPr="004A4998" w:rsidRDefault="007A04E2" w:rsidP="008D1345">
            <w:pPr>
              <w:jc w:val="center"/>
              <w:rPr>
                <w:rFonts w:ascii="Arial" w:hAnsi="Arial" w:cs="Arial"/>
                <w:b/>
                <w:sz w:val="20"/>
                <w:szCs w:val="20"/>
                <w:lang w:val="en-US"/>
              </w:rPr>
            </w:pPr>
            <w:r w:rsidRPr="004A4998">
              <w:rPr>
                <w:rFonts w:ascii="Arial" w:hAnsi="Arial" w:cs="Arial"/>
                <w:b/>
                <w:sz w:val="20"/>
                <w:szCs w:val="20"/>
                <w:lang w:val="en-US"/>
              </w:rPr>
              <w:t>The objective being that the curves do not give us a hangover backlash(?) for a few weeks</w:t>
            </w:r>
          </w:p>
        </w:tc>
      </w:tr>
      <w:tr w:rsidR="007A04E2" w:rsidRPr="00903D64" w14:paraId="0FD9F75D" w14:textId="77777777" w:rsidTr="007A04E2">
        <w:trPr>
          <w:trHeight w:val="285"/>
        </w:trPr>
        <w:tc>
          <w:tcPr>
            <w:tcW w:w="1693" w:type="dxa"/>
            <w:vMerge/>
            <w:tcBorders>
              <w:left w:val="single" w:sz="6" w:space="0" w:color="000000"/>
              <w:right w:val="single" w:sz="6" w:space="0" w:color="000000"/>
            </w:tcBorders>
          </w:tcPr>
          <w:p w14:paraId="25A2B12A" w14:textId="77777777" w:rsidR="007A04E2" w:rsidRPr="00903D64" w:rsidRDefault="007A04E2" w:rsidP="008D1345">
            <w:pPr>
              <w:jc w:val="both"/>
              <w:rPr>
                <w:rFonts w:ascii="Arial" w:hAnsi="Arial" w:cs="Arial"/>
                <w:b/>
                <w:sz w:val="20"/>
                <w:szCs w:val="20"/>
                <w:lang w:val="en-US"/>
              </w:rPr>
            </w:pPr>
          </w:p>
        </w:tc>
        <w:tc>
          <w:tcPr>
            <w:tcW w:w="567" w:type="dxa"/>
            <w:tcBorders>
              <w:top w:val="nil"/>
              <w:left w:val="single" w:sz="6" w:space="0" w:color="000000"/>
              <w:bottom w:val="single" w:sz="6" w:space="0" w:color="000000"/>
              <w:right w:val="single" w:sz="6" w:space="0" w:color="000000"/>
            </w:tcBorders>
            <w:tcMar>
              <w:top w:w="-13" w:type="dxa"/>
              <w:left w:w="-13" w:type="dxa"/>
              <w:bottom w:w="-13" w:type="dxa"/>
              <w:right w:w="-13" w:type="dxa"/>
            </w:tcMar>
          </w:tcPr>
          <w:p w14:paraId="4D5E98D3" w14:textId="3C04F7C9" w:rsidR="007A04E2" w:rsidRPr="004A4998" w:rsidRDefault="007A04E2" w:rsidP="008D1345">
            <w:pPr>
              <w:jc w:val="both"/>
              <w:rPr>
                <w:rFonts w:ascii="Arial" w:hAnsi="Arial" w:cs="Arial"/>
                <w:b/>
                <w:sz w:val="20"/>
                <w:szCs w:val="20"/>
              </w:rPr>
            </w:pPr>
            <w:r w:rsidRPr="004A4998">
              <w:rPr>
                <w:rFonts w:ascii="Arial" w:hAnsi="Arial" w:cs="Arial"/>
                <w:b/>
                <w:sz w:val="20"/>
                <w:szCs w:val="20"/>
              </w:rPr>
              <w:t>HI(3)</w:t>
            </w:r>
          </w:p>
        </w:tc>
        <w:tc>
          <w:tcPr>
            <w:tcW w:w="6663" w:type="dxa"/>
            <w:tcBorders>
              <w:top w:val="nil"/>
              <w:left w:val="nil"/>
              <w:bottom w:val="single" w:sz="6" w:space="0" w:color="000000"/>
              <w:right w:val="single" w:sz="6" w:space="0" w:color="000000"/>
            </w:tcBorders>
            <w:tcMar>
              <w:top w:w="-13" w:type="dxa"/>
              <w:left w:w="-13" w:type="dxa"/>
              <w:bottom w:w="-13" w:type="dxa"/>
              <w:right w:w="-13" w:type="dxa"/>
            </w:tcMar>
          </w:tcPr>
          <w:p w14:paraId="4119A4F4" w14:textId="77777777" w:rsidR="007A04E2" w:rsidRPr="004A4998" w:rsidRDefault="007A04E2" w:rsidP="008D1345">
            <w:pPr>
              <w:jc w:val="center"/>
              <w:rPr>
                <w:rFonts w:ascii="Arial" w:hAnsi="Arial" w:cs="Arial"/>
                <w:b/>
                <w:sz w:val="20"/>
                <w:szCs w:val="20"/>
                <w:lang w:val="en-US"/>
              </w:rPr>
            </w:pPr>
            <w:r w:rsidRPr="004A4998">
              <w:rPr>
                <w:rFonts w:ascii="Arial" w:hAnsi="Arial" w:cs="Arial"/>
                <w:b/>
                <w:sz w:val="20"/>
                <w:szCs w:val="20"/>
                <w:lang w:val="en-US"/>
              </w:rPr>
              <w:t>GOAL FEW WEEKS PAF! NONONO DON’T-WANT</w:t>
            </w:r>
          </w:p>
        </w:tc>
      </w:tr>
      <w:tr w:rsidR="007A04E2" w:rsidRPr="004A4998" w14:paraId="65E0A20F" w14:textId="77777777" w:rsidTr="007A04E2">
        <w:trPr>
          <w:trHeight w:val="72"/>
        </w:trPr>
        <w:tc>
          <w:tcPr>
            <w:tcW w:w="1693" w:type="dxa"/>
            <w:vMerge/>
            <w:tcBorders>
              <w:left w:val="single" w:sz="6" w:space="0" w:color="000000"/>
              <w:bottom w:val="single" w:sz="6" w:space="0" w:color="000000"/>
              <w:right w:val="single" w:sz="6" w:space="0" w:color="000000"/>
            </w:tcBorders>
          </w:tcPr>
          <w:p w14:paraId="7C9A4C8A" w14:textId="77777777" w:rsidR="007A04E2" w:rsidRPr="00903D64" w:rsidRDefault="007A04E2" w:rsidP="008D1345">
            <w:pPr>
              <w:jc w:val="both"/>
              <w:rPr>
                <w:rFonts w:ascii="Arial" w:hAnsi="Arial" w:cs="Arial"/>
                <w:b/>
                <w:sz w:val="20"/>
                <w:szCs w:val="20"/>
                <w:lang w:val="en-US"/>
              </w:rPr>
            </w:pPr>
          </w:p>
        </w:tc>
        <w:tc>
          <w:tcPr>
            <w:tcW w:w="567" w:type="dxa"/>
            <w:tcBorders>
              <w:top w:val="nil"/>
              <w:left w:val="single" w:sz="6" w:space="0" w:color="000000"/>
              <w:bottom w:val="single" w:sz="6" w:space="0" w:color="000000"/>
              <w:right w:val="single" w:sz="6" w:space="0" w:color="000000"/>
            </w:tcBorders>
            <w:tcMar>
              <w:top w:w="-13" w:type="dxa"/>
              <w:left w:w="-13" w:type="dxa"/>
              <w:bottom w:w="-13" w:type="dxa"/>
              <w:right w:w="-13" w:type="dxa"/>
            </w:tcMar>
          </w:tcPr>
          <w:p w14:paraId="37F372A4" w14:textId="6D73553F" w:rsidR="007A04E2" w:rsidRPr="004A4998" w:rsidRDefault="007A04E2" w:rsidP="008D1345">
            <w:pPr>
              <w:jc w:val="both"/>
              <w:rPr>
                <w:rFonts w:ascii="Arial" w:hAnsi="Arial" w:cs="Arial"/>
                <w:b/>
                <w:sz w:val="20"/>
                <w:szCs w:val="20"/>
              </w:rPr>
            </w:pPr>
            <w:r w:rsidRPr="004A4998">
              <w:rPr>
                <w:rFonts w:ascii="Arial" w:hAnsi="Arial" w:cs="Arial"/>
                <w:b/>
                <w:sz w:val="20"/>
                <w:szCs w:val="20"/>
              </w:rPr>
              <w:t>DI</w:t>
            </w:r>
          </w:p>
        </w:tc>
        <w:tc>
          <w:tcPr>
            <w:tcW w:w="6663" w:type="dxa"/>
            <w:tcBorders>
              <w:top w:val="nil"/>
              <w:left w:val="nil"/>
              <w:bottom w:val="single" w:sz="6" w:space="0" w:color="000000"/>
              <w:right w:val="single" w:sz="6" w:space="0" w:color="000000"/>
            </w:tcBorders>
            <w:tcMar>
              <w:top w:w="-13" w:type="dxa"/>
              <w:left w:w="-13" w:type="dxa"/>
              <w:bottom w:w="-13" w:type="dxa"/>
              <w:right w:w="-13" w:type="dxa"/>
            </w:tcMar>
          </w:tcPr>
          <w:p w14:paraId="1181DED7" w14:textId="47B19026" w:rsidR="007A04E2" w:rsidRPr="004A4998" w:rsidRDefault="007A04E2" w:rsidP="008D1345">
            <w:pPr>
              <w:jc w:val="center"/>
              <w:rPr>
                <w:rFonts w:ascii="Arial" w:hAnsi="Arial" w:cs="Arial"/>
                <w:b/>
                <w:sz w:val="20"/>
                <w:szCs w:val="20"/>
                <w:lang w:val="en-US"/>
              </w:rPr>
            </w:pPr>
            <w:r w:rsidRPr="004A4998">
              <w:rPr>
                <w:rFonts w:ascii="Arial" w:hAnsi="Arial" w:cs="Arial"/>
                <w:b/>
                <w:sz w:val="20"/>
                <w:szCs w:val="20"/>
                <w:lang w:val="en-US"/>
              </w:rPr>
              <w:t>AFTER FEW/WEEKS AFTER PAF! BLUR CURVE^UP NONONO CALM</w:t>
            </w:r>
          </w:p>
          <w:p w14:paraId="3E4E88BD" w14:textId="77777777" w:rsidR="007A04E2" w:rsidRPr="004A4998" w:rsidRDefault="007A04E2" w:rsidP="008D1345">
            <w:pPr>
              <w:jc w:val="center"/>
              <w:rPr>
                <w:rFonts w:ascii="Arial" w:hAnsi="Arial" w:cs="Arial"/>
                <w:b/>
                <w:color w:val="666666"/>
                <w:sz w:val="18"/>
                <w:szCs w:val="18"/>
                <w:lang w:val="en-US"/>
              </w:rPr>
            </w:pPr>
          </w:p>
        </w:tc>
      </w:tr>
    </w:tbl>
    <w:p w14:paraId="75B60CC3" w14:textId="353E20AC" w:rsidR="00675042" w:rsidRDefault="00675042" w:rsidP="00675042">
      <w:pPr>
        <w:jc w:val="center"/>
        <w:rPr>
          <w:rFonts w:ascii="Arial" w:hAnsi="Arial" w:cs="Arial"/>
          <w:b/>
          <w:sz w:val="20"/>
          <w:szCs w:val="20"/>
          <w:lang w:val="en-US"/>
        </w:rPr>
      </w:pPr>
      <w:r w:rsidRPr="004A4998">
        <w:rPr>
          <w:rFonts w:ascii="Arial" w:hAnsi="Arial" w:cs="Arial"/>
          <w:b/>
          <w:sz w:val="20"/>
          <w:szCs w:val="20"/>
          <w:lang w:val="en-US"/>
        </w:rPr>
        <w:lastRenderedPageBreak/>
        <w:t>&lt;</w:t>
      </w:r>
      <w:r w:rsidR="0059769F">
        <w:rPr>
          <w:rFonts w:ascii="Arial" w:hAnsi="Arial" w:cs="Arial"/>
          <w:b/>
          <w:sz w:val="20"/>
          <w:szCs w:val="20"/>
          <w:lang w:val="en-US"/>
        </w:rPr>
        <w:t>Table 3</w:t>
      </w:r>
      <w:r w:rsidR="00936277">
        <w:rPr>
          <w:rFonts w:ascii="Arial" w:hAnsi="Arial" w:cs="Arial"/>
          <w:b/>
          <w:sz w:val="20"/>
          <w:szCs w:val="20"/>
          <w:lang w:val="en-US"/>
        </w:rPr>
        <w:t xml:space="preserve"> </w:t>
      </w:r>
      <w:r w:rsidRPr="004A4998">
        <w:rPr>
          <w:rFonts w:ascii="Arial" w:hAnsi="Arial" w:cs="Arial"/>
          <w:b/>
          <w:sz w:val="20"/>
          <w:szCs w:val="20"/>
          <w:lang w:val="en-US"/>
        </w:rPr>
        <w:t>Example Four&gt;</w:t>
      </w:r>
    </w:p>
    <w:p w14:paraId="3DD14B9C" w14:textId="77777777" w:rsidR="0065626C" w:rsidRPr="004A4998" w:rsidRDefault="0065626C" w:rsidP="00675042">
      <w:pPr>
        <w:jc w:val="center"/>
        <w:rPr>
          <w:rFonts w:ascii="Arial" w:hAnsi="Arial" w:cs="Arial"/>
          <w:b/>
          <w:sz w:val="20"/>
          <w:szCs w:val="20"/>
          <w:lang w:val="en-US"/>
        </w:rPr>
      </w:pPr>
    </w:p>
    <w:p w14:paraId="15387A7C" w14:textId="00ACFE7E" w:rsidR="00463918" w:rsidRPr="004A4998" w:rsidRDefault="00000000">
      <w:pPr>
        <w:jc w:val="both"/>
        <w:rPr>
          <w:rFonts w:ascii="Arial" w:hAnsi="Arial" w:cs="Arial"/>
          <w:lang w:val="en-US"/>
        </w:rPr>
      </w:pPr>
      <w:r w:rsidRPr="004A4998">
        <w:rPr>
          <w:rFonts w:ascii="Arial" w:hAnsi="Arial" w:cs="Arial"/>
          <w:lang w:val="en-US"/>
        </w:rPr>
        <w:t xml:space="preserve">We have also observed that this phenomenon of emphasis is used more often when the HI uses less lexical compression, as observed in the production of one experienced HI (HI2). Discourse markers are used following a structuring pause to indicate the continuation of an idea expressed without a marker in French. The placement of these elements in </w:t>
      </w:r>
      <w:r w:rsidR="00BB622B">
        <w:rPr>
          <w:rFonts w:ascii="Arial" w:hAnsi="Arial" w:cs="Arial"/>
          <w:lang w:val="en-US"/>
        </w:rPr>
        <w:t xml:space="preserve">the </w:t>
      </w:r>
      <w:r w:rsidRPr="004A4998">
        <w:rPr>
          <w:rFonts w:ascii="Arial" w:hAnsi="Arial" w:cs="Arial"/>
          <w:lang w:val="en-US"/>
        </w:rPr>
        <w:t>HIs' productions serves to reinforce their cohesive purposes and</w:t>
      </w:r>
      <w:r w:rsidR="00BB622B">
        <w:rPr>
          <w:rFonts w:ascii="Arial" w:hAnsi="Arial" w:cs="Arial"/>
          <w:lang w:val="en-US"/>
        </w:rPr>
        <w:t>,</w:t>
      </w:r>
      <w:r w:rsidRPr="004A4998">
        <w:rPr>
          <w:rFonts w:ascii="Arial" w:hAnsi="Arial" w:cs="Arial"/>
          <w:lang w:val="en-US"/>
        </w:rPr>
        <w:t xml:space="preserve"> because they often occur after a structuring pause, they tend to be more salient to </w:t>
      </w:r>
      <w:r w:rsidR="00BB622B">
        <w:rPr>
          <w:rFonts w:ascii="Arial" w:hAnsi="Arial" w:cs="Arial"/>
          <w:lang w:val="en-US"/>
        </w:rPr>
        <w:t xml:space="preserve">the </w:t>
      </w:r>
      <w:r w:rsidRPr="004A4998">
        <w:rPr>
          <w:rFonts w:ascii="Arial" w:hAnsi="Arial" w:cs="Arial"/>
          <w:lang w:val="en-US"/>
        </w:rPr>
        <w:t>DIs.</w:t>
      </w:r>
    </w:p>
    <w:p w14:paraId="32BF9833" w14:textId="77777777" w:rsidR="00463918" w:rsidRPr="004A4998" w:rsidRDefault="00463918">
      <w:pPr>
        <w:jc w:val="both"/>
        <w:rPr>
          <w:rFonts w:ascii="Arial" w:hAnsi="Arial" w:cs="Arial"/>
          <w:lang w:val="en-US"/>
        </w:rPr>
      </w:pPr>
    </w:p>
    <w:p w14:paraId="17FECD4A" w14:textId="51E7E0AF" w:rsidR="007A04E2" w:rsidRPr="004A4998" w:rsidRDefault="00000000" w:rsidP="007A04E2">
      <w:pPr>
        <w:jc w:val="both"/>
        <w:rPr>
          <w:rFonts w:ascii="Arial" w:hAnsi="Arial" w:cs="Arial"/>
          <w:lang w:val="en-US"/>
        </w:rPr>
      </w:pPr>
      <w:r w:rsidRPr="007963F9">
        <w:rPr>
          <w:rFonts w:ascii="Arial" w:hAnsi="Arial" w:cs="Arial"/>
          <w:lang w:val="en-US"/>
        </w:rPr>
        <w:t xml:space="preserve">The interpreters also use the signs "NEXT" (in various forms, as shown in </w:t>
      </w:r>
      <w:r w:rsidRPr="00BB622B">
        <w:rPr>
          <w:rFonts w:ascii="Arial" w:hAnsi="Arial" w:cs="Arial"/>
          <w:lang w:val="en-US"/>
        </w:rPr>
        <w:t xml:space="preserve">Figure </w:t>
      </w:r>
      <w:r w:rsidR="00B32973" w:rsidRPr="00BB622B">
        <w:rPr>
          <w:rFonts w:ascii="Arial" w:hAnsi="Arial" w:cs="Arial"/>
          <w:lang w:val="en-US"/>
        </w:rPr>
        <w:t>4</w:t>
      </w:r>
      <w:r w:rsidR="00936277">
        <w:rPr>
          <w:rFonts w:ascii="Arial" w:hAnsi="Arial" w:cs="Arial"/>
          <w:lang w:val="en-US"/>
        </w:rPr>
        <w:t>7</w:t>
      </w:r>
      <w:r w:rsidR="00B32973" w:rsidRPr="00BB622B">
        <w:rPr>
          <w:rFonts w:ascii="Arial" w:hAnsi="Arial" w:cs="Arial"/>
          <w:lang w:val="en-US"/>
        </w:rPr>
        <w:t>Signs for NEXT</w:t>
      </w:r>
      <w:r w:rsidRPr="007963F9">
        <w:rPr>
          <w:rFonts w:ascii="Arial" w:hAnsi="Arial" w:cs="Arial"/>
          <w:lang w:val="en-US"/>
        </w:rPr>
        <w:t>) after a pause, which</w:t>
      </w:r>
      <w:r w:rsidR="00675042" w:rsidRPr="007963F9">
        <w:rPr>
          <w:rFonts w:ascii="Arial" w:hAnsi="Arial" w:cs="Arial"/>
          <w:lang w:val="en-US"/>
        </w:rPr>
        <w:t xml:space="preserve"> </w:t>
      </w:r>
      <w:r w:rsidR="007963F9" w:rsidRPr="007963F9">
        <w:rPr>
          <w:rFonts w:ascii="Arial" w:hAnsi="Arial" w:cs="Arial"/>
          <w:lang w:val="en-US"/>
        </w:rPr>
        <w:t>is</w:t>
      </w:r>
      <w:r w:rsidR="00675042" w:rsidRPr="007963F9">
        <w:rPr>
          <w:rFonts w:ascii="Arial" w:hAnsi="Arial" w:cs="Arial"/>
          <w:lang w:val="en-US"/>
        </w:rPr>
        <w:t xml:space="preserve"> specifically directed at the DI and</w:t>
      </w:r>
      <w:r w:rsidRPr="007963F9">
        <w:rPr>
          <w:rFonts w:ascii="Arial" w:hAnsi="Arial" w:cs="Arial"/>
          <w:lang w:val="en-US"/>
        </w:rPr>
        <w:t xml:space="preserve"> serve</w:t>
      </w:r>
      <w:r w:rsidR="007963F9" w:rsidRPr="007963F9">
        <w:rPr>
          <w:rFonts w:ascii="Arial" w:hAnsi="Arial" w:cs="Arial"/>
          <w:lang w:val="en-US"/>
        </w:rPr>
        <w:t>s</w:t>
      </w:r>
      <w:r w:rsidRPr="007963F9">
        <w:rPr>
          <w:rFonts w:ascii="Arial" w:hAnsi="Arial" w:cs="Arial"/>
          <w:lang w:val="en-US"/>
        </w:rPr>
        <w:t xml:space="preserve"> to reinforce the explicitation of the cohesive relation in the orator’s speech. </w:t>
      </w:r>
      <w:r w:rsidR="00675042" w:rsidRPr="007963F9">
        <w:rPr>
          <w:rFonts w:ascii="Arial" w:hAnsi="Arial" w:cs="Arial"/>
          <w:lang w:val="en-US"/>
        </w:rPr>
        <w:t>There were no</w:t>
      </w:r>
      <w:r w:rsidRPr="007963F9">
        <w:rPr>
          <w:rFonts w:ascii="Arial" w:hAnsi="Arial" w:cs="Arial"/>
          <w:lang w:val="en-US"/>
        </w:rPr>
        <w:t xml:space="preserve"> words or prosodic cues in the speeches of the orator that could be translated as </w:t>
      </w:r>
      <w:r w:rsidR="00BB622B">
        <w:rPr>
          <w:rFonts w:ascii="Arial" w:hAnsi="Arial" w:cs="Arial"/>
          <w:lang w:val="en-US"/>
        </w:rPr>
        <w:t>‘</w:t>
      </w:r>
      <w:r w:rsidRPr="007963F9">
        <w:rPr>
          <w:rFonts w:ascii="Arial" w:hAnsi="Arial" w:cs="Arial"/>
          <w:lang w:val="en-US"/>
        </w:rPr>
        <w:t>next</w:t>
      </w:r>
      <w:r w:rsidR="00BB622B">
        <w:rPr>
          <w:rFonts w:ascii="Arial" w:hAnsi="Arial" w:cs="Arial"/>
          <w:lang w:val="en-US"/>
        </w:rPr>
        <w:t>’</w:t>
      </w:r>
      <w:r w:rsidRPr="007963F9">
        <w:rPr>
          <w:rFonts w:ascii="Arial" w:hAnsi="Arial" w:cs="Arial"/>
          <w:lang w:val="en-US"/>
        </w:rPr>
        <w:t xml:space="preserve">.  Unlike DMs such as </w:t>
      </w:r>
      <w:r w:rsidR="00264782">
        <w:rPr>
          <w:rFonts w:ascii="Arial" w:hAnsi="Arial" w:cs="Arial"/>
          <w:lang w:val="en-US"/>
        </w:rPr>
        <w:t>SAME</w:t>
      </w:r>
      <w:r w:rsidRPr="007963F9">
        <w:rPr>
          <w:rFonts w:ascii="Arial" w:hAnsi="Arial" w:cs="Arial"/>
          <w:lang w:val="en-US"/>
        </w:rPr>
        <w:t>, wh</w:t>
      </w:r>
      <w:r w:rsidRPr="004A4998">
        <w:rPr>
          <w:rFonts w:ascii="Arial" w:hAnsi="Arial" w:cs="Arial"/>
          <w:lang w:val="en-US"/>
        </w:rPr>
        <w:t>ich are used to link an unfinished idea between two units separated by a pause, NEXT is used to make explicit the renewal of a unit that contains a new idea</w:t>
      </w:r>
      <w:r w:rsidRPr="00BE3AC7">
        <w:rPr>
          <w:rFonts w:ascii="Arial" w:hAnsi="Arial" w:cs="Arial"/>
          <w:lang w:val="en-US"/>
        </w:rPr>
        <w:t>. Th</w:t>
      </w:r>
      <w:r w:rsidR="007963F9" w:rsidRPr="00BE3AC7">
        <w:rPr>
          <w:rFonts w:ascii="Arial" w:hAnsi="Arial" w:cs="Arial"/>
          <w:lang w:val="en-US"/>
        </w:rPr>
        <w:t>e</w:t>
      </w:r>
      <w:r w:rsidRPr="00BE3AC7">
        <w:rPr>
          <w:rFonts w:ascii="Arial" w:hAnsi="Arial" w:cs="Arial"/>
          <w:lang w:val="en-US"/>
        </w:rPr>
        <w:t xml:space="preserve"> use of these signs highlights </w:t>
      </w:r>
      <w:r w:rsidR="00BB622B">
        <w:rPr>
          <w:rFonts w:ascii="Arial" w:hAnsi="Arial" w:cs="Arial"/>
          <w:lang w:val="en-US"/>
        </w:rPr>
        <w:t xml:space="preserve">the </w:t>
      </w:r>
      <w:r w:rsidR="00BA7422" w:rsidRPr="00BE3AC7">
        <w:rPr>
          <w:rFonts w:ascii="Arial" w:hAnsi="Arial" w:cs="Arial"/>
          <w:lang w:val="en-US"/>
        </w:rPr>
        <w:t>H</w:t>
      </w:r>
      <w:r w:rsidR="00BB622B">
        <w:rPr>
          <w:rFonts w:ascii="Arial" w:hAnsi="Arial" w:cs="Arial"/>
          <w:lang w:val="en-US"/>
        </w:rPr>
        <w:t>I</w:t>
      </w:r>
      <w:r w:rsidR="00BA7422" w:rsidRPr="00BE3AC7">
        <w:rPr>
          <w:rFonts w:ascii="Arial" w:hAnsi="Arial" w:cs="Arial"/>
          <w:lang w:val="en-US"/>
        </w:rPr>
        <w:t>s’</w:t>
      </w:r>
      <w:r w:rsidRPr="00BE3AC7">
        <w:rPr>
          <w:rFonts w:ascii="Arial" w:hAnsi="Arial" w:cs="Arial"/>
          <w:lang w:val="en-US"/>
        </w:rPr>
        <w:t xml:space="preserve"> role in structuring the discourse and in guiding the DI to follow the speaker’s ideas in a cohesive manner</w:t>
      </w:r>
      <w:r w:rsidR="007963F9" w:rsidRPr="00BE3AC7">
        <w:rPr>
          <w:rFonts w:ascii="Arial" w:hAnsi="Arial" w:cs="Arial"/>
          <w:lang w:val="en-US"/>
        </w:rPr>
        <w:t>.</w:t>
      </w:r>
      <w:r w:rsidR="00675042" w:rsidRPr="00BE3AC7">
        <w:rPr>
          <w:rFonts w:ascii="Arial" w:hAnsi="Arial" w:cs="Arial"/>
          <w:lang w:val="en-US"/>
        </w:rPr>
        <w:t xml:space="preserve"> </w:t>
      </w:r>
      <w:r w:rsidR="007963F9" w:rsidRPr="00BE3AC7">
        <w:rPr>
          <w:rFonts w:ascii="Arial" w:hAnsi="Arial" w:cs="Arial"/>
          <w:lang w:val="en-US"/>
        </w:rPr>
        <w:t>T</w:t>
      </w:r>
      <w:r w:rsidR="00675042" w:rsidRPr="00BE3AC7">
        <w:rPr>
          <w:rFonts w:ascii="Arial" w:hAnsi="Arial" w:cs="Arial"/>
          <w:lang w:val="en-US"/>
        </w:rPr>
        <w:t>herefore</w:t>
      </w:r>
      <w:r w:rsidR="007963F9" w:rsidRPr="00BE3AC7">
        <w:rPr>
          <w:rFonts w:ascii="Arial" w:hAnsi="Arial" w:cs="Arial"/>
          <w:lang w:val="en-US"/>
        </w:rPr>
        <w:t>, we see that HIs</w:t>
      </w:r>
      <w:r w:rsidR="00675042" w:rsidRPr="00BE3AC7">
        <w:rPr>
          <w:rFonts w:ascii="Arial" w:hAnsi="Arial" w:cs="Arial"/>
          <w:lang w:val="en-US"/>
        </w:rPr>
        <w:t xml:space="preserve"> us</w:t>
      </w:r>
      <w:r w:rsidR="007963F9" w:rsidRPr="00BE3AC7">
        <w:rPr>
          <w:rFonts w:ascii="Arial" w:hAnsi="Arial" w:cs="Arial"/>
          <w:lang w:val="en-US"/>
        </w:rPr>
        <w:t>e DMs and signs like NEXT as</w:t>
      </w:r>
      <w:r w:rsidR="00675042" w:rsidRPr="00BE3AC7">
        <w:rPr>
          <w:rFonts w:ascii="Arial" w:hAnsi="Arial" w:cs="Arial"/>
          <w:lang w:val="en-US"/>
        </w:rPr>
        <w:t xml:space="preserve"> explicitation strategies on both content and discourse level</w:t>
      </w:r>
      <w:r w:rsidR="00BB622B">
        <w:rPr>
          <w:rFonts w:ascii="Arial" w:hAnsi="Arial" w:cs="Arial"/>
          <w:lang w:val="en-US"/>
        </w:rPr>
        <w:t>s</w:t>
      </w:r>
      <w:r w:rsidRPr="00BE3AC7">
        <w:rPr>
          <w:rFonts w:ascii="Arial" w:hAnsi="Arial" w:cs="Arial"/>
          <w:lang w:val="en-US"/>
        </w:rPr>
        <w:t>.</w:t>
      </w:r>
    </w:p>
    <w:p w14:paraId="42D83A15" w14:textId="415CE2CB" w:rsidR="00463918" w:rsidRPr="004A4998" w:rsidRDefault="003A3C74" w:rsidP="007A04E2">
      <w:pPr>
        <w:spacing w:line="276" w:lineRule="auto"/>
        <w:jc w:val="center"/>
        <w:rPr>
          <w:rFonts w:ascii="Arial" w:hAnsi="Arial" w:cs="Arial"/>
          <w:lang w:val="en-US"/>
        </w:rPr>
      </w:pPr>
      <w:r>
        <w:rPr>
          <w:rFonts w:ascii="Arial" w:hAnsi="Arial" w:cs="Arial"/>
          <w:noProof/>
          <w:lang w:val="en-US"/>
        </w:rPr>
        <w:drawing>
          <wp:inline distT="0" distB="0" distL="0" distR="0" wp14:anchorId="237561FC" wp14:editId="74515004">
            <wp:extent cx="5733415" cy="3582035"/>
            <wp:effectExtent l="0" t="0" r="0" b="0"/>
            <wp:docPr id="1982717093"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717093" name="Image 1982717093"/>
                    <pic:cNvPicPr/>
                  </pic:nvPicPr>
                  <pic:blipFill>
                    <a:blip r:embed="rId17">
                      <a:extLst>
                        <a:ext uri="{28A0092B-C50C-407E-A947-70E740481C1C}">
                          <a14:useLocalDpi xmlns:a14="http://schemas.microsoft.com/office/drawing/2010/main" val="0"/>
                        </a:ext>
                      </a:extLst>
                    </a:blip>
                    <a:stretch>
                      <a:fillRect/>
                    </a:stretch>
                  </pic:blipFill>
                  <pic:spPr>
                    <a:xfrm>
                      <a:off x="0" y="0"/>
                      <a:ext cx="5733415" cy="3582035"/>
                    </a:xfrm>
                    <a:prstGeom prst="rect">
                      <a:avLst/>
                    </a:prstGeom>
                  </pic:spPr>
                </pic:pic>
              </a:graphicData>
            </a:graphic>
          </wp:inline>
        </w:drawing>
      </w:r>
    </w:p>
    <w:p w14:paraId="7C390B65" w14:textId="40EA4A94" w:rsidR="00463918" w:rsidRPr="004A4998" w:rsidRDefault="00000000">
      <w:pPr>
        <w:jc w:val="center"/>
        <w:rPr>
          <w:rFonts w:ascii="Arial" w:hAnsi="Arial" w:cs="Arial"/>
          <w:b/>
          <w:sz w:val="20"/>
          <w:szCs w:val="20"/>
          <w:lang w:val="en-US"/>
        </w:rPr>
      </w:pPr>
      <w:r w:rsidRPr="004A4998">
        <w:rPr>
          <w:rFonts w:ascii="Arial" w:hAnsi="Arial" w:cs="Arial"/>
          <w:b/>
          <w:sz w:val="20"/>
          <w:szCs w:val="20"/>
          <w:lang w:val="en-US"/>
        </w:rPr>
        <w:t xml:space="preserve">&lt;Figure </w:t>
      </w:r>
      <w:r w:rsidR="00936277">
        <w:rPr>
          <w:rFonts w:ascii="Arial" w:hAnsi="Arial" w:cs="Arial"/>
          <w:b/>
          <w:sz w:val="20"/>
          <w:szCs w:val="20"/>
          <w:lang w:val="en-US"/>
        </w:rPr>
        <w:t>7</w:t>
      </w:r>
      <w:r w:rsidRPr="004A4998">
        <w:rPr>
          <w:rFonts w:ascii="Arial" w:hAnsi="Arial" w:cs="Arial"/>
          <w:b/>
          <w:sz w:val="20"/>
          <w:szCs w:val="20"/>
          <w:lang w:val="en-US"/>
        </w:rPr>
        <w:t xml:space="preserve"> Signs for NEXT&gt;</w:t>
      </w:r>
    </w:p>
    <w:p w14:paraId="337724BE" w14:textId="77777777" w:rsidR="00463918" w:rsidRPr="004A4998" w:rsidRDefault="00463918">
      <w:pPr>
        <w:rPr>
          <w:rFonts w:ascii="Arial" w:hAnsi="Arial" w:cs="Arial"/>
          <w:b/>
          <w:lang w:val="en-US"/>
        </w:rPr>
      </w:pPr>
    </w:p>
    <w:p w14:paraId="7CC95B05" w14:textId="1576B56A" w:rsidR="00463918" w:rsidRPr="004A4998" w:rsidRDefault="00000000">
      <w:pPr>
        <w:jc w:val="both"/>
        <w:rPr>
          <w:rFonts w:ascii="Arial" w:hAnsi="Arial" w:cs="Arial"/>
          <w:b/>
          <w:lang w:val="en-US"/>
        </w:rPr>
      </w:pPr>
      <w:r w:rsidRPr="004A4998">
        <w:rPr>
          <w:rFonts w:ascii="Arial" w:hAnsi="Arial" w:cs="Arial"/>
          <w:b/>
          <w:lang w:val="en-US"/>
        </w:rPr>
        <w:t xml:space="preserve">Interpersonal </w:t>
      </w:r>
      <w:r w:rsidR="001A603F" w:rsidRPr="004A4998">
        <w:rPr>
          <w:rFonts w:ascii="Arial" w:hAnsi="Arial" w:cs="Arial"/>
          <w:b/>
          <w:lang w:val="en-US"/>
        </w:rPr>
        <w:t>strategies:</w:t>
      </w:r>
      <w:r w:rsidRPr="004A4998">
        <w:rPr>
          <w:rFonts w:ascii="Arial" w:hAnsi="Arial" w:cs="Arial"/>
          <w:b/>
          <w:lang w:val="en-US"/>
        </w:rPr>
        <w:t xml:space="preserve"> tendencies</w:t>
      </w:r>
    </w:p>
    <w:p w14:paraId="53B5D264" w14:textId="4257DDA6" w:rsidR="00463918" w:rsidRPr="004A4998" w:rsidRDefault="00000000">
      <w:pPr>
        <w:jc w:val="both"/>
        <w:rPr>
          <w:rFonts w:ascii="Arial" w:hAnsi="Arial" w:cs="Arial"/>
          <w:lang w:val="en-US"/>
        </w:rPr>
      </w:pPr>
      <w:r w:rsidRPr="004A4998">
        <w:rPr>
          <w:rFonts w:ascii="Arial" w:hAnsi="Arial" w:cs="Arial"/>
          <w:lang w:val="en-US"/>
        </w:rPr>
        <w:t>Across the four conferences, we noticed 31 linguistic phenomena</w:t>
      </w:r>
      <w:r w:rsidR="00BE3AC7">
        <w:rPr>
          <w:rFonts w:ascii="Arial" w:hAnsi="Arial" w:cs="Arial"/>
          <w:lang w:val="en-US"/>
        </w:rPr>
        <w:t xml:space="preserve"> (</w:t>
      </w:r>
      <w:r w:rsidR="00064120">
        <w:rPr>
          <w:rFonts w:ascii="Arial" w:hAnsi="Arial" w:cs="Arial"/>
          <w:lang w:val="en-US"/>
        </w:rPr>
        <w:t>i.e.</w:t>
      </w:r>
      <w:r w:rsidR="00BE3AC7">
        <w:rPr>
          <w:rFonts w:ascii="Arial" w:hAnsi="Arial" w:cs="Arial"/>
          <w:lang w:val="en-US"/>
        </w:rPr>
        <w:t>, manual and non-manual)</w:t>
      </w:r>
      <w:r w:rsidRPr="004A4998">
        <w:rPr>
          <w:rFonts w:ascii="Arial" w:hAnsi="Arial" w:cs="Arial"/>
          <w:lang w:val="en-US"/>
        </w:rPr>
        <w:t xml:space="preserve"> in the HIs’ productions that were not related to compression or explicitation strategies and that we could not connect to the orator’s speech. </w:t>
      </w:r>
      <w:r w:rsidR="00B32973" w:rsidRPr="00064120">
        <w:rPr>
          <w:rFonts w:ascii="Arial" w:hAnsi="Arial" w:cs="Arial"/>
          <w:lang w:val="en-US"/>
        </w:rPr>
        <w:t xml:space="preserve">Graphic 4 </w:t>
      </w:r>
      <w:r w:rsidR="00B32973" w:rsidRPr="00064120">
        <w:rPr>
          <w:rFonts w:ascii="Arial" w:hAnsi="Arial" w:cs="Arial"/>
          <w:bCs/>
          <w:lang w:val="en-US"/>
        </w:rPr>
        <w:t>Interpersonal signaling strategies</w:t>
      </w:r>
      <w:r w:rsidRPr="00064120">
        <w:rPr>
          <w:rFonts w:ascii="Arial" w:hAnsi="Arial" w:cs="Arial"/>
          <w:lang w:val="en-US"/>
        </w:rPr>
        <w:t xml:space="preserve"> </w:t>
      </w:r>
      <w:r w:rsidRPr="004A4998">
        <w:rPr>
          <w:rFonts w:ascii="Arial" w:hAnsi="Arial" w:cs="Arial"/>
          <w:lang w:val="en-US"/>
        </w:rPr>
        <w:t>presents the subcategories of this strategy. These elements did not appear in the discourses of the spokesperson and seem</w:t>
      </w:r>
      <w:r w:rsidR="00064120">
        <w:rPr>
          <w:rFonts w:ascii="Arial" w:hAnsi="Arial" w:cs="Arial"/>
          <w:lang w:val="en-US"/>
        </w:rPr>
        <w:t>ed</w:t>
      </w:r>
      <w:r w:rsidRPr="004A4998">
        <w:rPr>
          <w:rFonts w:ascii="Arial" w:hAnsi="Arial" w:cs="Arial"/>
          <w:lang w:val="en-US"/>
        </w:rPr>
        <w:t xml:space="preserve"> to be addressed solely to the DI. Although the variation observed in the use of those non-</w:t>
      </w:r>
      <w:r w:rsidRPr="004A4998">
        <w:rPr>
          <w:rFonts w:ascii="Arial" w:hAnsi="Arial" w:cs="Arial"/>
          <w:lang w:val="en-US"/>
        </w:rPr>
        <w:lastRenderedPageBreak/>
        <w:t xml:space="preserve">manual markers </w:t>
      </w:r>
      <w:r w:rsidR="00064120" w:rsidRPr="004A4998">
        <w:rPr>
          <w:rFonts w:ascii="Arial" w:hAnsi="Arial" w:cs="Arial"/>
          <w:lang w:val="en-US"/>
        </w:rPr>
        <w:t xml:space="preserve">by the HIs </w:t>
      </w:r>
      <w:r w:rsidRPr="004A4998">
        <w:rPr>
          <w:rFonts w:ascii="Arial" w:hAnsi="Arial" w:cs="Arial"/>
          <w:lang w:val="en-US"/>
        </w:rPr>
        <w:t>and where they appear is high</w:t>
      </w:r>
      <w:r w:rsidR="00B32973">
        <w:rPr>
          <w:rFonts w:ascii="Arial" w:hAnsi="Arial" w:cs="Arial"/>
          <w:lang w:val="en-US"/>
        </w:rPr>
        <w:t xml:space="preserve">, </w:t>
      </w:r>
      <w:r w:rsidRPr="004A4998">
        <w:rPr>
          <w:rFonts w:ascii="Arial" w:hAnsi="Arial" w:cs="Arial"/>
          <w:lang w:val="en-US"/>
        </w:rPr>
        <w:t>we would like to present some of the trends observed.</w:t>
      </w:r>
    </w:p>
    <w:p w14:paraId="01551EAC" w14:textId="68D8E3D8" w:rsidR="00463918" w:rsidRPr="004A4998" w:rsidRDefault="00B32973">
      <w:pPr>
        <w:spacing w:before="240" w:after="240"/>
        <w:jc w:val="center"/>
        <w:rPr>
          <w:rFonts w:ascii="Arial" w:hAnsi="Arial" w:cs="Arial"/>
        </w:rPr>
      </w:pPr>
      <w:r>
        <w:rPr>
          <w:rFonts w:ascii="Arial" w:hAnsi="Arial" w:cs="Arial"/>
          <w:noProof/>
        </w:rPr>
        <w:drawing>
          <wp:inline distT="0" distB="0" distL="0" distR="0" wp14:anchorId="63A9CDE0" wp14:editId="4D1C75BE">
            <wp:extent cx="5334000" cy="3302000"/>
            <wp:effectExtent l="0" t="0" r="0" b="0"/>
            <wp:docPr id="563205330" name="Image 6" descr="Une image contenant cercle, capture d’écran, diagramme,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3205330" name="Image 6" descr="Une image contenant cercle, capture d’écran, diagramme, texte&#10;&#10;Description générée automatiquement"/>
                    <pic:cNvPicPr/>
                  </pic:nvPicPr>
                  <pic:blipFill>
                    <a:blip r:embed="rId18">
                      <a:extLst>
                        <a:ext uri="{28A0092B-C50C-407E-A947-70E740481C1C}">
                          <a14:useLocalDpi xmlns:a14="http://schemas.microsoft.com/office/drawing/2010/main" val="0"/>
                        </a:ext>
                      </a:extLst>
                    </a:blip>
                    <a:stretch>
                      <a:fillRect/>
                    </a:stretch>
                  </pic:blipFill>
                  <pic:spPr>
                    <a:xfrm>
                      <a:off x="0" y="0"/>
                      <a:ext cx="5334000" cy="3302000"/>
                    </a:xfrm>
                    <a:prstGeom prst="rect">
                      <a:avLst/>
                    </a:prstGeom>
                  </pic:spPr>
                </pic:pic>
              </a:graphicData>
            </a:graphic>
          </wp:inline>
        </w:drawing>
      </w:r>
    </w:p>
    <w:p w14:paraId="398665E1" w14:textId="2727C449" w:rsidR="00463918" w:rsidRPr="004A4998" w:rsidRDefault="00000000" w:rsidP="00B32973">
      <w:pPr>
        <w:jc w:val="center"/>
        <w:rPr>
          <w:rFonts w:ascii="Arial" w:hAnsi="Arial" w:cs="Arial"/>
          <w:b/>
          <w:sz w:val="20"/>
          <w:szCs w:val="20"/>
          <w:lang w:val="en-US"/>
        </w:rPr>
      </w:pPr>
      <w:r w:rsidRPr="004A4998">
        <w:rPr>
          <w:rFonts w:ascii="Arial" w:hAnsi="Arial" w:cs="Arial"/>
          <w:b/>
          <w:sz w:val="20"/>
          <w:szCs w:val="20"/>
          <w:lang w:val="en-US"/>
        </w:rPr>
        <w:t>&lt;</w:t>
      </w:r>
      <w:r w:rsidR="00B32973">
        <w:rPr>
          <w:rFonts w:ascii="Arial" w:hAnsi="Arial" w:cs="Arial"/>
          <w:b/>
          <w:sz w:val="20"/>
          <w:szCs w:val="20"/>
          <w:lang w:val="en-US"/>
        </w:rPr>
        <w:t xml:space="preserve">Graphic 4 </w:t>
      </w:r>
      <w:r w:rsidRPr="004A4998">
        <w:rPr>
          <w:rFonts w:ascii="Arial" w:hAnsi="Arial" w:cs="Arial"/>
          <w:b/>
          <w:sz w:val="20"/>
          <w:szCs w:val="20"/>
          <w:lang w:val="en-US"/>
        </w:rPr>
        <w:t xml:space="preserve">Interpersonal </w:t>
      </w:r>
      <w:r w:rsidR="00B32973">
        <w:rPr>
          <w:rFonts w:ascii="Arial" w:hAnsi="Arial" w:cs="Arial"/>
          <w:b/>
          <w:sz w:val="20"/>
          <w:szCs w:val="20"/>
          <w:lang w:val="en-US"/>
        </w:rPr>
        <w:t xml:space="preserve">signaling </w:t>
      </w:r>
      <w:r w:rsidRPr="004A4998">
        <w:rPr>
          <w:rFonts w:ascii="Arial" w:hAnsi="Arial" w:cs="Arial"/>
          <w:b/>
          <w:sz w:val="20"/>
          <w:szCs w:val="20"/>
          <w:lang w:val="en-US"/>
        </w:rPr>
        <w:t>strategies&gt;</w:t>
      </w:r>
    </w:p>
    <w:p w14:paraId="73FF47D2" w14:textId="77777777" w:rsidR="00463918" w:rsidRPr="004A4998" w:rsidRDefault="00463918">
      <w:pPr>
        <w:jc w:val="center"/>
        <w:rPr>
          <w:rFonts w:ascii="Arial" w:hAnsi="Arial" w:cs="Arial"/>
          <w:b/>
          <w:sz w:val="20"/>
          <w:szCs w:val="20"/>
          <w:lang w:val="en-US"/>
        </w:rPr>
      </w:pPr>
    </w:p>
    <w:p w14:paraId="23733BDA" w14:textId="44B2A41B" w:rsidR="00463918" w:rsidRPr="004A4998" w:rsidRDefault="00000000">
      <w:pPr>
        <w:jc w:val="both"/>
        <w:rPr>
          <w:rFonts w:ascii="Arial" w:hAnsi="Arial" w:cs="Arial"/>
          <w:lang w:val="en-US"/>
        </w:rPr>
      </w:pPr>
      <w:r w:rsidRPr="004A4998">
        <w:rPr>
          <w:rFonts w:ascii="Arial" w:hAnsi="Arial" w:cs="Arial"/>
          <w:lang w:val="en-US"/>
        </w:rPr>
        <w:t>Two general tendencies are observed here: first, the use of head nods, sometimes associated with raising eyebrows</w:t>
      </w:r>
      <w:r w:rsidR="00064120">
        <w:rPr>
          <w:rFonts w:ascii="Arial" w:hAnsi="Arial" w:cs="Arial"/>
          <w:lang w:val="en-US"/>
        </w:rPr>
        <w:t>,</w:t>
      </w:r>
      <w:r w:rsidRPr="004A4998">
        <w:rPr>
          <w:rFonts w:ascii="Arial" w:hAnsi="Arial" w:cs="Arial"/>
          <w:lang w:val="en-US"/>
        </w:rPr>
        <w:t xml:space="preserve"> and</w:t>
      </w:r>
      <w:r w:rsidR="00064120">
        <w:rPr>
          <w:rFonts w:ascii="Arial" w:hAnsi="Arial" w:cs="Arial"/>
          <w:lang w:val="en-US"/>
        </w:rPr>
        <w:t>,</w:t>
      </w:r>
      <w:r w:rsidRPr="004A4998">
        <w:rPr>
          <w:rFonts w:ascii="Arial" w:hAnsi="Arial" w:cs="Arial"/>
          <w:lang w:val="en-US"/>
        </w:rPr>
        <w:t xml:space="preserve"> second, the use of holds. Nods occur mainly in </w:t>
      </w:r>
      <w:r w:rsidR="00064120">
        <w:rPr>
          <w:rFonts w:ascii="Arial" w:hAnsi="Arial" w:cs="Arial"/>
          <w:lang w:val="en-US"/>
        </w:rPr>
        <w:t xml:space="preserve">the </w:t>
      </w:r>
      <w:r w:rsidRPr="004A4998">
        <w:rPr>
          <w:rFonts w:ascii="Arial" w:hAnsi="Arial" w:cs="Arial"/>
          <w:lang w:val="en-US"/>
        </w:rPr>
        <w:t xml:space="preserve">HIs’ interpretation and disappear in </w:t>
      </w:r>
      <w:r w:rsidR="00064120">
        <w:rPr>
          <w:rFonts w:ascii="Arial" w:hAnsi="Arial" w:cs="Arial"/>
          <w:lang w:val="en-US"/>
        </w:rPr>
        <w:t xml:space="preserve">the </w:t>
      </w:r>
      <w:r w:rsidRPr="004A4998">
        <w:rPr>
          <w:rFonts w:ascii="Arial" w:hAnsi="Arial" w:cs="Arial"/>
          <w:lang w:val="en-US"/>
        </w:rPr>
        <w:t xml:space="preserve">DIs’ productions. A large majority of these nods appear during the expression of concepts of primary importance and come as feedback. The monitoring function already observed in other contexts by Ressler (1997) and by Stone </w:t>
      </w:r>
      <w:r w:rsidR="00675042" w:rsidRPr="004A4998">
        <w:rPr>
          <w:rFonts w:ascii="Arial" w:hAnsi="Arial" w:cs="Arial"/>
          <w:lang w:val="en-US"/>
        </w:rPr>
        <w:t>and</w:t>
      </w:r>
      <w:r w:rsidRPr="004A4998">
        <w:rPr>
          <w:rFonts w:ascii="Arial" w:hAnsi="Arial" w:cs="Arial"/>
          <w:lang w:val="en-US"/>
        </w:rPr>
        <w:t xml:space="preserve"> Russell (2014) seems to be similar in our data. Holds, </w:t>
      </w:r>
      <w:r w:rsidR="00BE3AC7">
        <w:rPr>
          <w:rFonts w:ascii="Arial" w:hAnsi="Arial" w:cs="Arial"/>
          <w:lang w:val="en-US"/>
        </w:rPr>
        <w:t>be them</w:t>
      </w:r>
      <w:r w:rsidRPr="004A4998">
        <w:rPr>
          <w:rFonts w:ascii="Arial" w:hAnsi="Arial" w:cs="Arial"/>
          <w:lang w:val="en-US"/>
        </w:rPr>
        <w:t xml:space="preserve"> accompanied by a head nod</w:t>
      </w:r>
      <w:r w:rsidR="00BE3AC7">
        <w:rPr>
          <w:rFonts w:ascii="Arial" w:hAnsi="Arial" w:cs="Arial"/>
          <w:lang w:val="en-US"/>
        </w:rPr>
        <w:t xml:space="preserve"> or not</w:t>
      </w:r>
      <w:r w:rsidRPr="004A4998">
        <w:rPr>
          <w:rFonts w:ascii="Arial" w:hAnsi="Arial" w:cs="Arial"/>
          <w:lang w:val="en-US"/>
        </w:rPr>
        <w:t>, serve to punctuate the productions of the HIs and seem to be used at different levels of the interaction. They are used to signal to the DI to wait, regulate the flow of information being conveyed, ensure comprehension by the DI and maintain the interpretative choice during the reception of information by the HI. Even here</w:t>
      </w:r>
      <w:r w:rsidR="00064120">
        <w:rPr>
          <w:rFonts w:ascii="Arial" w:hAnsi="Arial" w:cs="Arial"/>
          <w:lang w:val="en-US"/>
        </w:rPr>
        <w:t>,</w:t>
      </w:r>
      <w:r w:rsidRPr="004A4998">
        <w:rPr>
          <w:rFonts w:ascii="Arial" w:hAnsi="Arial" w:cs="Arial"/>
          <w:lang w:val="en-US"/>
        </w:rPr>
        <w:t xml:space="preserve"> when the holds are not part of a turn-taking in a conversation, the functions we can observe turn </w:t>
      </w:r>
      <w:r w:rsidR="001A603F" w:rsidRPr="004A4998">
        <w:rPr>
          <w:rFonts w:ascii="Arial" w:hAnsi="Arial" w:cs="Arial"/>
          <w:lang w:val="en-US"/>
        </w:rPr>
        <w:t>out to</w:t>
      </w:r>
      <w:r w:rsidRPr="004A4998">
        <w:rPr>
          <w:rFonts w:ascii="Arial" w:hAnsi="Arial" w:cs="Arial"/>
          <w:lang w:val="en-US"/>
        </w:rPr>
        <w:t xml:space="preserve"> be similar to the ones identified by Lepeut (2022, 299) across non-interpreted data in LSFB. Although it is difficult to determine the precise intentions of HIs regarding these volatile elements (</w:t>
      </w:r>
      <w:r w:rsidR="00BE3AC7">
        <w:rPr>
          <w:rFonts w:ascii="Arial" w:hAnsi="Arial" w:cs="Arial"/>
          <w:lang w:val="en-US"/>
        </w:rPr>
        <w:t xml:space="preserve">e.g., </w:t>
      </w:r>
      <w:r w:rsidRPr="004A4998">
        <w:rPr>
          <w:rFonts w:ascii="Arial" w:hAnsi="Arial" w:cs="Arial"/>
          <w:lang w:val="en-US"/>
        </w:rPr>
        <w:t xml:space="preserve">holds </w:t>
      </w:r>
      <w:r w:rsidR="00BE3AC7">
        <w:rPr>
          <w:rFonts w:ascii="Arial" w:hAnsi="Arial" w:cs="Arial"/>
          <w:lang w:val="en-US"/>
        </w:rPr>
        <w:t>to stress a</w:t>
      </w:r>
      <w:r w:rsidRPr="004A4998">
        <w:rPr>
          <w:rFonts w:ascii="Arial" w:hAnsi="Arial" w:cs="Arial"/>
          <w:lang w:val="en-US"/>
        </w:rPr>
        <w:t xml:space="preserve"> word? </w:t>
      </w:r>
      <w:r w:rsidR="00BE3AC7">
        <w:rPr>
          <w:rFonts w:ascii="Arial" w:hAnsi="Arial" w:cs="Arial"/>
          <w:lang w:val="en-US"/>
        </w:rPr>
        <w:t>t</w:t>
      </w:r>
      <w:r w:rsidRPr="004A4998">
        <w:rPr>
          <w:rFonts w:ascii="Arial" w:hAnsi="Arial" w:cs="Arial"/>
          <w:lang w:val="en-US"/>
        </w:rPr>
        <w:t>o</w:t>
      </w:r>
      <w:r w:rsidR="00BE3AC7">
        <w:rPr>
          <w:rFonts w:ascii="Arial" w:hAnsi="Arial" w:cs="Arial"/>
          <w:lang w:val="en-US"/>
        </w:rPr>
        <w:t xml:space="preserve"> stress a part of</w:t>
      </w:r>
      <w:r w:rsidRPr="004A4998">
        <w:rPr>
          <w:rFonts w:ascii="Arial" w:hAnsi="Arial" w:cs="Arial"/>
          <w:lang w:val="en-US"/>
        </w:rPr>
        <w:t xml:space="preserve"> the discourse? to maintain </w:t>
      </w:r>
      <w:r w:rsidR="00BE3AC7">
        <w:rPr>
          <w:rFonts w:ascii="Arial" w:hAnsi="Arial" w:cs="Arial"/>
          <w:lang w:val="en-US"/>
        </w:rPr>
        <w:t xml:space="preserve">the </w:t>
      </w:r>
      <w:r w:rsidRPr="004A4998">
        <w:rPr>
          <w:rFonts w:ascii="Arial" w:hAnsi="Arial" w:cs="Arial"/>
          <w:lang w:val="en-US"/>
        </w:rPr>
        <w:t>attention</w:t>
      </w:r>
      <w:r w:rsidR="00BE3AC7">
        <w:rPr>
          <w:rFonts w:ascii="Arial" w:hAnsi="Arial" w:cs="Arial"/>
          <w:lang w:val="en-US"/>
        </w:rPr>
        <w:t xml:space="preserve"> to be able to listen closely</w:t>
      </w:r>
      <w:r w:rsidRPr="004A4998">
        <w:rPr>
          <w:rFonts w:ascii="Arial" w:hAnsi="Arial" w:cs="Arial"/>
          <w:lang w:val="en-US"/>
        </w:rPr>
        <w:t xml:space="preserve">? to check for </w:t>
      </w:r>
      <w:r w:rsidR="00BE3AC7">
        <w:rPr>
          <w:rFonts w:ascii="Arial" w:hAnsi="Arial" w:cs="Arial"/>
          <w:lang w:val="en-US"/>
        </w:rPr>
        <w:t xml:space="preserve">the </w:t>
      </w:r>
      <w:r w:rsidRPr="004A4998">
        <w:rPr>
          <w:rFonts w:ascii="Arial" w:hAnsi="Arial" w:cs="Arial"/>
          <w:lang w:val="en-US"/>
        </w:rPr>
        <w:t>comprehension</w:t>
      </w:r>
      <w:r w:rsidR="00BE3AC7">
        <w:rPr>
          <w:rFonts w:ascii="Arial" w:hAnsi="Arial" w:cs="Arial"/>
          <w:lang w:val="en-US"/>
        </w:rPr>
        <w:t xml:space="preserve"> of the DI</w:t>
      </w:r>
      <w:r w:rsidRPr="004A4998">
        <w:rPr>
          <w:rFonts w:ascii="Arial" w:hAnsi="Arial" w:cs="Arial"/>
          <w:lang w:val="en-US"/>
        </w:rPr>
        <w:t xml:space="preserve">?), and because </w:t>
      </w:r>
      <w:r w:rsidRPr="004A4998">
        <w:rPr>
          <w:rFonts w:ascii="Arial" w:hAnsi="Arial" w:cs="Arial"/>
          <w:highlight w:val="white"/>
          <w:lang w:val="en-US"/>
        </w:rPr>
        <w:t>the orator, in his speech, unlike the HI, does not pause or hesitate, it seems clear that this type of hold appears at</w:t>
      </w:r>
      <w:r w:rsidRPr="004A4998">
        <w:rPr>
          <w:rFonts w:ascii="Arial" w:hAnsi="Arial" w:cs="Arial"/>
          <w:lang w:val="en-US"/>
        </w:rPr>
        <w:t xml:space="preserve"> another level - i.e.</w:t>
      </w:r>
      <w:r w:rsidR="00064120">
        <w:rPr>
          <w:rFonts w:ascii="Arial" w:hAnsi="Arial" w:cs="Arial"/>
          <w:lang w:val="en-US"/>
        </w:rPr>
        <w:t>,</w:t>
      </w:r>
      <w:r w:rsidRPr="004A4998">
        <w:rPr>
          <w:rFonts w:ascii="Arial" w:hAnsi="Arial" w:cs="Arial"/>
          <w:lang w:val="en-US"/>
        </w:rPr>
        <w:t xml:space="preserve"> on the meta-level</w:t>
      </w:r>
      <w:r w:rsidR="00675042" w:rsidRPr="004A4998">
        <w:rPr>
          <w:rFonts w:ascii="Arial" w:hAnsi="Arial" w:cs="Arial"/>
          <w:lang w:val="en-US"/>
        </w:rPr>
        <w:t xml:space="preserve"> </w:t>
      </w:r>
      <w:r w:rsidRPr="004A4998">
        <w:rPr>
          <w:rFonts w:ascii="Arial" w:hAnsi="Arial" w:cs="Arial"/>
          <w:lang w:val="en-US"/>
        </w:rPr>
        <w:t>- than the interpretation of the discourse content alone.</w:t>
      </w:r>
    </w:p>
    <w:p w14:paraId="16CBD7B7" w14:textId="77777777" w:rsidR="00463918" w:rsidRPr="004A4998" w:rsidRDefault="00000000">
      <w:pPr>
        <w:jc w:val="both"/>
        <w:rPr>
          <w:rFonts w:ascii="Arial" w:hAnsi="Arial" w:cs="Arial"/>
          <w:b/>
          <w:lang w:val="en-US"/>
        </w:rPr>
      </w:pPr>
      <w:r w:rsidRPr="004A4998">
        <w:rPr>
          <w:rFonts w:ascii="Arial" w:hAnsi="Arial" w:cs="Arial"/>
          <w:b/>
          <w:lang w:val="en-US"/>
        </w:rPr>
        <w:t xml:space="preserve"> </w:t>
      </w:r>
    </w:p>
    <w:p w14:paraId="251F3FD4" w14:textId="60DFC453" w:rsidR="00463918" w:rsidRPr="004A4998" w:rsidRDefault="00000000">
      <w:pPr>
        <w:jc w:val="both"/>
        <w:rPr>
          <w:rFonts w:ascii="Arial" w:hAnsi="Arial" w:cs="Arial"/>
          <w:lang w:val="en-US"/>
        </w:rPr>
      </w:pPr>
      <w:r w:rsidRPr="00BE3AC7">
        <w:rPr>
          <w:rFonts w:ascii="Arial" w:hAnsi="Arial" w:cs="Arial"/>
          <w:lang w:val="en-US"/>
        </w:rPr>
        <w:t>The first example (</w:t>
      </w:r>
      <w:r w:rsidR="0059769F">
        <w:rPr>
          <w:rFonts w:ascii="Arial" w:hAnsi="Arial" w:cs="Arial"/>
          <w:lang w:val="en-US"/>
        </w:rPr>
        <w:t xml:space="preserve">Table 4 </w:t>
      </w:r>
      <w:r w:rsidR="00B32973" w:rsidRPr="00BE3AC7">
        <w:rPr>
          <w:rFonts w:ascii="Arial" w:hAnsi="Arial" w:cs="Arial"/>
          <w:lang w:val="en-US"/>
        </w:rPr>
        <w:t>Example five</w:t>
      </w:r>
      <w:r w:rsidRPr="00BE3AC7">
        <w:rPr>
          <w:rFonts w:ascii="Arial" w:hAnsi="Arial" w:cs="Arial"/>
          <w:lang w:val="en-US"/>
        </w:rPr>
        <w:t xml:space="preserve">) of this strategy shows the use of a hold to wait and check the understanding of the DI, followed by a nod when the interpretation of this unit is resumed. The HI articulates the sign IMPORTANT with a large preparation movement and holds the hand in final position. In total, this </w:t>
      </w:r>
      <w:r w:rsidR="00675042" w:rsidRPr="00BE3AC7">
        <w:rPr>
          <w:rFonts w:ascii="Arial" w:hAnsi="Arial" w:cs="Arial"/>
          <w:lang w:val="en-US"/>
        </w:rPr>
        <w:t>one sign</w:t>
      </w:r>
      <w:r w:rsidRPr="00BE3AC7">
        <w:rPr>
          <w:rFonts w:ascii="Arial" w:hAnsi="Arial" w:cs="Arial"/>
          <w:lang w:val="en-US"/>
        </w:rPr>
        <w:t xml:space="preserve"> takes 2 sec 220 ms in the HI’s production, which is very long in comparison to another occurrence of the same sign within the same discourse (720 ms). This hold is followed </w:t>
      </w:r>
      <w:r w:rsidRPr="00BE3AC7">
        <w:rPr>
          <w:rFonts w:ascii="Arial" w:hAnsi="Arial" w:cs="Arial"/>
          <w:lang w:val="en-US"/>
        </w:rPr>
        <w:lastRenderedPageBreak/>
        <w:t>by a long pause (1 sec 700 ms) during which the HI crosses her hands in the neutral space and produces a long head nod until the DI has produced the sign PLEASE.</w:t>
      </w:r>
    </w:p>
    <w:p w14:paraId="5B5223EF" w14:textId="77777777" w:rsidR="00BA7422" w:rsidRPr="004A4998" w:rsidRDefault="00BA7422">
      <w:pPr>
        <w:jc w:val="both"/>
        <w:rPr>
          <w:rFonts w:ascii="Arial" w:hAnsi="Arial" w:cs="Arial"/>
          <w:lang w:val="en-US"/>
        </w:rPr>
      </w:pPr>
    </w:p>
    <w:tbl>
      <w:tblPr>
        <w:tblStyle w:val="a4"/>
        <w:tblW w:w="8923"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835"/>
        <w:gridCol w:w="567"/>
        <w:gridCol w:w="6521"/>
      </w:tblGrid>
      <w:tr w:rsidR="00675042" w:rsidRPr="00903D64" w14:paraId="7F82B2B3" w14:textId="77777777" w:rsidTr="00675042">
        <w:trPr>
          <w:trHeight w:val="637"/>
        </w:trPr>
        <w:tc>
          <w:tcPr>
            <w:tcW w:w="1835" w:type="dxa"/>
            <w:vMerge w:val="restart"/>
            <w:tcBorders>
              <w:top w:val="single" w:sz="6" w:space="0" w:color="000000"/>
              <w:left w:val="single" w:sz="6" w:space="0" w:color="000000"/>
              <w:right w:val="single" w:sz="6" w:space="0" w:color="000000"/>
            </w:tcBorders>
          </w:tcPr>
          <w:p w14:paraId="0C4B3B65" w14:textId="7C801CC4" w:rsidR="00675042" w:rsidRPr="004A4998" w:rsidRDefault="00CF531F">
            <w:pPr>
              <w:jc w:val="both"/>
              <w:rPr>
                <w:rFonts w:ascii="Arial" w:hAnsi="Arial" w:cs="Arial"/>
                <w:b/>
                <w:sz w:val="20"/>
                <w:szCs w:val="20"/>
              </w:rPr>
            </w:pPr>
            <w:r>
              <w:rPr>
                <w:rFonts w:ascii="Arial" w:hAnsi="Arial" w:cs="Arial"/>
                <w:b/>
                <w:noProof/>
                <w:sz w:val="20"/>
                <w:szCs w:val="20"/>
              </w:rPr>
              <w:drawing>
                <wp:inline distT="0" distB="0" distL="0" distR="0" wp14:anchorId="59DC7CA5" wp14:editId="07519B10">
                  <wp:extent cx="1038225" cy="1038225"/>
                  <wp:effectExtent l="0" t="0" r="3175" b="3175"/>
                  <wp:docPr id="142054060" name="Image 5" descr="Une image contenant motif, carré, Symétrie, conceptio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054060" name="Image 5" descr="Une image contenant motif, carré, Symétrie, conception&#10;&#10;Description générée automatiquement"/>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038225" cy="1038225"/>
                          </a:xfrm>
                          <a:prstGeom prst="rect">
                            <a:avLst/>
                          </a:prstGeom>
                        </pic:spPr>
                      </pic:pic>
                    </a:graphicData>
                  </a:graphic>
                </wp:inline>
              </w:drawing>
            </w:r>
          </w:p>
        </w:tc>
        <w:tc>
          <w:tcPr>
            <w:tcW w:w="567" w:type="dxa"/>
            <w:tcBorders>
              <w:top w:val="single" w:sz="6" w:space="0" w:color="000000"/>
              <w:left w:val="single" w:sz="6" w:space="0" w:color="000000"/>
              <w:bottom w:val="single" w:sz="6" w:space="0" w:color="000000"/>
              <w:right w:val="single" w:sz="6" w:space="0" w:color="000000"/>
            </w:tcBorders>
            <w:tcMar>
              <w:top w:w="-13" w:type="dxa"/>
              <w:left w:w="-13" w:type="dxa"/>
              <w:bottom w:w="-13" w:type="dxa"/>
              <w:right w:w="-13" w:type="dxa"/>
            </w:tcMar>
          </w:tcPr>
          <w:p w14:paraId="3AE07245" w14:textId="53736089" w:rsidR="00675042" w:rsidRPr="004A4998" w:rsidRDefault="00675042">
            <w:pPr>
              <w:jc w:val="both"/>
              <w:rPr>
                <w:rFonts w:ascii="Arial" w:hAnsi="Arial" w:cs="Arial"/>
                <w:b/>
                <w:sz w:val="20"/>
                <w:szCs w:val="20"/>
              </w:rPr>
            </w:pPr>
            <w:r w:rsidRPr="004A4998">
              <w:rPr>
                <w:rFonts w:ascii="Arial" w:hAnsi="Arial" w:cs="Arial"/>
                <w:b/>
                <w:sz w:val="20"/>
                <w:szCs w:val="20"/>
              </w:rPr>
              <w:t>OR</w:t>
            </w:r>
          </w:p>
        </w:tc>
        <w:tc>
          <w:tcPr>
            <w:tcW w:w="6521" w:type="dxa"/>
            <w:tcBorders>
              <w:top w:val="single" w:sz="6" w:space="0" w:color="000000"/>
              <w:left w:val="nil"/>
              <w:bottom w:val="single" w:sz="6" w:space="0" w:color="000000"/>
              <w:right w:val="single" w:sz="6" w:space="0" w:color="000000"/>
            </w:tcBorders>
            <w:tcMar>
              <w:top w:w="-13" w:type="dxa"/>
              <w:left w:w="-13" w:type="dxa"/>
              <w:bottom w:w="-13" w:type="dxa"/>
              <w:right w:w="-13" w:type="dxa"/>
            </w:tcMar>
          </w:tcPr>
          <w:p w14:paraId="60282790" w14:textId="7D863AAE" w:rsidR="00675042" w:rsidRPr="004A4998" w:rsidRDefault="00675042" w:rsidP="00BA7422">
            <w:pPr>
              <w:jc w:val="center"/>
              <w:rPr>
                <w:rFonts w:ascii="Arial" w:hAnsi="Arial" w:cs="Arial"/>
                <w:b/>
                <w:sz w:val="20"/>
                <w:szCs w:val="20"/>
                <w:lang w:val="en-US"/>
              </w:rPr>
            </w:pPr>
            <w:r w:rsidRPr="004A4998">
              <w:rPr>
                <w:rFonts w:ascii="Arial" w:hAnsi="Arial" w:cs="Arial"/>
                <w:sz w:val="20"/>
                <w:szCs w:val="20"/>
                <w:lang w:val="en-US"/>
              </w:rPr>
              <w:t xml:space="preserve">Here it is for the little reminder of these measures, constraining for all of us, </w:t>
            </w:r>
            <w:r w:rsidRPr="004A4998">
              <w:rPr>
                <w:rFonts w:ascii="Arial" w:hAnsi="Arial" w:cs="Arial"/>
                <w:b/>
                <w:sz w:val="20"/>
                <w:szCs w:val="20"/>
                <w:lang w:val="en-US"/>
              </w:rPr>
              <w:t>but still necessary at the present time.</w:t>
            </w:r>
          </w:p>
        </w:tc>
      </w:tr>
      <w:tr w:rsidR="00675042" w:rsidRPr="00903D64" w14:paraId="68775341" w14:textId="77777777" w:rsidTr="00675042">
        <w:trPr>
          <w:trHeight w:val="294"/>
        </w:trPr>
        <w:tc>
          <w:tcPr>
            <w:tcW w:w="1835" w:type="dxa"/>
            <w:vMerge/>
            <w:tcBorders>
              <w:left w:val="single" w:sz="6" w:space="0" w:color="000000"/>
              <w:right w:val="single" w:sz="6" w:space="0" w:color="000000"/>
            </w:tcBorders>
          </w:tcPr>
          <w:p w14:paraId="4AEAE76F" w14:textId="77777777" w:rsidR="00675042" w:rsidRPr="00903D64" w:rsidRDefault="00675042">
            <w:pPr>
              <w:jc w:val="both"/>
              <w:rPr>
                <w:rFonts w:ascii="Arial" w:hAnsi="Arial" w:cs="Arial"/>
                <w:b/>
                <w:sz w:val="20"/>
                <w:szCs w:val="20"/>
                <w:lang w:val="en-US"/>
              </w:rPr>
            </w:pPr>
          </w:p>
        </w:tc>
        <w:tc>
          <w:tcPr>
            <w:tcW w:w="567" w:type="dxa"/>
            <w:tcBorders>
              <w:top w:val="nil"/>
              <w:left w:val="single" w:sz="6" w:space="0" w:color="000000"/>
              <w:bottom w:val="single" w:sz="6" w:space="0" w:color="000000"/>
              <w:right w:val="single" w:sz="6" w:space="0" w:color="000000"/>
            </w:tcBorders>
            <w:tcMar>
              <w:top w:w="-13" w:type="dxa"/>
              <w:left w:w="-13" w:type="dxa"/>
              <w:bottom w:w="-13" w:type="dxa"/>
              <w:right w:w="-13" w:type="dxa"/>
            </w:tcMar>
          </w:tcPr>
          <w:p w14:paraId="540E72BD" w14:textId="3D323A14" w:rsidR="00675042" w:rsidRPr="004A4998" w:rsidRDefault="00675042">
            <w:pPr>
              <w:jc w:val="both"/>
              <w:rPr>
                <w:rFonts w:ascii="Arial" w:hAnsi="Arial" w:cs="Arial"/>
                <w:b/>
                <w:sz w:val="20"/>
                <w:szCs w:val="20"/>
              </w:rPr>
            </w:pPr>
            <w:r w:rsidRPr="004A4998">
              <w:rPr>
                <w:rFonts w:ascii="Arial" w:hAnsi="Arial" w:cs="Arial"/>
                <w:b/>
                <w:sz w:val="20"/>
                <w:szCs w:val="20"/>
              </w:rPr>
              <w:t>HI(4)</w:t>
            </w:r>
          </w:p>
        </w:tc>
        <w:tc>
          <w:tcPr>
            <w:tcW w:w="6521" w:type="dxa"/>
            <w:tcBorders>
              <w:top w:val="nil"/>
              <w:left w:val="nil"/>
              <w:bottom w:val="single" w:sz="6" w:space="0" w:color="000000"/>
              <w:right w:val="single" w:sz="6" w:space="0" w:color="000000"/>
            </w:tcBorders>
            <w:tcMar>
              <w:top w:w="-13" w:type="dxa"/>
              <w:left w:w="-13" w:type="dxa"/>
              <w:bottom w:w="-13" w:type="dxa"/>
              <w:right w:w="-13" w:type="dxa"/>
            </w:tcMar>
          </w:tcPr>
          <w:p w14:paraId="4F2F6660" w14:textId="0CF9A2B9" w:rsidR="00675042" w:rsidRPr="004A4998" w:rsidRDefault="00675042" w:rsidP="00BA7422">
            <w:pPr>
              <w:jc w:val="center"/>
              <w:rPr>
                <w:rFonts w:ascii="Arial" w:hAnsi="Arial" w:cs="Arial"/>
                <w:b/>
                <w:sz w:val="20"/>
                <w:szCs w:val="20"/>
                <w:lang w:val="en-US"/>
              </w:rPr>
            </w:pPr>
            <w:r w:rsidRPr="004A4998">
              <w:rPr>
                <w:rFonts w:ascii="Arial" w:hAnsi="Arial" w:cs="Arial"/>
                <w:sz w:val="20"/>
                <w:szCs w:val="20"/>
                <w:lang w:val="en-US"/>
              </w:rPr>
              <w:t xml:space="preserve">(...)NOTIFY (you)KNOW FORYOU PATIENCE STILL </w:t>
            </w:r>
            <w:r w:rsidRPr="004A4998">
              <w:rPr>
                <w:rFonts w:ascii="Arial" w:hAnsi="Arial" w:cs="Arial"/>
                <w:b/>
                <w:sz w:val="20"/>
                <w:szCs w:val="20"/>
                <w:lang w:val="en-US"/>
              </w:rPr>
              <w:t>IMPORTANT</w:t>
            </w:r>
          </w:p>
        </w:tc>
      </w:tr>
      <w:tr w:rsidR="00675042" w:rsidRPr="00160902" w14:paraId="33B1604A" w14:textId="77777777" w:rsidTr="00675042">
        <w:trPr>
          <w:trHeight w:val="500"/>
        </w:trPr>
        <w:tc>
          <w:tcPr>
            <w:tcW w:w="1835" w:type="dxa"/>
            <w:vMerge/>
            <w:tcBorders>
              <w:left w:val="single" w:sz="6" w:space="0" w:color="000000"/>
              <w:bottom w:val="single" w:sz="6" w:space="0" w:color="000000"/>
              <w:right w:val="single" w:sz="6" w:space="0" w:color="000000"/>
            </w:tcBorders>
          </w:tcPr>
          <w:p w14:paraId="6C84CF6E" w14:textId="77777777" w:rsidR="00675042" w:rsidRPr="00903D64" w:rsidRDefault="00675042">
            <w:pPr>
              <w:jc w:val="both"/>
              <w:rPr>
                <w:rFonts w:ascii="Arial" w:hAnsi="Arial" w:cs="Arial"/>
                <w:b/>
                <w:sz w:val="20"/>
                <w:szCs w:val="20"/>
                <w:lang w:val="en-US"/>
              </w:rPr>
            </w:pPr>
          </w:p>
        </w:tc>
        <w:tc>
          <w:tcPr>
            <w:tcW w:w="567" w:type="dxa"/>
            <w:tcBorders>
              <w:top w:val="nil"/>
              <w:left w:val="single" w:sz="6" w:space="0" w:color="000000"/>
              <w:bottom w:val="single" w:sz="6" w:space="0" w:color="000000"/>
              <w:right w:val="single" w:sz="6" w:space="0" w:color="000000"/>
            </w:tcBorders>
            <w:tcMar>
              <w:top w:w="-13" w:type="dxa"/>
              <w:left w:w="-13" w:type="dxa"/>
              <w:bottom w:w="-13" w:type="dxa"/>
              <w:right w:w="-13" w:type="dxa"/>
            </w:tcMar>
          </w:tcPr>
          <w:p w14:paraId="44C1D169" w14:textId="30BD62D2" w:rsidR="00675042" w:rsidRPr="004A4998" w:rsidRDefault="00675042">
            <w:pPr>
              <w:jc w:val="both"/>
              <w:rPr>
                <w:rFonts w:ascii="Arial" w:hAnsi="Arial" w:cs="Arial"/>
                <w:b/>
                <w:sz w:val="20"/>
                <w:szCs w:val="20"/>
              </w:rPr>
            </w:pPr>
            <w:r w:rsidRPr="004A4998">
              <w:rPr>
                <w:rFonts w:ascii="Arial" w:hAnsi="Arial" w:cs="Arial"/>
                <w:b/>
                <w:sz w:val="20"/>
                <w:szCs w:val="20"/>
              </w:rPr>
              <w:t>DI</w:t>
            </w:r>
          </w:p>
        </w:tc>
        <w:tc>
          <w:tcPr>
            <w:tcW w:w="6521" w:type="dxa"/>
            <w:tcBorders>
              <w:top w:val="nil"/>
              <w:left w:val="nil"/>
              <w:bottom w:val="single" w:sz="6" w:space="0" w:color="000000"/>
              <w:right w:val="single" w:sz="6" w:space="0" w:color="000000"/>
            </w:tcBorders>
            <w:tcMar>
              <w:top w:w="-13" w:type="dxa"/>
              <w:left w:w="-13" w:type="dxa"/>
              <w:bottom w:w="-13" w:type="dxa"/>
              <w:right w:w="-13" w:type="dxa"/>
            </w:tcMar>
          </w:tcPr>
          <w:p w14:paraId="5A8B7917" w14:textId="06A99B41" w:rsidR="00675042" w:rsidRPr="004A4998" w:rsidRDefault="00675042">
            <w:pPr>
              <w:jc w:val="center"/>
              <w:rPr>
                <w:rFonts w:ascii="Arial" w:hAnsi="Arial" w:cs="Arial"/>
                <w:b/>
                <w:sz w:val="20"/>
                <w:szCs w:val="20"/>
                <w:lang w:val="en-US"/>
              </w:rPr>
            </w:pPr>
            <w:r w:rsidRPr="004A4998">
              <w:rPr>
                <w:rFonts w:ascii="Arial" w:hAnsi="Arial" w:cs="Arial"/>
                <w:sz w:val="20"/>
                <w:szCs w:val="20"/>
                <w:lang w:val="en-US"/>
              </w:rPr>
              <w:t xml:space="preserve">(...)NOTIFY (you)KNOW PalmUp NOT EASY YOU PATIENCE THIS PATIENCE STRONGLY </w:t>
            </w:r>
            <w:r w:rsidRPr="004A4998">
              <w:rPr>
                <w:rFonts w:ascii="Arial" w:hAnsi="Arial" w:cs="Arial"/>
                <w:b/>
                <w:sz w:val="20"/>
                <w:szCs w:val="20"/>
                <w:lang w:val="en-US"/>
              </w:rPr>
              <w:t>IMPORTANT FUTUR PLEASE</w:t>
            </w:r>
          </w:p>
        </w:tc>
      </w:tr>
    </w:tbl>
    <w:p w14:paraId="36C7D72B" w14:textId="2B0D72DD" w:rsidR="00463918" w:rsidRPr="004A4998" w:rsidRDefault="00000000">
      <w:pPr>
        <w:jc w:val="center"/>
        <w:rPr>
          <w:rFonts w:ascii="Arial" w:hAnsi="Arial" w:cs="Arial"/>
          <w:b/>
          <w:sz w:val="20"/>
          <w:szCs w:val="20"/>
          <w:lang w:val="en-US"/>
        </w:rPr>
      </w:pPr>
      <w:r w:rsidRPr="004A4998">
        <w:rPr>
          <w:rFonts w:ascii="Arial" w:hAnsi="Arial" w:cs="Arial"/>
          <w:b/>
          <w:sz w:val="20"/>
          <w:szCs w:val="20"/>
          <w:lang w:val="en-US"/>
        </w:rPr>
        <w:t xml:space="preserve">&lt; </w:t>
      </w:r>
      <w:r w:rsidR="0059769F">
        <w:rPr>
          <w:rFonts w:ascii="Arial" w:hAnsi="Arial" w:cs="Arial"/>
          <w:b/>
          <w:sz w:val="20"/>
          <w:szCs w:val="20"/>
          <w:lang w:val="en-US"/>
        </w:rPr>
        <w:t>Table 4</w:t>
      </w:r>
      <w:r w:rsidR="00936277">
        <w:rPr>
          <w:rFonts w:ascii="Arial" w:hAnsi="Arial" w:cs="Arial"/>
          <w:b/>
          <w:sz w:val="20"/>
          <w:szCs w:val="20"/>
          <w:lang w:val="en-US"/>
        </w:rPr>
        <w:t xml:space="preserve"> </w:t>
      </w:r>
      <w:r w:rsidRPr="004A4998">
        <w:rPr>
          <w:rFonts w:ascii="Arial" w:hAnsi="Arial" w:cs="Arial"/>
          <w:b/>
          <w:sz w:val="20"/>
          <w:szCs w:val="20"/>
          <w:lang w:val="en-US"/>
        </w:rPr>
        <w:t xml:space="preserve">Example </w:t>
      </w:r>
      <w:r w:rsidR="00B32973">
        <w:rPr>
          <w:rFonts w:ascii="Arial" w:hAnsi="Arial" w:cs="Arial"/>
          <w:b/>
          <w:sz w:val="20"/>
          <w:szCs w:val="20"/>
          <w:lang w:val="en-US"/>
        </w:rPr>
        <w:t>five</w:t>
      </w:r>
      <w:r w:rsidRPr="004A4998">
        <w:rPr>
          <w:rFonts w:ascii="Arial" w:hAnsi="Arial" w:cs="Arial"/>
          <w:b/>
          <w:sz w:val="20"/>
          <w:szCs w:val="20"/>
          <w:lang w:val="en-US"/>
        </w:rPr>
        <w:t>&gt;</w:t>
      </w:r>
    </w:p>
    <w:p w14:paraId="2B964FC2" w14:textId="77777777" w:rsidR="00463918" w:rsidRPr="004A4998" w:rsidRDefault="00463918">
      <w:pPr>
        <w:jc w:val="both"/>
        <w:rPr>
          <w:rFonts w:ascii="Arial" w:hAnsi="Arial" w:cs="Arial"/>
          <w:b/>
          <w:lang w:val="en-US"/>
        </w:rPr>
      </w:pPr>
    </w:p>
    <w:p w14:paraId="407E95BA" w14:textId="067FD86F" w:rsidR="00463918" w:rsidRPr="004A4998" w:rsidRDefault="00000000">
      <w:pPr>
        <w:jc w:val="both"/>
        <w:rPr>
          <w:rFonts w:ascii="Arial" w:hAnsi="Arial" w:cs="Arial"/>
          <w:lang w:val="en-US"/>
        </w:rPr>
      </w:pPr>
      <w:r w:rsidRPr="004A4998">
        <w:rPr>
          <w:rFonts w:ascii="Arial" w:hAnsi="Arial" w:cs="Arial"/>
          <w:lang w:val="en-US"/>
        </w:rPr>
        <w:t xml:space="preserve">The accumulation of such a long hold and a long pause has a clearly interpersonal function. It gives the DI the time to stress the concept of patience: the sign begins with a hold in the initial position of the hands and is accompanied by a facial expression depicting a strong effort. Within the timeframe given by the HI’s hold and pause, the DI develops the concept of </w:t>
      </w:r>
      <w:r w:rsidR="00064120">
        <w:rPr>
          <w:rFonts w:ascii="Arial" w:hAnsi="Arial" w:cs="Arial"/>
          <w:lang w:val="en-US"/>
        </w:rPr>
        <w:t>“</w:t>
      </w:r>
      <w:r w:rsidRPr="004A4998">
        <w:rPr>
          <w:rFonts w:ascii="Arial" w:hAnsi="Arial" w:cs="Arial"/>
          <w:lang w:val="en-US"/>
        </w:rPr>
        <w:t>important</w:t>
      </w:r>
      <w:r w:rsidR="00064120">
        <w:rPr>
          <w:rFonts w:ascii="Arial" w:hAnsi="Arial" w:cs="Arial"/>
          <w:lang w:val="en-US"/>
        </w:rPr>
        <w:t>”</w:t>
      </w:r>
      <w:r w:rsidRPr="004A4998">
        <w:rPr>
          <w:rFonts w:ascii="Arial" w:hAnsi="Arial" w:cs="Arial"/>
          <w:lang w:val="en-US"/>
        </w:rPr>
        <w:t xml:space="preserve"> by adding the sign FUTURE (it’s important for the future) and the sign PLEASE (depicting the attitude of a prayer) with a strong facial expression.</w:t>
      </w:r>
    </w:p>
    <w:p w14:paraId="5342C8A7" w14:textId="77777777" w:rsidR="00463918" w:rsidRPr="004A4998" w:rsidRDefault="00000000">
      <w:pPr>
        <w:jc w:val="both"/>
        <w:rPr>
          <w:rFonts w:ascii="Arial" w:hAnsi="Arial" w:cs="Arial"/>
          <w:lang w:val="en-US"/>
        </w:rPr>
      </w:pPr>
      <w:r w:rsidRPr="004A4998">
        <w:rPr>
          <w:rFonts w:ascii="Arial" w:hAnsi="Arial" w:cs="Arial"/>
          <w:lang w:val="en-US"/>
        </w:rPr>
        <w:t xml:space="preserve"> </w:t>
      </w:r>
    </w:p>
    <w:p w14:paraId="65EBCCFE" w14:textId="37059206" w:rsidR="00064120" w:rsidRDefault="00064120" w:rsidP="00064120">
      <w:pPr>
        <w:jc w:val="both"/>
        <w:rPr>
          <w:rFonts w:ascii="Arial" w:hAnsi="Arial" w:cs="Arial"/>
          <w:b/>
          <w:lang w:val="en-US"/>
        </w:rPr>
      </w:pPr>
      <w:r>
        <w:rPr>
          <w:rFonts w:ascii="Arial" w:hAnsi="Arial" w:cs="Arial"/>
          <w:lang w:val="en-US"/>
        </w:rPr>
        <w:t xml:space="preserve">A bit later in the same discourse, the speaker addresses his thanks to students, for whom the lockdown drastically changed their life </w:t>
      </w:r>
      <w:r w:rsidRPr="00064120">
        <w:rPr>
          <w:rFonts w:ascii="Arial" w:hAnsi="Arial" w:cs="Arial"/>
          <w:lang w:val="en-US"/>
        </w:rPr>
        <w:t>habits (</w:t>
      </w:r>
      <w:r w:rsidR="0059769F">
        <w:rPr>
          <w:rFonts w:ascii="Arial" w:hAnsi="Arial" w:cs="Arial"/>
          <w:lang w:val="en-US"/>
        </w:rPr>
        <w:t xml:space="preserve">Table 5 </w:t>
      </w:r>
      <w:r w:rsidRPr="00064120">
        <w:rPr>
          <w:rFonts w:ascii="Arial" w:hAnsi="Arial" w:cs="Arial"/>
          <w:lang w:val="en-US"/>
        </w:rPr>
        <w:t xml:space="preserve">Example </w:t>
      </w:r>
      <w:r>
        <w:rPr>
          <w:rFonts w:ascii="Arial" w:hAnsi="Arial" w:cs="Arial"/>
          <w:lang w:val="en-US"/>
        </w:rPr>
        <w:t>six</w:t>
      </w:r>
      <w:r w:rsidRPr="00064120">
        <w:rPr>
          <w:rFonts w:ascii="Arial" w:hAnsi="Arial" w:cs="Arial"/>
          <w:lang w:val="en-US"/>
        </w:rPr>
        <w:t>).</w:t>
      </w:r>
      <w:r>
        <w:rPr>
          <w:rFonts w:ascii="Arial" w:hAnsi="Arial" w:cs="Arial"/>
          <w:lang w:val="en-US"/>
        </w:rPr>
        <w:t xml:space="preserve"> Similarly, by holding the sign ON-HOLD and doing 4 head nods, the HI points out to the DI that the concept </w:t>
      </w:r>
      <w:r w:rsidRPr="00064120">
        <w:rPr>
          <w:rFonts w:ascii="Arial" w:hAnsi="Arial" w:cs="Arial"/>
          <w:lang w:val="en-US"/>
        </w:rPr>
        <w:t>of “putting students' life habits on hold” is emphasized</w:t>
      </w:r>
      <w:r>
        <w:rPr>
          <w:rFonts w:ascii="Arial" w:hAnsi="Arial" w:cs="Arial"/>
          <w:lang w:val="en-US"/>
        </w:rPr>
        <w:t xml:space="preserve"> in the source speech. </w:t>
      </w:r>
      <w:r w:rsidRPr="00064120">
        <w:rPr>
          <w:rFonts w:ascii="Arial" w:hAnsi="Arial" w:cs="Arial"/>
          <w:lang w:val="en-US"/>
        </w:rPr>
        <w:t>In doing so, she also gives the DI time to develop this idea. In reaction</w:t>
      </w:r>
      <w:r>
        <w:rPr>
          <w:rFonts w:ascii="Arial" w:hAnsi="Arial" w:cs="Arial"/>
          <w:lang w:val="en-US"/>
        </w:rPr>
        <w:t xml:space="preserve"> to this indication, the DI modifies the sign ON-HOLD by adding a lateral movement which provides the meaning of duration. Then, she adds the time sign INDEFINITELY, which emphasizes the idea of patience.</w:t>
      </w:r>
    </w:p>
    <w:p w14:paraId="7AB8863A" w14:textId="77777777" w:rsidR="00463918" w:rsidRPr="004A4998" w:rsidRDefault="00463918">
      <w:pPr>
        <w:jc w:val="both"/>
        <w:rPr>
          <w:rFonts w:ascii="Arial" w:hAnsi="Arial" w:cs="Arial"/>
          <w:b/>
          <w:lang w:val="en-US"/>
        </w:rPr>
      </w:pPr>
    </w:p>
    <w:tbl>
      <w:tblPr>
        <w:tblStyle w:val="a5"/>
        <w:tblW w:w="8923"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835"/>
        <w:gridCol w:w="709"/>
        <w:gridCol w:w="6379"/>
      </w:tblGrid>
      <w:tr w:rsidR="00675042" w:rsidRPr="00160902" w14:paraId="3F6D31C9" w14:textId="77777777" w:rsidTr="00675042">
        <w:trPr>
          <w:trHeight w:val="518"/>
        </w:trPr>
        <w:tc>
          <w:tcPr>
            <w:tcW w:w="1835" w:type="dxa"/>
            <w:vMerge w:val="restart"/>
            <w:tcBorders>
              <w:top w:val="single" w:sz="6" w:space="0" w:color="000000"/>
              <w:left w:val="single" w:sz="6" w:space="0" w:color="000000"/>
              <w:right w:val="single" w:sz="6" w:space="0" w:color="000000"/>
            </w:tcBorders>
          </w:tcPr>
          <w:p w14:paraId="0505C5F1" w14:textId="122B421E" w:rsidR="00675042" w:rsidRPr="004A4998" w:rsidRDefault="008B276D">
            <w:pPr>
              <w:jc w:val="both"/>
              <w:rPr>
                <w:rFonts w:ascii="Arial" w:hAnsi="Arial" w:cs="Arial"/>
                <w:b/>
                <w:sz w:val="20"/>
                <w:szCs w:val="20"/>
              </w:rPr>
            </w:pPr>
            <w:r>
              <w:rPr>
                <w:rFonts w:ascii="Arial" w:hAnsi="Arial" w:cs="Arial"/>
                <w:b/>
                <w:noProof/>
                <w:sz w:val="20"/>
                <w:szCs w:val="20"/>
              </w:rPr>
              <w:drawing>
                <wp:inline distT="0" distB="0" distL="0" distR="0" wp14:anchorId="209423E9" wp14:editId="6B3C0173">
                  <wp:extent cx="1038225" cy="1038225"/>
                  <wp:effectExtent l="0" t="0" r="3175" b="3175"/>
                  <wp:docPr id="1676835605" name="Image 6" descr="Une image contenant motif, carré, Symétrie, art&#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835605" name="Image 6" descr="Une image contenant motif, carré, Symétrie, art&#10;&#10;Description générée automatiquement"/>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038225" cy="1038225"/>
                          </a:xfrm>
                          <a:prstGeom prst="rect">
                            <a:avLst/>
                          </a:prstGeom>
                        </pic:spPr>
                      </pic:pic>
                    </a:graphicData>
                  </a:graphic>
                </wp:inline>
              </w:drawing>
            </w:r>
          </w:p>
        </w:tc>
        <w:tc>
          <w:tcPr>
            <w:tcW w:w="70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14024799" w14:textId="4089E43D" w:rsidR="00675042" w:rsidRPr="004A4998" w:rsidRDefault="00675042">
            <w:pPr>
              <w:jc w:val="both"/>
              <w:rPr>
                <w:rFonts w:ascii="Arial" w:hAnsi="Arial" w:cs="Arial"/>
                <w:b/>
                <w:sz w:val="20"/>
                <w:szCs w:val="20"/>
              </w:rPr>
            </w:pPr>
            <w:r w:rsidRPr="004A4998">
              <w:rPr>
                <w:rFonts w:ascii="Arial" w:hAnsi="Arial" w:cs="Arial"/>
                <w:b/>
                <w:sz w:val="20"/>
                <w:szCs w:val="20"/>
              </w:rPr>
              <w:t>OR</w:t>
            </w:r>
          </w:p>
        </w:tc>
        <w:tc>
          <w:tcPr>
            <w:tcW w:w="6379" w:type="dxa"/>
            <w:tcBorders>
              <w:top w:val="single" w:sz="6" w:space="0" w:color="000000"/>
              <w:left w:val="nil"/>
              <w:bottom w:val="single" w:sz="6" w:space="0" w:color="000000"/>
              <w:right w:val="single" w:sz="6" w:space="0" w:color="000000"/>
            </w:tcBorders>
            <w:tcMar>
              <w:top w:w="100" w:type="dxa"/>
              <w:left w:w="100" w:type="dxa"/>
              <w:bottom w:w="100" w:type="dxa"/>
              <w:right w:w="100" w:type="dxa"/>
            </w:tcMar>
          </w:tcPr>
          <w:p w14:paraId="205A3342" w14:textId="593D706A" w:rsidR="00675042" w:rsidRPr="004A4998" w:rsidRDefault="00675042" w:rsidP="00675042">
            <w:pPr>
              <w:jc w:val="center"/>
              <w:rPr>
                <w:rFonts w:ascii="Arial" w:hAnsi="Arial" w:cs="Arial"/>
                <w:b/>
                <w:sz w:val="20"/>
                <w:szCs w:val="20"/>
                <w:lang w:val="en-US"/>
              </w:rPr>
            </w:pPr>
            <w:r w:rsidRPr="004A4998">
              <w:rPr>
                <w:rFonts w:ascii="Arial" w:hAnsi="Arial" w:cs="Arial"/>
                <w:b/>
                <w:sz w:val="20"/>
                <w:szCs w:val="20"/>
                <w:lang w:val="en-US"/>
              </w:rPr>
              <w:t>all of this is usually part of life, their life, but it's all a bit on hold at the moment</w:t>
            </w:r>
          </w:p>
        </w:tc>
      </w:tr>
      <w:tr w:rsidR="00675042" w:rsidRPr="00903D64" w14:paraId="6643E49A" w14:textId="77777777" w:rsidTr="00675042">
        <w:trPr>
          <w:trHeight w:val="512"/>
        </w:trPr>
        <w:tc>
          <w:tcPr>
            <w:tcW w:w="1835" w:type="dxa"/>
            <w:vMerge/>
            <w:tcBorders>
              <w:left w:val="single" w:sz="6" w:space="0" w:color="000000"/>
              <w:right w:val="single" w:sz="6" w:space="0" w:color="000000"/>
            </w:tcBorders>
          </w:tcPr>
          <w:p w14:paraId="6727D67A" w14:textId="77777777" w:rsidR="00675042" w:rsidRPr="00903D64" w:rsidRDefault="00675042">
            <w:pPr>
              <w:jc w:val="both"/>
              <w:rPr>
                <w:rFonts w:ascii="Arial" w:hAnsi="Arial" w:cs="Arial"/>
                <w:b/>
                <w:sz w:val="20"/>
                <w:szCs w:val="20"/>
                <w:lang w:val="en-US"/>
              </w:rPr>
            </w:pPr>
          </w:p>
        </w:tc>
        <w:tc>
          <w:tcPr>
            <w:tcW w:w="709"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5B1BB872" w14:textId="4987507E" w:rsidR="00675042" w:rsidRPr="004A4998" w:rsidRDefault="00675042">
            <w:pPr>
              <w:jc w:val="both"/>
              <w:rPr>
                <w:rFonts w:ascii="Arial" w:hAnsi="Arial" w:cs="Arial"/>
                <w:b/>
                <w:sz w:val="20"/>
                <w:szCs w:val="20"/>
              </w:rPr>
            </w:pPr>
            <w:r w:rsidRPr="004A4998">
              <w:rPr>
                <w:rFonts w:ascii="Arial" w:hAnsi="Arial" w:cs="Arial"/>
                <w:b/>
                <w:sz w:val="20"/>
                <w:szCs w:val="20"/>
              </w:rPr>
              <w:t>HI(4)</w:t>
            </w:r>
          </w:p>
        </w:tc>
        <w:tc>
          <w:tcPr>
            <w:tcW w:w="6379" w:type="dxa"/>
            <w:tcBorders>
              <w:top w:val="nil"/>
              <w:left w:val="nil"/>
              <w:bottom w:val="single" w:sz="6" w:space="0" w:color="000000"/>
              <w:right w:val="single" w:sz="6" w:space="0" w:color="000000"/>
            </w:tcBorders>
            <w:tcMar>
              <w:top w:w="100" w:type="dxa"/>
              <w:left w:w="100" w:type="dxa"/>
              <w:bottom w:w="100" w:type="dxa"/>
              <w:right w:w="100" w:type="dxa"/>
            </w:tcMar>
          </w:tcPr>
          <w:p w14:paraId="2F9E482E" w14:textId="7D4849A0" w:rsidR="00675042" w:rsidRPr="004A4998" w:rsidRDefault="00675042" w:rsidP="00675042">
            <w:pPr>
              <w:jc w:val="center"/>
              <w:rPr>
                <w:rFonts w:ascii="Arial" w:hAnsi="Arial" w:cs="Arial"/>
                <w:b/>
                <w:sz w:val="20"/>
                <w:szCs w:val="20"/>
                <w:lang w:val="en-US"/>
              </w:rPr>
            </w:pPr>
            <w:r w:rsidRPr="004A4998">
              <w:rPr>
                <w:rFonts w:ascii="Arial" w:hAnsi="Arial" w:cs="Arial"/>
                <w:b/>
                <w:sz w:val="20"/>
                <w:szCs w:val="20"/>
                <w:lang w:val="en-US"/>
              </w:rPr>
              <w:t>(...) TOGETHER BEFORE IMAGINE HABITS NORMAL RIGHT LIHE CHANGE DONE ONHOLD PalmUp (...)</w:t>
            </w:r>
          </w:p>
        </w:tc>
      </w:tr>
      <w:tr w:rsidR="00675042" w:rsidRPr="00160902" w14:paraId="13506338" w14:textId="77777777" w:rsidTr="00675042">
        <w:trPr>
          <w:trHeight w:val="560"/>
        </w:trPr>
        <w:tc>
          <w:tcPr>
            <w:tcW w:w="1835" w:type="dxa"/>
            <w:vMerge/>
            <w:tcBorders>
              <w:left w:val="single" w:sz="6" w:space="0" w:color="000000"/>
              <w:bottom w:val="single" w:sz="6" w:space="0" w:color="000000"/>
              <w:right w:val="single" w:sz="6" w:space="0" w:color="000000"/>
            </w:tcBorders>
          </w:tcPr>
          <w:p w14:paraId="266B4E4B" w14:textId="77777777" w:rsidR="00675042" w:rsidRPr="00903D64" w:rsidRDefault="00675042">
            <w:pPr>
              <w:jc w:val="both"/>
              <w:rPr>
                <w:rFonts w:ascii="Arial" w:hAnsi="Arial" w:cs="Arial"/>
                <w:b/>
                <w:sz w:val="20"/>
                <w:szCs w:val="20"/>
                <w:lang w:val="en-US"/>
              </w:rPr>
            </w:pPr>
          </w:p>
        </w:tc>
        <w:tc>
          <w:tcPr>
            <w:tcW w:w="709"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55A5C442" w14:textId="7E5BE4F4" w:rsidR="00675042" w:rsidRPr="004A4998" w:rsidRDefault="00675042">
            <w:pPr>
              <w:jc w:val="both"/>
              <w:rPr>
                <w:rFonts w:ascii="Arial" w:hAnsi="Arial" w:cs="Arial"/>
                <w:b/>
                <w:sz w:val="20"/>
                <w:szCs w:val="20"/>
              </w:rPr>
            </w:pPr>
            <w:r w:rsidRPr="004A4998">
              <w:rPr>
                <w:rFonts w:ascii="Arial" w:hAnsi="Arial" w:cs="Arial"/>
                <w:b/>
                <w:sz w:val="20"/>
                <w:szCs w:val="20"/>
              </w:rPr>
              <w:t>DI</w:t>
            </w:r>
          </w:p>
        </w:tc>
        <w:tc>
          <w:tcPr>
            <w:tcW w:w="6379" w:type="dxa"/>
            <w:tcBorders>
              <w:top w:val="nil"/>
              <w:left w:val="nil"/>
              <w:bottom w:val="single" w:sz="6" w:space="0" w:color="000000"/>
              <w:right w:val="single" w:sz="6" w:space="0" w:color="000000"/>
            </w:tcBorders>
            <w:tcMar>
              <w:top w:w="100" w:type="dxa"/>
              <w:left w:w="100" w:type="dxa"/>
              <w:bottom w:w="100" w:type="dxa"/>
              <w:right w:w="100" w:type="dxa"/>
            </w:tcMar>
          </w:tcPr>
          <w:p w14:paraId="2E15BF15" w14:textId="342EAA4E" w:rsidR="00675042" w:rsidRPr="004A4998" w:rsidRDefault="00675042" w:rsidP="00675042">
            <w:pPr>
              <w:jc w:val="center"/>
              <w:rPr>
                <w:rFonts w:ascii="Arial" w:hAnsi="Arial" w:cs="Arial"/>
                <w:b/>
                <w:sz w:val="20"/>
                <w:szCs w:val="20"/>
                <w:lang w:val="en-US"/>
              </w:rPr>
            </w:pPr>
            <w:r w:rsidRPr="004A4998">
              <w:rPr>
                <w:rFonts w:ascii="Arial" w:hAnsi="Arial" w:cs="Arial"/>
                <w:b/>
                <w:sz w:val="20"/>
                <w:szCs w:val="20"/>
                <w:lang w:val="en-US"/>
              </w:rPr>
              <w:t>LIFE NOW AIE THEM YOUNG STUDENTS CHANGE LIKE THEIR LIFE WHAT ONHOLD TILL(indefinitely) (...)</w:t>
            </w:r>
          </w:p>
        </w:tc>
      </w:tr>
    </w:tbl>
    <w:p w14:paraId="0DFB25FA" w14:textId="33491E6A" w:rsidR="00463918" w:rsidRPr="004A4998" w:rsidRDefault="00000000">
      <w:pPr>
        <w:jc w:val="center"/>
        <w:rPr>
          <w:rFonts w:ascii="Arial" w:hAnsi="Arial" w:cs="Arial"/>
          <w:b/>
          <w:sz w:val="20"/>
          <w:szCs w:val="20"/>
          <w:lang w:val="en-US"/>
        </w:rPr>
      </w:pPr>
      <w:r w:rsidRPr="004A4998">
        <w:rPr>
          <w:rFonts w:ascii="Arial" w:hAnsi="Arial" w:cs="Arial"/>
          <w:b/>
          <w:sz w:val="20"/>
          <w:szCs w:val="20"/>
          <w:lang w:val="en-US"/>
        </w:rPr>
        <w:t>&lt;</w:t>
      </w:r>
      <w:r w:rsidR="0059769F">
        <w:rPr>
          <w:rFonts w:ascii="Arial" w:hAnsi="Arial" w:cs="Arial"/>
          <w:b/>
          <w:sz w:val="20"/>
          <w:szCs w:val="20"/>
          <w:lang w:val="en-US"/>
        </w:rPr>
        <w:t xml:space="preserve">Table 5 </w:t>
      </w:r>
      <w:r w:rsidRPr="004A4998">
        <w:rPr>
          <w:rFonts w:ascii="Arial" w:hAnsi="Arial" w:cs="Arial"/>
          <w:b/>
          <w:sz w:val="20"/>
          <w:szCs w:val="20"/>
          <w:lang w:val="en-US"/>
        </w:rPr>
        <w:t xml:space="preserve">Example </w:t>
      </w:r>
      <w:r w:rsidR="00064120">
        <w:rPr>
          <w:rFonts w:ascii="Arial" w:hAnsi="Arial" w:cs="Arial"/>
          <w:b/>
          <w:sz w:val="20"/>
          <w:szCs w:val="20"/>
          <w:lang w:val="en-US"/>
        </w:rPr>
        <w:t>six</w:t>
      </w:r>
      <w:r w:rsidRPr="004A4998">
        <w:rPr>
          <w:rFonts w:ascii="Arial" w:hAnsi="Arial" w:cs="Arial"/>
          <w:b/>
          <w:sz w:val="20"/>
          <w:szCs w:val="20"/>
          <w:lang w:val="en-US"/>
        </w:rPr>
        <w:t>&gt;</w:t>
      </w:r>
    </w:p>
    <w:p w14:paraId="2F90F316" w14:textId="77777777" w:rsidR="00675042" w:rsidRPr="004A4998" w:rsidRDefault="00675042">
      <w:pPr>
        <w:jc w:val="both"/>
        <w:rPr>
          <w:rFonts w:ascii="Arial" w:hAnsi="Arial" w:cs="Arial"/>
          <w:lang w:val="en-US"/>
        </w:rPr>
      </w:pPr>
    </w:p>
    <w:p w14:paraId="7C42B5A1" w14:textId="467119BD" w:rsidR="00675042" w:rsidRDefault="00675042">
      <w:pPr>
        <w:jc w:val="both"/>
        <w:rPr>
          <w:rFonts w:ascii="Arial" w:hAnsi="Arial" w:cs="Arial"/>
          <w:b/>
          <w:bCs/>
          <w:lang w:val="en-US"/>
        </w:rPr>
      </w:pPr>
      <w:r w:rsidRPr="004A4998">
        <w:rPr>
          <w:rFonts w:ascii="Arial" w:hAnsi="Arial" w:cs="Arial"/>
          <w:b/>
          <w:bCs/>
          <w:lang w:val="en-US"/>
        </w:rPr>
        <w:t>Combined strategies</w:t>
      </w:r>
    </w:p>
    <w:p w14:paraId="5C82DF80" w14:textId="77777777" w:rsidR="00064120" w:rsidRPr="004A4998" w:rsidRDefault="00064120">
      <w:pPr>
        <w:jc w:val="both"/>
        <w:rPr>
          <w:rFonts w:ascii="Arial" w:hAnsi="Arial" w:cs="Arial"/>
          <w:b/>
          <w:bCs/>
          <w:lang w:val="en-US"/>
        </w:rPr>
      </w:pPr>
    </w:p>
    <w:p w14:paraId="5B228553" w14:textId="53F246ED" w:rsidR="00064120" w:rsidRDefault="00000000" w:rsidP="00064120">
      <w:pPr>
        <w:jc w:val="both"/>
        <w:rPr>
          <w:rFonts w:ascii="Arial" w:hAnsi="Arial" w:cs="Arial"/>
          <w:b/>
          <w:lang w:val="en-US"/>
        </w:rPr>
      </w:pPr>
      <w:r w:rsidRPr="004A4998">
        <w:rPr>
          <w:rFonts w:ascii="Arial" w:hAnsi="Arial" w:cs="Arial"/>
          <w:lang w:val="en-US"/>
        </w:rPr>
        <w:t xml:space="preserve">Far from being isolated strategies, we can observe that compression, explicitation and interpersonal signaling can be combined, in particular to deal with a portion of the speech that is very long and dense, packed with complex ideas, and that requires the interpreter’s </w:t>
      </w:r>
      <w:r w:rsidR="007963F9">
        <w:rPr>
          <w:rFonts w:ascii="Arial" w:hAnsi="Arial" w:cs="Arial"/>
          <w:lang w:val="en-US"/>
        </w:rPr>
        <w:t>very close</w:t>
      </w:r>
      <w:r w:rsidRPr="004A4998">
        <w:rPr>
          <w:rFonts w:ascii="Arial" w:hAnsi="Arial" w:cs="Arial"/>
          <w:lang w:val="en-US"/>
        </w:rPr>
        <w:t xml:space="preserve"> attention. In the following example </w:t>
      </w:r>
      <w:r w:rsidRPr="00B32973">
        <w:rPr>
          <w:rFonts w:ascii="Arial" w:hAnsi="Arial" w:cs="Arial"/>
          <w:lang w:val="en-US"/>
        </w:rPr>
        <w:t>(</w:t>
      </w:r>
      <w:r w:rsidR="0059769F">
        <w:rPr>
          <w:rFonts w:ascii="Arial" w:hAnsi="Arial" w:cs="Arial"/>
          <w:lang w:val="en-US"/>
        </w:rPr>
        <w:t xml:space="preserve">Table 6 </w:t>
      </w:r>
      <w:r w:rsidR="007963F9">
        <w:rPr>
          <w:rFonts w:ascii="Arial" w:hAnsi="Arial" w:cs="Arial"/>
          <w:lang w:val="en-US"/>
        </w:rPr>
        <w:t>Example</w:t>
      </w:r>
      <w:r w:rsidR="00B32973">
        <w:rPr>
          <w:rFonts w:ascii="Arial" w:hAnsi="Arial" w:cs="Arial"/>
          <w:lang w:val="en-US"/>
        </w:rPr>
        <w:t xml:space="preserve"> </w:t>
      </w:r>
      <w:r w:rsidR="007963F9">
        <w:rPr>
          <w:rFonts w:ascii="Arial" w:hAnsi="Arial" w:cs="Arial"/>
          <w:lang w:val="en-US"/>
        </w:rPr>
        <w:t>seven</w:t>
      </w:r>
      <w:r w:rsidRPr="004A4998">
        <w:rPr>
          <w:rFonts w:ascii="Arial" w:hAnsi="Arial" w:cs="Arial"/>
          <w:lang w:val="en-US"/>
        </w:rPr>
        <w:t xml:space="preserve">), the HI employs an explicitation strategy by emphasizing the first part of the sentence on the pronoun THIS. </w:t>
      </w:r>
      <w:r w:rsidR="00064120">
        <w:rPr>
          <w:rFonts w:ascii="Arial" w:hAnsi="Arial" w:cs="Arial"/>
          <w:lang w:val="en-US"/>
        </w:rPr>
        <w:t xml:space="preserve">This is immediately followed by a head nod on the sign ATTENTION to point out that the orator is asking citizens to pay attention to the rule. The HI then employs a compressed lexical convention </w:t>
      </w:r>
      <w:r w:rsidR="00064120" w:rsidRPr="00064120">
        <w:rPr>
          <w:rFonts w:ascii="Arial" w:hAnsi="Arial" w:cs="Arial"/>
          <w:lang w:val="en-US"/>
        </w:rPr>
        <w:t>on “at home or outside”</w:t>
      </w:r>
      <w:r w:rsidR="00064120">
        <w:rPr>
          <w:rFonts w:ascii="Arial" w:hAnsi="Arial" w:cs="Arial"/>
          <w:lang w:val="en-US"/>
        </w:rPr>
        <w:t xml:space="preserve"> – INSIDE^OUTSIDE - by not assigning locations to them in his production, nor a sign </w:t>
      </w:r>
      <w:r w:rsidR="00064120">
        <w:rPr>
          <w:rFonts w:ascii="Arial" w:hAnsi="Arial" w:cs="Arial"/>
          <w:lang w:val="en-US"/>
        </w:rPr>
        <w:lastRenderedPageBreak/>
        <w:t>for home. This use of the strategies in succession effectively conveys the meaning of the phrase in a succinct and efficient manner, without sacrificing clarity or understanding for the DI. It is worth noting that the HI’s use of strategies does not always result in an expansion of the DI’s rendering. Here, for instance, the DI reproduces the sentence in a similar way.</w:t>
      </w:r>
    </w:p>
    <w:p w14:paraId="49DB6482" w14:textId="5661B178" w:rsidR="00463918" w:rsidRPr="004A4998" w:rsidRDefault="00463918">
      <w:pPr>
        <w:jc w:val="both"/>
        <w:rPr>
          <w:rFonts w:ascii="Arial" w:hAnsi="Arial" w:cs="Arial"/>
          <w:b/>
          <w:lang w:val="en-US"/>
        </w:rPr>
      </w:pPr>
    </w:p>
    <w:tbl>
      <w:tblPr>
        <w:tblStyle w:val="a6"/>
        <w:tblW w:w="9064"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835"/>
        <w:gridCol w:w="567"/>
        <w:gridCol w:w="6662"/>
      </w:tblGrid>
      <w:tr w:rsidR="00675042" w:rsidRPr="00903D64" w14:paraId="2E94F647" w14:textId="77777777" w:rsidTr="00675042">
        <w:trPr>
          <w:trHeight w:val="1050"/>
        </w:trPr>
        <w:tc>
          <w:tcPr>
            <w:tcW w:w="1835" w:type="dxa"/>
            <w:vMerge w:val="restart"/>
            <w:tcBorders>
              <w:top w:val="single" w:sz="6" w:space="0" w:color="000000"/>
              <w:left w:val="single" w:sz="6" w:space="0" w:color="000000"/>
              <w:right w:val="single" w:sz="6" w:space="0" w:color="000000"/>
            </w:tcBorders>
          </w:tcPr>
          <w:p w14:paraId="43CB58B6" w14:textId="3D0A3DB8" w:rsidR="00675042" w:rsidRPr="004A4998" w:rsidRDefault="008B276D">
            <w:pPr>
              <w:jc w:val="both"/>
              <w:rPr>
                <w:rFonts w:ascii="Arial" w:hAnsi="Arial" w:cs="Arial"/>
                <w:b/>
                <w:sz w:val="20"/>
                <w:szCs w:val="20"/>
              </w:rPr>
            </w:pPr>
            <w:r>
              <w:rPr>
                <w:rFonts w:ascii="Arial" w:hAnsi="Arial" w:cs="Arial"/>
                <w:b/>
                <w:noProof/>
                <w:sz w:val="20"/>
                <w:szCs w:val="20"/>
              </w:rPr>
              <w:drawing>
                <wp:inline distT="0" distB="0" distL="0" distR="0" wp14:anchorId="4CEE9DB3" wp14:editId="3AD90302">
                  <wp:extent cx="1038225" cy="1038225"/>
                  <wp:effectExtent l="0" t="0" r="3175" b="3175"/>
                  <wp:docPr id="1067014490" name="Image 7" descr="Une image contenant motif, carré, Symétrie, conceptio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014490" name="Image 7" descr="Une image contenant motif, carré, Symétrie, conception&#10;&#10;Description générée automatiquement"/>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038225" cy="1038225"/>
                          </a:xfrm>
                          <a:prstGeom prst="rect">
                            <a:avLst/>
                          </a:prstGeom>
                        </pic:spPr>
                      </pic:pic>
                    </a:graphicData>
                  </a:graphic>
                </wp:inline>
              </w:drawing>
            </w:r>
          </w:p>
        </w:tc>
        <w:tc>
          <w:tcPr>
            <w:tcW w:w="567" w:type="dxa"/>
            <w:tcBorders>
              <w:top w:val="single" w:sz="6" w:space="0" w:color="000000"/>
              <w:left w:val="single" w:sz="6" w:space="0" w:color="000000"/>
              <w:bottom w:val="single" w:sz="6" w:space="0" w:color="000000"/>
              <w:right w:val="single" w:sz="6" w:space="0" w:color="000000"/>
            </w:tcBorders>
            <w:tcMar>
              <w:top w:w="-13" w:type="dxa"/>
              <w:left w:w="-13" w:type="dxa"/>
              <w:bottom w:w="-13" w:type="dxa"/>
              <w:right w:w="-13" w:type="dxa"/>
            </w:tcMar>
          </w:tcPr>
          <w:p w14:paraId="00AB9AFC" w14:textId="3C668364" w:rsidR="00675042" w:rsidRPr="004A4998" w:rsidRDefault="00675042">
            <w:pPr>
              <w:jc w:val="both"/>
              <w:rPr>
                <w:rFonts w:ascii="Arial" w:hAnsi="Arial" w:cs="Arial"/>
                <w:b/>
                <w:sz w:val="20"/>
                <w:szCs w:val="20"/>
              </w:rPr>
            </w:pPr>
            <w:r w:rsidRPr="004A4998">
              <w:rPr>
                <w:rFonts w:ascii="Arial" w:hAnsi="Arial" w:cs="Arial"/>
                <w:b/>
                <w:sz w:val="20"/>
                <w:szCs w:val="20"/>
              </w:rPr>
              <w:t>OR</w:t>
            </w:r>
          </w:p>
        </w:tc>
        <w:tc>
          <w:tcPr>
            <w:tcW w:w="6662" w:type="dxa"/>
            <w:tcBorders>
              <w:top w:val="single" w:sz="6" w:space="0" w:color="000000"/>
              <w:left w:val="nil"/>
              <w:bottom w:val="single" w:sz="6" w:space="0" w:color="000000"/>
              <w:right w:val="single" w:sz="6" w:space="0" w:color="000000"/>
            </w:tcBorders>
            <w:tcMar>
              <w:top w:w="-13" w:type="dxa"/>
              <w:left w:w="-13" w:type="dxa"/>
              <w:bottom w:w="-13" w:type="dxa"/>
              <w:right w:w="-13" w:type="dxa"/>
            </w:tcMar>
          </w:tcPr>
          <w:p w14:paraId="52655B29" w14:textId="77777777" w:rsidR="00675042" w:rsidRPr="004A4998" w:rsidRDefault="00675042">
            <w:pPr>
              <w:jc w:val="center"/>
              <w:rPr>
                <w:rFonts w:ascii="Arial" w:hAnsi="Arial" w:cs="Arial"/>
                <w:b/>
                <w:sz w:val="20"/>
                <w:szCs w:val="20"/>
                <w:lang w:val="en-US"/>
              </w:rPr>
            </w:pPr>
            <w:r w:rsidRPr="004A4998">
              <w:rPr>
                <w:rFonts w:ascii="Arial" w:hAnsi="Arial" w:cs="Arial"/>
                <w:b/>
                <w:sz w:val="20"/>
                <w:szCs w:val="20"/>
                <w:lang w:val="en-US"/>
              </w:rPr>
              <w:t>Delicate because</w:t>
            </w:r>
            <w:r w:rsidRPr="004A4998">
              <w:rPr>
                <w:rFonts w:ascii="Arial" w:hAnsi="Arial" w:cs="Arial"/>
                <w:sz w:val="20"/>
                <w:szCs w:val="20"/>
                <w:lang w:val="en-US"/>
              </w:rPr>
              <w:t xml:space="preserve"> it is usually a lively evening and night, accompanied by dinners and parties with family and friends</w:t>
            </w:r>
            <w:r w:rsidRPr="004A4998">
              <w:rPr>
                <w:rFonts w:ascii="Arial" w:hAnsi="Arial" w:cs="Arial"/>
                <w:b/>
                <w:sz w:val="20"/>
                <w:szCs w:val="20"/>
                <w:lang w:val="en-US"/>
              </w:rPr>
              <w:t xml:space="preserve"> (THIS is about this part of the the speech)</w:t>
            </w:r>
          </w:p>
          <w:p w14:paraId="156714C8" w14:textId="77777777" w:rsidR="00675042" w:rsidRPr="004A4998" w:rsidRDefault="00675042">
            <w:pPr>
              <w:jc w:val="center"/>
              <w:rPr>
                <w:rFonts w:ascii="Arial" w:hAnsi="Arial" w:cs="Arial"/>
                <w:b/>
                <w:sz w:val="20"/>
                <w:szCs w:val="20"/>
                <w:lang w:val="en-US"/>
              </w:rPr>
            </w:pPr>
            <w:r w:rsidRPr="004A4998">
              <w:rPr>
                <w:rFonts w:ascii="Arial" w:hAnsi="Arial" w:cs="Arial"/>
                <w:b/>
                <w:sz w:val="20"/>
                <w:szCs w:val="20"/>
                <w:lang w:val="en-US"/>
              </w:rPr>
              <w:t>at home or outside this year the passage to the new year should be celebrated in a more sober way and in any case in smaller company</w:t>
            </w:r>
          </w:p>
        </w:tc>
      </w:tr>
      <w:tr w:rsidR="00675042" w:rsidRPr="00160902" w14:paraId="794F04B6" w14:textId="77777777" w:rsidTr="00675042">
        <w:trPr>
          <w:trHeight w:val="499"/>
        </w:trPr>
        <w:tc>
          <w:tcPr>
            <w:tcW w:w="1835" w:type="dxa"/>
            <w:vMerge/>
            <w:tcBorders>
              <w:left w:val="single" w:sz="6" w:space="0" w:color="000000"/>
              <w:bottom w:val="single" w:sz="6" w:space="0" w:color="000000"/>
              <w:right w:val="single" w:sz="6" w:space="0" w:color="000000"/>
            </w:tcBorders>
          </w:tcPr>
          <w:p w14:paraId="7124167B" w14:textId="77777777" w:rsidR="00675042" w:rsidRPr="00903D64" w:rsidRDefault="00675042">
            <w:pPr>
              <w:jc w:val="both"/>
              <w:rPr>
                <w:rFonts w:ascii="Arial" w:hAnsi="Arial" w:cs="Arial"/>
                <w:b/>
                <w:sz w:val="20"/>
                <w:szCs w:val="20"/>
                <w:lang w:val="en-US"/>
              </w:rPr>
            </w:pPr>
          </w:p>
        </w:tc>
        <w:tc>
          <w:tcPr>
            <w:tcW w:w="567" w:type="dxa"/>
            <w:tcBorders>
              <w:top w:val="nil"/>
              <w:left w:val="single" w:sz="6" w:space="0" w:color="000000"/>
              <w:bottom w:val="single" w:sz="6" w:space="0" w:color="000000"/>
              <w:right w:val="single" w:sz="6" w:space="0" w:color="000000"/>
            </w:tcBorders>
            <w:tcMar>
              <w:top w:w="-13" w:type="dxa"/>
              <w:left w:w="-13" w:type="dxa"/>
              <w:bottom w:w="-13" w:type="dxa"/>
              <w:right w:w="-13" w:type="dxa"/>
            </w:tcMar>
          </w:tcPr>
          <w:p w14:paraId="23B8CF6C" w14:textId="6B171F99" w:rsidR="00675042" w:rsidRPr="004A4998" w:rsidRDefault="00675042">
            <w:pPr>
              <w:jc w:val="both"/>
              <w:rPr>
                <w:rFonts w:ascii="Arial" w:hAnsi="Arial" w:cs="Arial"/>
                <w:b/>
                <w:sz w:val="20"/>
                <w:szCs w:val="20"/>
              </w:rPr>
            </w:pPr>
            <w:r w:rsidRPr="004A4998">
              <w:rPr>
                <w:rFonts w:ascii="Arial" w:hAnsi="Arial" w:cs="Arial"/>
                <w:b/>
                <w:sz w:val="20"/>
                <w:szCs w:val="20"/>
              </w:rPr>
              <w:t>HI(3)</w:t>
            </w:r>
          </w:p>
        </w:tc>
        <w:tc>
          <w:tcPr>
            <w:tcW w:w="6662" w:type="dxa"/>
            <w:tcBorders>
              <w:top w:val="nil"/>
              <w:left w:val="nil"/>
              <w:bottom w:val="single" w:sz="6" w:space="0" w:color="000000"/>
              <w:right w:val="single" w:sz="6" w:space="0" w:color="000000"/>
            </w:tcBorders>
            <w:tcMar>
              <w:top w:w="-13" w:type="dxa"/>
              <w:left w:w="-13" w:type="dxa"/>
              <w:bottom w:w="-13" w:type="dxa"/>
              <w:right w:w="-13" w:type="dxa"/>
            </w:tcMar>
          </w:tcPr>
          <w:p w14:paraId="2D282CE4" w14:textId="2A549394" w:rsidR="00675042" w:rsidRPr="007963F9" w:rsidRDefault="00675042" w:rsidP="007963F9">
            <w:pPr>
              <w:jc w:val="center"/>
              <w:rPr>
                <w:rFonts w:ascii="Arial" w:hAnsi="Arial" w:cs="Arial"/>
                <w:b/>
                <w:sz w:val="20"/>
                <w:szCs w:val="20"/>
                <w:lang w:val="en-US"/>
              </w:rPr>
            </w:pPr>
            <w:r w:rsidRPr="004A4998">
              <w:rPr>
                <w:rFonts w:ascii="Arial" w:hAnsi="Arial" w:cs="Arial"/>
                <w:b/>
                <w:sz w:val="20"/>
                <w:szCs w:val="20"/>
                <w:lang w:val="en-US"/>
              </w:rPr>
              <w:t>(...)THIS(emphasis)</w:t>
            </w:r>
            <w:r w:rsidR="007963F9">
              <w:rPr>
                <w:rFonts w:ascii="Arial" w:hAnsi="Arial" w:cs="Arial"/>
                <w:b/>
                <w:sz w:val="20"/>
                <w:szCs w:val="20"/>
                <w:lang w:val="en-US"/>
              </w:rPr>
              <w:t xml:space="preserve"> </w:t>
            </w:r>
            <w:r w:rsidRPr="004A4998">
              <w:rPr>
                <w:rFonts w:ascii="Arial" w:hAnsi="Arial" w:cs="Arial"/>
                <w:b/>
                <w:sz w:val="20"/>
                <w:szCs w:val="20"/>
                <w:lang w:val="en-US"/>
              </w:rPr>
              <w:t>ATTENTION(head nod)_INSIDE</w:t>
            </w:r>
            <w:r w:rsidR="003A3C74">
              <w:rPr>
                <w:rFonts w:ascii="Arial" w:hAnsi="Arial" w:cs="Arial"/>
                <w:b/>
                <w:sz w:val="20"/>
                <w:szCs w:val="20"/>
                <w:lang w:val="en-US"/>
              </w:rPr>
              <w:t>^</w:t>
            </w:r>
            <w:r w:rsidRPr="004A4998">
              <w:rPr>
                <w:rFonts w:ascii="Arial" w:hAnsi="Arial" w:cs="Arial"/>
                <w:b/>
                <w:sz w:val="20"/>
                <w:szCs w:val="20"/>
                <w:lang w:val="en-US"/>
              </w:rPr>
              <w:t>OUTSIDE(compression)</w:t>
            </w:r>
            <w:r w:rsidR="007963F9">
              <w:rPr>
                <w:rFonts w:ascii="Arial" w:hAnsi="Arial" w:cs="Arial"/>
                <w:b/>
                <w:sz w:val="20"/>
                <w:szCs w:val="20"/>
                <w:lang w:val="en-US"/>
              </w:rPr>
              <w:t xml:space="preserve"> </w:t>
            </w:r>
            <w:r w:rsidRPr="004A4998">
              <w:rPr>
                <w:rFonts w:ascii="Arial" w:hAnsi="Arial" w:cs="Arial"/>
                <w:b/>
                <w:sz w:val="20"/>
                <w:szCs w:val="20"/>
                <w:lang w:val="en-US"/>
              </w:rPr>
              <w:t>ATTENTION</w:t>
            </w:r>
          </w:p>
        </w:tc>
      </w:tr>
    </w:tbl>
    <w:p w14:paraId="6774AACF" w14:textId="46D68439" w:rsidR="00463918" w:rsidRPr="004A4998" w:rsidRDefault="00000000">
      <w:pPr>
        <w:jc w:val="center"/>
        <w:rPr>
          <w:rFonts w:ascii="Arial" w:hAnsi="Arial" w:cs="Arial"/>
          <w:b/>
          <w:lang w:val="en-US"/>
        </w:rPr>
      </w:pPr>
      <w:r w:rsidRPr="004A4998">
        <w:rPr>
          <w:rFonts w:ascii="Arial" w:hAnsi="Arial" w:cs="Arial"/>
          <w:b/>
          <w:sz w:val="20"/>
          <w:szCs w:val="20"/>
          <w:lang w:val="en-US"/>
        </w:rPr>
        <w:t>&lt;</w:t>
      </w:r>
      <w:r w:rsidR="0059769F">
        <w:rPr>
          <w:rFonts w:ascii="Arial" w:hAnsi="Arial" w:cs="Arial"/>
          <w:b/>
          <w:sz w:val="20"/>
          <w:szCs w:val="20"/>
          <w:lang w:val="en-US"/>
        </w:rPr>
        <w:t xml:space="preserve">Table 6 </w:t>
      </w:r>
      <w:r w:rsidRPr="004A4998">
        <w:rPr>
          <w:rFonts w:ascii="Arial" w:hAnsi="Arial" w:cs="Arial"/>
          <w:b/>
          <w:sz w:val="20"/>
          <w:szCs w:val="20"/>
          <w:lang w:val="en-US"/>
        </w:rPr>
        <w:t xml:space="preserve">Example </w:t>
      </w:r>
      <w:r w:rsidR="00B32973">
        <w:rPr>
          <w:rFonts w:ascii="Arial" w:hAnsi="Arial" w:cs="Arial"/>
          <w:b/>
          <w:sz w:val="20"/>
          <w:szCs w:val="20"/>
          <w:lang w:val="en-US"/>
        </w:rPr>
        <w:t>seven</w:t>
      </w:r>
      <w:r w:rsidRPr="004A4998">
        <w:rPr>
          <w:rFonts w:ascii="Arial" w:hAnsi="Arial" w:cs="Arial"/>
          <w:b/>
          <w:sz w:val="20"/>
          <w:szCs w:val="20"/>
          <w:lang w:val="en-US"/>
        </w:rPr>
        <w:t>&gt;</w:t>
      </w:r>
    </w:p>
    <w:p w14:paraId="01C9A83C" w14:textId="77777777" w:rsidR="00463918" w:rsidRPr="004A4998" w:rsidRDefault="00463918">
      <w:pPr>
        <w:jc w:val="center"/>
        <w:rPr>
          <w:rFonts w:ascii="Arial" w:hAnsi="Arial" w:cs="Arial"/>
          <w:b/>
          <w:sz w:val="20"/>
          <w:szCs w:val="20"/>
          <w:lang w:val="en-US"/>
        </w:rPr>
      </w:pPr>
    </w:p>
    <w:p w14:paraId="43C2FDCB" w14:textId="3030ABA9" w:rsidR="00064120" w:rsidRDefault="00064120" w:rsidP="00064120">
      <w:pPr>
        <w:jc w:val="both"/>
        <w:rPr>
          <w:rFonts w:ascii="Arial" w:hAnsi="Arial" w:cs="Arial"/>
          <w:lang w:val="en-US"/>
        </w:rPr>
      </w:pPr>
      <w:r>
        <w:rPr>
          <w:rFonts w:ascii="Arial" w:hAnsi="Arial" w:cs="Arial"/>
          <w:lang w:val="en-US"/>
        </w:rPr>
        <w:t>We would also like to discuss a final example (</w:t>
      </w:r>
      <w:r w:rsidR="0059769F">
        <w:rPr>
          <w:rFonts w:ascii="Arial" w:hAnsi="Arial" w:cs="Arial"/>
          <w:lang w:val="en-US"/>
        </w:rPr>
        <w:t xml:space="preserve">Table 7 </w:t>
      </w:r>
      <w:r w:rsidRPr="00064120">
        <w:rPr>
          <w:rFonts w:ascii="Arial" w:hAnsi="Arial" w:cs="Arial"/>
          <w:lang w:val="en-US"/>
        </w:rPr>
        <w:t>Example eight</w:t>
      </w:r>
      <w:r>
        <w:rPr>
          <w:rFonts w:ascii="Arial" w:hAnsi="Arial" w:cs="Arial"/>
          <w:lang w:val="en-US"/>
        </w:rPr>
        <w:t xml:space="preserve">) of an observed decompression phenomenon to highlight the linguistic contribution of the interpretative chain: speaker (OR) &gt; HI &gt; DI. In the following example, we can see that, starting from a metaphor uttered by the speaker (OR), the HI produces a version that remains quite close to it in LSFB, but the form of which is synthetic and is produced in a limited time. The DI seizes HI’s rendering of the metaphor and she produces a longer, more accomplished rendering, and the metaphor is extended. The metaphor of the closing book had been induced by the speaker via the terms </w:t>
      </w:r>
      <w:r w:rsidR="00E16193" w:rsidRPr="00E16193">
        <w:rPr>
          <w:rFonts w:ascii="Arial" w:hAnsi="Arial" w:cs="Arial"/>
          <w:lang w:val="en-US"/>
        </w:rPr>
        <w:t>“</w:t>
      </w:r>
      <w:r w:rsidRPr="00E16193">
        <w:rPr>
          <w:rFonts w:ascii="Arial" w:hAnsi="Arial" w:cs="Arial"/>
          <w:lang w:val="en-US"/>
        </w:rPr>
        <w:t>chapter</w:t>
      </w:r>
      <w:r w:rsidR="00E16193" w:rsidRPr="00E16193">
        <w:rPr>
          <w:rFonts w:ascii="Arial" w:hAnsi="Arial" w:cs="Arial"/>
          <w:lang w:val="en-US"/>
        </w:rPr>
        <w:t>”</w:t>
      </w:r>
      <w:r>
        <w:rPr>
          <w:rFonts w:ascii="Arial" w:hAnsi="Arial" w:cs="Arial"/>
          <w:lang w:val="en-US"/>
        </w:rPr>
        <w:t xml:space="preserve"> and </w:t>
      </w:r>
      <w:r w:rsidR="00E16193" w:rsidRPr="00E16193">
        <w:rPr>
          <w:rFonts w:ascii="Arial" w:hAnsi="Arial" w:cs="Arial"/>
          <w:lang w:val="en-US"/>
        </w:rPr>
        <w:t>“</w:t>
      </w:r>
      <w:r w:rsidRPr="00E16193">
        <w:rPr>
          <w:rFonts w:ascii="Arial" w:hAnsi="Arial" w:cs="Arial"/>
          <w:lang w:val="en-US"/>
        </w:rPr>
        <w:t>closed</w:t>
      </w:r>
      <w:r w:rsidR="00E16193" w:rsidRPr="00E16193">
        <w:rPr>
          <w:rFonts w:ascii="Arial" w:hAnsi="Arial" w:cs="Arial"/>
          <w:lang w:val="en-US"/>
        </w:rPr>
        <w:t>”</w:t>
      </w:r>
      <w:r w:rsidRPr="00E16193">
        <w:rPr>
          <w:rFonts w:ascii="Arial" w:hAnsi="Arial" w:cs="Arial"/>
          <w:lang w:val="en-US"/>
        </w:rPr>
        <w:t>.</w:t>
      </w:r>
      <w:r>
        <w:rPr>
          <w:rFonts w:ascii="Arial" w:hAnsi="Arial" w:cs="Arial"/>
          <w:lang w:val="en-US"/>
        </w:rPr>
        <w:t xml:space="preserve"> The HI develops it by depicting an open book that is closed and put aside; she then highlights this idea of the closed book with a repeated negation, followed by a pause. The DI exploits the duration of the negation as well as the pause in order to further develop the image of the book. She modifies the idea </w:t>
      </w:r>
      <w:r w:rsidRPr="00E16193">
        <w:rPr>
          <w:rFonts w:ascii="Arial" w:hAnsi="Arial" w:cs="Arial"/>
          <w:lang w:val="en-US"/>
        </w:rPr>
        <w:t xml:space="preserve">of </w:t>
      </w:r>
      <w:r w:rsidR="00E16193" w:rsidRPr="00E16193">
        <w:rPr>
          <w:rFonts w:ascii="Arial" w:hAnsi="Arial" w:cs="Arial"/>
          <w:lang w:val="en-US"/>
        </w:rPr>
        <w:t>“</w:t>
      </w:r>
      <w:r w:rsidRPr="00E16193">
        <w:rPr>
          <w:rFonts w:ascii="Arial" w:hAnsi="Arial" w:cs="Arial"/>
          <w:lang w:val="en-US"/>
        </w:rPr>
        <w:t>putting the book aside’ to ‘putting the book back on the shelf</w:t>
      </w:r>
      <w:r w:rsidR="00E16193" w:rsidRPr="00E16193">
        <w:rPr>
          <w:rFonts w:ascii="Arial" w:hAnsi="Arial" w:cs="Arial"/>
          <w:lang w:val="en-US"/>
        </w:rPr>
        <w:t>”</w:t>
      </w:r>
      <w:r w:rsidRPr="00E16193">
        <w:rPr>
          <w:rFonts w:ascii="Arial" w:hAnsi="Arial" w:cs="Arial"/>
          <w:lang w:val="en-US"/>
        </w:rPr>
        <w:t>,</w:t>
      </w:r>
      <w:r>
        <w:rPr>
          <w:rFonts w:ascii="Arial" w:hAnsi="Arial" w:cs="Arial"/>
          <w:lang w:val="en-US"/>
        </w:rPr>
        <w:t xml:space="preserve"> making a clear and detailed use of space. Then, she reformulates the negation (the chapter is not closed) by expressing the idea of </w:t>
      </w:r>
      <w:r w:rsidR="00E16193" w:rsidRPr="00E16193">
        <w:rPr>
          <w:rFonts w:ascii="Arial" w:hAnsi="Arial" w:cs="Arial"/>
          <w:lang w:val="en-US"/>
        </w:rPr>
        <w:t>“</w:t>
      </w:r>
      <w:r w:rsidRPr="00E16193">
        <w:rPr>
          <w:rFonts w:ascii="Arial" w:hAnsi="Arial" w:cs="Arial"/>
          <w:lang w:val="en-US"/>
        </w:rPr>
        <w:t>taking the book off the shelf (referring to the same location in space) and re-opening it</w:t>
      </w:r>
      <w:r w:rsidR="00E16193" w:rsidRPr="00E16193">
        <w:rPr>
          <w:rFonts w:ascii="Arial" w:hAnsi="Arial" w:cs="Arial"/>
          <w:lang w:val="en-US"/>
        </w:rPr>
        <w:t>”</w:t>
      </w:r>
      <w:r w:rsidRPr="00E16193">
        <w:rPr>
          <w:rFonts w:ascii="Arial" w:hAnsi="Arial" w:cs="Arial"/>
          <w:lang w:val="en-US"/>
        </w:rPr>
        <w:t>.</w:t>
      </w:r>
      <w:r>
        <w:rPr>
          <w:rFonts w:ascii="Arial" w:hAnsi="Arial" w:cs="Arial"/>
          <w:lang w:val="en-US"/>
        </w:rPr>
        <w:t xml:space="preserve"> The structure used by the HI provides the DI with a metaphor (the closed book) that is more visually efficient in LSFB than the one given by the speaker (the closed chapter). Additionally, the hold/repetition of the negation and the following pause gives the DI the time to decompress the metaphor and extend it to the negation itself, by using an idiomatic structure, widespread in sign languages, and </w:t>
      </w:r>
      <w:r w:rsidRPr="00E16193">
        <w:rPr>
          <w:rFonts w:ascii="Arial" w:hAnsi="Arial" w:cs="Arial"/>
          <w:lang w:val="en-US"/>
        </w:rPr>
        <w:t xml:space="preserve">called </w:t>
      </w:r>
      <w:r w:rsidR="00E16193">
        <w:rPr>
          <w:rFonts w:ascii="Arial" w:hAnsi="Arial" w:cs="Arial"/>
          <w:lang w:val="en-US"/>
        </w:rPr>
        <w:t>‘</w:t>
      </w:r>
      <w:r w:rsidRPr="00E16193">
        <w:rPr>
          <w:rFonts w:ascii="Arial" w:hAnsi="Arial" w:cs="Arial"/>
          <w:lang w:val="en-US"/>
        </w:rPr>
        <w:t>constructed action</w:t>
      </w:r>
      <w:r w:rsidR="00E16193" w:rsidRPr="00E16193">
        <w:rPr>
          <w:rFonts w:ascii="Arial" w:hAnsi="Arial" w:cs="Arial"/>
          <w:lang w:val="en-US"/>
        </w:rPr>
        <w:t>’</w:t>
      </w:r>
      <w:r w:rsidRPr="00E16193">
        <w:rPr>
          <w:rFonts w:ascii="Arial" w:hAnsi="Arial" w:cs="Arial"/>
          <w:lang w:val="en-US"/>
        </w:rPr>
        <w:t xml:space="preserve"> </w:t>
      </w:r>
      <w:r>
        <w:rPr>
          <w:rFonts w:ascii="Arial" w:hAnsi="Arial" w:cs="Arial"/>
          <w:lang w:val="en-US"/>
        </w:rPr>
        <w:t xml:space="preserve">(Metzger 1995); by her own body, the DI depicts the actions of leafing through, closing and opening a book. </w:t>
      </w:r>
    </w:p>
    <w:p w14:paraId="28D5D160" w14:textId="77777777" w:rsidR="003F3421" w:rsidRPr="004A4998" w:rsidRDefault="003F3421">
      <w:pPr>
        <w:jc w:val="both"/>
        <w:rPr>
          <w:rFonts w:ascii="Arial" w:hAnsi="Arial" w:cs="Arial"/>
          <w:lang w:val="en-US"/>
        </w:rPr>
      </w:pPr>
    </w:p>
    <w:tbl>
      <w:tblPr>
        <w:tblStyle w:val="a7"/>
        <w:tblW w:w="8923"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977"/>
        <w:gridCol w:w="709"/>
        <w:gridCol w:w="6237"/>
      </w:tblGrid>
      <w:tr w:rsidR="00675042" w:rsidRPr="00903D64" w14:paraId="69DA1F4C" w14:textId="77777777" w:rsidTr="00675042">
        <w:trPr>
          <w:trHeight w:val="785"/>
        </w:trPr>
        <w:tc>
          <w:tcPr>
            <w:tcW w:w="1977" w:type="dxa"/>
            <w:vMerge w:val="restart"/>
            <w:tcBorders>
              <w:top w:val="single" w:sz="6" w:space="0" w:color="000000"/>
              <w:left w:val="single" w:sz="6" w:space="0" w:color="000000"/>
              <w:right w:val="single" w:sz="6" w:space="0" w:color="000000"/>
            </w:tcBorders>
          </w:tcPr>
          <w:p w14:paraId="22FD596C" w14:textId="50DF8237" w:rsidR="00675042" w:rsidRPr="004A4998" w:rsidRDefault="00753B1D">
            <w:pPr>
              <w:jc w:val="center"/>
              <w:rPr>
                <w:rFonts w:ascii="Arial" w:hAnsi="Arial" w:cs="Arial"/>
                <w:b/>
                <w:sz w:val="20"/>
                <w:szCs w:val="20"/>
              </w:rPr>
            </w:pPr>
            <w:r>
              <w:rPr>
                <w:rFonts w:ascii="Arial" w:hAnsi="Arial" w:cs="Arial"/>
                <w:b/>
                <w:noProof/>
                <w:sz w:val="20"/>
                <w:szCs w:val="20"/>
              </w:rPr>
              <w:drawing>
                <wp:inline distT="0" distB="0" distL="0" distR="0" wp14:anchorId="299346F5" wp14:editId="77A7E6DA">
                  <wp:extent cx="1128395" cy="1128395"/>
                  <wp:effectExtent l="0" t="0" r="1905" b="1905"/>
                  <wp:docPr id="2100572861" name="Image 8" descr="Une image contenant motif, carré, Symétrie, art&#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572861" name="Image 8" descr="Une image contenant motif, carré, Symétrie, art&#10;&#10;Description générée automatiquement"/>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128395" cy="1128395"/>
                          </a:xfrm>
                          <a:prstGeom prst="rect">
                            <a:avLst/>
                          </a:prstGeom>
                        </pic:spPr>
                      </pic:pic>
                    </a:graphicData>
                  </a:graphic>
                </wp:inline>
              </w:drawing>
            </w:r>
          </w:p>
        </w:tc>
        <w:tc>
          <w:tcPr>
            <w:tcW w:w="709"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BBF0995" w14:textId="5009CCA9" w:rsidR="00675042" w:rsidRPr="004A4998" w:rsidRDefault="00675042">
            <w:pPr>
              <w:jc w:val="center"/>
              <w:rPr>
                <w:rFonts w:ascii="Arial" w:hAnsi="Arial" w:cs="Arial"/>
                <w:b/>
                <w:sz w:val="20"/>
                <w:szCs w:val="20"/>
              </w:rPr>
            </w:pPr>
            <w:r w:rsidRPr="004A4998">
              <w:rPr>
                <w:rFonts w:ascii="Arial" w:hAnsi="Arial" w:cs="Arial"/>
                <w:b/>
                <w:sz w:val="20"/>
                <w:szCs w:val="20"/>
              </w:rPr>
              <w:t>OR</w:t>
            </w:r>
          </w:p>
        </w:tc>
        <w:tc>
          <w:tcPr>
            <w:tcW w:w="6237" w:type="dxa"/>
            <w:tcBorders>
              <w:top w:val="single" w:sz="6" w:space="0" w:color="000000"/>
              <w:left w:val="nil"/>
              <w:bottom w:val="single" w:sz="6" w:space="0" w:color="000000"/>
              <w:right w:val="single" w:sz="6" w:space="0" w:color="000000"/>
            </w:tcBorders>
            <w:tcMar>
              <w:top w:w="100" w:type="dxa"/>
              <w:left w:w="100" w:type="dxa"/>
              <w:bottom w:w="100" w:type="dxa"/>
              <w:right w:w="100" w:type="dxa"/>
            </w:tcMar>
          </w:tcPr>
          <w:p w14:paraId="7ADF76B6" w14:textId="77777777" w:rsidR="00675042" w:rsidRPr="004A4998" w:rsidRDefault="00675042">
            <w:pPr>
              <w:jc w:val="center"/>
              <w:rPr>
                <w:rFonts w:ascii="Arial" w:hAnsi="Arial" w:cs="Arial"/>
                <w:b/>
                <w:sz w:val="20"/>
                <w:szCs w:val="20"/>
                <w:lang w:val="en-US"/>
              </w:rPr>
            </w:pPr>
            <w:r w:rsidRPr="004A4998">
              <w:rPr>
                <w:rFonts w:ascii="Arial" w:hAnsi="Arial" w:cs="Arial"/>
                <w:sz w:val="20"/>
                <w:szCs w:val="20"/>
                <w:lang w:val="en-US"/>
              </w:rPr>
              <w:t>It is still a little premature to say that the darkest period is also behind us. The concrete prospect of the vaccine is promising.</w:t>
            </w:r>
            <w:r w:rsidRPr="004A4998">
              <w:rPr>
                <w:rFonts w:ascii="Arial" w:hAnsi="Arial" w:cs="Arial"/>
                <w:b/>
                <w:sz w:val="20"/>
                <w:szCs w:val="20"/>
                <w:lang w:val="en-US"/>
              </w:rPr>
              <w:t xml:space="preserve"> However, this does not mean that we can consider this chapter of our history closed, although we would all like to.</w:t>
            </w:r>
          </w:p>
        </w:tc>
      </w:tr>
      <w:tr w:rsidR="00675042" w:rsidRPr="00903D64" w14:paraId="773655A9" w14:textId="77777777" w:rsidTr="00675042">
        <w:trPr>
          <w:trHeight w:val="346"/>
        </w:trPr>
        <w:tc>
          <w:tcPr>
            <w:tcW w:w="1977" w:type="dxa"/>
            <w:vMerge/>
            <w:tcBorders>
              <w:left w:val="single" w:sz="6" w:space="0" w:color="000000"/>
              <w:right w:val="single" w:sz="6" w:space="0" w:color="000000"/>
            </w:tcBorders>
          </w:tcPr>
          <w:p w14:paraId="28F1B15E" w14:textId="77777777" w:rsidR="00675042" w:rsidRPr="00903D64" w:rsidRDefault="00675042">
            <w:pPr>
              <w:jc w:val="center"/>
              <w:rPr>
                <w:rFonts w:ascii="Arial" w:hAnsi="Arial" w:cs="Arial"/>
                <w:b/>
                <w:sz w:val="20"/>
                <w:szCs w:val="20"/>
                <w:lang w:val="en-US"/>
              </w:rPr>
            </w:pPr>
          </w:p>
        </w:tc>
        <w:tc>
          <w:tcPr>
            <w:tcW w:w="709"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6FEF9820" w14:textId="6C5C3888" w:rsidR="00675042" w:rsidRPr="004A4998" w:rsidRDefault="00675042">
            <w:pPr>
              <w:jc w:val="center"/>
              <w:rPr>
                <w:rFonts w:ascii="Arial" w:hAnsi="Arial" w:cs="Arial"/>
                <w:b/>
                <w:sz w:val="20"/>
                <w:szCs w:val="20"/>
              </w:rPr>
            </w:pPr>
            <w:r w:rsidRPr="004A4998">
              <w:rPr>
                <w:rFonts w:ascii="Arial" w:hAnsi="Arial" w:cs="Arial"/>
                <w:b/>
                <w:sz w:val="20"/>
                <w:szCs w:val="20"/>
              </w:rPr>
              <w:t>HI(2)</w:t>
            </w:r>
          </w:p>
        </w:tc>
        <w:tc>
          <w:tcPr>
            <w:tcW w:w="6237" w:type="dxa"/>
            <w:tcBorders>
              <w:top w:val="nil"/>
              <w:left w:val="nil"/>
              <w:bottom w:val="single" w:sz="6" w:space="0" w:color="000000"/>
              <w:right w:val="single" w:sz="6" w:space="0" w:color="000000"/>
            </w:tcBorders>
            <w:tcMar>
              <w:top w:w="100" w:type="dxa"/>
              <w:left w:w="100" w:type="dxa"/>
              <w:bottom w:w="100" w:type="dxa"/>
              <w:right w:w="100" w:type="dxa"/>
            </w:tcMar>
          </w:tcPr>
          <w:p w14:paraId="3E6D03C4" w14:textId="595F6DFE" w:rsidR="00675042" w:rsidRPr="004A4998" w:rsidRDefault="00675042" w:rsidP="003F3421">
            <w:pPr>
              <w:jc w:val="center"/>
              <w:rPr>
                <w:rFonts w:ascii="Arial" w:hAnsi="Arial" w:cs="Arial"/>
                <w:b/>
                <w:sz w:val="20"/>
                <w:szCs w:val="20"/>
                <w:lang w:val="en-US"/>
              </w:rPr>
            </w:pPr>
            <w:r w:rsidRPr="004A4998">
              <w:rPr>
                <w:rFonts w:ascii="Arial" w:hAnsi="Arial" w:cs="Arial"/>
                <w:b/>
                <w:sz w:val="20"/>
                <w:szCs w:val="20"/>
                <w:lang w:val="en-US"/>
              </w:rPr>
              <w:t>(...)HISTORY_IT’S_TOPIC_COVID_WRITE_BOOK_CLOSE_PUT/AWAY_NONONO</w:t>
            </w:r>
          </w:p>
        </w:tc>
      </w:tr>
      <w:tr w:rsidR="00675042" w:rsidRPr="00903D64" w14:paraId="3C28771D" w14:textId="77777777" w:rsidTr="00675042">
        <w:trPr>
          <w:trHeight w:val="802"/>
        </w:trPr>
        <w:tc>
          <w:tcPr>
            <w:tcW w:w="1977" w:type="dxa"/>
            <w:vMerge/>
            <w:tcBorders>
              <w:left w:val="single" w:sz="6" w:space="0" w:color="000000"/>
              <w:bottom w:val="single" w:sz="6" w:space="0" w:color="000000"/>
              <w:right w:val="single" w:sz="6" w:space="0" w:color="000000"/>
            </w:tcBorders>
          </w:tcPr>
          <w:p w14:paraId="16CCD442" w14:textId="77777777" w:rsidR="00675042" w:rsidRPr="00903D64" w:rsidRDefault="00675042">
            <w:pPr>
              <w:jc w:val="center"/>
              <w:rPr>
                <w:rFonts w:ascii="Arial" w:hAnsi="Arial" w:cs="Arial"/>
                <w:b/>
                <w:sz w:val="20"/>
                <w:szCs w:val="20"/>
                <w:lang w:val="en-US"/>
              </w:rPr>
            </w:pPr>
          </w:p>
        </w:tc>
        <w:tc>
          <w:tcPr>
            <w:tcW w:w="709" w:type="dxa"/>
            <w:tcBorders>
              <w:top w:val="nil"/>
              <w:left w:val="single" w:sz="6" w:space="0" w:color="000000"/>
              <w:bottom w:val="single" w:sz="6" w:space="0" w:color="000000"/>
              <w:right w:val="single" w:sz="6" w:space="0" w:color="000000"/>
            </w:tcBorders>
            <w:tcMar>
              <w:top w:w="100" w:type="dxa"/>
              <w:left w:w="100" w:type="dxa"/>
              <w:bottom w:w="100" w:type="dxa"/>
              <w:right w:w="100" w:type="dxa"/>
            </w:tcMar>
          </w:tcPr>
          <w:p w14:paraId="7A811DF7" w14:textId="5B2E35A5" w:rsidR="00675042" w:rsidRPr="004A4998" w:rsidRDefault="00675042">
            <w:pPr>
              <w:jc w:val="center"/>
              <w:rPr>
                <w:rFonts w:ascii="Arial" w:hAnsi="Arial" w:cs="Arial"/>
                <w:b/>
                <w:sz w:val="20"/>
                <w:szCs w:val="20"/>
              </w:rPr>
            </w:pPr>
            <w:r w:rsidRPr="004A4998">
              <w:rPr>
                <w:rFonts w:ascii="Arial" w:hAnsi="Arial" w:cs="Arial"/>
                <w:b/>
                <w:sz w:val="20"/>
                <w:szCs w:val="20"/>
              </w:rPr>
              <w:t>DI</w:t>
            </w:r>
          </w:p>
        </w:tc>
        <w:tc>
          <w:tcPr>
            <w:tcW w:w="6237" w:type="dxa"/>
            <w:tcBorders>
              <w:top w:val="nil"/>
              <w:left w:val="nil"/>
              <w:bottom w:val="single" w:sz="6" w:space="0" w:color="000000"/>
              <w:right w:val="single" w:sz="6" w:space="0" w:color="000000"/>
            </w:tcBorders>
            <w:tcMar>
              <w:top w:w="100" w:type="dxa"/>
              <w:left w:w="100" w:type="dxa"/>
              <w:bottom w:w="100" w:type="dxa"/>
              <w:right w:w="100" w:type="dxa"/>
            </w:tcMar>
          </w:tcPr>
          <w:p w14:paraId="0D34C2F9" w14:textId="17F1D955" w:rsidR="00675042" w:rsidRPr="004A4998" w:rsidRDefault="00675042" w:rsidP="00BA7422">
            <w:pPr>
              <w:jc w:val="center"/>
              <w:rPr>
                <w:rFonts w:ascii="Arial" w:hAnsi="Arial" w:cs="Arial"/>
                <w:b/>
                <w:sz w:val="20"/>
                <w:szCs w:val="20"/>
                <w:lang w:val="en-US"/>
              </w:rPr>
            </w:pPr>
            <w:r w:rsidRPr="004A4998">
              <w:rPr>
                <w:rFonts w:ascii="Arial" w:hAnsi="Arial" w:cs="Arial"/>
                <w:b/>
                <w:sz w:val="20"/>
                <w:szCs w:val="20"/>
                <w:lang w:val="en-US"/>
              </w:rPr>
              <w:t>HISTORY_TOPIC_THIS(or it’s)_CORONA_WRITTEN_OVER_TURNTHEPAGE_CLOSE_PUTBACKINTHELIBRARY_NO_TAKEBACK_OPEN(the book)_NOT_YET_FINISH</w:t>
            </w:r>
          </w:p>
        </w:tc>
      </w:tr>
    </w:tbl>
    <w:p w14:paraId="776E7743" w14:textId="526E0871" w:rsidR="00463918" w:rsidRPr="004A4998" w:rsidRDefault="00000000">
      <w:pPr>
        <w:jc w:val="center"/>
        <w:rPr>
          <w:rFonts w:ascii="Arial" w:hAnsi="Arial" w:cs="Arial"/>
          <w:b/>
          <w:sz w:val="20"/>
          <w:szCs w:val="20"/>
          <w:lang w:val="en-US"/>
        </w:rPr>
      </w:pPr>
      <w:r w:rsidRPr="004A4998">
        <w:rPr>
          <w:rFonts w:ascii="Arial" w:hAnsi="Arial" w:cs="Arial"/>
          <w:b/>
          <w:sz w:val="20"/>
          <w:szCs w:val="20"/>
          <w:lang w:val="en-US"/>
        </w:rPr>
        <w:t>&lt;</w:t>
      </w:r>
      <w:r w:rsidR="0059769F">
        <w:rPr>
          <w:rFonts w:ascii="Arial" w:hAnsi="Arial" w:cs="Arial"/>
          <w:b/>
          <w:sz w:val="20"/>
          <w:szCs w:val="20"/>
          <w:lang w:val="en-US"/>
        </w:rPr>
        <w:t xml:space="preserve">Table 7 </w:t>
      </w:r>
      <w:r w:rsidRPr="004A4998">
        <w:rPr>
          <w:rFonts w:ascii="Arial" w:hAnsi="Arial" w:cs="Arial"/>
          <w:b/>
          <w:sz w:val="20"/>
          <w:szCs w:val="20"/>
          <w:lang w:val="en-US"/>
        </w:rPr>
        <w:t xml:space="preserve">Example </w:t>
      </w:r>
      <w:r w:rsidR="003A3C74">
        <w:rPr>
          <w:rFonts w:ascii="Arial" w:hAnsi="Arial" w:cs="Arial"/>
          <w:b/>
          <w:sz w:val="20"/>
          <w:szCs w:val="20"/>
          <w:lang w:val="en-US"/>
        </w:rPr>
        <w:t>eight</w:t>
      </w:r>
      <w:r w:rsidRPr="004A4998">
        <w:rPr>
          <w:rFonts w:ascii="Arial" w:hAnsi="Arial" w:cs="Arial"/>
          <w:b/>
          <w:sz w:val="20"/>
          <w:szCs w:val="20"/>
          <w:lang w:val="en-US"/>
        </w:rPr>
        <w:t>&gt;</w:t>
      </w:r>
    </w:p>
    <w:p w14:paraId="63E23C79" w14:textId="77777777" w:rsidR="00463918" w:rsidRPr="004A4998" w:rsidRDefault="00463918">
      <w:pPr>
        <w:rPr>
          <w:rFonts w:ascii="Arial" w:hAnsi="Arial" w:cs="Arial"/>
          <w:b/>
          <w:i/>
          <w:lang w:val="en-US"/>
        </w:rPr>
      </w:pPr>
    </w:p>
    <w:p w14:paraId="4A4778FB" w14:textId="3D990165" w:rsidR="00463918" w:rsidRPr="007232A4" w:rsidRDefault="00000000" w:rsidP="007232A4">
      <w:pPr>
        <w:jc w:val="both"/>
        <w:rPr>
          <w:rFonts w:ascii="Arial" w:hAnsi="Arial" w:cs="Arial"/>
          <w:lang w:val="en-US"/>
        </w:rPr>
      </w:pPr>
      <w:r w:rsidRPr="004A4998">
        <w:rPr>
          <w:rFonts w:ascii="Arial" w:hAnsi="Arial" w:cs="Arial"/>
          <w:lang w:val="en-US"/>
        </w:rPr>
        <w:t>Now that we have examined the results, we will discuss the implications and limitations of these findings. We will also explore potential avenues for future research.</w:t>
      </w:r>
    </w:p>
    <w:p w14:paraId="32F91AB6" w14:textId="77777777" w:rsidR="00463918" w:rsidRPr="004A4998" w:rsidRDefault="00000000">
      <w:pPr>
        <w:rPr>
          <w:rFonts w:ascii="Arial" w:hAnsi="Arial" w:cs="Arial"/>
          <w:b/>
          <w:lang w:val="en-US"/>
        </w:rPr>
      </w:pPr>
      <w:r w:rsidRPr="004A4998">
        <w:rPr>
          <w:rFonts w:ascii="Arial" w:hAnsi="Arial" w:cs="Arial"/>
          <w:b/>
          <w:lang w:val="en-US"/>
        </w:rPr>
        <w:t xml:space="preserve">Discussion </w:t>
      </w:r>
    </w:p>
    <w:p w14:paraId="2F459AC0" w14:textId="77777777" w:rsidR="0017648F" w:rsidRPr="004A4998" w:rsidRDefault="0017648F">
      <w:pPr>
        <w:rPr>
          <w:rFonts w:ascii="Arial" w:hAnsi="Arial" w:cs="Arial"/>
          <w:b/>
          <w:lang w:val="en-US"/>
        </w:rPr>
      </w:pPr>
    </w:p>
    <w:p w14:paraId="0C9BC663" w14:textId="2BF55643" w:rsidR="0017648F" w:rsidRPr="007963F9" w:rsidRDefault="0017648F" w:rsidP="007963F9">
      <w:pPr>
        <w:jc w:val="both"/>
        <w:rPr>
          <w:rFonts w:ascii="Arial" w:hAnsi="Arial" w:cs="Arial"/>
          <w:lang w:val="en-US"/>
        </w:rPr>
      </w:pPr>
      <w:r w:rsidRPr="004A4998">
        <w:rPr>
          <w:rFonts w:ascii="Arial" w:hAnsi="Arial" w:cs="Arial"/>
          <w:lang w:val="en-US"/>
        </w:rPr>
        <w:t xml:space="preserve">This study provides valuable insights into the interpreting strategies used during simultaneous intralingual co-interpreting by deaf and hearing teams, but it has its limitations. Indeed, the study presented here is confined to a distinct geographical context, therefore linked to French and LSFB, and is about a unique crisis. As a result, the observed patterns may not be generalizable to other contexts, languages, or language combinations. Methodologically, although careful attention was paid to possible positioning biases, the proximity of the researcher to the object of the study may have influenced the observations more than anticipated. Theoretically, the study was limited by its focus on only a few linguistic aspects of the chainwork and by the scarcity of previous studies on this topic. Secondly, the protocols for annotating interpreted parallel discourse make export and comparative analysis difficult, especially on multimodal language phenomena happening in three productions at once. The attribution of the functions of certain nods, for example, can be made difficult. Moreover, the study was limited in sample size and involved a great number of variables. Further research is necessary to investigate a larger dataset and different interpreting contexts to determine whether the observed strategies are only context-specific or are generalizable across various contexts. Such investigations could enhance the generalizability and reliability of the findings and lead to a deeper understanding of co-interpreting strategies. Despite these limitations, the findings of this study contribute to the growing body of literature on co-interpreting in a team of deaf and hearing co-interpreters. </w:t>
      </w:r>
    </w:p>
    <w:p w14:paraId="198296AE" w14:textId="77777777" w:rsidR="00463918" w:rsidRPr="004A4998" w:rsidRDefault="00463918">
      <w:pPr>
        <w:rPr>
          <w:rFonts w:ascii="Arial" w:hAnsi="Arial" w:cs="Arial"/>
          <w:highlight w:val="red"/>
          <w:lang w:val="en-US"/>
        </w:rPr>
      </w:pPr>
    </w:p>
    <w:p w14:paraId="41DB4D87" w14:textId="42539332" w:rsidR="00463918" w:rsidRPr="004A4998" w:rsidRDefault="00000000">
      <w:pPr>
        <w:jc w:val="both"/>
        <w:rPr>
          <w:rFonts w:ascii="Arial" w:hAnsi="Arial" w:cs="Arial"/>
          <w:lang w:val="en-US"/>
        </w:rPr>
      </w:pPr>
      <w:r w:rsidRPr="004A4998">
        <w:rPr>
          <w:rFonts w:ascii="Arial" w:hAnsi="Arial" w:cs="Arial"/>
          <w:lang w:val="en-US"/>
        </w:rPr>
        <w:t>Although the data studied here are limited in quantity and are specific to a small number of interpreters, the initial tendencies suggest that the interpersonal phenomena, on the content or meta-level, hold a significant position in the production of H</w:t>
      </w:r>
      <w:r w:rsidR="007963F9">
        <w:rPr>
          <w:rFonts w:ascii="Arial" w:hAnsi="Arial" w:cs="Arial"/>
          <w:lang w:val="en-US"/>
        </w:rPr>
        <w:t>I</w:t>
      </w:r>
      <w:r w:rsidRPr="004A4998">
        <w:rPr>
          <w:rFonts w:ascii="Arial" w:hAnsi="Arial" w:cs="Arial"/>
          <w:lang w:val="en-US"/>
        </w:rPr>
        <w:t>s</w:t>
      </w:r>
      <w:r w:rsidR="0017648F" w:rsidRPr="004A4998">
        <w:rPr>
          <w:rFonts w:ascii="Arial" w:hAnsi="Arial" w:cs="Arial"/>
          <w:lang w:val="en-US"/>
        </w:rPr>
        <w:t xml:space="preserve"> when working in a co-interpreting setting</w:t>
      </w:r>
      <w:r w:rsidRPr="004A4998">
        <w:rPr>
          <w:rFonts w:ascii="Arial" w:hAnsi="Arial" w:cs="Arial"/>
          <w:lang w:val="en-US"/>
        </w:rPr>
        <w:t xml:space="preserve">. To achieve objectives such as clarification, waiting, and confirmation, or to give space and time to the DI to reframe the discourse and add their own touch, HIs use linguistic interpreting strategies. These include compression, explicitation and interpersonal signaling. HIs certainly use other interpreting strategies, but the ones presented here are directly related to the special configuration of co-interpreting and derive from its functioning characterized by teamwork. </w:t>
      </w:r>
      <w:r w:rsidR="0017648F" w:rsidRPr="004A4998">
        <w:rPr>
          <w:rFonts w:ascii="Arial" w:hAnsi="Arial" w:cs="Arial"/>
          <w:lang w:val="en-US"/>
        </w:rPr>
        <w:t>The study of interactions in SL can inform us about how interpreters use these strategies in this specific context</w:t>
      </w:r>
      <w:r w:rsidRPr="004A4998">
        <w:rPr>
          <w:rFonts w:ascii="Arial" w:hAnsi="Arial" w:cs="Arial"/>
          <w:lang w:val="en-US"/>
        </w:rPr>
        <w:t xml:space="preserve">. The appearance of these specific phenomena between the lines of the content of the interpreted discourse, and in its interstices, also allows us to highlight a more subtle interpreting phenomenon. Nonetheless, interpreters can draw on the same resources as when conversing in SL. Studies on </w:t>
      </w:r>
      <w:r w:rsidR="0017648F" w:rsidRPr="004A4998">
        <w:rPr>
          <w:rFonts w:ascii="Arial" w:hAnsi="Arial" w:cs="Arial"/>
          <w:lang w:val="en-US"/>
        </w:rPr>
        <w:t xml:space="preserve">interactions in </w:t>
      </w:r>
      <w:r w:rsidRPr="004A4998">
        <w:rPr>
          <w:rFonts w:ascii="Arial" w:hAnsi="Arial" w:cs="Arial"/>
          <w:lang w:val="en-US"/>
        </w:rPr>
        <w:t xml:space="preserve">LSFB (see Lepeut 2023) and more broadly the comparison between </w:t>
      </w:r>
      <w:r w:rsidR="0017648F" w:rsidRPr="004A4998">
        <w:rPr>
          <w:rFonts w:ascii="Arial" w:hAnsi="Arial" w:cs="Arial"/>
          <w:lang w:val="en-US"/>
        </w:rPr>
        <w:t>SpL</w:t>
      </w:r>
      <w:r w:rsidRPr="004A4998">
        <w:rPr>
          <w:rFonts w:ascii="Arial" w:hAnsi="Arial" w:cs="Arial"/>
          <w:lang w:val="en-US"/>
        </w:rPr>
        <w:t xml:space="preserve"> and </w:t>
      </w:r>
      <w:r w:rsidR="0017648F" w:rsidRPr="004A4998">
        <w:rPr>
          <w:rFonts w:ascii="Arial" w:hAnsi="Arial" w:cs="Arial"/>
          <w:lang w:val="en-US"/>
        </w:rPr>
        <w:t>SL</w:t>
      </w:r>
      <w:r w:rsidRPr="004A4998">
        <w:rPr>
          <w:rFonts w:ascii="Arial" w:hAnsi="Arial" w:cs="Arial"/>
          <w:lang w:val="en-US"/>
        </w:rPr>
        <w:t xml:space="preserve">, increasingly highlight that meaning is co-constructed. The analysis of the speech produced by the HIs, even if it is not truly their speech, in the moments when they interact with the DI (reorientation of the speech, repetition of the sign, voluntary truncation, and so on) </w:t>
      </w:r>
      <w:r w:rsidR="00A674D6">
        <w:rPr>
          <w:rFonts w:ascii="Arial" w:hAnsi="Arial" w:cs="Arial"/>
          <w:lang w:val="en-US"/>
        </w:rPr>
        <w:t>has</w:t>
      </w:r>
      <w:r w:rsidRPr="004A4998">
        <w:rPr>
          <w:rFonts w:ascii="Arial" w:hAnsi="Arial" w:cs="Arial"/>
          <w:lang w:val="en-US"/>
        </w:rPr>
        <w:t xml:space="preserve"> perhaps its roots in this same will to co-construct, </w:t>
      </w:r>
      <w:r w:rsidR="0017648F" w:rsidRPr="004A4998">
        <w:rPr>
          <w:rFonts w:ascii="Arial" w:hAnsi="Arial" w:cs="Arial"/>
          <w:lang w:val="en-US"/>
        </w:rPr>
        <w:t xml:space="preserve">indeed </w:t>
      </w:r>
      <w:r w:rsidRPr="004A4998">
        <w:rPr>
          <w:rFonts w:ascii="Arial" w:hAnsi="Arial" w:cs="Arial"/>
          <w:lang w:val="en-US"/>
        </w:rPr>
        <w:t>co-interpret the speech.</w:t>
      </w:r>
    </w:p>
    <w:p w14:paraId="153A165A" w14:textId="77777777" w:rsidR="00463918" w:rsidRPr="004A4998" w:rsidRDefault="00463918">
      <w:pPr>
        <w:jc w:val="both"/>
        <w:rPr>
          <w:rFonts w:ascii="Arial" w:hAnsi="Arial" w:cs="Arial"/>
          <w:b/>
          <w:lang w:val="en-US"/>
        </w:rPr>
      </w:pPr>
    </w:p>
    <w:p w14:paraId="70783A28" w14:textId="0B3ED457" w:rsidR="00463918" w:rsidRPr="004A4998" w:rsidRDefault="00000000">
      <w:pPr>
        <w:jc w:val="both"/>
        <w:rPr>
          <w:rFonts w:ascii="Arial" w:hAnsi="Arial" w:cs="Arial"/>
          <w:lang w:val="en-US"/>
        </w:rPr>
      </w:pPr>
      <w:r w:rsidRPr="004A4998">
        <w:rPr>
          <w:rFonts w:ascii="Arial" w:hAnsi="Arial" w:cs="Arial"/>
          <w:lang w:val="en-US"/>
        </w:rPr>
        <w:t xml:space="preserve">Daily repetition of practice in teams over a significant period has enabled the establishment of strategies and conventions between deaf and hearing interpreters </w:t>
      </w:r>
      <w:r w:rsidRPr="004A4998">
        <w:rPr>
          <w:rFonts w:ascii="Arial" w:hAnsi="Arial" w:cs="Arial"/>
          <w:lang w:val="en-US"/>
        </w:rPr>
        <w:lastRenderedPageBreak/>
        <w:t>that are challenging to implement in other, more volatile contexts and between colleagues who are less used to working together</w:t>
      </w:r>
      <w:r w:rsidR="0017648F" w:rsidRPr="004A4998">
        <w:rPr>
          <w:rFonts w:ascii="Arial" w:hAnsi="Arial" w:cs="Arial"/>
          <w:lang w:val="en-US"/>
        </w:rPr>
        <w:t xml:space="preserve"> (as shown for instance in Stone &amp; Russell 2014)</w:t>
      </w:r>
      <w:r w:rsidRPr="004A4998">
        <w:rPr>
          <w:rFonts w:ascii="Arial" w:hAnsi="Arial" w:cs="Arial"/>
          <w:b/>
          <w:lang w:val="en-US"/>
        </w:rPr>
        <w:t xml:space="preserve">. </w:t>
      </w:r>
      <w:r w:rsidRPr="004A4998">
        <w:rPr>
          <w:rFonts w:ascii="Arial" w:hAnsi="Arial" w:cs="Arial"/>
          <w:lang w:val="en-US"/>
        </w:rPr>
        <w:t xml:space="preserve">Nevertheless, it remains difficult to determine the extent to which certain linguistic behaviors have become automatic versus intentional strategic choices addressed to the DI. For instance, the </w:t>
      </w:r>
      <w:r w:rsidR="00A674D6">
        <w:rPr>
          <w:rFonts w:ascii="Arial" w:hAnsi="Arial" w:cs="Arial"/>
          <w:lang w:val="en-US"/>
        </w:rPr>
        <w:t>number</w:t>
      </w:r>
      <w:r w:rsidRPr="004A4998">
        <w:rPr>
          <w:rFonts w:ascii="Arial" w:hAnsi="Arial" w:cs="Arial"/>
          <w:lang w:val="en-US"/>
        </w:rPr>
        <w:t xml:space="preserve"> of compressions on lexical conventions </w:t>
      </w:r>
      <w:r w:rsidR="00A674D6">
        <w:rPr>
          <w:rFonts w:ascii="Arial" w:hAnsi="Arial" w:cs="Arial"/>
          <w:lang w:val="en-US"/>
        </w:rPr>
        <w:t>which are</w:t>
      </w:r>
      <w:r w:rsidRPr="004A4998">
        <w:rPr>
          <w:rFonts w:ascii="Arial" w:hAnsi="Arial" w:cs="Arial"/>
          <w:lang w:val="en-US"/>
        </w:rPr>
        <w:t xml:space="preserve"> strategic may fluctuate depending on the degree of </w:t>
      </w:r>
      <w:r w:rsidR="00A674D6">
        <w:rPr>
          <w:rFonts w:ascii="Arial" w:hAnsi="Arial" w:cs="Arial"/>
          <w:lang w:val="en-US"/>
        </w:rPr>
        <w:t xml:space="preserve">the </w:t>
      </w:r>
      <w:r w:rsidRPr="004A4998">
        <w:rPr>
          <w:rFonts w:ascii="Arial" w:hAnsi="Arial" w:cs="Arial"/>
          <w:lang w:val="en-US"/>
        </w:rPr>
        <w:t>automatism of their use. Ressler (1997) observed the use of finger spelling in intermediary interpreting for concepts that were made explicit in direct interpretation.</w:t>
      </w:r>
      <w:r w:rsidRPr="004A4998">
        <w:rPr>
          <w:rFonts w:ascii="Arial" w:hAnsi="Arial" w:cs="Arial"/>
          <w:b/>
          <w:lang w:val="en-US"/>
        </w:rPr>
        <w:t xml:space="preserve"> </w:t>
      </w:r>
      <w:r w:rsidRPr="004A4998">
        <w:rPr>
          <w:rFonts w:ascii="Arial" w:hAnsi="Arial" w:cs="Arial"/>
          <w:lang w:val="en-US"/>
        </w:rPr>
        <w:t xml:space="preserve">This could be seen as a voluntary compression that may have the same root </w:t>
      </w:r>
      <w:r w:rsidR="00A674D6">
        <w:rPr>
          <w:rFonts w:ascii="Arial" w:hAnsi="Arial" w:cs="Arial"/>
          <w:lang w:val="en-US"/>
        </w:rPr>
        <w:t>as</w:t>
      </w:r>
      <w:r w:rsidRPr="004A4998">
        <w:rPr>
          <w:rFonts w:ascii="Arial" w:hAnsi="Arial" w:cs="Arial"/>
          <w:lang w:val="en-US"/>
        </w:rPr>
        <w:t xml:space="preserve"> the ones we </w:t>
      </w:r>
      <w:r w:rsidR="00A674D6">
        <w:rPr>
          <w:rFonts w:ascii="Arial" w:hAnsi="Arial" w:cs="Arial"/>
          <w:lang w:val="en-US"/>
        </w:rPr>
        <w:t xml:space="preserve">have </w:t>
      </w:r>
      <w:r w:rsidRPr="004A4998">
        <w:rPr>
          <w:rFonts w:ascii="Arial" w:hAnsi="Arial" w:cs="Arial"/>
          <w:lang w:val="en-US"/>
        </w:rPr>
        <w:t>observe</w:t>
      </w:r>
      <w:r w:rsidR="00A674D6">
        <w:rPr>
          <w:rFonts w:ascii="Arial" w:hAnsi="Arial" w:cs="Arial"/>
          <w:lang w:val="en-US"/>
        </w:rPr>
        <w:t>d</w:t>
      </w:r>
      <w:r w:rsidRPr="004A4998">
        <w:rPr>
          <w:rFonts w:ascii="Arial" w:hAnsi="Arial" w:cs="Arial"/>
          <w:lang w:val="en-US"/>
        </w:rPr>
        <w:t xml:space="preserve">. It would be relevant to investigate whether the number of compressions used is linked to the number of occurrences of ‘compressible’ terms per conference, as the variability of use per interpreter could change according to this and not only as the result of the interpreting chain. Also, since the compressed signs are built on pre-existing lexicon (alone or in a complex construction of </w:t>
      </w:r>
      <w:r w:rsidR="00A674D6">
        <w:rPr>
          <w:rFonts w:ascii="Arial" w:hAnsi="Arial" w:cs="Arial"/>
          <w:lang w:val="en-US"/>
        </w:rPr>
        <w:t>a multiple</w:t>
      </w:r>
      <w:r w:rsidRPr="004A4998">
        <w:rPr>
          <w:rFonts w:ascii="Arial" w:hAnsi="Arial" w:cs="Arial"/>
          <w:lang w:val="en-US"/>
        </w:rPr>
        <w:t xml:space="preserve"> signs), other concepts probably do not have a compressible form in their construction. These initial observations confirm that HIs intentionally create space in their productions to leave room for the DI to deploy their own rendering. We can observe that lexical compression can take place on shared </w:t>
      </w:r>
      <w:r w:rsidR="007963F9" w:rsidRPr="007963F9">
        <w:rPr>
          <w:rFonts w:ascii="Arial" w:hAnsi="Arial" w:cs="Arial"/>
          <w:i/>
          <w:iCs/>
          <w:lang w:val="en-US"/>
        </w:rPr>
        <w:t>ad hoc</w:t>
      </w:r>
      <w:r w:rsidR="007963F9">
        <w:rPr>
          <w:rFonts w:ascii="Arial" w:hAnsi="Arial" w:cs="Arial"/>
          <w:lang w:val="en-US"/>
        </w:rPr>
        <w:t xml:space="preserve"> </w:t>
      </w:r>
      <w:r w:rsidRPr="004A4998">
        <w:rPr>
          <w:rFonts w:ascii="Arial" w:hAnsi="Arial" w:cs="Arial"/>
          <w:lang w:val="en-US"/>
        </w:rPr>
        <w:t>lexical conventions and can be settled and deployed during the conference, as for example with FIREWORKS. Further</w:t>
      </w:r>
      <w:r w:rsidR="00A674D6">
        <w:rPr>
          <w:rFonts w:ascii="Arial" w:hAnsi="Arial" w:cs="Arial"/>
          <w:lang w:val="en-US"/>
        </w:rPr>
        <w:t>more</w:t>
      </w:r>
      <w:r w:rsidRPr="004A4998">
        <w:rPr>
          <w:rFonts w:ascii="Arial" w:hAnsi="Arial" w:cs="Arial"/>
          <w:lang w:val="en-US"/>
        </w:rPr>
        <w:t xml:space="preserve">, interviews with the HI and DI might reveal more elements to investigate on this </w:t>
      </w:r>
      <w:r w:rsidR="0017648F" w:rsidRPr="004A4998">
        <w:rPr>
          <w:rFonts w:ascii="Arial" w:hAnsi="Arial" w:cs="Arial"/>
          <w:lang w:val="en-US"/>
        </w:rPr>
        <w:t>phenomenon</w:t>
      </w:r>
      <w:r w:rsidRPr="004A4998">
        <w:rPr>
          <w:rFonts w:ascii="Arial" w:hAnsi="Arial" w:cs="Arial"/>
          <w:lang w:val="en-US"/>
        </w:rPr>
        <w:t xml:space="preserve">. </w:t>
      </w:r>
    </w:p>
    <w:p w14:paraId="4F5C0AF7" w14:textId="77777777" w:rsidR="00463918" w:rsidRPr="004A4998" w:rsidRDefault="00463918">
      <w:pPr>
        <w:jc w:val="both"/>
        <w:rPr>
          <w:rFonts w:ascii="Arial" w:hAnsi="Arial" w:cs="Arial"/>
          <w:lang w:val="en-US"/>
        </w:rPr>
      </w:pPr>
    </w:p>
    <w:p w14:paraId="191D7814" w14:textId="3F22BDC5" w:rsidR="00463918" w:rsidRDefault="00BE3AC7">
      <w:pPr>
        <w:jc w:val="both"/>
        <w:rPr>
          <w:rFonts w:ascii="Arial" w:hAnsi="Arial" w:cs="Arial"/>
          <w:lang w:val="en-US"/>
        </w:rPr>
      </w:pPr>
      <w:r>
        <w:rPr>
          <w:rFonts w:ascii="Arial" w:hAnsi="Arial" w:cs="Arial"/>
          <w:lang w:val="en-US"/>
        </w:rPr>
        <w:t>The o</w:t>
      </w:r>
      <w:r w:rsidRPr="004A4998">
        <w:rPr>
          <w:rFonts w:ascii="Arial" w:hAnsi="Arial" w:cs="Arial"/>
          <w:lang w:val="en-US"/>
        </w:rPr>
        <w:t xml:space="preserve">bservation of discourse markers helped to identify the explicitation strategy. </w:t>
      </w:r>
      <w:r w:rsidR="004963A4" w:rsidRPr="004A4998">
        <w:rPr>
          <w:rFonts w:ascii="Arial" w:hAnsi="Arial" w:cs="Arial"/>
          <w:lang w:val="en-US"/>
        </w:rPr>
        <w:t>To</w:t>
      </w:r>
      <w:r w:rsidRPr="004A4998">
        <w:rPr>
          <w:rFonts w:ascii="Arial" w:hAnsi="Arial" w:cs="Arial"/>
          <w:lang w:val="en-US"/>
        </w:rPr>
        <w:t xml:space="preserve"> allow the interpretative chain to work, the prosodic elements in French are deliberately highlighted by the HIs to preserve the cohesion of the discourse. During the transfer of elements of the source speech on the discursive level or </w:t>
      </w:r>
      <w:r w:rsidR="00A674D6">
        <w:rPr>
          <w:rFonts w:ascii="Arial" w:hAnsi="Arial" w:cs="Arial"/>
          <w:lang w:val="en-US"/>
        </w:rPr>
        <w:t>concerning</w:t>
      </w:r>
      <w:r w:rsidRPr="004A4998">
        <w:rPr>
          <w:rFonts w:ascii="Arial" w:hAnsi="Arial" w:cs="Arial"/>
          <w:lang w:val="en-US"/>
        </w:rPr>
        <w:t xml:space="preserve"> the intentions that the orators implicitly show, </w:t>
      </w:r>
      <w:r w:rsidR="00A674D6">
        <w:rPr>
          <w:rFonts w:ascii="Arial" w:hAnsi="Arial" w:cs="Arial"/>
          <w:lang w:val="en-US"/>
        </w:rPr>
        <w:t xml:space="preserve">the </w:t>
      </w:r>
      <w:r w:rsidRPr="004A4998">
        <w:rPr>
          <w:rFonts w:ascii="Arial" w:hAnsi="Arial" w:cs="Arial"/>
          <w:lang w:val="en-US"/>
        </w:rPr>
        <w:t xml:space="preserve">HIs also seem to use emphasis to make </w:t>
      </w:r>
      <w:r w:rsidR="00A674D6">
        <w:rPr>
          <w:rFonts w:ascii="Arial" w:hAnsi="Arial" w:cs="Arial"/>
          <w:lang w:val="en-US"/>
        </w:rPr>
        <w:t>them</w:t>
      </w:r>
      <w:r w:rsidRPr="004A4998">
        <w:rPr>
          <w:rFonts w:ascii="Arial" w:hAnsi="Arial" w:cs="Arial"/>
          <w:lang w:val="en-US"/>
        </w:rPr>
        <w:t xml:space="preserve"> explicit to the DIs. </w:t>
      </w:r>
      <w:r w:rsidR="0017648F" w:rsidRPr="004A4998">
        <w:rPr>
          <w:rFonts w:ascii="Arial" w:hAnsi="Arial" w:cs="Arial"/>
          <w:lang w:val="en-US"/>
        </w:rPr>
        <w:t>Future research</w:t>
      </w:r>
      <w:r w:rsidRPr="004A4998">
        <w:rPr>
          <w:rFonts w:ascii="Arial" w:hAnsi="Arial" w:cs="Arial"/>
          <w:lang w:val="en-US"/>
        </w:rPr>
        <w:t xml:space="preserve"> o</w:t>
      </w:r>
      <w:r w:rsidR="0017648F" w:rsidRPr="004A4998">
        <w:rPr>
          <w:rFonts w:ascii="Arial" w:hAnsi="Arial" w:cs="Arial"/>
          <w:lang w:val="en-US"/>
        </w:rPr>
        <w:t>n</w:t>
      </w:r>
      <w:r w:rsidRPr="004A4998">
        <w:rPr>
          <w:rFonts w:ascii="Arial" w:hAnsi="Arial" w:cs="Arial"/>
          <w:lang w:val="en-US"/>
        </w:rPr>
        <w:t xml:space="preserve"> more data and on other types of discourse will allow the observation of other phenomena of explicitation and refine our analysis on the ones we </w:t>
      </w:r>
      <w:r w:rsidR="00A674D6">
        <w:rPr>
          <w:rFonts w:ascii="Arial" w:hAnsi="Arial" w:cs="Arial"/>
          <w:lang w:val="en-US"/>
        </w:rPr>
        <w:t xml:space="preserve">have </w:t>
      </w:r>
      <w:r w:rsidRPr="004A4998">
        <w:rPr>
          <w:rFonts w:ascii="Arial" w:hAnsi="Arial" w:cs="Arial"/>
          <w:lang w:val="en-US"/>
        </w:rPr>
        <w:t>observed</w:t>
      </w:r>
      <w:r w:rsidR="00A674D6">
        <w:rPr>
          <w:rFonts w:ascii="Arial" w:hAnsi="Arial" w:cs="Arial"/>
          <w:lang w:val="en-US"/>
        </w:rPr>
        <w:t xml:space="preserve"> so far</w:t>
      </w:r>
      <w:r w:rsidRPr="004A4998">
        <w:rPr>
          <w:rFonts w:ascii="Arial" w:hAnsi="Arial" w:cs="Arial"/>
          <w:lang w:val="en-US"/>
        </w:rPr>
        <w:t xml:space="preserve">. Regarding the interactional aspect of these two strategies, there is a noticeable variation </w:t>
      </w:r>
      <w:r w:rsidR="00A674D6">
        <w:rPr>
          <w:rFonts w:ascii="Arial" w:hAnsi="Arial" w:cs="Arial"/>
          <w:lang w:val="en-US"/>
        </w:rPr>
        <w:t>between the</w:t>
      </w:r>
      <w:r w:rsidRPr="004A4998">
        <w:rPr>
          <w:rFonts w:ascii="Arial" w:hAnsi="Arial" w:cs="Arial"/>
          <w:lang w:val="en-US"/>
        </w:rPr>
        <w:t xml:space="preserve"> interpreter</w:t>
      </w:r>
      <w:r w:rsidR="00A674D6">
        <w:rPr>
          <w:rFonts w:ascii="Arial" w:hAnsi="Arial" w:cs="Arial"/>
          <w:lang w:val="en-US"/>
        </w:rPr>
        <w:t>s</w:t>
      </w:r>
      <w:r w:rsidRPr="004A4998">
        <w:rPr>
          <w:rFonts w:ascii="Arial" w:hAnsi="Arial" w:cs="Arial"/>
          <w:lang w:val="en-US"/>
        </w:rPr>
        <w:t xml:space="preserve"> in the use of non-manuals and their locations during the discourse. We have also seen that </w:t>
      </w:r>
      <w:r w:rsidR="00A674D6">
        <w:rPr>
          <w:rFonts w:ascii="Arial" w:hAnsi="Arial" w:cs="Arial"/>
          <w:lang w:val="en-US"/>
        </w:rPr>
        <w:t xml:space="preserve">the </w:t>
      </w:r>
      <w:r w:rsidRPr="004A4998">
        <w:rPr>
          <w:rFonts w:ascii="Arial" w:hAnsi="Arial" w:cs="Arial"/>
          <w:lang w:val="en-US"/>
        </w:rPr>
        <w:t xml:space="preserve">HIs use interactional signaling on a meta-level of the production, revealing that this dialogue between the lines can occur at any given moment of the production. A more extensive study could provide additional insights into these interactional </w:t>
      </w:r>
      <w:r w:rsidR="001A603F" w:rsidRPr="004A4998">
        <w:rPr>
          <w:rFonts w:ascii="Arial" w:hAnsi="Arial" w:cs="Arial"/>
          <w:lang w:val="en-US"/>
        </w:rPr>
        <w:t>signal</w:t>
      </w:r>
      <w:r w:rsidR="00A674D6">
        <w:rPr>
          <w:rFonts w:ascii="Arial" w:hAnsi="Arial" w:cs="Arial"/>
          <w:lang w:val="en-US"/>
        </w:rPr>
        <w:t>s</w:t>
      </w:r>
      <w:r w:rsidRPr="004A4998">
        <w:rPr>
          <w:rFonts w:ascii="Arial" w:hAnsi="Arial" w:cs="Arial"/>
          <w:lang w:val="en-US"/>
        </w:rPr>
        <w:t xml:space="preserve">. For instance, in the case of holds, further research could explore the frequency of their usage, particularly on the periphery of concepts or sentences, as well as their number in different locations. Additionally, an examination of whether holds occur more frequently at some points of the speech, such as </w:t>
      </w:r>
      <w:r w:rsidR="00A674D6">
        <w:rPr>
          <w:rFonts w:ascii="Arial" w:hAnsi="Arial" w:cs="Arial"/>
          <w:lang w:val="en-US"/>
        </w:rPr>
        <w:t xml:space="preserve">on </w:t>
      </w:r>
      <w:r w:rsidRPr="004A4998">
        <w:rPr>
          <w:rFonts w:ascii="Arial" w:hAnsi="Arial" w:cs="Arial"/>
          <w:lang w:val="en-US"/>
        </w:rPr>
        <w:t>the borders of concepts in general or on specific lexemes, would be of interest. The observation of raising eyebrows and changes in eye gaze directions are more difficult to explain at this stage of our research and require further investigation.</w:t>
      </w:r>
    </w:p>
    <w:p w14:paraId="3DA1773D" w14:textId="77777777" w:rsidR="00A674D6" w:rsidRPr="004A4998" w:rsidRDefault="00A674D6">
      <w:pPr>
        <w:jc w:val="both"/>
        <w:rPr>
          <w:rFonts w:ascii="Arial" w:hAnsi="Arial" w:cs="Arial"/>
          <w:lang w:val="en-US"/>
        </w:rPr>
      </w:pPr>
    </w:p>
    <w:p w14:paraId="1A9462A5" w14:textId="7D56554C" w:rsidR="00463918" w:rsidRPr="004A4998" w:rsidRDefault="00000000">
      <w:pPr>
        <w:jc w:val="both"/>
        <w:rPr>
          <w:rFonts w:ascii="Arial" w:hAnsi="Arial" w:cs="Arial"/>
          <w:lang w:val="en-US"/>
        </w:rPr>
      </w:pPr>
      <w:r w:rsidRPr="004A4998">
        <w:rPr>
          <w:rFonts w:ascii="Arial" w:hAnsi="Arial" w:cs="Arial"/>
          <w:lang w:val="en-US"/>
        </w:rPr>
        <w:t xml:space="preserve">By continuing to observe passages that are marked by the same interactional non-manual cues, pauses in the discourse flow, discourse markers and </w:t>
      </w:r>
      <w:r w:rsidR="00A674D6">
        <w:rPr>
          <w:rFonts w:ascii="Arial" w:hAnsi="Arial" w:cs="Arial"/>
          <w:lang w:val="en-US"/>
        </w:rPr>
        <w:t xml:space="preserve">by </w:t>
      </w:r>
      <w:r w:rsidRPr="004A4998">
        <w:rPr>
          <w:rFonts w:ascii="Arial" w:hAnsi="Arial" w:cs="Arial"/>
          <w:lang w:val="en-US"/>
        </w:rPr>
        <w:t xml:space="preserve">studying the strategies used by the HIs, it is possible to identify whether there are other strategies in use. Interpreting is a complex practice that relies on a range of skills and is influenced by specific contexts that determine the choice of strategies employed (Heyerick 2021). Therefore, conducting a round of interviews with the interpreters </w:t>
      </w:r>
      <w:r w:rsidR="00A674D6">
        <w:rPr>
          <w:rFonts w:ascii="Arial" w:hAnsi="Arial" w:cs="Arial"/>
          <w:lang w:val="en-US"/>
        </w:rPr>
        <w:t>could</w:t>
      </w:r>
      <w:r w:rsidRPr="004A4998">
        <w:rPr>
          <w:rFonts w:ascii="Arial" w:hAnsi="Arial" w:cs="Arial"/>
          <w:lang w:val="en-US"/>
        </w:rPr>
        <w:t xml:space="preserve"> fine</w:t>
      </w:r>
      <w:r w:rsidR="00A674D6">
        <w:rPr>
          <w:rFonts w:ascii="Arial" w:hAnsi="Arial" w:cs="Arial"/>
          <w:lang w:val="en-US"/>
        </w:rPr>
        <w:t>-</w:t>
      </w:r>
      <w:r w:rsidRPr="004A4998">
        <w:rPr>
          <w:rFonts w:ascii="Arial" w:hAnsi="Arial" w:cs="Arial"/>
          <w:lang w:val="en-US"/>
        </w:rPr>
        <w:t xml:space="preserve">tune the findings and help to consolidate their value. These interviews will </w:t>
      </w:r>
      <w:r w:rsidRPr="004A4998">
        <w:rPr>
          <w:rFonts w:ascii="Arial" w:hAnsi="Arial" w:cs="Arial"/>
          <w:lang w:val="en-US"/>
        </w:rPr>
        <w:lastRenderedPageBreak/>
        <w:t>also provide multiple perspectives on the strategic acts, thereby reinforcing our understanding of them. Finally, analyzing the complete chain of co-interpretation, from the source speech by the speaker to the target discourse deployed by the DI, highlights the strategic and interpersonal nature of co-interpreting.</w:t>
      </w:r>
    </w:p>
    <w:p w14:paraId="49992371" w14:textId="77777777" w:rsidR="00463918" w:rsidRPr="004A4998" w:rsidRDefault="00463918">
      <w:pPr>
        <w:jc w:val="both"/>
        <w:rPr>
          <w:rFonts w:ascii="Arial" w:hAnsi="Arial" w:cs="Arial"/>
          <w:lang w:val="en-US"/>
        </w:rPr>
      </w:pPr>
    </w:p>
    <w:p w14:paraId="12F1752E" w14:textId="209B9A64" w:rsidR="00463918" w:rsidRPr="004A4998" w:rsidRDefault="00000000">
      <w:pPr>
        <w:jc w:val="both"/>
        <w:rPr>
          <w:rFonts w:ascii="Arial" w:hAnsi="Arial" w:cs="Arial"/>
          <w:lang w:val="en-US"/>
        </w:rPr>
      </w:pPr>
      <w:r w:rsidRPr="004A4998">
        <w:rPr>
          <w:rFonts w:ascii="Arial" w:hAnsi="Arial" w:cs="Arial"/>
          <w:lang w:val="en-US"/>
        </w:rPr>
        <w:t xml:space="preserve">External influences can also shed additional light on interpretative choices. </w:t>
      </w:r>
      <w:r w:rsidRPr="00031643">
        <w:rPr>
          <w:rFonts w:ascii="Arial" w:hAnsi="Arial" w:cs="Arial"/>
          <w:lang w:val="en-US"/>
        </w:rPr>
        <w:t xml:space="preserve">Our analysis revealed that one of the DIs in the corpus </w:t>
      </w:r>
      <w:r w:rsidR="0017648F" w:rsidRPr="00031643">
        <w:rPr>
          <w:rFonts w:ascii="Arial" w:hAnsi="Arial" w:cs="Arial"/>
          <w:lang w:val="en-US"/>
        </w:rPr>
        <w:t>used</w:t>
      </w:r>
      <w:r w:rsidRPr="00031643">
        <w:rPr>
          <w:rFonts w:ascii="Arial" w:hAnsi="Arial" w:cs="Arial"/>
          <w:lang w:val="en-US"/>
        </w:rPr>
        <w:t xml:space="preserve"> significantly fewer pauses in her interpretation (only one</w:t>
      </w:r>
      <w:r w:rsidR="00A674D6">
        <w:rPr>
          <w:rFonts w:ascii="Arial" w:hAnsi="Arial" w:cs="Arial"/>
          <w:lang w:val="en-US"/>
        </w:rPr>
        <w:t xml:space="preserve"> </w:t>
      </w:r>
      <w:r w:rsidRPr="00031643">
        <w:rPr>
          <w:rFonts w:ascii="Arial" w:hAnsi="Arial" w:cs="Arial"/>
          <w:lang w:val="en-US"/>
        </w:rPr>
        <w:t xml:space="preserve">fifth of </w:t>
      </w:r>
      <w:r w:rsidR="0017648F" w:rsidRPr="00031643">
        <w:rPr>
          <w:rFonts w:ascii="Arial" w:hAnsi="Arial" w:cs="Arial"/>
          <w:lang w:val="en-US"/>
        </w:rPr>
        <w:t xml:space="preserve">the pauses identified in </w:t>
      </w:r>
      <w:r w:rsidRPr="00031643">
        <w:rPr>
          <w:rFonts w:ascii="Arial" w:hAnsi="Arial" w:cs="Arial"/>
          <w:lang w:val="en-US"/>
        </w:rPr>
        <w:t xml:space="preserve">the speaker's speech and less than half of the </w:t>
      </w:r>
      <w:r w:rsidR="0017648F" w:rsidRPr="00031643">
        <w:rPr>
          <w:rFonts w:ascii="Arial" w:hAnsi="Arial" w:cs="Arial"/>
          <w:lang w:val="en-US"/>
        </w:rPr>
        <w:t>those used by the HI</w:t>
      </w:r>
      <w:r w:rsidRPr="00031643">
        <w:rPr>
          <w:rFonts w:ascii="Arial" w:hAnsi="Arial" w:cs="Arial"/>
          <w:lang w:val="en-US"/>
        </w:rPr>
        <w:t>). When asked about this phenomenon, she explained that she had received feedback</w:t>
      </w:r>
      <w:r w:rsidRPr="004A4998">
        <w:rPr>
          <w:rFonts w:ascii="Arial" w:hAnsi="Arial" w:cs="Arial"/>
          <w:lang w:val="en-US"/>
        </w:rPr>
        <w:t xml:space="preserve"> from deaf citizens. They told her that they were wondering why she was using so many pauses (neutral position of the hands), especially when the speakers were still speaking (as evidenced by their lip movements, implying that she was omitting too much information). This direct feedback from the users of interpreting influenced her prosodic choices, as she made a conscious effort to avoid producing too many pauses. It is evident that the representation of a constructed audience (Stone 2009) influenced her production. We can infer that her signing rhythm may have influenced the hearing interpreter's pace, as they had to adapt to an almost continuous flow of production. The </w:t>
      </w:r>
      <w:r w:rsidR="00A674D6">
        <w:rPr>
          <w:rFonts w:ascii="Arial" w:hAnsi="Arial" w:cs="Arial"/>
          <w:lang w:val="en-US"/>
        </w:rPr>
        <w:t>HIs</w:t>
      </w:r>
      <w:r w:rsidRPr="004A4998">
        <w:rPr>
          <w:rFonts w:ascii="Arial" w:hAnsi="Arial" w:cs="Arial"/>
          <w:lang w:val="en-US"/>
        </w:rPr>
        <w:t xml:space="preserve">' use of strategies </w:t>
      </w:r>
      <w:r w:rsidR="00A674D6">
        <w:rPr>
          <w:rFonts w:ascii="Arial" w:hAnsi="Arial" w:cs="Arial"/>
          <w:lang w:val="en-US"/>
        </w:rPr>
        <w:t>had to</w:t>
      </w:r>
      <w:r w:rsidRPr="004A4998">
        <w:rPr>
          <w:rFonts w:ascii="Arial" w:hAnsi="Arial" w:cs="Arial"/>
          <w:lang w:val="en-US"/>
        </w:rPr>
        <w:t xml:space="preserve"> therefore </w:t>
      </w:r>
      <w:r w:rsidR="00382800" w:rsidRPr="004A4998">
        <w:rPr>
          <w:rFonts w:ascii="Arial" w:hAnsi="Arial" w:cs="Arial"/>
          <w:lang w:val="en-US"/>
        </w:rPr>
        <w:t>consider</w:t>
      </w:r>
      <w:r w:rsidRPr="004A4998">
        <w:rPr>
          <w:rFonts w:ascii="Arial" w:hAnsi="Arial" w:cs="Arial"/>
          <w:lang w:val="en-US"/>
        </w:rPr>
        <w:t xml:space="preserve"> the limited opportunities to communicate during interpretation</w:t>
      </w:r>
      <w:r w:rsidRPr="004A4998">
        <w:rPr>
          <w:rFonts w:ascii="Arial" w:hAnsi="Arial" w:cs="Arial"/>
          <w:b/>
          <w:lang w:val="en-US"/>
        </w:rPr>
        <w:t xml:space="preserve">. </w:t>
      </w:r>
      <w:r w:rsidRPr="004A4998">
        <w:rPr>
          <w:rFonts w:ascii="Arial" w:hAnsi="Arial" w:cs="Arial"/>
          <w:lang w:val="en-US"/>
        </w:rPr>
        <w:t xml:space="preserve">Research on interaction in LSFB also shows that the use of backchannels is influenced by the degree of proximity between the interactants (Lepeut 2023). The study from an ethnographic perspective (interviews to be conducted in the next stage of the larger study) could shed more light on this point and put into perspective the use of strategies according to the degree of proximity of the members of the teams studied. </w:t>
      </w:r>
    </w:p>
    <w:p w14:paraId="542911FE" w14:textId="77777777" w:rsidR="00463918" w:rsidRPr="004A4998" w:rsidRDefault="00463918">
      <w:pPr>
        <w:jc w:val="both"/>
        <w:rPr>
          <w:rFonts w:ascii="Arial" w:hAnsi="Arial" w:cs="Arial"/>
          <w:b/>
          <w:lang w:val="en-US"/>
        </w:rPr>
      </w:pPr>
    </w:p>
    <w:p w14:paraId="221A0E0F" w14:textId="77777777" w:rsidR="00463918" w:rsidRPr="004A4998" w:rsidRDefault="00463918">
      <w:pPr>
        <w:jc w:val="both"/>
        <w:rPr>
          <w:rFonts w:ascii="Arial" w:hAnsi="Arial" w:cs="Arial"/>
          <w:b/>
          <w:lang w:val="en-US"/>
        </w:rPr>
      </w:pPr>
    </w:p>
    <w:p w14:paraId="5C9A2612" w14:textId="77777777" w:rsidR="00463918" w:rsidRPr="004A4998" w:rsidRDefault="00000000">
      <w:pPr>
        <w:jc w:val="both"/>
        <w:rPr>
          <w:rFonts w:ascii="Arial" w:hAnsi="Arial" w:cs="Arial"/>
          <w:b/>
          <w:lang w:val="en-US"/>
        </w:rPr>
      </w:pPr>
      <w:r w:rsidRPr="004A4998">
        <w:rPr>
          <w:rFonts w:ascii="Arial" w:hAnsi="Arial" w:cs="Arial"/>
          <w:b/>
          <w:lang w:val="en-US"/>
        </w:rPr>
        <w:t>Conclusion</w:t>
      </w:r>
    </w:p>
    <w:p w14:paraId="20B36B77" w14:textId="77777777" w:rsidR="00463918" w:rsidRPr="004A4998" w:rsidRDefault="00463918">
      <w:pPr>
        <w:jc w:val="both"/>
        <w:rPr>
          <w:rFonts w:ascii="Arial" w:hAnsi="Arial" w:cs="Arial"/>
          <w:b/>
          <w:lang w:val="en-US"/>
        </w:rPr>
      </w:pPr>
    </w:p>
    <w:p w14:paraId="1E2E6F6D" w14:textId="39C31E33" w:rsidR="00463918" w:rsidRPr="004A4998" w:rsidRDefault="00000000">
      <w:pPr>
        <w:jc w:val="both"/>
        <w:rPr>
          <w:rFonts w:ascii="Arial" w:hAnsi="Arial" w:cs="Arial"/>
          <w:lang w:val="en-US"/>
        </w:rPr>
      </w:pPr>
      <w:r w:rsidRPr="004A4998">
        <w:rPr>
          <w:rFonts w:ascii="Arial" w:hAnsi="Arial" w:cs="Arial"/>
          <w:lang w:val="en-US"/>
        </w:rPr>
        <w:t xml:space="preserve">This paper </w:t>
      </w:r>
      <w:r w:rsidR="0017648F" w:rsidRPr="004A4998">
        <w:rPr>
          <w:rFonts w:ascii="Arial" w:hAnsi="Arial" w:cs="Arial"/>
          <w:lang w:val="en-US"/>
        </w:rPr>
        <w:t>reported on</w:t>
      </w:r>
      <w:r w:rsidRPr="004A4998">
        <w:rPr>
          <w:rFonts w:ascii="Arial" w:hAnsi="Arial" w:cs="Arial"/>
          <w:lang w:val="en-US"/>
        </w:rPr>
        <w:t xml:space="preserve"> the interaction between hearing and deaf interpreters during intralingual simultaneous co-interpreting. </w:t>
      </w:r>
      <w:r w:rsidRPr="00031643">
        <w:rPr>
          <w:rFonts w:ascii="Arial" w:hAnsi="Arial" w:cs="Arial"/>
          <w:lang w:val="en-US"/>
        </w:rPr>
        <w:t xml:space="preserve">Using a corpus of </w:t>
      </w:r>
      <w:r w:rsidR="0017648F" w:rsidRPr="00031643">
        <w:rPr>
          <w:rFonts w:ascii="Arial" w:hAnsi="Arial" w:cs="Arial"/>
          <w:lang w:val="en-US"/>
        </w:rPr>
        <w:t>C</w:t>
      </w:r>
      <w:r w:rsidR="00A674D6">
        <w:rPr>
          <w:rFonts w:ascii="Arial" w:hAnsi="Arial" w:cs="Arial"/>
          <w:lang w:val="en-US"/>
        </w:rPr>
        <w:t>O</w:t>
      </w:r>
      <w:r w:rsidR="007F63EB">
        <w:rPr>
          <w:rFonts w:ascii="Arial" w:hAnsi="Arial" w:cs="Arial"/>
          <w:lang w:val="en-US"/>
        </w:rPr>
        <w:t>VID</w:t>
      </w:r>
      <w:r w:rsidR="0017648F" w:rsidRPr="00031643">
        <w:rPr>
          <w:rFonts w:ascii="Arial" w:hAnsi="Arial" w:cs="Arial"/>
          <w:lang w:val="en-US"/>
        </w:rPr>
        <w:t xml:space="preserve">-19 </w:t>
      </w:r>
      <w:r w:rsidRPr="00031643">
        <w:rPr>
          <w:rFonts w:ascii="Arial" w:hAnsi="Arial" w:cs="Arial"/>
          <w:lang w:val="en-US"/>
        </w:rPr>
        <w:t>press conferences during the C</w:t>
      </w:r>
      <w:r w:rsidR="007F63EB">
        <w:rPr>
          <w:rFonts w:ascii="Arial" w:hAnsi="Arial" w:cs="Arial"/>
          <w:lang w:val="en-US"/>
        </w:rPr>
        <w:t>OVID</w:t>
      </w:r>
      <w:r w:rsidRPr="00031643">
        <w:rPr>
          <w:rFonts w:ascii="Arial" w:hAnsi="Arial" w:cs="Arial"/>
          <w:lang w:val="en-US"/>
        </w:rPr>
        <w:t xml:space="preserve">-19 crisis, the study focuses on the (interactional) strategies used between </w:t>
      </w:r>
      <w:r w:rsidR="0017648F" w:rsidRPr="00031643">
        <w:rPr>
          <w:rFonts w:ascii="Arial" w:hAnsi="Arial" w:cs="Arial"/>
          <w:lang w:val="en-US"/>
        </w:rPr>
        <w:t>the</w:t>
      </w:r>
      <w:r w:rsidRPr="00031643">
        <w:rPr>
          <w:rFonts w:ascii="Arial" w:hAnsi="Arial" w:cs="Arial"/>
          <w:lang w:val="en-US"/>
        </w:rPr>
        <w:t xml:space="preserve"> interpreters. The aim is to contribute to a better understanding of the technical aspects of co</w:t>
      </w:r>
      <w:r w:rsidRPr="004A4998">
        <w:rPr>
          <w:rFonts w:ascii="Arial" w:hAnsi="Arial" w:cs="Arial"/>
          <w:lang w:val="en-US"/>
        </w:rPr>
        <w:t>-interpreting from the perspective of hearing interpreters.</w:t>
      </w:r>
    </w:p>
    <w:p w14:paraId="76756F1A" w14:textId="77777777" w:rsidR="00463918" w:rsidRPr="004A4998" w:rsidRDefault="00463918">
      <w:pPr>
        <w:jc w:val="both"/>
        <w:rPr>
          <w:rFonts w:ascii="Arial" w:hAnsi="Arial" w:cs="Arial"/>
          <w:b/>
          <w:lang w:val="en-US"/>
        </w:rPr>
      </w:pPr>
    </w:p>
    <w:p w14:paraId="123435BB" w14:textId="07EEE781" w:rsidR="00463918" w:rsidRPr="004A4998" w:rsidRDefault="00000000">
      <w:pPr>
        <w:jc w:val="both"/>
        <w:rPr>
          <w:rFonts w:ascii="Arial" w:hAnsi="Arial" w:cs="Arial"/>
          <w:lang w:val="en-US"/>
        </w:rPr>
      </w:pPr>
      <w:r w:rsidRPr="004A4998">
        <w:rPr>
          <w:rFonts w:ascii="Arial" w:hAnsi="Arial" w:cs="Arial"/>
          <w:lang w:val="en-US"/>
        </w:rPr>
        <w:t xml:space="preserve">Thanks to the combination of the thematic analysis of the exchanges between interpreters during two years of </w:t>
      </w:r>
      <w:r w:rsidR="00382800" w:rsidRPr="004A4998">
        <w:rPr>
          <w:rFonts w:ascii="Arial" w:hAnsi="Arial" w:cs="Arial"/>
          <w:lang w:val="en-US"/>
        </w:rPr>
        <w:t>teamwork</w:t>
      </w:r>
      <w:r w:rsidRPr="004A4998">
        <w:rPr>
          <w:rFonts w:ascii="Arial" w:hAnsi="Arial" w:cs="Arial"/>
          <w:lang w:val="en-US"/>
        </w:rPr>
        <w:t xml:space="preserve"> and the study of parallel corpora, we hypothesized that HIs resort to a second level of interpretation strategies specific to the </w:t>
      </w:r>
      <w:r w:rsidR="0017648F" w:rsidRPr="004A4998">
        <w:rPr>
          <w:rFonts w:ascii="Arial" w:hAnsi="Arial" w:cs="Arial"/>
          <w:lang w:val="en-US"/>
        </w:rPr>
        <w:t xml:space="preserve">team </w:t>
      </w:r>
      <w:r w:rsidRPr="004A4998">
        <w:rPr>
          <w:rFonts w:ascii="Arial" w:hAnsi="Arial" w:cs="Arial"/>
          <w:lang w:val="en-US"/>
        </w:rPr>
        <w:t xml:space="preserve">work. The results of this study provide support for the hypothesis and we identified three main strategies: compression, explicitation, and interpersonal signaling. These strategies are expressed at different levels of the discourse: (1) </w:t>
      </w:r>
      <w:r w:rsidR="0017648F" w:rsidRPr="004A4998">
        <w:rPr>
          <w:rFonts w:ascii="Arial" w:hAnsi="Arial" w:cs="Arial"/>
          <w:lang w:val="en-US"/>
        </w:rPr>
        <w:t>the</w:t>
      </w:r>
      <w:r w:rsidRPr="004A4998">
        <w:rPr>
          <w:rFonts w:ascii="Arial" w:hAnsi="Arial" w:cs="Arial"/>
          <w:lang w:val="en-US"/>
        </w:rPr>
        <w:t xml:space="preserve"> content and textual level (</w:t>
      </w:r>
      <w:r w:rsidR="0017648F" w:rsidRPr="004A4998">
        <w:rPr>
          <w:rFonts w:ascii="Arial" w:hAnsi="Arial" w:cs="Arial"/>
          <w:lang w:val="en-US"/>
        </w:rPr>
        <w:t>i.e</w:t>
      </w:r>
      <w:r w:rsidRPr="004A4998">
        <w:rPr>
          <w:rFonts w:ascii="Arial" w:hAnsi="Arial" w:cs="Arial"/>
          <w:lang w:val="en-US"/>
        </w:rPr>
        <w:t>.</w:t>
      </w:r>
      <w:r w:rsidR="007F63EB">
        <w:rPr>
          <w:rFonts w:ascii="Arial" w:hAnsi="Arial" w:cs="Arial"/>
          <w:lang w:val="en-US"/>
        </w:rPr>
        <w:t>,</w:t>
      </w:r>
      <w:r w:rsidRPr="004A4998">
        <w:rPr>
          <w:rFonts w:ascii="Arial" w:hAnsi="Arial" w:cs="Arial"/>
          <w:lang w:val="en-US"/>
        </w:rPr>
        <w:t xml:space="preserve"> on words/signs and topics)</w:t>
      </w:r>
      <w:r w:rsidR="00BC7F96">
        <w:rPr>
          <w:rFonts w:ascii="Arial" w:hAnsi="Arial" w:cs="Arial"/>
          <w:lang w:val="en-US"/>
        </w:rPr>
        <w:t>;</w:t>
      </w:r>
      <w:r w:rsidRPr="004A4998">
        <w:rPr>
          <w:rFonts w:ascii="Arial" w:hAnsi="Arial" w:cs="Arial"/>
          <w:lang w:val="en-US"/>
        </w:rPr>
        <w:t xml:space="preserve"> (2) </w:t>
      </w:r>
      <w:r w:rsidR="0017648F" w:rsidRPr="004A4998">
        <w:rPr>
          <w:rFonts w:ascii="Arial" w:hAnsi="Arial" w:cs="Arial"/>
          <w:lang w:val="en-US"/>
        </w:rPr>
        <w:t>the</w:t>
      </w:r>
      <w:r w:rsidRPr="004A4998">
        <w:rPr>
          <w:rFonts w:ascii="Arial" w:hAnsi="Arial" w:cs="Arial"/>
          <w:lang w:val="en-US"/>
        </w:rPr>
        <w:t xml:space="preserve"> cohesion level (discourse markers and pauses)</w:t>
      </w:r>
      <w:r w:rsidR="00BC7F96">
        <w:rPr>
          <w:rFonts w:ascii="Arial" w:hAnsi="Arial" w:cs="Arial"/>
          <w:lang w:val="en-US"/>
        </w:rPr>
        <w:t>;</w:t>
      </w:r>
      <w:r w:rsidRPr="004A4998">
        <w:rPr>
          <w:rFonts w:ascii="Arial" w:hAnsi="Arial" w:cs="Arial"/>
          <w:lang w:val="en-US"/>
        </w:rPr>
        <w:t xml:space="preserve"> and (3) at the meta-communicative level </w:t>
      </w:r>
      <w:r w:rsidR="00382800" w:rsidRPr="004A4998">
        <w:rPr>
          <w:rFonts w:ascii="Arial" w:hAnsi="Arial" w:cs="Arial"/>
          <w:lang w:val="en-US"/>
        </w:rPr>
        <w:t>using</w:t>
      </w:r>
      <w:r w:rsidRPr="004A4998">
        <w:rPr>
          <w:rFonts w:ascii="Arial" w:hAnsi="Arial" w:cs="Arial"/>
          <w:lang w:val="en-US"/>
        </w:rPr>
        <w:t xml:space="preserve"> non-manual elements for interactional signaling purposes.</w:t>
      </w:r>
    </w:p>
    <w:p w14:paraId="77FDEF04" w14:textId="77777777" w:rsidR="00463918" w:rsidRPr="004A4998" w:rsidRDefault="00463918">
      <w:pPr>
        <w:jc w:val="both"/>
        <w:rPr>
          <w:rFonts w:ascii="Arial" w:hAnsi="Arial" w:cs="Arial"/>
          <w:lang w:val="en-US"/>
        </w:rPr>
      </w:pPr>
    </w:p>
    <w:p w14:paraId="0D1AF145" w14:textId="4C013B52" w:rsidR="00463918" w:rsidRPr="004A4998" w:rsidRDefault="0017648F">
      <w:pPr>
        <w:jc w:val="both"/>
        <w:rPr>
          <w:rFonts w:ascii="Arial" w:hAnsi="Arial" w:cs="Arial"/>
          <w:lang w:val="en-US"/>
        </w:rPr>
      </w:pPr>
      <w:r w:rsidRPr="004A4998">
        <w:rPr>
          <w:rFonts w:ascii="Arial" w:hAnsi="Arial" w:cs="Arial"/>
          <w:lang w:val="en-US"/>
        </w:rPr>
        <w:t xml:space="preserve">This study has brought to light the complex and intricate nature of co-interpreting between hearing and deaf interpreters. By analyzing the strategies employed by hearing interpreters, we have identified three key strategies that contribute to the effectiveness of this form of interpretation. The results of this study provide valuable </w:t>
      </w:r>
      <w:r w:rsidRPr="004A4998">
        <w:rPr>
          <w:rFonts w:ascii="Arial" w:hAnsi="Arial" w:cs="Arial"/>
          <w:lang w:val="en-US"/>
        </w:rPr>
        <w:lastRenderedPageBreak/>
        <w:t xml:space="preserve">insights into the technical aspects of co-interpreting from the perspective of hearing </w:t>
      </w:r>
      <w:r w:rsidR="001A603F" w:rsidRPr="004A4998">
        <w:rPr>
          <w:rFonts w:ascii="Arial" w:hAnsi="Arial" w:cs="Arial"/>
          <w:lang w:val="en-US"/>
        </w:rPr>
        <w:t>interpreters and</w:t>
      </w:r>
      <w:r w:rsidRPr="004A4998">
        <w:rPr>
          <w:rFonts w:ascii="Arial" w:hAnsi="Arial" w:cs="Arial"/>
          <w:lang w:val="en-US"/>
        </w:rPr>
        <w:t xml:space="preserve"> may inform the development of training programs for interpreters in the future. Moreover, this study contributes to the growing body of research on the interactional dynamics of (co)-</w:t>
      </w:r>
      <w:r w:rsidR="001A603F" w:rsidRPr="004A4998">
        <w:rPr>
          <w:rFonts w:ascii="Arial" w:hAnsi="Arial" w:cs="Arial"/>
          <w:lang w:val="en-US"/>
        </w:rPr>
        <w:t>interpreting and</w:t>
      </w:r>
      <w:r w:rsidRPr="004A4998">
        <w:rPr>
          <w:rFonts w:ascii="Arial" w:hAnsi="Arial" w:cs="Arial"/>
          <w:lang w:val="en-US"/>
        </w:rPr>
        <w:t xml:space="preserve"> underlines the importance of collaboration and communication between interpreters in achieving interpretation outcomes. Ultimately, we hope that this study will inspire further research on this topic and contribute to a more nuanced understanding of the complexities of co-interpreting in various settings.</w:t>
      </w:r>
    </w:p>
    <w:p w14:paraId="5DA68AA7" w14:textId="77777777" w:rsidR="00463918" w:rsidRDefault="00463918">
      <w:pPr>
        <w:jc w:val="both"/>
        <w:rPr>
          <w:rFonts w:ascii="Arial" w:hAnsi="Arial" w:cs="Arial"/>
          <w:b/>
          <w:lang w:val="en-US"/>
        </w:rPr>
      </w:pPr>
    </w:p>
    <w:p w14:paraId="709130B7" w14:textId="5E5BD1F4" w:rsidR="00B32973" w:rsidRDefault="00B32973">
      <w:pPr>
        <w:jc w:val="both"/>
        <w:rPr>
          <w:rFonts w:ascii="Arial" w:hAnsi="Arial" w:cs="Arial"/>
          <w:b/>
          <w:lang w:val="en-US"/>
        </w:rPr>
      </w:pPr>
      <w:r>
        <w:rPr>
          <w:rFonts w:ascii="Arial" w:hAnsi="Arial" w:cs="Arial"/>
          <w:b/>
          <w:lang w:val="en-US"/>
        </w:rPr>
        <w:t>Acknowledgements</w:t>
      </w:r>
    </w:p>
    <w:p w14:paraId="1D92F9A4" w14:textId="27A70F41" w:rsidR="00BA7422" w:rsidRPr="007963F9" w:rsidRDefault="007963F9">
      <w:pPr>
        <w:jc w:val="both"/>
        <w:rPr>
          <w:rFonts w:ascii="Arial" w:hAnsi="Arial" w:cs="Arial"/>
          <w:bCs/>
          <w:lang w:val="en-US"/>
        </w:rPr>
      </w:pPr>
      <w:r w:rsidRPr="007963F9">
        <w:rPr>
          <w:rFonts w:ascii="Arial" w:hAnsi="Arial" w:cs="Arial"/>
          <w:bCs/>
          <w:lang w:val="en-US"/>
        </w:rPr>
        <w:t>The authors would like to express their gratitude to the reviewers and editors for their invaluable feedback</w:t>
      </w:r>
      <w:r>
        <w:rPr>
          <w:rFonts w:ascii="Arial" w:hAnsi="Arial" w:cs="Arial"/>
          <w:bCs/>
          <w:lang w:val="en-US"/>
        </w:rPr>
        <w:t xml:space="preserve">. Nicolas Hanquet is </w:t>
      </w:r>
      <w:r w:rsidR="00BC7F96">
        <w:rPr>
          <w:rFonts w:ascii="Arial" w:hAnsi="Arial" w:cs="Arial"/>
          <w:bCs/>
          <w:lang w:val="en-US"/>
        </w:rPr>
        <w:t xml:space="preserve">an </w:t>
      </w:r>
      <w:r w:rsidR="00BC7F96" w:rsidRPr="00BC7F96">
        <w:rPr>
          <w:rFonts w:ascii="Arial" w:hAnsi="Arial" w:cs="Arial"/>
          <w:bCs/>
          <w:i/>
          <w:iCs/>
          <w:lang w:val="en-US"/>
        </w:rPr>
        <w:t>a</w:t>
      </w:r>
      <w:r w:rsidRPr="00BC7F96">
        <w:rPr>
          <w:rFonts w:ascii="Arial" w:hAnsi="Arial" w:cs="Arial"/>
          <w:bCs/>
          <w:i/>
          <w:iCs/>
          <w:lang w:val="en-US"/>
        </w:rPr>
        <w:t>spirant</w:t>
      </w:r>
      <w:r>
        <w:rPr>
          <w:rFonts w:ascii="Arial" w:hAnsi="Arial" w:cs="Arial"/>
          <w:bCs/>
          <w:lang w:val="en-US"/>
        </w:rPr>
        <w:t xml:space="preserve"> for </w:t>
      </w:r>
      <w:r w:rsidR="00BC7F96">
        <w:rPr>
          <w:rFonts w:ascii="Arial" w:hAnsi="Arial" w:cs="Arial"/>
          <w:bCs/>
          <w:lang w:val="en-US"/>
        </w:rPr>
        <w:t xml:space="preserve">the </w:t>
      </w:r>
      <w:r>
        <w:rPr>
          <w:rFonts w:ascii="Arial" w:hAnsi="Arial" w:cs="Arial"/>
          <w:bCs/>
          <w:lang w:val="en-US"/>
        </w:rPr>
        <w:t>F</w:t>
      </w:r>
      <w:r w:rsidR="00BC7F96">
        <w:rPr>
          <w:rFonts w:ascii="Arial" w:hAnsi="Arial" w:cs="Arial"/>
          <w:bCs/>
          <w:lang w:val="en-US"/>
        </w:rPr>
        <w:t>.</w:t>
      </w:r>
      <w:r>
        <w:rPr>
          <w:rFonts w:ascii="Arial" w:hAnsi="Arial" w:cs="Arial"/>
          <w:bCs/>
          <w:lang w:val="en-US"/>
        </w:rPr>
        <w:t>R</w:t>
      </w:r>
      <w:r w:rsidR="00BC7F96">
        <w:rPr>
          <w:rFonts w:ascii="Arial" w:hAnsi="Arial" w:cs="Arial"/>
          <w:bCs/>
          <w:lang w:val="en-US"/>
        </w:rPr>
        <w:t>.</w:t>
      </w:r>
      <w:r>
        <w:rPr>
          <w:rFonts w:ascii="Arial" w:hAnsi="Arial" w:cs="Arial"/>
          <w:bCs/>
          <w:lang w:val="en-US"/>
        </w:rPr>
        <w:t xml:space="preserve">S-FNRS and Laurence Meurant is </w:t>
      </w:r>
      <w:r w:rsidRPr="00BC7F96">
        <w:rPr>
          <w:rFonts w:ascii="Arial" w:hAnsi="Arial" w:cs="Arial"/>
          <w:bCs/>
          <w:i/>
          <w:iCs/>
          <w:lang w:val="en-US"/>
        </w:rPr>
        <w:t>Maître de recherche</w:t>
      </w:r>
      <w:r>
        <w:rPr>
          <w:rFonts w:ascii="Arial" w:hAnsi="Arial" w:cs="Arial"/>
          <w:bCs/>
          <w:lang w:val="en-US"/>
        </w:rPr>
        <w:t xml:space="preserve"> for the FNRS</w:t>
      </w:r>
      <w:r w:rsidR="00EA5385">
        <w:rPr>
          <w:rFonts w:ascii="Arial" w:hAnsi="Arial" w:cs="Arial"/>
          <w:bCs/>
          <w:lang w:val="en-US"/>
        </w:rPr>
        <w:t>.</w:t>
      </w:r>
      <w:r w:rsidR="00EA5385" w:rsidRPr="00EA5385">
        <w:rPr>
          <w:rFonts w:ascii="Arial" w:hAnsi="Arial" w:cs="Arial"/>
          <w:bCs/>
          <w:lang w:val="en-US"/>
        </w:rPr>
        <w:t xml:space="preserve"> </w:t>
      </w:r>
      <w:r w:rsidR="00EA5385" w:rsidRPr="007963F9">
        <w:rPr>
          <w:rFonts w:ascii="Arial" w:hAnsi="Arial" w:cs="Arial"/>
          <w:bCs/>
          <w:lang w:val="en-US"/>
        </w:rPr>
        <w:t>They would also like to thank the F.S.R-FNRS</w:t>
      </w:r>
      <w:r w:rsidR="00EA5385">
        <w:rPr>
          <w:rFonts w:ascii="Arial" w:hAnsi="Arial" w:cs="Arial"/>
          <w:bCs/>
          <w:lang w:val="en-US"/>
        </w:rPr>
        <w:t xml:space="preserve"> and NaLTT for the funding of this research</w:t>
      </w:r>
      <w:r>
        <w:rPr>
          <w:rFonts w:ascii="Arial" w:hAnsi="Arial" w:cs="Arial"/>
          <w:bCs/>
          <w:lang w:val="en-US"/>
        </w:rPr>
        <w:t xml:space="preserve">. Also, thanks to the research </w:t>
      </w:r>
      <w:r w:rsidR="00EA5385">
        <w:rPr>
          <w:rFonts w:ascii="Arial" w:hAnsi="Arial" w:cs="Arial"/>
          <w:bCs/>
          <w:lang w:val="en-US"/>
        </w:rPr>
        <w:t>center</w:t>
      </w:r>
      <w:r>
        <w:rPr>
          <w:rFonts w:ascii="Arial" w:hAnsi="Arial" w:cs="Arial"/>
          <w:bCs/>
          <w:lang w:val="en-US"/>
        </w:rPr>
        <w:t xml:space="preserve"> </w:t>
      </w:r>
      <w:r w:rsidRPr="007963F9">
        <w:rPr>
          <w:rFonts w:ascii="Arial" w:hAnsi="Arial" w:cs="Arial"/>
          <w:bCs/>
          <w:lang w:val="en-US"/>
        </w:rPr>
        <w:t>TranSphères, and colleagues from UNamur and USL-B for their amazing support during the writing process of this paper. Special thanks go to Isabelle, Sílvia, Christopher, Clara, and</w:t>
      </w:r>
      <w:r>
        <w:rPr>
          <w:rFonts w:ascii="Arial" w:hAnsi="Arial" w:cs="Arial"/>
          <w:bCs/>
          <w:lang w:val="en-US"/>
        </w:rPr>
        <w:t xml:space="preserve"> </w:t>
      </w:r>
      <w:r w:rsidRPr="007963F9">
        <w:rPr>
          <w:rFonts w:ascii="Arial" w:hAnsi="Arial" w:cs="Arial"/>
          <w:bCs/>
          <w:lang w:val="en-US"/>
        </w:rPr>
        <w:t>Akim for their exceptional contributions, which have greatly enhanced the quality of this work.</w:t>
      </w:r>
    </w:p>
    <w:p w14:paraId="1D6A9E75" w14:textId="77777777" w:rsidR="00BA7422" w:rsidRPr="004A4998" w:rsidRDefault="00BA7422">
      <w:pPr>
        <w:jc w:val="both"/>
        <w:rPr>
          <w:rFonts w:ascii="Arial" w:hAnsi="Arial" w:cs="Arial"/>
          <w:b/>
          <w:lang w:val="en-US"/>
        </w:rPr>
      </w:pPr>
    </w:p>
    <w:p w14:paraId="59221769" w14:textId="21C304F8" w:rsidR="00463918" w:rsidRPr="004A4998" w:rsidRDefault="00000000">
      <w:pPr>
        <w:jc w:val="both"/>
        <w:rPr>
          <w:rFonts w:ascii="Arial" w:hAnsi="Arial" w:cs="Arial"/>
          <w:b/>
          <w:lang w:val="en-US"/>
        </w:rPr>
      </w:pPr>
      <w:r w:rsidRPr="004A4998">
        <w:rPr>
          <w:rFonts w:ascii="Arial" w:hAnsi="Arial" w:cs="Arial"/>
          <w:b/>
          <w:lang w:val="en-US"/>
        </w:rPr>
        <w:t>Reference</w:t>
      </w:r>
      <w:r w:rsidR="007963F9">
        <w:rPr>
          <w:rFonts w:ascii="Arial" w:hAnsi="Arial" w:cs="Arial"/>
          <w:b/>
          <w:lang w:val="en-US"/>
        </w:rPr>
        <w:t>s</w:t>
      </w:r>
    </w:p>
    <w:p w14:paraId="0BE902D2" w14:textId="77777777" w:rsidR="00463918" w:rsidRPr="004A4998" w:rsidRDefault="00463918">
      <w:pPr>
        <w:jc w:val="both"/>
        <w:rPr>
          <w:rFonts w:ascii="Arial" w:hAnsi="Arial" w:cs="Arial"/>
          <w:b/>
          <w:lang w:val="en-US"/>
        </w:rPr>
      </w:pPr>
    </w:p>
    <w:p w14:paraId="051DE671" w14:textId="1DC91C20"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Adam, R., Stone, C., Collins, S.D., and </w:t>
      </w:r>
      <w:r w:rsidR="00E7460B" w:rsidRPr="004A4998">
        <w:rPr>
          <w:rFonts w:ascii="Arial" w:hAnsi="Arial" w:cs="Arial"/>
          <w:sz w:val="20"/>
          <w:szCs w:val="20"/>
          <w:lang w:val="en-US"/>
        </w:rPr>
        <w:t xml:space="preserve">M. </w:t>
      </w:r>
      <w:r w:rsidRPr="004A4998">
        <w:rPr>
          <w:rFonts w:ascii="Arial" w:hAnsi="Arial" w:cs="Arial"/>
          <w:sz w:val="20"/>
          <w:szCs w:val="20"/>
          <w:lang w:val="en-US"/>
        </w:rPr>
        <w:t>Metzger</w:t>
      </w:r>
      <w:r w:rsidR="00E7460B">
        <w:rPr>
          <w:rFonts w:ascii="Arial" w:hAnsi="Arial" w:cs="Arial"/>
          <w:sz w:val="20"/>
          <w:szCs w:val="20"/>
          <w:lang w:val="en-US"/>
        </w:rPr>
        <w:t>.</w:t>
      </w:r>
      <w:r w:rsidRPr="004A4998">
        <w:rPr>
          <w:rFonts w:ascii="Arial" w:hAnsi="Arial" w:cs="Arial"/>
          <w:sz w:val="20"/>
          <w:szCs w:val="20"/>
          <w:lang w:val="en-US"/>
        </w:rPr>
        <w:t xml:space="preserve"> 2014. </w:t>
      </w:r>
      <w:r w:rsidRPr="004A4998">
        <w:rPr>
          <w:rFonts w:ascii="Arial" w:hAnsi="Arial" w:cs="Arial"/>
          <w:i/>
          <w:sz w:val="20"/>
          <w:szCs w:val="20"/>
          <w:lang w:val="en-US"/>
        </w:rPr>
        <w:t>Deaf Interpreters at Work: International Insights</w:t>
      </w:r>
      <w:r w:rsidRPr="004A4998">
        <w:rPr>
          <w:rFonts w:ascii="Arial" w:hAnsi="Arial" w:cs="Arial"/>
          <w:sz w:val="20"/>
          <w:szCs w:val="20"/>
          <w:lang w:val="en-US"/>
        </w:rPr>
        <w:t>. Washington DC: Gallaudet University Press.</w:t>
      </w:r>
    </w:p>
    <w:p w14:paraId="671E40B5" w14:textId="7777777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 </w:t>
      </w:r>
    </w:p>
    <w:p w14:paraId="0EA560C9" w14:textId="65A214A8"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Adam, R., Carty, B., and </w:t>
      </w:r>
      <w:r w:rsidR="00E7460B">
        <w:rPr>
          <w:rFonts w:ascii="Arial" w:hAnsi="Arial" w:cs="Arial"/>
          <w:sz w:val="20"/>
          <w:szCs w:val="20"/>
          <w:lang w:val="en-US"/>
        </w:rPr>
        <w:t xml:space="preserve">C. </w:t>
      </w:r>
      <w:r w:rsidRPr="004A4998">
        <w:rPr>
          <w:rFonts w:ascii="Arial" w:hAnsi="Arial" w:cs="Arial"/>
          <w:sz w:val="20"/>
          <w:szCs w:val="20"/>
          <w:lang w:val="en-US"/>
        </w:rPr>
        <w:t>Stone. 2011</w:t>
      </w:r>
      <w:r w:rsidRPr="0098588A">
        <w:rPr>
          <w:rFonts w:ascii="Arial" w:hAnsi="Arial" w:cs="Arial"/>
          <w:sz w:val="20"/>
          <w:szCs w:val="20"/>
          <w:lang w:val="en-US"/>
        </w:rPr>
        <w:t>. Ghostwriting: Deaf translators within the Deaf community</w:t>
      </w:r>
      <w:r w:rsidRPr="004A4998">
        <w:rPr>
          <w:rFonts w:ascii="Arial" w:hAnsi="Arial" w:cs="Arial"/>
          <w:sz w:val="20"/>
          <w:szCs w:val="20"/>
          <w:lang w:val="en-US"/>
        </w:rPr>
        <w:t xml:space="preserve">. </w:t>
      </w:r>
      <w:r w:rsidRPr="0098588A">
        <w:rPr>
          <w:rFonts w:ascii="Arial" w:hAnsi="Arial" w:cs="Arial"/>
          <w:i/>
          <w:iCs/>
          <w:sz w:val="20"/>
          <w:szCs w:val="20"/>
          <w:lang w:val="en-US"/>
        </w:rPr>
        <w:t>Babel</w:t>
      </w:r>
      <w:r w:rsidRPr="004A4998">
        <w:rPr>
          <w:rFonts w:ascii="Arial" w:hAnsi="Arial" w:cs="Arial"/>
          <w:sz w:val="20"/>
          <w:szCs w:val="20"/>
          <w:lang w:val="en-US"/>
        </w:rPr>
        <w:t>, 57(4), 375-393.</w:t>
      </w:r>
    </w:p>
    <w:p w14:paraId="797EAA40" w14:textId="7777777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 </w:t>
      </w:r>
    </w:p>
    <w:p w14:paraId="0B56520A" w14:textId="66441084"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Bentley-Sassaman, J., and </w:t>
      </w:r>
      <w:r w:rsidR="00E7460B">
        <w:rPr>
          <w:rFonts w:ascii="Arial" w:hAnsi="Arial" w:cs="Arial"/>
          <w:sz w:val="20"/>
          <w:szCs w:val="20"/>
          <w:lang w:val="en-US"/>
        </w:rPr>
        <w:t xml:space="preserve">C. </w:t>
      </w:r>
      <w:r w:rsidRPr="004A4998">
        <w:rPr>
          <w:rFonts w:ascii="Arial" w:hAnsi="Arial" w:cs="Arial"/>
          <w:sz w:val="20"/>
          <w:szCs w:val="20"/>
          <w:lang w:val="en-US"/>
        </w:rPr>
        <w:t>Dawson</w:t>
      </w:r>
      <w:r w:rsidR="00E7460B">
        <w:rPr>
          <w:rFonts w:ascii="Arial" w:hAnsi="Arial" w:cs="Arial"/>
          <w:sz w:val="20"/>
          <w:szCs w:val="20"/>
          <w:lang w:val="en-US"/>
        </w:rPr>
        <w:t>.</w:t>
      </w:r>
      <w:r w:rsidRPr="004A4998">
        <w:rPr>
          <w:rFonts w:ascii="Arial" w:hAnsi="Arial" w:cs="Arial"/>
          <w:sz w:val="20"/>
          <w:szCs w:val="20"/>
          <w:lang w:val="en-US"/>
        </w:rPr>
        <w:t xml:space="preserve"> 2012. </w:t>
      </w:r>
      <w:r w:rsidRPr="00A03A00">
        <w:rPr>
          <w:rFonts w:ascii="Arial" w:hAnsi="Arial" w:cs="Arial"/>
          <w:iCs/>
          <w:sz w:val="20"/>
          <w:szCs w:val="20"/>
          <w:lang w:val="en-US"/>
        </w:rPr>
        <w:t>Deaf-Hearing Interpreter Teams: A Teamwork Approach</w:t>
      </w:r>
      <w:r w:rsidRPr="004A4998">
        <w:rPr>
          <w:rFonts w:ascii="Arial" w:hAnsi="Arial" w:cs="Arial"/>
          <w:sz w:val="20"/>
          <w:szCs w:val="20"/>
          <w:lang w:val="en-US"/>
        </w:rPr>
        <w:t xml:space="preserve">. </w:t>
      </w:r>
      <w:r w:rsidRPr="00A03A00">
        <w:rPr>
          <w:rFonts w:ascii="Arial" w:hAnsi="Arial" w:cs="Arial"/>
          <w:i/>
          <w:iCs/>
          <w:sz w:val="20"/>
          <w:szCs w:val="20"/>
          <w:lang w:val="en-US"/>
        </w:rPr>
        <w:t>Journal of Interpretation</w:t>
      </w:r>
      <w:r w:rsidRPr="004A4998">
        <w:rPr>
          <w:rFonts w:ascii="Arial" w:hAnsi="Arial" w:cs="Arial"/>
          <w:sz w:val="20"/>
          <w:szCs w:val="20"/>
          <w:lang w:val="en-US"/>
        </w:rPr>
        <w:t>: Vol. 22: Iss 1, Article 2.</w:t>
      </w:r>
    </w:p>
    <w:p w14:paraId="0995F59F" w14:textId="7777777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 </w:t>
      </w:r>
    </w:p>
    <w:p w14:paraId="58FC79C6" w14:textId="3E758844"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Bienvenu, M.J., and </w:t>
      </w:r>
      <w:r w:rsidR="00E7460B">
        <w:rPr>
          <w:rFonts w:ascii="Arial" w:hAnsi="Arial" w:cs="Arial"/>
          <w:sz w:val="20"/>
          <w:szCs w:val="20"/>
          <w:lang w:val="en-US"/>
        </w:rPr>
        <w:t xml:space="preserve">B. </w:t>
      </w:r>
      <w:r w:rsidRPr="004A4998">
        <w:rPr>
          <w:rFonts w:ascii="Arial" w:hAnsi="Arial" w:cs="Arial"/>
          <w:sz w:val="20"/>
          <w:szCs w:val="20"/>
          <w:lang w:val="en-US"/>
        </w:rPr>
        <w:t>Colonomos. 1992</w:t>
      </w:r>
      <w:r w:rsidRPr="004A4998">
        <w:rPr>
          <w:rFonts w:ascii="Arial" w:hAnsi="Arial" w:cs="Arial"/>
          <w:i/>
          <w:sz w:val="20"/>
          <w:szCs w:val="20"/>
          <w:lang w:val="en-US"/>
        </w:rPr>
        <w:t xml:space="preserve">. </w:t>
      </w:r>
      <w:r w:rsidRPr="0098588A">
        <w:rPr>
          <w:rFonts w:ascii="Arial" w:hAnsi="Arial" w:cs="Arial"/>
          <w:iCs/>
          <w:sz w:val="20"/>
          <w:szCs w:val="20"/>
          <w:lang w:val="en-US"/>
        </w:rPr>
        <w:t>Relay Interpreting in the ’90s</w:t>
      </w:r>
      <w:r w:rsidRPr="004A4998">
        <w:rPr>
          <w:rFonts w:ascii="Arial" w:hAnsi="Arial" w:cs="Arial"/>
          <w:sz w:val="20"/>
          <w:szCs w:val="20"/>
          <w:lang w:val="en-US"/>
        </w:rPr>
        <w:t xml:space="preserve">. In: L. Swabey (Ed.), </w:t>
      </w:r>
      <w:r w:rsidRPr="00443CA8">
        <w:rPr>
          <w:rFonts w:ascii="Arial" w:hAnsi="Arial" w:cs="Arial"/>
          <w:i/>
          <w:iCs/>
          <w:sz w:val="20"/>
          <w:szCs w:val="20"/>
          <w:lang w:val="en-US"/>
        </w:rPr>
        <w:t>Proceedings of the Eighth National Convention of the Conference of Interpreter Trainers</w:t>
      </w:r>
      <w:r w:rsidRPr="004A4998">
        <w:rPr>
          <w:rFonts w:ascii="Arial" w:hAnsi="Arial" w:cs="Arial"/>
          <w:sz w:val="20"/>
          <w:szCs w:val="20"/>
          <w:lang w:val="en-US"/>
        </w:rPr>
        <w:t xml:space="preserve">, </w:t>
      </w:r>
      <w:r w:rsidR="00443CA8" w:rsidRPr="004A4998">
        <w:rPr>
          <w:rFonts w:ascii="Arial" w:hAnsi="Arial" w:cs="Arial"/>
          <w:sz w:val="20"/>
          <w:szCs w:val="20"/>
          <w:lang w:val="en-US"/>
        </w:rPr>
        <w:t>69–80</w:t>
      </w:r>
      <w:r w:rsidR="00443CA8">
        <w:rPr>
          <w:rFonts w:ascii="Arial" w:hAnsi="Arial" w:cs="Arial"/>
          <w:sz w:val="20"/>
          <w:szCs w:val="20"/>
          <w:lang w:val="en-US"/>
        </w:rPr>
        <w:t>.</w:t>
      </w:r>
    </w:p>
    <w:p w14:paraId="63F569EF" w14:textId="77777777" w:rsidR="007963F9" w:rsidRDefault="007963F9" w:rsidP="007963F9">
      <w:pPr>
        <w:jc w:val="both"/>
        <w:rPr>
          <w:rFonts w:ascii="Arial" w:hAnsi="Arial" w:cs="Arial"/>
          <w:sz w:val="20"/>
          <w:szCs w:val="20"/>
          <w:lang w:val="en-US"/>
        </w:rPr>
      </w:pPr>
    </w:p>
    <w:p w14:paraId="669E59FF" w14:textId="7718BABC" w:rsidR="007963F9" w:rsidRPr="00903D64" w:rsidRDefault="007963F9" w:rsidP="007963F9">
      <w:pPr>
        <w:jc w:val="both"/>
        <w:rPr>
          <w:rFonts w:ascii="Arial" w:hAnsi="Arial" w:cs="Arial"/>
          <w:sz w:val="20"/>
          <w:szCs w:val="20"/>
          <w:lang w:val="en-US"/>
        </w:rPr>
      </w:pPr>
      <w:r w:rsidRPr="004A4998">
        <w:rPr>
          <w:rFonts w:ascii="Arial" w:hAnsi="Arial" w:cs="Arial"/>
          <w:sz w:val="20"/>
          <w:szCs w:val="20"/>
          <w:lang w:val="en-US"/>
        </w:rPr>
        <w:t>Bontempo, K. 2015</w:t>
      </w:r>
      <w:r w:rsidRPr="004A4998">
        <w:rPr>
          <w:rFonts w:ascii="Arial" w:hAnsi="Arial" w:cs="Arial"/>
          <w:i/>
          <w:iCs/>
          <w:sz w:val="20"/>
          <w:szCs w:val="20"/>
          <w:lang w:val="en-US"/>
        </w:rPr>
        <w:t xml:space="preserve">. </w:t>
      </w:r>
      <w:r w:rsidRPr="0098588A">
        <w:rPr>
          <w:rFonts w:ascii="Arial" w:hAnsi="Arial" w:cs="Arial"/>
          <w:sz w:val="20"/>
          <w:szCs w:val="20"/>
          <w:lang w:val="en-US"/>
        </w:rPr>
        <w:t>Sign language interpreting</w:t>
      </w:r>
      <w:r w:rsidRPr="004A4998">
        <w:rPr>
          <w:rFonts w:ascii="Arial" w:hAnsi="Arial" w:cs="Arial"/>
          <w:sz w:val="20"/>
          <w:szCs w:val="20"/>
          <w:lang w:val="en-US"/>
        </w:rPr>
        <w:t xml:space="preserve">. </w:t>
      </w:r>
      <w:r w:rsidRPr="00903D64">
        <w:rPr>
          <w:rFonts w:ascii="Arial" w:hAnsi="Arial" w:cs="Arial"/>
          <w:sz w:val="20"/>
          <w:szCs w:val="20"/>
          <w:lang w:val="en-US"/>
        </w:rPr>
        <w:t xml:space="preserve">In Mikkelson, H. &amp; Jourdenais, R. (Eds.) </w:t>
      </w:r>
      <w:r w:rsidRPr="00A03A00">
        <w:rPr>
          <w:rFonts w:ascii="Arial" w:hAnsi="Arial" w:cs="Arial"/>
          <w:i/>
          <w:iCs/>
          <w:sz w:val="20"/>
          <w:szCs w:val="20"/>
          <w:lang w:val="en-US"/>
        </w:rPr>
        <w:t>Handbook of interpreting</w:t>
      </w:r>
      <w:r w:rsidR="00443CA8">
        <w:rPr>
          <w:rFonts w:ascii="Arial" w:hAnsi="Arial" w:cs="Arial"/>
          <w:i/>
          <w:iCs/>
          <w:sz w:val="20"/>
          <w:szCs w:val="20"/>
          <w:lang w:val="en-US"/>
        </w:rPr>
        <w:t xml:space="preserve">: </w:t>
      </w:r>
      <w:r w:rsidR="00443CA8" w:rsidRPr="00903D64">
        <w:rPr>
          <w:rFonts w:ascii="Arial" w:hAnsi="Arial" w:cs="Arial"/>
          <w:sz w:val="20"/>
          <w:szCs w:val="20"/>
          <w:lang w:val="en-US"/>
        </w:rPr>
        <w:t>112-128</w:t>
      </w:r>
      <w:r w:rsidRPr="00A03A00">
        <w:rPr>
          <w:rFonts w:ascii="Arial" w:hAnsi="Arial" w:cs="Arial"/>
          <w:i/>
          <w:iCs/>
          <w:sz w:val="20"/>
          <w:szCs w:val="20"/>
          <w:lang w:val="en-US"/>
        </w:rPr>
        <w:t>.</w:t>
      </w:r>
      <w:r w:rsidRPr="00903D64">
        <w:rPr>
          <w:rFonts w:ascii="Arial" w:hAnsi="Arial" w:cs="Arial"/>
          <w:sz w:val="20"/>
          <w:szCs w:val="20"/>
          <w:lang w:val="en-US"/>
        </w:rPr>
        <w:t xml:space="preserve"> Routledge</w:t>
      </w:r>
      <w:r w:rsidR="00443CA8">
        <w:rPr>
          <w:rFonts w:ascii="Arial" w:hAnsi="Arial" w:cs="Arial"/>
          <w:sz w:val="20"/>
          <w:szCs w:val="20"/>
          <w:lang w:val="en-US"/>
        </w:rPr>
        <w:t>.</w:t>
      </w:r>
    </w:p>
    <w:p w14:paraId="68D896CA" w14:textId="63EF725D" w:rsidR="00463918" w:rsidRPr="004A4998" w:rsidRDefault="00463918">
      <w:pPr>
        <w:jc w:val="both"/>
        <w:rPr>
          <w:rFonts w:ascii="Arial" w:hAnsi="Arial" w:cs="Arial"/>
          <w:sz w:val="20"/>
          <w:szCs w:val="20"/>
          <w:lang w:val="en-US"/>
        </w:rPr>
      </w:pPr>
    </w:p>
    <w:p w14:paraId="581DB8DF" w14:textId="38BA4C80"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Boudreault, P</w:t>
      </w:r>
      <w:r w:rsidR="00E7460B">
        <w:rPr>
          <w:rFonts w:ascii="Arial" w:hAnsi="Arial" w:cs="Arial"/>
          <w:sz w:val="20"/>
          <w:szCs w:val="20"/>
          <w:lang w:val="en-US"/>
        </w:rPr>
        <w:t>.</w:t>
      </w:r>
      <w:r w:rsidRPr="004A4998">
        <w:rPr>
          <w:rFonts w:ascii="Arial" w:hAnsi="Arial" w:cs="Arial"/>
          <w:sz w:val="20"/>
          <w:szCs w:val="20"/>
          <w:lang w:val="en-US"/>
        </w:rPr>
        <w:t xml:space="preserve"> 2005. </w:t>
      </w:r>
      <w:r w:rsidRPr="0098588A">
        <w:rPr>
          <w:rFonts w:ascii="Arial" w:hAnsi="Arial" w:cs="Arial"/>
          <w:iCs/>
          <w:sz w:val="20"/>
          <w:szCs w:val="20"/>
          <w:lang w:val="en-US"/>
        </w:rPr>
        <w:t>Deaf interpreters</w:t>
      </w:r>
      <w:r w:rsidRPr="004A4998">
        <w:rPr>
          <w:rFonts w:ascii="Arial" w:hAnsi="Arial" w:cs="Arial"/>
          <w:sz w:val="20"/>
          <w:szCs w:val="20"/>
          <w:lang w:val="en-US"/>
        </w:rPr>
        <w:t xml:space="preserve">. In T. Janzen (Ed.), </w:t>
      </w:r>
      <w:r w:rsidRPr="00A03A00">
        <w:rPr>
          <w:rFonts w:ascii="Arial" w:hAnsi="Arial" w:cs="Arial"/>
          <w:i/>
          <w:iCs/>
          <w:sz w:val="20"/>
          <w:szCs w:val="20"/>
          <w:lang w:val="en-US"/>
        </w:rPr>
        <w:t>Topics in Signed Language Interpreting</w:t>
      </w:r>
      <w:r w:rsidRPr="004A4998">
        <w:rPr>
          <w:rFonts w:ascii="Arial" w:hAnsi="Arial" w:cs="Arial"/>
          <w:sz w:val="20"/>
          <w:szCs w:val="20"/>
          <w:lang w:val="en-US"/>
        </w:rPr>
        <w:t>, 323–356.</w:t>
      </w:r>
    </w:p>
    <w:p w14:paraId="074A15A9" w14:textId="7777777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 </w:t>
      </w:r>
    </w:p>
    <w:p w14:paraId="402DB548" w14:textId="5BB3A77F" w:rsidR="00463918" w:rsidRPr="004A4998" w:rsidRDefault="00000000">
      <w:pPr>
        <w:jc w:val="both"/>
        <w:rPr>
          <w:rFonts w:ascii="Arial" w:hAnsi="Arial" w:cs="Arial"/>
          <w:sz w:val="20"/>
          <w:szCs w:val="20"/>
        </w:rPr>
      </w:pPr>
      <w:r w:rsidRPr="004A4998">
        <w:rPr>
          <w:rFonts w:ascii="Arial" w:hAnsi="Arial" w:cs="Arial"/>
          <w:sz w:val="20"/>
          <w:szCs w:val="20"/>
          <w:lang w:val="en-US"/>
        </w:rPr>
        <w:t>Braun, V., and</w:t>
      </w:r>
      <w:r w:rsidR="00E7460B">
        <w:rPr>
          <w:rFonts w:ascii="Arial" w:hAnsi="Arial" w:cs="Arial"/>
          <w:sz w:val="20"/>
          <w:szCs w:val="20"/>
          <w:lang w:val="en-US"/>
        </w:rPr>
        <w:t xml:space="preserve"> V.</w:t>
      </w:r>
      <w:r w:rsidRPr="004A4998">
        <w:rPr>
          <w:rFonts w:ascii="Arial" w:hAnsi="Arial" w:cs="Arial"/>
          <w:sz w:val="20"/>
          <w:szCs w:val="20"/>
          <w:lang w:val="en-US"/>
        </w:rPr>
        <w:t xml:space="preserve"> Clarke. 2022</w:t>
      </w:r>
      <w:r w:rsidRPr="004A4998">
        <w:rPr>
          <w:rFonts w:ascii="Arial" w:hAnsi="Arial" w:cs="Arial"/>
          <w:i/>
          <w:sz w:val="20"/>
          <w:szCs w:val="20"/>
          <w:lang w:val="en-US"/>
        </w:rPr>
        <w:t>. Thematic analysis: A practical guide</w:t>
      </w:r>
      <w:r w:rsidRPr="004A4998">
        <w:rPr>
          <w:rFonts w:ascii="Arial" w:hAnsi="Arial" w:cs="Arial"/>
          <w:sz w:val="20"/>
          <w:szCs w:val="20"/>
          <w:lang w:val="en-US"/>
        </w:rPr>
        <w:t xml:space="preserve">. </w:t>
      </w:r>
      <w:r w:rsidRPr="004A4998">
        <w:rPr>
          <w:rFonts w:ascii="Arial" w:hAnsi="Arial" w:cs="Arial"/>
          <w:sz w:val="20"/>
          <w:szCs w:val="20"/>
        </w:rPr>
        <w:t>Sage Publications Ltd.</w:t>
      </w:r>
    </w:p>
    <w:p w14:paraId="34907089" w14:textId="77777777" w:rsidR="00463918" w:rsidRPr="004A4998" w:rsidRDefault="00463918">
      <w:pPr>
        <w:jc w:val="both"/>
        <w:rPr>
          <w:rFonts w:ascii="Arial" w:hAnsi="Arial" w:cs="Arial"/>
          <w:sz w:val="20"/>
          <w:szCs w:val="20"/>
        </w:rPr>
      </w:pPr>
    </w:p>
    <w:p w14:paraId="243A0865" w14:textId="3A1D10E6" w:rsidR="00463918" w:rsidRPr="00E7460B" w:rsidRDefault="00000000">
      <w:pPr>
        <w:jc w:val="both"/>
        <w:rPr>
          <w:rFonts w:ascii="Arial" w:hAnsi="Arial" w:cs="Arial"/>
          <w:sz w:val="20"/>
          <w:szCs w:val="20"/>
          <w:lang w:val="en-US"/>
        </w:rPr>
      </w:pPr>
      <w:r w:rsidRPr="004A4998">
        <w:rPr>
          <w:rFonts w:ascii="Arial" w:hAnsi="Arial" w:cs="Arial"/>
          <w:sz w:val="20"/>
          <w:szCs w:val="20"/>
        </w:rPr>
        <w:t xml:space="preserve">Carlier, J., Guerreiro, I., Haesenne, T., le Maire, A., le Maire, D., and </w:t>
      </w:r>
      <w:r w:rsidR="00E7460B">
        <w:rPr>
          <w:rFonts w:ascii="Arial" w:hAnsi="Arial" w:cs="Arial"/>
          <w:sz w:val="20"/>
          <w:szCs w:val="20"/>
        </w:rPr>
        <w:t xml:space="preserve">T. </w:t>
      </w:r>
      <w:r w:rsidRPr="004A4998">
        <w:rPr>
          <w:rFonts w:ascii="Arial" w:hAnsi="Arial" w:cs="Arial"/>
          <w:sz w:val="20"/>
          <w:szCs w:val="20"/>
        </w:rPr>
        <w:t>Rowies. 2016.</w:t>
      </w:r>
      <w:r w:rsidRPr="004A4998">
        <w:rPr>
          <w:rFonts w:ascii="Arial" w:hAnsi="Arial" w:cs="Arial"/>
          <w:i/>
          <w:sz w:val="20"/>
          <w:szCs w:val="20"/>
        </w:rPr>
        <w:t xml:space="preserve"> L’interprète sourd : portrait de compétences</w:t>
      </w:r>
      <w:r w:rsidRPr="004A4998">
        <w:rPr>
          <w:rFonts w:ascii="Arial" w:hAnsi="Arial" w:cs="Arial"/>
          <w:sz w:val="20"/>
          <w:szCs w:val="20"/>
        </w:rPr>
        <w:t xml:space="preserve">. </w:t>
      </w:r>
      <w:r w:rsidR="007963F9" w:rsidRPr="00E7460B">
        <w:rPr>
          <w:rFonts w:ascii="Arial" w:hAnsi="Arial" w:cs="Arial"/>
          <w:sz w:val="20"/>
          <w:szCs w:val="20"/>
          <w:lang w:val="en-US"/>
        </w:rPr>
        <w:t>Non-published</w:t>
      </w:r>
      <w:r w:rsidR="00E7460B" w:rsidRPr="00E7460B">
        <w:rPr>
          <w:rFonts w:ascii="Arial" w:hAnsi="Arial" w:cs="Arial"/>
          <w:sz w:val="20"/>
          <w:szCs w:val="20"/>
          <w:lang w:val="en-US"/>
        </w:rPr>
        <w:t xml:space="preserve"> research</w:t>
      </w:r>
      <w:r w:rsidRPr="00E7460B">
        <w:rPr>
          <w:rFonts w:ascii="Arial" w:hAnsi="Arial" w:cs="Arial"/>
          <w:sz w:val="20"/>
          <w:szCs w:val="20"/>
          <w:lang w:val="en-US"/>
        </w:rPr>
        <w:t>.</w:t>
      </w:r>
    </w:p>
    <w:p w14:paraId="6160CF40" w14:textId="77777777" w:rsidR="00463918" w:rsidRPr="00E7460B" w:rsidRDefault="00463918">
      <w:pPr>
        <w:jc w:val="both"/>
        <w:rPr>
          <w:rFonts w:ascii="Arial" w:hAnsi="Arial" w:cs="Arial"/>
          <w:sz w:val="20"/>
          <w:szCs w:val="20"/>
          <w:lang w:val="en-US"/>
        </w:rPr>
      </w:pPr>
    </w:p>
    <w:p w14:paraId="030AF8AD" w14:textId="329D171B" w:rsidR="00463918" w:rsidRPr="004A4998" w:rsidRDefault="00E7460B">
      <w:pPr>
        <w:jc w:val="both"/>
        <w:rPr>
          <w:rFonts w:ascii="Arial" w:hAnsi="Arial" w:cs="Arial"/>
          <w:sz w:val="20"/>
          <w:szCs w:val="20"/>
          <w:lang w:val="en-US"/>
        </w:rPr>
      </w:pPr>
      <w:r w:rsidRPr="00E7460B">
        <w:rPr>
          <w:rFonts w:ascii="Arial" w:hAnsi="Arial" w:cs="Arial"/>
          <w:sz w:val="20"/>
          <w:szCs w:val="20"/>
          <w:lang w:val="en-US"/>
        </w:rPr>
        <w:t xml:space="preserve">De </w:t>
      </w:r>
      <w:r w:rsidR="00443CA8" w:rsidRPr="00E7460B">
        <w:rPr>
          <w:rFonts w:ascii="Arial" w:hAnsi="Arial" w:cs="Arial"/>
          <w:sz w:val="20"/>
          <w:szCs w:val="20"/>
          <w:lang w:val="en-US"/>
        </w:rPr>
        <w:t>Meulder, M.</w:t>
      </w:r>
      <w:r w:rsidRPr="00E7460B">
        <w:rPr>
          <w:rFonts w:ascii="Arial" w:hAnsi="Arial" w:cs="Arial"/>
          <w:sz w:val="20"/>
          <w:szCs w:val="20"/>
          <w:lang w:val="en-US"/>
        </w:rPr>
        <w:t xml:space="preserve"> and I. Heyerick.  </w:t>
      </w:r>
      <w:r w:rsidRPr="004A4998">
        <w:rPr>
          <w:rFonts w:ascii="Arial" w:hAnsi="Arial" w:cs="Arial"/>
          <w:sz w:val="20"/>
          <w:szCs w:val="20"/>
          <w:lang w:val="en-US"/>
        </w:rPr>
        <w:t xml:space="preserve">2013. </w:t>
      </w:r>
      <w:r w:rsidRPr="0098588A">
        <w:rPr>
          <w:rFonts w:ascii="Arial" w:hAnsi="Arial" w:cs="Arial"/>
          <w:iCs/>
          <w:sz w:val="20"/>
          <w:szCs w:val="20"/>
          <w:lang w:val="en-US"/>
        </w:rPr>
        <w:t>(Deaf) Interpreters on Television: Challenging Power and Responsibility</w:t>
      </w:r>
      <w:r w:rsidRPr="004A4998">
        <w:rPr>
          <w:rFonts w:ascii="Arial" w:hAnsi="Arial" w:cs="Arial"/>
          <w:sz w:val="20"/>
          <w:szCs w:val="20"/>
          <w:lang w:val="en-US"/>
        </w:rPr>
        <w:t xml:space="preserve">. In: L. Meurant, A. Sinte, M., Van Herreweghe, M. Vermeerbergen (Eds.), </w:t>
      </w:r>
      <w:r w:rsidRPr="00A03A00">
        <w:rPr>
          <w:rFonts w:ascii="Arial" w:hAnsi="Arial" w:cs="Arial"/>
          <w:i/>
          <w:iCs/>
          <w:sz w:val="20"/>
          <w:szCs w:val="20"/>
          <w:lang w:val="en-US"/>
        </w:rPr>
        <w:t>Sign Language Research, Uses and Practices: Crossing Views on Theorical and Applied Sign Language Linguistics</w:t>
      </w:r>
      <w:r w:rsidR="00443CA8">
        <w:rPr>
          <w:rFonts w:ascii="Arial" w:hAnsi="Arial" w:cs="Arial"/>
          <w:i/>
          <w:iCs/>
          <w:sz w:val="20"/>
          <w:szCs w:val="20"/>
          <w:lang w:val="en-US"/>
        </w:rPr>
        <w:t xml:space="preserve">: </w:t>
      </w:r>
      <w:r w:rsidR="00443CA8" w:rsidRPr="004A4998">
        <w:rPr>
          <w:rFonts w:ascii="Arial" w:hAnsi="Arial" w:cs="Arial"/>
          <w:sz w:val="20"/>
          <w:szCs w:val="20"/>
          <w:lang w:val="en-US"/>
        </w:rPr>
        <w:t>111-136</w:t>
      </w:r>
      <w:r w:rsidR="00443CA8">
        <w:rPr>
          <w:rFonts w:ascii="Arial" w:hAnsi="Arial" w:cs="Arial"/>
          <w:sz w:val="20"/>
          <w:szCs w:val="20"/>
          <w:lang w:val="en-US"/>
        </w:rPr>
        <w:t>.</w:t>
      </w:r>
      <w:r w:rsidRPr="004A4998">
        <w:rPr>
          <w:rFonts w:ascii="Arial" w:hAnsi="Arial" w:cs="Arial"/>
          <w:sz w:val="20"/>
          <w:szCs w:val="20"/>
          <w:lang w:val="en-US"/>
        </w:rPr>
        <w:t xml:space="preserve"> Mouton de Gruyter</w:t>
      </w:r>
      <w:r w:rsidR="00443CA8">
        <w:rPr>
          <w:rFonts w:ascii="Arial" w:hAnsi="Arial" w:cs="Arial"/>
          <w:sz w:val="20"/>
          <w:szCs w:val="20"/>
          <w:lang w:val="en-US"/>
        </w:rPr>
        <w:t>.</w:t>
      </w:r>
    </w:p>
    <w:p w14:paraId="56F2ACEF" w14:textId="2753FEE6" w:rsidR="00463918" w:rsidRPr="004A4998" w:rsidRDefault="00463918">
      <w:pPr>
        <w:jc w:val="both"/>
        <w:rPr>
          <w:rFonts w:ascii="Arial" w:hAnsi="Arial" w:cs="Arial"/>
          <w:sz w:val="20"/>
          <w:szCs w:val="20"/>
          <w:lang w:val="en-US"/>
        </w:rPr>
      </w:pPr>
    </w:p>
    <w:p w14:paraId="64A00852" w14:textId="24D659FA" w:rsidR="005026B3" w:rsidRPr="004A4998" w:rsidRDefault="005026B3">
      <w:pPr>
        <w:jc w:val="both"/>
        <w:rPr>
          <w:rStyle w:val="doilink"/>
          <w:rFonts w:ascii="Arial" w:hAnsi="Arial" w:cs="Arial"/>
          <w:color w:val="000000" w:themeColor="text1"/>
          <w:sz w:val="20"/>
          <w:szCs w:val="20"/>
          <w:shd w:val="clear" w:color="auto" w:fill="FFFFFF"/>
          <w:lang w:val="en-US"/>
        </w:rPr>
      </w:pPr>
      <w:r w:rsidRPr="004A4998">
        <w:rPr>
          <w:rStyle w:val="authors"/>
          <w:rFonts w:ascii="Arial" w:hAnsi="Arial" w:cs="Arial"/>
          <w:color w:val="000000" w:themeColor="text1"/>
          <w:sz w:val="20"/>
          <w:szCs w:val="20"/>
          <w:shd w:val="clear" w:color="auto" w:fill="FFFFFF"/>
          <w:lang w:val="en-US"/>
        </w:rPr>
        <w:t>Dhoest, A.</w:t>
      </w:r>
      <w:r w:rsidR="00E7460B">
        <w:rPr>
          <w:rStyle w:val="authors"/>
          <w:rFonts w:ascii="Arial" w:hAnsi="Arial" w:cs="Arial"/>
          <w:color w:val="000000" w:themeColor="text1"/>
          <w:sz w:val="20"/>
          <w:szCs w:val="20"/>
          <w:shd w:val="clear" w:color="auto" w:fill="FFFFFF"/>
          <w:lang w:val="en-US"/>
        </w:rPr>
        <w:t xml:space="preserve"> and J.</w:t>
      </w:r>
      <w:r w:rsidRPr="004A4998">
        <w:rPr>
          <w:rStyle w:val="authors"/>
          <w:rFonts w:ascii="Arial" w:hAnsi="Arial" w:cs="Arial"/>
          <w:color w:val="000000" w:themeColor="text1"/>
          <w:sz w:val="20"/>
          <w:szCs w:val="20"/>
          <w:shd w:val="clear" w:color="auto" w:fill="FFFFFF"/>
          <w:lang w:val="en-US"/>
        </w:rPr>
        <w:t xml:space="preserve"> Rijckaert.</w:t>
      </w:r>
      <w:r w:rsidRPr="004A4998">
        <w:rPr>
          <w:rFonts w:ascii="Arial" w:hAnsi="Arial" w:cs="Arial"/>
          <w:color w:val="000000" w:themeColor="text1"/>
          <w:sz w:val="20"/>
          <w:szCs w:val="20"/>
          <w:shd w:val="clear" w:color="auto" w:fill="FFFFFF"/>
          <w:lang w:val="en-US"/>
        </w:rPr>
        <w:t> </w:t>
      </w:r>
      <w:r w:rsidRPr="004A4998">
        <w:rPr>
          <w:rStyle w:val="Date1"/>
          <w:rFonts w:ascii="Arial" w:hAnsi="Arial" w:cs="Arial"/>
          <w:color w:val="000000" w:themeColor="text1"/>
          <w:sz w:val="20"/>
          <w:szCs w:val="20"/>
          <w:shd w:val="clear" w:color="auto" w:fill="FFFFFF"/>
          <w:lang w:val="en-US"/>
        </w:rPr>
        <w:t>2022.</w:t>
      </w:r>
      <w:r w:rsidRPr="004A4998">
        <w:rPr>
          <w:rFonts w:ascii="Arial" w:hAnsi="Arial" w:cs="Arial"/>
          <w:color w:val="000000" w:themeColor="text1"/>
          <w:sz w:val="20"/>
          <w:szCs w:val="20"/>
          <w:shd w:val="clear" w:color="auto" w:fill="FFFFFF"/>
          <w:lang w:val="en-US"/>
        </w:rPr>
        <w:t> </w:t>
      </w:r>
      <w:r w:rsidRPr="0098588A">
        <w:rPr>
          <w:rStyle w:val="arttitle"/>
          <w:rFonts w:ascii="Arial" w:hAnsi="Arial" w:cs="Arial"/>
          <w:color w:val="000000" w:themeColor="text1"/>
          <w:sz w:val="20"/>
          <w:szCs w:val="20"/>
          <w:shd w:val="clear" w:color="auto" w:fill="FFFFFF"/>
          <w:lang w:val="en-US"/>
        </w:rPr>
        <w:t>News ‘with’ or ‘in’ sign language? Case study on the comprehensibility of sign language in news broadcasts</w:t>
      </w:r>
      <w:r w:rsidRPr="004A4998">
        <w:rPr>
          <w:rStyle w:val="arttitle"/>
          <w:rFonts w:ascii="Arial" w:hAnsi="Arial" w:cs="Arial"/>
          <w:color w:val="000000" w:themeColor="text1"/>
          <w:sz w:val="20"/>
          <w:szCs w:val="20"/>
          <w:shd w:val="clear" w:color="auto" w:fill="FFFFFF"/>
          <w:lang w:val="en-US"/>
        </w:rPr>
        <w:t>.</w:t>
      </w:r>
      <w:r w:rsidRPr="004A4998">
        <w:rPr>
          <w:rFonts w:ascii="Arial" w:hAnsi="Arial" w:cs="Arial"/>
          <w:color w:val="000000" w:themeColor="text1"/>
          <w:sz w:val="20"/>
          <w:szCs w:val="20"/>
          <w:shd w:val="clear" w:color="auto" w:fill="FFFFFF"/>
          <w:lang w:val="en-US"/>
        </w:rPr>
        <w:t> </w:t>
      </w:r>
      <w:r w:rsidRPr="00A03A00">
        <w:rPr>
          <w:rStyle w:val="serialtitle"/>
          <w:rFonts w:ascii="Arial" w:hAnsi="Arial" w:cs="Arial"/>
          <w:i/>
          <w:iCs/>
          <w:color w:val="000000" w:themeColor="text1"/>
          <w:sz w:val="20"/>
          <w:szCs w:val="20"/>
          <w:shd w:val="clear" w:color="auto" w:fill="FFFFFF"/>
          <w:lang w:val="en-US"/>
        </w:rPr>
        <w:t>Perspectives</w:t>
      </w:r>
      <w:r w:rsidRPr="004A4998">
        <w:rPr>
          <w:rStyle w:val="serialtitle"/>
          <w:rFonts w:ascii="Arial" w:hAnsi="Arial" w:cs="Arial"/>
          <w:color w:val="000000" w:themeColor="text1"/>
          <w:sz w:val="20"/>
          <w:szCs w:val="20"/>
          <w:shd w:val="clear" w:color="auto" w:fill="FFFFFF"/>
          <w:lang w:val="en-US"/>
        </w:rPr>
        <w:t>,</w:t>
      </w:r>
      <w:r w:rsidRPr="004A4998">
        <w:rPr>
          <w:rFonts w:ascii="Arial" w:hAnsi="Arial" w:cs="Arial"/>
          <w:color w:val="000000" w:themeColor="text1"/>
          <w:sz w:val="20"/>
          <w:szCs w:val="20"/>
          <w:shd w:val="clear" w:color="auto" w:fill="FFFFFF"/>
          <w:lang w:val="en-US"/>
        </w:rPr>
        <w:t> </w:t>
      </w:r>
      <w:r w:rsidRPr="004A4998">
        <w:rPr>
          <w:rStyle w:val="volumeissue"/>
          <w:rFonts w:ascii="Arial" w:hAnsi="Arial" w:cs="Arial"/>
          <w:color w:val="000000" w:themeColor="text1"/>
          <w:sz w:val="20"/>
          <w:szCs w:val="20"/>
          <w:shd w:val="clear" w:color="auto" w:fill="FFFFFF"/>
          <w:lang w:val="en-US"/>
        </w:rPr>
        <w:t>30:4,</w:t>
      </w:r>
      <w:r w:rsidRPr="004A4998">
        <w:rPr>
          <w:rFonts w:ascii="Arial" w:hAnsi="Arial" w:cs="Arial"/>
          <w:color w:val="000000" w:themeColor="text1"/>
          <w:sz w:val="20"/>
          <w:szCs w:val="20"/>
          <w:shd w:val="clear" w:color="auto" w:fill="FFFFFF"/>
          <w:lang w:val="en-US"/>
        </w:rPr>
        <w:t> </w:t>
      </w:r>
      <w:r w:rsidRPr="004A4998">
        <w:rPr>
          <w:rStyle w:val="pagerange"/>
          <w:rFonts w:ascii="Arial" w:hAnsi="Arial" w:cs="Arial"/>
          <w:color w:val="000000" w:themeColor="text1"/>
          <w:sz w:val="20"/>
          <w:szCs w:val="20"/>
          <w:shd w:val="clear" w:color="auto" w:fill="FFFFFF"/>
          <w:lang w:val="en-US"/>
        </w:rPr>
        <w:t>627-642.</w:t>
      </w:r>
    </w:p>
    <w:p w14:paraId="4BC5F39C" w14:textId="77777777" w:rsidR="005026B3" w:rsidRPr="004A4998" w:rsidRDefault="005026B3">
      <w:pPr>
        <w:jc w:val="both"/>
        <w:rPr>
          <w:rFonts w:ascii="Arial" w:hAnsi="Arial" w:cs="Arial"/>
          <w:sz w:val="20"/>
          <w:szCs w:val="20"/>
          <w:lang w:val="en-US"/>
        </w:rPr>
      </w:pPr>
    </w:p>
    <w:p w14:paraId="36E12D7C" w14:textId="531BF7AD"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Gabarro-Lopez, S. 2018. </w:t>
      </w:r>
      <w:r w:rsidRPr="0098588A">
        <w:rPr>
          <w:rFonts w:ascii="Arial" w:hAnsi="Arial" w:cs="Arial"/>
          <w:iCs/>
          <w:sz w:val="20"/>
          <w:szCs w:val="20"/>
          <w:lang w:val="en-US"/>
        </w:rPr>
        <w:t>Discourse markers in French Belgian Sign Language (LSFB) and Catalan Sign Language (LSC): buoys, PALM-UP and SAME</w:t>
      </w:r>
      <w:r w:rsidRPr="004A4998">
        <w:rPr>
          <w:rFonts w:ascii="Arial" w:hAnsi="Arial" w:cs="Arial"/>
          <w:sz w:val="20"/>
          <w:szCs w:val="20"/>
          <w:lang w:val="en-US"/>
        </w:rPr>
        <w:t xml:space="preserve">. In: </w:t>
      </w:r>
      <w:r w:rsidRPr="00A03A00">
        <w:rPr>
          <w:rFonts w:ascii="Arial" w:hAnsi="Arial" w:cs="Arial"/>
          <w:i/>
          <w:iCs/>
          <w:sz w:val="20"/>
          <w:szCs w:val="20"/>
          <w:lang w:val="en-US"/>
        </w:rPr>
        <w:t>Sign Language and Linguistics</w:t>
      </w:r>
      <w:r w:rsidRPr="004A4998">
        <w:rPr>
          <w:rFonts w:ascii="Arial" w:hAnsi="Arial" w:cs="Arial"/>
          <w:sz w:val="20"/>
          <w:szCs w:val="20"/>
          <w:lang w:val="en-US"/>
        </w:rPr>
        <w:t xml:space="preserve">. 21, </w:t>
      </w:r>
      <w:r w:rsidR="00443CA8">
        <w:rPr>
          <w:rFonts w:ascii="Arial" w:hAnsi="Arial" w:cs="Arial"/>
          <w:sz w:val="20"/>
          <w:szCs w:val="20"/>
          <w:lang w:val="en-US"/>
        </w:rPr>
        <w:t>(</w:t>
      </w:r>
      <w:r w:rsidRPr="004A4998">
        <w:rPr>
          <w:rFonts w:ascii="Arial" w:hAnsi="Arial" w:cs="Arial"/>
          <w:sz w:val="20"/>
          <w:szCs w:val="20"/>
          <w:lang w:val="en-US"/>
        </w:rPr>
        <w:t>1</w:t>
      </w:r>
      <w:r w:rsidR="00443CA8">
        <w:rPr>
          <w:rFonts w:ascii="Arial" w:hAnsi="Arial" w:cs="Arial"/>
          <w:sz w:val="20"/>
          <w:szCs w:val="20"/>
          <w:lang w:val="en-US"/>
        </w:rPr>
        <w:t>):</w:t>
      </w:r>
      <w:r w:rsidRPr="004A4998">
        <w:rPr>
          <w:rFonts w:ascii="Arial" w:hAnsi="Arial" w:cs="Arial"/>
          <w:sz w:val="20"/>
          <w:szCs w:val="20"/>
          <w:lang w:val="en-US"/>
        </w:rPr>
        <w:t xml:space="preserve"> 153-162.</w:t>
      </w:r>
    </w:p>
    <w:p w14:paraId="779AC4A9" w14:textId="7777777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 </w:t>
      </w:r>
    </w:p>
    <w:p w14:paraId="077786B4" w14:textId="4A0C86B5" w:rsidR="00463918" w:rsidRPr="004A4998" w:rsidRDefault="00000000">
      <w:pPr>
        <w:jc w:val="both"/>
        <w:rPr>
          <w:rFonts w:ascii="Arial" w:hAnsi="Arial" w:cs="Arial"/>
          <w:sz w:val="20"/>
          <w:szCs w:val="20"/>
          <w:lang w:val="en-US"/>
        </w:rPr>
      </w:pPr>
      <w:r w:rsidRPr="004A4998">
        <w:rPr>
          <w:rFonts w:ascii="Arial" w:hAnsi="Arial" w:cs="Arial"/>
          <w:sz w:val="20"/>
          <w:szCs w:val="20"/>
          <w:lang w:val="en-US"/>
        </w:rPr>
        <w:lastRenderedPageBreak/>
        <w:t>Gebruers, K., and</w:t>
      </w:r>
      <w:r w:rsidR="00E7460B">
        <w:rPr>
          <w:rFonts w:ascii="Arial" w:hAnsi="Arial" w:cs="Arial"/>
          <w:sz w:val="20"/>
          <w:szCs w:val="20"/>
          <w:lang w:val="en-US"/>
        </w:rPr>
        <w:t xml:space="preserve"> T.</w:t>
      </w:r>
      <w:r w:rsidRPr="004A4998">
        <w:rPr>
          <w:rFonts w:ascii="Arial" w:hAnsi="Arial" w:cs="Arial"/>
          <w:sz w:val="20"/>
          <w:szCs w:val="20"/>
          <w:lang w:val="en-US"/>
        </w:rPr>
        <w:t xml:space="preserve"> Haesenne. 2021. </w:t>
      </w:r>
      <w:r w:rsidRPr="0098588A">
        <w:rPr>
          <w:rFonts w:ascii="Arial" w:hAnsi="Arial" w:cs="Arial"/>
          <w:iCs/>
          <w:sz w:val="20"/>
          <w:szCs w:val="20"/>
          <w:lang w:val="en-US"/>
        </w:rPr>
        <w:t>Providing co-interpreting teams of deaf and hearing signed language interpreters at Belgian COVID-19 press briefings: A silver lining?</w:t>
      </w:r>
      <w:r w:rsidRPr="004A4998">
        <w:rPr>
          <w:rFonts w:ascii="Arial" w:hAnsi="Arial" w:cs="Arial"/>
          <w:sz w:val="20"/>
          <w:szCs w:val="20"/>
          <w:lang w:val="en-US"/>
        </w:rPr>
        <w:t xml:space="preserve"> In G. A.M. De Clerck (Ed.), </w:t>
      </w:r>
      <w:r w:rsidRPr="00A03A00">
        <w:rPr>
          <w:rFonts w:ascii="Arial" w:hAnsi="Arial" w:cs="Arial"/>
          <w:i/>
          <w:iCs/>
          <w:sz w:val="20"/>
          <w:szCs w:val="20"/>
          <w:lang w:val="en-US"/>
        </w:rPr>
        <w:t>UNCRPD Implementation in Europe - a deaf perspective: Article 9: Access to information and communication</w:t>
      </w:r>
      <w:r w:rsidR="00443CA8">
        <w:rPr>
          <w:rFonts w:ascii="Arial" w:hAnsi="Arial" w:cs="Arial"/>
          <w:i/>
          <w:iCs/>
          <w:sz w:val="20"/>
          <w:szCs w:val="20"/>
          <w:lang w:val="en-US"/>
        </w:rPr>
        <w:t>: 212-226</w:t>
      </w:r>
      <w:r w:rsidRPr="004A4998">
        <w:rPr>
          <w:rFonts w:ascii="Arial" w:hAnsi="Arial" w:cs="Arial"/>
          <w:sz w:val="20"/>
          <w:szCs w:val="20"/>
          <w:lang w:val="en-US"/>
        </w:rPr>
        <w:t>. Brussels: European Union of the Deaf.</w:t>
      </w:r>
    </w:p>
    <w:p w14:paraId="0F774BE2" w14:textId="7777777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 </w:t>
      </w:r>
    </w:p>
    <w:p w14:paraId="50376C82" w14:textId="02F8C38D" w:rsidR="00443CA8" w:rsidRPr="004A4998" w:rsidRDefault="00443CA8" w:rsidP="00443CA8">
      <w:pPr>
        <w:jc w:val="both"/>
        <w:rPr>
          <w:rFonts w:ascii="Arial" w:hAnsi="Arial" w:cs="Arial"/>
          <w:sz w:val="20"/>
          <w:szCs w:val="20"/>
          <w:lang w:val="en-US"/>
        </w:rPr>
      </w:pPr>
      <w:r w:rsidRPr="004A4998">
        <w:rPr>
          <w:rFonts w:ascii="Arial" w:hAnsi="Arial" w:cs="Arial"/>
          <w:sz w:val="20"/>
          <w:szCs w:val="20"/>
          <w:lang w:val="en-US"/>
        </w:rPr>
        <w:t xml:space="preserve">Gebruers, K., Vermeire, L., and </w:t>
      </w:r>
      <w:r>
        <w:rPr>
          <w:rFonts w:ascii="Arial" w:hAnsi="Arial" w:cs="Arial"/>
          <w:sz w:val="20"/>
          <w:szCs w:val="20"/>
          <w:lang w:val="en-US"/>
        </w:rPr>
        <w:t xml:space="preserve">J. </w:t>
      </w:r>
      <w:r w:rsidRPr="004A4998">
        <w:rPr>
          <w:rFonts w:ascii="Arial" w:hAnsi="Arial" w:cs="Arial"/>
          <w:sz w:val="20"/>
          <w:szCs w:val="20"/>
          <w:lang w:val="en-US"/>
        </w:rPr>
        <w:t xml:space="preserve">Garitte. 2022. </w:t>
      </w:r>
      <w:r w:rsidRPr="0098588A">
        <w:rPr>
          <w:rFonts w:ascii="Arial" w:hAnsi="Arial" w:cs="Arial"/>
          <w:iCs/>
          <w:sz w:val="20"/>
          <w:szCs w:val="20"/>
          <w:lang w:val="en-US"/>
        </w:rPr>
        <w:t>‘Finally it was time to provide a deaf interpreter’: A multiparty perspective on the provision of signed language interpreters during the COVID-19 press briefings in Belgium.</w:t>
      </w:r>
      <w:r w:rsidRPr="004A4998">
        <w:rPr>
          <w:rFonts w:ascii="Arial" w:hAnsi="Arial" w:cs="Arial"/>
          <w:sz w:val="20"/>
          <w:szCs w:val="20"/>
          <w:lang w:val="en-US"/>
        </w:rPr>
        <w:t xml:space="preserve"> In F. M. Federici, &amp; S. O’Brien (Eds.), </w:t>
      </w:r>
      <w:r w:rsidRPr="00A03A00">
        <w:rPr>
          <w:rFonts w:ascii="Arial" w:hAnsi="Arial" w:cs="Arial"/>
          <w:i/>
          <w:iCs/>
          <w:sz w:val="20"/>
          <w:szCs w:val="20"/>
          <w:lang w:val="en-US"/>
        </w:rPr>
        <w:t>Translating Crisis</w:t>
      </w:r>
      <w:r>
        <w:rPr>
          <w:rFonts w:ascii="Arial" w:hAnsi="Arial" w:cs="Arial"/>
          <w:i/>
          <w:iCs/>
          <w:sz w:val="20"/>
          <w:szCs w:val="20"/>
          <w:lang w:val="en-US"/>
        </w:rPr>
        <w:t>: 127-144</w:t>
      </w:r>
      <w:r w:rsidRPr="004A4998">
        <w:rPr>
          <w:rFonts w:ascii="Arial" w:hAnsi="Arial" w:cs="Arial"/>
          <w:sz w:val="20"/>
          <w:szCs w:val="20"/>
          <w:lang w:val="en-US"/>
        </w:rPr>
        <w:t>. London, Bloomsburry Publishing Plc.</w:t>
      </w:r>
    </w:p>
    <w:p w14:paraId="1340110D" w14:textId="7777777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 </w:t>
      </w:r>
    </w:p>
    <w:p w14:paraId="1BDAC976" w14:textId="77777777" w:rsidR="00463918" w:rsidRPr="004A4998" w:rsidRDefault="00000000">
      <w:pPr>
        <w:jc w:val="both"/>
        <w:rPr>
          <w:rFonts w:ascii="Arial" w:hAnsi="Arial" w:cs="Arial"/>
          <w:color w:val="111111"/>
          <w:sz w:val="20"/>
          <w:szCs w:val="20"/>
        </w:rPr>
      </w:pPr>
      <w:r w:rsidRPr="004A4998">
        <w:rPr>
          <w:rFonts w:ascii="Arial" w:hAnsi="Arial" w:cs="Arial"/>
          <w:sz w:val="20"/>
          <w:szCs w:val="20"/>
        </w:rPr>
        <w:t xml:space="preserve">Gile, D. 1985. </w:t>
      </w:r>
      <w:r w:rsidRPr="0098588A">
        <w:rPr>
          <w:rFonts w:ascii="Arial" w:hAnsi="Arial" w:cs="Arial"/>
          <w:iCs/>
          <w:color w:val="111111"/>
          <w:sz w:val="20"/>
          <w:szCs w:val="20"/>
        </w:rPr>
        <w:t>Le modèle d’Efforts et l’équilibre d’interprétation en interprétation simultanée</w:t>
      </w:r>
      <w:r w:rsidRPr="004A4998">
        <w:rPr>
          <w:rFonts w:ascii="Arial" w:hAnsi="Arial" w:cs="Arial"/>
          <w:i/>
          <w:color w:val="111111"/>
          <w:sz w:val="20"/>
          <w:szCs w:val="20"/>
        </w:rPr>
        <w:t xml:space="preserve">. Meta n°30(1) </w:t>
      </w:r>
      <w:r w:rsidRPr="004A4998">
        <w:rPr>
          <w:rFonts w:ascii="Arial" w:hAnsi="Arial" w:cs="Arial"/>
          <w:color w:val="111111"/>
          <w:sz w:val="20"/>
          <w:szCs w:val="20"/>
        </w:rPr>
        <w:t>: 44-48.</w:t>
      </w:r>
    </w:p>
    <w:p w14:paraId="336F6E03" w14:textId="77777777" w:rsidR="00463918" w:rsidRPr="004A4998" w:rsidRDefault="00000000">
      <w:pPr>
        <w:jc w:val="both"/>
        <w:rPr>
          <w:rFonts w:ascii="Arial" w:hAnsi="Arial" w:cs="Arial"/>
          <w:sz w:val="20"/>
          <w:szCs w:val="20"/>
        </w:rPr>
      </w:pPr>
      <w:r w:rsidRPr="004A4998">
        <w:rPr>
          <w:rFonts w:ascii="Arial" w:hAnsi="Arial" w:cs="Arial"/>
          <w:sz w:val="20"/>
          <w:szCs w:val="20"/>
        </w:rPr>
        <w:t xml:space="preserve"> </w:t>
      </w:r>
    </w:p>
    <w:p w14:paraId="54DC4121" w14:textId="441A6720" w:rsidR="00463918" w:rsidRPr="004A4998" w:rsidRDefault="00000000">
      <w:pPr>
        <w:jc w:val="both"/>
        <w:rPr>
          <w:rFonts w:ascii="Arial" w:hAnsi="Arial" w:cs="Arial"/>
          <w:sz w:val="20"/>
          <w:szCs w:val="20"/>
          <w:lang w:val="en-US"/>
        </w:rPr>
      </w:pPr>
      <w:r w:rsidRPr="004A4998">
        <w:rPr>
          <w:rFonts w:ascii="Arial" w:hAnsi="Arial" w:cs="Arial"/>
          <w:sz w:val="20"/>
          <w:szCs w:val="20"/>
        </w:rPr>
        <w:t>Hanquet, N.</w:t>
      </w:r>
      <w:r w:rsidR="00E7460B">
        <w:rPr>
          <w:rFonts w:ascii="Arial" w:hAnsi="Arial" w:cs="Arial"/>
          <w:sz w:val="20"/>
          <w:szCs w:val="20"/>
        </w:rPr>
        <w:t xml:space="preserve"> and D.</w:t>
      </w:r>
      <w:r w:rsidRPr="004A4998">
        <w:rPr>
          <w:rFonts w:ascii="Arial" w:hAnsi="Arial" w:cs="Arial"/>
          <w:sz w:val="20"/>
          <w:szCs w:val="20"/>
        </w:rPr>
        <w:t xml:space="preserve"> le Maire. 2021. </w:t>
      </w:r>
      <w:r w:rsidRPr="0098588A">
        <w:rPr>
          <w:rFonts w:ascii="Arial" w:hAnsi="Arial" w:cs="Arial"/>
          <w:iCs/>
          <w:sz w:val="20"/>
          <w:szCs w:val="20"/>
        </w:rPr>
        <w:t>Co-interprétation sourd et entendant, l’union fait la force</w:t>
      </w:r>
      <w:r w:rsidRPr="004A4998">
        <w:rPr>
          <w:rFonts w:ascii="Arial" w:hAnsi="Arial" w:cs="Arial"/>
          <w:sz w:val="20"/>
          <w:szCs w:val="20"/>
        </w:rPr>
        <w:t xml:space="preserve">. </w:t>
      </w:r>
      <w:r w:rsidRPr="004A4998">
        <w:rPr>
          <w:rFonts w:ascii="Arial" w:hAnsi="Arial" w:cs="Arial"/>
          <w:sz w:val="20"/>
          <w:szCs w:val="20"/>
          <w:lang w:val="en-US"/>
        </w:rPr>
        <w:t xml:space="preserve">In </w:t>
      </w:r>
      <w:r w:rsidRPr="00A03A00">
        <w:rPr>
          <w:rFonts w:ascii="Arial" w:hAnsi="Arial" w:cs="Arial"/>
          <w:i/>
          <w:iCs/>
          <w:sz w:val="20"/>
          <w:szCs w:val="20"/>
          <w:lang w:val="en-US"/>
        </w:rPr>
        <w:t>Traduire</w:t>
      </w:r>
      <w:r w:rsidRPr="004A4998">
        <w:rPr>
          <w:rFonts w:ascii="Arial" w:hAnsi="Arial" w:cs="Arial"/>
          <w:sz w:val="20"/>
          <w:szCs w:val="20"/>
          <w:lang w:val="en-US"/>
        </w:rPr>
        <w:t xml:space="preserve"> 45, 86-98.</w:t>
      </w:r>
    </w:p>
    <w:p w14:paraId="6F054D77" w14:textId="77777777" w:rsidR="001A603F" w:rsidRPr="004A4998" w:rsidRDefault="001A603F" w:rsidP="001A603F">
      <w:pPr>
        <w:tabs>
          <w:tab w:val="left" w:pos="220"/>
          <w:tab w:val="left" w:pos="720"/>
        </w:tabs>
        <w:autoSpaceDE w:val="0"/>
        <w:autoSpaceDN w:val="0"/>
        <w:adjustRightInd w:val="0"/>
        <w:jc w:val="both"/>
        <w:rPr>
          <w:rFonts w:ascii="Arial" w:hAnsi="Arial" w:cs="Arial"/>
          <w:sz w:val="20"/>
          <w:szCs w:val="20"/>
          <w:lang w:val="en-US"/>
        </w:rPr>
      </w:pPr>
    </w:p>
    <w:p w14:paraId="09368149" w14:textId="0AA5AA72" w:rsidR="001A603F" w:rsidRPr="004A4998" w:rsidRDefault="001A603F" w:rsidP="001A603F">
      <w:pPr>
        <w:tabs>
          <w:tab w:val="left" w:pos="220"/>
          <w:tab w:val="left" w:pos="720"/>
        </w:tabs>
        <w:autoSpaceDE w:val="0"/>
        <w:autoSpaceDN w:val="0"/>
        <w:adjustRightInd w:val="0"/>
        <w:jc w:val="both"/>
        <w:rPr>
          <w:rFonts w:ascii="Arial" w:hAnsi="Arial" w:cs="Arial"/>
          <w:color w:val="000000" w:themeColor="text1"/>
          <w:sz w:val="20"/>
          <w:szCs w:val="20"/>
          <w:lang w:val="fr-FR"/>
        </w:rPr>
      </w:pPr>
      <w:r w:rsidRPr="004A4998">
        <w:rPr>
          <w:rFonts w:ascii="Arial" w:hAnsi="Arial" w:cs="Arial"/>
          <w:color w:val="000000" w:themeColor="text1"/>
          <w:sz w:val="20"/>
          <w:szCs w:val="20"/>
          <w:lang w:val="en-US"/>
        </w:rPr>
        <w:t xml:space="preserve">Heyerick, I. 2021. </w:t>
      </w:r>
      <w:r w:rsidRPr="004A4998">
        <w:rPr>
          <w:rFonts w:ascii="Arial" w:hAnsi="Arial" w:cs="Arial"/>
          <w:i/>
          <w:iCs/>
          <w:color w:val="000000" w:themeColor="text1"/>
          <w:sz w:val="20"/>
          <w:szCs w:val="20"/>
          <w:lang w:val="en-US"/>
        </w:rPr>
        <w:t>A descriptive study of linguistic interpreting strategies in Dutch - Flemish Sign Language interpreting. Exploring interpreters' perspectives to understand the what, how and why</w:t>
      </w:r>
      <w:r w:rsidRPr="004A4998">
        <w:rPr>
          <w:rFonts w:ascii="Arial" w:hAnsi="Arial" w:cs="Arial"/>
          <w:color w:val="000000" w:themeColor="text1"/>
          <w:sz w:val="20"/>
          <w:szCs w:val="20"/>
          <w:lang w:val="en-US"/>
        </w:rPr>
        <w:t xml:space="preserve">. </w:t>
      </w:r>
      <w:r w:rsidRPr="004A4998">
        <w:rPr>
          <w:rFonts w:ascii="Arial" w:hAnsi="Arial" w:cs="Arial"/>
          <w:color w:val="000000" w:themeColor="text1"/>
          <w:sz w:val="20"/>
          <w:szCs w:val="20"/>
          <w:lang w:val="fr-FR"/>
        </w:rPr>
        <w:t>Doctoral dissertation. KU Leuven.</w:t>
      </w:r>
    </w:p>
    <w:p w14:paraId="0B0A90CF" w14:textId="77777777" w:rsidR="001A603F" w:rsidRPr="004A4998" w:rsidRDefault="001A603F" w:rsidP="001A603F">
      <w:pPr>
        <w:numPr>
          <w:ilvl w:val="0"/>
          <w:numId w:val="1"/>
        </w:numPr>
        <w:tabs>
          <w:tab w:val="left" w:pos="220"/>
          <w:tab w:val="left" w:pos="720"/>
        </w:tabs>
        <w:autoSpaceDE w:val="0"/>
        <w:autoSpaceDN w:val="0"/>
        <w:adjustRightInd w:val="0"/>
        <w:ind w:hanging="720"/>
        <w:rPr>
          <w:rFonts w:ascii="Arial" w:hAnsi="Arial" w:cs="Arial"/>
          <w:color w:val="262626"/>
          <w:sz w:val="20"/>
          <w:szCs w:val="20"/>
          <w:lang w:val="fr-FR"/>
        </w:rPr>
      </w:pPr>
      <w:r w:rsidRPr="004A4998">
        <w:rPr>
          <w:rFonts w:ascii="Arial" w:hAnsi="Arial" w:cs="Arial"/>
          <w:color w:val="262626"/>
          <w:kern w:val="1"/>
          <w:sz w:val="20"/>
          <w:szCs w:val="20"/>
          <w:lang w:val="fr-FR"/>
        </w:rPr>
        <w:tab/>
      </w:r>
      <w:r w:rsidRPr="004A4998">
        <w:rPr>
          <w:rFonts w:ascii="Arial" w:hAnsi="Arial" w:cs="Arial"/>
          <w:color w:val="262626"/>
          <w:kern w:val="1"/>
          <w:sz w:val="20"/>
          <w:szCs w:val="20"/>
          <w:lang w:val="fr-FR"/>
        </w:rPr>
        <w:tab/>
      </w:r>
    </w:p>
    <w:p w14:paraId="0CC08426" w14:textId="3B623503"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Hodge, G. Goico, S. A. 2022. </w:t>
      </w:r>
      <w:r w:rsidRPr="0098588A">
        <w:rPr>
          <w:rFonts w:ascii="Arial" w:hAnsi="Arial" w:cs="Arial"/>
          <w:iCs/>
          <w:sz w:val="20"/>
          <w:szCs w:val="20"/>
          <w:lang w:val="en-US"/>
        </w:rPr>
        <w:t>Natural and elicited: Sign language corpus linguistics and linguistic ethnography as complementary methodologies.</w:t>
      </w:r>
      <w:r w:rsidRPr="004A4998">
        <w:rPr>
          <w:rFonts w:ascii="Arial" w:hAnsi="Arial" w:cs="Arial"/>
          <w:sz w:val="20"/>
          <w:szCs w:val="20"/>
          <w:lang w:val="en-US"/>
        </w:rPr>
        <w:t xml:space="preserve"> </w:t>
      </w:r>
      <w:r w:rsidRPr="00A03A00">
        <w:rPr>
          <w:rFonts w:ascii="Arial" w:hAnsi="Arial" w:cs="Arial"/>
          <w:i/>
          <w:iCs/>
          <w:sz w:val="20"/>
          <w:szCs w:val="20"/>
          <w:lang w:val="en-US"/>
        </w:rPr>
        <w:t>Journal of sociolinguistics</w:t>
      </w:r>
      <w:r w:rsidRPr="004A4998">
        <w:rPr>
          <w:rFonts w:ascii="Arial" w:hAnsi="Arial" w:cs="Arial"/>
          <w:sz w:val="20"/>
          <w:szCs w:val="20"/>
          <w:lang w:val="en-US"/>
        </w:rPr>
        <w:t>, 2022;26, 127-136.</w:t>
      </w:r>
    </w:p>
    <w:p w14:paraId="509A6D96" w14:textId="7777777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 </w:t>
      </w:r>
    </w:p>
    <w:p w14:paraId="5430E6C6" w14:textId="27F1983C"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Hoza J. 2010. </w:t>
      </w:r>
      <w:r w:rsidRPr="0098588A">
        <w:rPr>
          <w:rFonts w:ascii="Arial" w:hAnsi="Arial" w:cs="Arial"/>
          <w:iCs/>
          <w:sz w:val="20"/>
          <w:szCs w:val="20"/>
          <w:lang w:val="en-US"/>
        </w:rPr>
        <w:t>Team interpreting: As collaboration and interdependency.</w:t>
      </w:r>
      <w:r w:rsidRPr="004A4998">
        <w:rPr>
          <w:rFonts w:ascii="Arial" w:hAnsi="Arial" w:cs="Arial"/>
          <w:sz w:val="20"/>
          <w:szCs w:val="20"/>
          <w:lang w:val="en-US"/>
        </w:rPr>
        <w:t xml:space="preserve"> Alexandria, VA: </w:t>
      </w:r>
      <w:r w:rsidRPr="00443CA8">
        <w:rPr>
          <w:rFonts w:ascii="Arial" w:hAnsi="Arial" w:cs="Arial"/>
          <w:i/>
          <w:iCs/>
          <w:sz w:val="20"/>
          <w:szCs w:val="20"/>
          <w:lang w:val="en-US"/>
        </w:rPr>
        <w:t>RID Press</w:t>
      </w:r>
      <w:r w:rsidRPr="004A4998">
        <w:rPr>
          <w:rFonts w:ascii="Arial" w:hAnsi="Arial" w:cs="Arial"/>
          <w:sz w:val="20"/>
          <w:szCs w:val="20"/>
          <w:lang w:val="en-US"/>
        </w:rPr>
        <w:t>.</w:t>
      </w:r>
    </w:p>
    <w:p w14:paraId="1AEAEF3A" w14:textId="77777777" w:rsidR="00A03A00" w:rsidRDefault="00A03A00">
      <w:pPr>
        <w:jc w:val="both"/>
        <w:rPr>
          <w:rFonts w:ascii="Arial" w:hAnsi="Arial" w:cs="Arial"/>
          <w:sz w:val="20"/>
          <w:szCs w:val="20"/>
          <w:lang w:val="en-US"/>
        </w:rPr>
      </w:pPr>
    </w:p>
    <w:p w14:paraId="731220F4" w14:textId="433A13D1"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Kusters, A. Hou, L. 2020. </w:t>
      </w:r>
      <w:r w:rsidRPr="00A03A00">
        <w:rPr>
          <w:rFonts w:ascii="Arial" w:hAnsi="Arial" w:cs="Arial"/>
          <w:iCs/>
          <w:sz w:val="20"/>
          <w:szCs w:val="20"/>
          <w:lang w:val="en-US"/>
        </w:rPr>
        <w:t>Linguistic Ethnography and Sign Language Studies</w:t>
      </w:r>
      <w:r w:rsidRPr="004A4998">
        <w:rPr>
          <w:rFonts w:ascii="Arial" w:hAnsi="Arial" w:cs="Arial"/>
          <w:sz w:val="20"/>
          <w:szCs w:val="20"/>
          <w:lang w:val="en-US"/>
        </w:rPr>
        <w:t xml:space="preserve">. </w:t>
      </w:r>
      <w:r w:rsidRPr="00A03A00">
        <w:rPr>
          <w:rFonts w:ascii="Arial" w:hAnsi="Arial" w:cs="Arial"/>
          <w:i/>
          <w:iCs/>
          <w:sz w:val="20"/>
          <w:szCs w:val="20"/>
          <w:lang w:val="en-US"/>
        </w:rPr>
        <w:t>Sign Language Studies</w:t>
      </w:r>
      <w:r w:rsidRPr="004A4998">
        <w:rPr>
          <w:rFonts w:ascii="Arial" w:hAnsi="Arial" w:cs="Arial"/>
          <w:sz w:val="20"/>
          <w:szCs w:val="20"/>
          <w:lang w:val="en-US"/>
        </w:rPr>
        <w:t>, Vol. 20</w:t>
      </w:r>
      <w:r w:rsidR="00443CA8">
        <w:rPr>
          <w:rFonts w:ascii="Arial" w:hAnsi="Arial" w:cs="Arial"/>
          <w:sz w:val="20"/>
          <w:szCs w:val="20"/>
          <w:lang w:val="en-US"/>
        </w:rPr>
        <w:t xml:space="preserve"> (</w:t>
      </w:r>
      <w:r w:rsidRPr="004A4998">
        <w:rPr>
          <w:rFonts w:ascii="Arial" w:hAnsi="Arial" w:cs="Arial"/>
          <w:sz w:val="20"/>
          <w:szCs w:val="20"/>
          <w:lang w:val="en-US"/>
        </w:rPr>
        <w:t>4</w:t>
      </w:r>
      <w:r w:rsidR="00443CA8">
        <w:rPr>
          <w:rFonts w:ascii="Arial" w:hAnsi="Arial" w:cs="Arial"/>
          <w:sz w:val="20"/>
          <w:szCs w:val="20"/>
          <w:lang w:val="en-US"/>
        </w:rPr>
        <w:t>): 561-571.</w:t>
      </w:r>
      <w:r w:rsidRPr="004A4998">
        <w:rPr>
          <w:rFonts w:ascii="Arial" w:hAnsi="Arial" w:cs="Arial"/>
          <w:sz w:val="20"/>
          <w:szCs w:val="20"/>
          <w:lang w:val="en-US"/>
        </w:rPr>
        <w:t xml:space="preserve"> Gallaudet University Press.</w:t>
      </w:r>
    </w:p>
    <w:p w14:paraId="1987277B" w14:textId="77777777" w:rsidR="00463918" w:rsidRPr="004A4998" w:rsidRDefault="00463918" w:rsidP="00630D78">
      <w:pPr>
        <w:jc w:val="both"/>
        <w:rPr>
          <w:rFonts w:ascii="Arial" w:hAnsi="Arial" w:cs="Arial"/>
          <w:color w:val="000000" w:themeColor="text1"/>
          <w:sz w:val="20"/>
          <w:szCs w:val="20"/>
          <w:lang w:val="en-US"/>
        </w:rPr>
      </w:pPr>
    </w:p>
    <w:p w14:paraId="00D569E1" w14:textId="71A9CFA1" w:rsidR="00463918" w:rsidRPr="004A4998" w:rsidRDefault="00630D78" w:rsidP="00630D78">
      <w:pPr>
        <w:jc w:val="both"/>
        <w:rPr>
          <w:rFonts w:ascii="Arial" w:hAnsi="Arial" w:cs="Arial"/>
          <w:color w:val="000000" w:themeColor="text1"/>
          <w:sz w:val="20"/>
          <w:szCs w:val="20"/>
          <w:shd w:val="clear" w:color="auto" w:fill="FFFFFF"/>
          <w:lang w:val="en-US"/>
        </w:rPr>
      </w:pPr>
      <w:r w:rsidRPr="004A4998">
        <w:rPr>
          <w:rFonts w:ascii="Arial" w:hAnsi="Arial" w:cs="Arial"/>
          <w:color w:val="000000" w:themeColor="text1"/>
          <w:sz w:val="20"/>
          <w:szCs w:val="20"/>
          <w:shd w:val="clear" w:color="auto" w:fill="FFFFFF"/>
          <w:lang w:val="en-US"/>
        </w:rPr>
        <w:t>Kusters, A</w:t>
      </w:r>
      <w:r w:rsidR="00E7460B">
        <w:rPr>
          <w:rFonts w:ascii="Arial" w:hAnsi="Arial" w:cs="Arial"/>
          <w:color w:val="000000" w:themeColor="text1"/>
          <w:sz w:val="20"/>
          <w:szCs w:val="20"/>
          <w:shd w:val="clear" w:color="auto" w:fill="FFFFFF"/>
          <w:lang w:val="en-US"/>
        </w:rPr>
        <w:t>. and M. I.</w:t>
      </w:r>
      <w:r w:rsidRPr="004A4998">
        <w:rPr>
          <w:rFonts w:ascii="Arial" w:hAnsi="Arial" w:cs="Arial"/>
          <w:color w:val="000000" w:themeColor="text1"/>
          <w:sz w:val="20"/>
          <w:szCs w:val="20"/>
          <w:shd w:val="clear" w:color="auto" w:fill="FFFFFF"/>
          <w:lang w:val="en-US"/>
        </w:rPr>
        <w:t xml:space="preserve"> Friedner. 2015. </w:t>
      </w:r>
      <w:r w:rsidRPr="0098588A">
        <w:rPr>
          <w:rFonts w:ascii="Arial" w:hAnsi="Arial" w:cs="Arial"/>
          <w:color w:val="000000" w:themeColor="text1"/>
          <w:sz w:val="20"/>
          <w:szCs w:val="20"/>
          <w:shd w:val="clear" w:color="auto" w:fill="FFFFFF"/>
          <w:lang w:val="en-US"/>
        </w:rPr>
        <w:t>Introduction: Deaf-same and Difference in International Deaf Spaces and Encounters.</w:t>
      </w:r>
      <w:r w:rsidRPr="004A4998">
        <w:rPr>
          <w:rFonts w:ascii="Arial" w:hAnsi="Arial" w:cs="Arial"/>
          <w:color w:val="000000" w:themeColor="text1"/>
          <w:sz w:val="20"/>
          <w:szCs w:val="20"/>
          <w:shd w:val="clear" w:color="auto" w:fill="FFFFFF"/>
          <w:lang w:val="en-US"/>
        </w:rPr>
        <w:t xml:space="preserve"> In M. Friedner, &amp; A. Kusters (Eds.), </w:t>
      </w:r>
      <w:r w:rsidRPr="004A4998">
        <w:rPr>
          <w:rStyle w:val="Accentuation"/>
          <w:rFonts w:ascii="Arial" w:hAnsi="Arial" w:cs="Arial"/>
          <w:color w:val="000000" w:themeColor="text1"/>
          <w:sz w:val="20"/>
          <w:szCs w:val="20"/>
          <w:shd w:val="clear" w:color="auto" w:fill="FFFFFF"/>
          <w:lang w:val="en-US"/>
        </w:rPr>
        <w:t>It's a Small World: International Deaf Spaces and Encounters</w:t>
      </w:r>
      <w:r w:rsidR="00443CA8">
        <w:rPr>
          <w:rStyle w:val="Accentuation"/>
          <w:rFonts w:ascii="Arial" w:hAnsi="Arial" w:cs="Arial"/>
          <w:color w:val="000000" w:themeColor="text1"/>
          <w:sz w:val="20"/>
          <w:szCs w:val="20"/>
          <w:shd w:val="clear" w:color="auto" w:fill="FFFFFF"/>
          <w:lang w:val="en-US"/>
        </w:rPr>
        <w:t xml:space="preserve">: </w:t>
      </w:r>
      <w:r w:rsidR="00A03A00">
        <w:rPr>
          <w:rFonts w:ascii="Arial" w:hAnsi="Arial" w:cs="Arial"/>
          <w:color w:val="000000" w:themeColor="text1"/>
          <w:sz w:val="20"/>
          <w:szCs w:val="20"/>
          <w:shd w:val="clear" w:color="auto" w:fill="FFFFFF"/>
          <w:lang w:val="en-US"/>
        </w:rPr>
        <w:t>9</w:t>
      </w:r>
      <w:r w:rsidRPr="004A4998">
        <w:rPr>
          <w:rFonts w:ascii="Arial" w:hAnsi="Arial" w:cs="Arial"/>
          <w:color w:val="000000" w:themeColor="text1"/>
          <w:sz w:val="20"/>
          <w:szCs w:val="20"/>
          <w:shd w:val="clear" w:color="auto" w:fill="FFFFFF"/>
          <w:lang w:val="en-US"/>
        </w:rPr>
        <w:t>-</w:t>
      </w:r>
      <w:r w:rsidR="00A03A00">
        <w:rPr>
          <w:rFonts w:ascii="Arial" w:hAnsi="Arial" w:cs="Arial"/>
          <w:color w:val="000000" w:themeColor="text1"/>
          <w:sz w:val="20"/>
          <w:szCs w:val="20"/>
          <w:shd w:val="clear" w:color="auto" w:fill="FFFFFF"/>
          <w:lang w:val="en-US"/>
        </w:rPr>
        <w:t>29</w:t>
      </w:r>
      <w:r w:rsidRPr="004A4998">
        <w:rPr>
          <w:rFonts w:ascii="Arial" w:hAnsi="Arial" w:cs="Arial"/>
          <w:color w:val="000000" w:themeColor="text1"/>
          <w:sz w:val="20"/>
          <w:szCs w:val="20"/>
          <w:shd w:val="clear" w:color="auto" w:fill="FFFFFF"/>
          <w:lang w:val="en-US"/>
        </w:rPr>
        <w:t>. Gallaudet University Press.</w:t>
      </w:r>
    </w:p>
    <w:p w14:paraId="660BD1DA" w14:textId="77777777" w:rsidR="00630D78" w:rsidRPr="004A4998" w:rsidRDefault="00630D78" w:rsidP="00630D78">
      <w:pPr>
        <w:jc w:val="both"/>
        <w:rPr>
          <w:rFonts w:ascii="Arial" w:hAnsi="Arial" w:cs="Arial"/>
          <w:color w:val="000000" w:themeColor="text1"/>
          <w:sz w:val="20"/>
          <w:szCs w:val="20"/>
          <w:lang w:val="en-US"/>
        </w:rPr>
      </w:pPr>
    </w:p>
    <w:p w14:paraId="164B9A68" w14:textId="7777777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Lepeut, A. 2022. </w:t>
      </w:r>
      <w:r w:rsidRPr="0098588A">
        <w:rPr>
          <w:rFonts w:ascii="Arial" w:hAnsi="Arial" w:cs="Arial"/>
          <w:iCs/>
          <w:sz w:val="20"/>
          <w:szCs w:val="20"/>
          <w:lang w:val="en-US"/>
        </w:rPr>
        <w:t>When hands stop moving, interaction keeps going. A study of manual holds in the management of conversation in French-speaking and signing Belgium</w:t>
      </w:r>
      <w:r w:rsidRPr="004A4998">
        <w:rPr>
          <w:rFonts w:ascii="Arial" w:hAnsi="Arial" w:cs="Arial"/>
          <w:sz w:val="20"/>
          <w:szCs w:val="20"/>
          <w:lang w:val="en-US"/>
        </w:rPr>
        <w:t xml:space="preserve">. </w:t>
      </w:r>
      <w:r w:rsidRPr="00A03A00">
        <w:rPr>
          <w:rFonts w:ascii="Arial" w:hAnsi="Arial" w:cs="Arial"/>
          <w:i/>
          <w:iCs/>
          <w:sz w:val="20"/>
          <w:szCs w:val="20"/>
          <w:lang w:val="en-US"/>
        </w:rPr>
        <w:t>Journal of Pragmatics</w:t>
      </w:r>
      <w:r w:rsidRPr="004A4998">
        <w:rPr>
          <w:rFonts w:ascii="Arial" w:hAnsi="Arial" w:cs="Arial"/>
          <w:sz w:val="20"/>
          <w:szCs w:val="20"/>
          <w:lang w:val="en-US"/>
        </w:rPr>
        <w:t>, 187, 77-93.</w:t>
      </w:r>
    </w:p>
    <w:p w14:paraId="6D6F4E10" w14:textId="77777777" w:rsidR="00463918" w:rsidRPr="004A4998" w:rsidRDefault="00463918">
      <w:pPr>
        <w:jc w:val="both"/>
        <w:rPr>
          <w:rFonts w:ascii="Arial" w:hAnsi="Arial" w:cs="Arial"/>
          <w:sz w:val="20"/>
          <w:szCs w:val="20"/>
          <w:lang w:val="en-US"/>
        </w:rPr>
      </w:pPr>
    </w:p>
    <w:p w14:paraId="01EADC84" w14:textId="3063F833" w:rsidR="00463918" w:rsidRPr="004A4998" w:rsidRDefault="004018C5">
      <w:pPr>
        <w:jc w:val="both"/>
        <w:rPr>
          <w:rFonts w:ascii="Arial" w:hAnsi="Arial" w:cs="Arial"/>
          <w:sz w:val="20"/>
          <w:szCs w:val="20"/>
          <w:lang w:val="en-US"/>
        </w:rPr>
      </w:pPr>
      <w:r w:rsidRPr="004A4998">
        <w:rPr>
          <w:rFonts w:ascii="Arial" w:hAnsi="Arial" w:cs="Arial"/>
          <w:sz w:val="20"/>
          <w:szCs w:val="20"/>
          <w:lang w:val="en-US"/>
        </w:rPr>
        <w:t xml:space="preserve">Lepeut, A. </w:t>
      </w:r>
      <w:r w:rsidR="00E7460B">
        <w:rPr>
          <w:rFonts w:ascii="Arial" w:hAnsi="Arial" w:cs="Arial"/>
          <w:sz w:val="20"/>
          <w:szCs w:val="20"/>
          <w:lang w:val="en-US"/>
        </w:rPr>
        <w:t>and E.</w:t>
      </w:r>
      <w:r w:rsidRPr="004A4998">
        <w:rPr>
          <w:rFonts w:ascii="Arial" w:hAnsi="Arial" w:cs="Arial"/>
          <w:sz w:val="20"/>
          <w:szCs w:val="20"/>
          <w:lang w:val="en-US"/>
        </w:rPr>
        <w:t xml:space="preserve"> Shaw. 2022. </w:t>
      </w:r>
      <w:r w:rsidRPr="0098588A">
        <w:rPr>
          <w:rFonts w:ascii="Arial" w:hAnsi="Arial" w:cs="Arial"/>
          <w:sz w:val="20"/>
          <w:szCs w:val="20"/>
          <w:lang w:val="en-US"/>
        </w:rPr>
        <w:t>Time Is Ripe to Make Interactional Moves: Bringing Evidence From Four Languages Across Modalities</w:t>
      </w:r>
      <w:r w:rsidRPr="004A4998">
        <w:rPr>
          <w:rFonts w:ascii="Arial" w:hAnsi="Arial" w:cs="Arial"/>
          <w:sz w:val="20"/>
          <w:szCs w:val="20"/>
          <w:lang w:val="en-US"/>
        </w:rPr>
        <w:t>.</w:t>
      </w:r>
      <w:r w:rsidRPr="00A03A00">
        <w:rPr>
          <w:rFonts w:ascii="Arial" w:hAnsi="Arial" w:cs="Arial"/>
          <w:i/>
          <w:iCs/>
          <w:sz w:val="20"/>
          <w:szCs w:val="20"/>
          <w:lang w:val="en-US"/>
        </w:rPr>
        <w:t xml:space="preserve"> Frontiers</w:t>
      </w:r>
      <w:r w:rsidRPr="004A4998">
        <w:rPr>
          <w:rFonts w:ascii="Arial" w:hAnsi="Arial" w:cs="Arial"/>
          <w:sz w:val="20"/>
          <w:szCs w:val="20"/>
          <w:lang w:val="en-US"/>
        </w:rPr>
        <w:t>. Commun. 7:780124</w:t>
      </w:r>
    </w:p>
    <w:p w14:paraId="514A46F9" w14:textId="77777777" w:rsidR="004018C5" w:rsidRPr="004A4998" w:rsidRDefault="004018C5">
      <w:pPr>
        <w:jc w:val="both"/>
        <w:rPr>
          <w:rFonts w:ascii="Arial" w:hAnsi="Arial" w:cs="Arial"/>
          <w:sz w:val="20"/>
          <w:szCs w:val="20"/>
          <w:lang w:val="en-US"/>
        </w:rPr>
      </w:pPr>
    </w:p>
    <w:p w14:paraId="4522C5FA" w14:textId="1A8F5A96" w:rsidR="00630D78" w:rsidRPr="004A4998" w:rsidRDefault="00630D78">
      <w:pPr>
        <w:jc w:val="both"/>
        <w:rPr>
          <w:rFonts w:ascii="Arial" w:hAnsi="Arial" w:cs="Arial"/>
          <w:color w:val="000000" w:themeColor="text1"/>
          <w:sz w:val="20"/>
          <w:szCs w:val="20"/>
          <w:lang w:val="en-US"/>
        </w:rPr>
      </w:pPr>
      <w:r w:rsidRPr="004A4998">
        <w:rPr>
          <w:rFonts w:ascii="Arial" w:hAnsi="Arial" w:cs="Arial"/>
          <w:color w:val="000000" w:themeColor="text1"/>
          <w:sz w:val="20"/>
          <w:szCs w:val="20"/>
          <w:lang w:val="en-US"/>
        </w:rPr>
        <w:t xml:space="preserve">Lepeut, A. 2023. </w:t>
      </w:r>
      <w:r w:rsidRPr="0098588A">
        <w:rPr>
          <w:rFonts w:ascii="Arial" w:hAnsi="Arial" w:cs="Arial"/>
          <w:color w:val="000000" w:themeColor="text1"/>
          <w:sz w:val="20"/>
          <w:szCs w:val="20"/>
          <w:lang w:val="en-US"/>
        </w:rPr>
        <w:t>Negotiation of mutual understanding in signed conversations: the case of backchanneling in LSFB</w:t>
      </w:r>
      <w:r w:rsidRPr="004A4998">
        <w:rPr>
          <w:rFonts w:ascii="Arial" w:hAnsi="Arial" w:cs="Arial"/>
          <w:color w:val="000000" w:themeColor="text1"/>
          <w:sz w:val="20"/>
          <w:szCs w:val="20"/>
          <w:lang w:val="en-US"/>
        </w:rPr>
        <w:t>. Oral Communication presented at the 45th Annual Conference of the German Linguistic Society (DGfS), 2023, Cologne.</w:t>
      </w:r>
    </w:p>
    <w:p w14:paraId="607D5A6F" w14:textId="77777777" w:rsidR="00630D78" w:rsidRPr="004A4998" w:rsidRDefault="00630D78">
      <w:pPr>
        <w:jc w:val="both"/>
        <w:rPr>
          <w:rFonts w:ascii="Arial" w:hAnsi="Arial" w:cs="Arial"/>
          <w:sz w:val="20"/>
          <w:szCs w:val="20"/>
          <w:lang w:val="en-US"/>
        </w:rPr>
      </w:pPr>
    </w:p>
    <w:p w14:paraId="2A1A64CF" w14:textId="3E98215D"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Leahy, A. and </w:t>
      </w:r>
      <w:r w:rsidR="00E7460B">
        <w:rPr>
          <w:rFonts w:ascii="Arial" w:hAnsi="Arial" w:cs="Arial"/>
          <w:sz w:val="20"/>
          <w:szCs w:val="20"/>
          <w:lang w:val="en-US"/>
        </w:rPr>
        <w:t xml:space="preserve">L. </w:t>
      </w:r>
      <w:r w:rsidRPr="004A4998">
        <w:rPr>
          <w:rFonts w:ascii="Arial" w:hAnsi="Arial" w:cs="Arial"/>
          <w:sz w:val="20"/>
          <w:szCs w:val="20"/>
          <w:lang w:val="en-US"/>
        </w:rPr>
        <w:t xml:space="preserve">Cormac. 2016. </w:t>
      </w:r>
      <w:r w:rsidR="0098588A" w:rsidRPr="0098588A">
        <w:rPr>
          <w:rFonts w:ascii="Arial" w:hAnsi="Arial" w:cs="Arial"/>
          <w:sz w:val="20"/>
          <w:szCs w:val="20"/>
          <w:lang w:val="en-US"/>
        </w:rPr>
        <w:t>“</w:t>
      </w:r>
      <w:r w:rsidRPr="0098588A">
        <w:rPr>
          <w:rFonts w:ascii="Arial" w:hAnsi="Arial" w:cs="Arial"/>
          <w:sz w:val="20"/>
          <w:szCs w:val="20"/>
          <w:lang w:val="en-US"/>
        </w:rPr>
        <w:t>The 19</w:t>
      </w:r>
      <w:r w:rsidRPr="0098588A">
        <w:rPr>
          <w:rFonts w:ascii="Arial" w:hAnsi="Arial" w:cs="Arial"/>
          <w:sz w:val="20"/>
          <w:szCs w:val="20"/>
          <w:vertAlign w:val="superscript"/>
          <w:lang w:val="en-US"/>
        </w:rPr>
        <w:t>th</w:t>
      </w:r>
      <w:r w:rsidRPr="0098588A">
        <w:rPr>
          <w:rFonts w:ascii="Arial" w:hAnsi="Arial" w:cs="Arial"/>
          <w:sz w:val="20"/>
          <w:szCs w:val="20"/>
          <w:lang w:val="en-US"/>
        </w:rPr>
        <w:t xml:space="preserve"> century deaf relay interpreter</w:t>
      </w:r>
      <w:r w:rsidR="0098588A" w:rsidRPr="0098588A">
        <w:rPr>
          <w:rFonts w:ascii="Arial" w:hAnsi="Arial" w:cs="Arial"/>
          <w:sz w:val="20"/>
          <w:szCs w:val="20"/>
          <w:lang w:val="en-US"/>
        </w:rPr>
        <w:t>”</w:t>
      </w:r>
      <w:r w:rsidRPr="0098588A">
        <w:rPr>
          <w:rFonts w:ascii="Arial" w:hAnsi="Arial" w:cs="Arial"/>
          <w:sz w:val="20"/>
          <w:szCs w:val="20"/>
          <w:lang w:val="en-US"/>
        </w:rPr>
        <w:t>.</w:t>
      </w:r>
      <w:r w:rsidRPr="004A4998">
        <w:rPr>
          <w:rFonts w:ascii="Arial" w:hAnsi="Arial" w:cs="Arial"/>
          <w:sz w:val="20"/>
          <w:szCs w:val="20"/>
          <w:lang w:val="en-US"/>
        </w:rPr>
        <w:t xml:space="preserve"> </w:t>
      </w:r>
      <w:r w:rsidRPr="0098588A">
        <w:rPr>
          <w:rFonts w:ascii="Arial" w:hAnsi="Arial" w:cs="Arial"/>
          <w:i/>
          <w:iCs/>
          <w:sz w:val="20"/>
          <w:szCs w:val="20"/>
          <w:lang w:val="en-US"/>
        </w:rPr>
        <w:t>British Deaf News</w:t>
      </w:r>
      <w:r w:rsidRPr="004A4998">
        <w:rPr>
          <w:rFonts w:ascii="Arial" w:hAnsi="Arial" w:cs="Arial"/>
          <w:sz w:val="20"/>
          <w:szCs w:val="20"/>
          <w:lang w:val="en-US"/>
        </w:rPr>
        <w:t>.</w:t>
      </w:r>
    </w:p>
    <w:p w14:paraId="519A1D29" w14:textId="77777777" w:rsidR="00463918" w:rsidRPr="004A4998" w:rsidRDefault="00463918">
      <w:pPr>
        <w:jc w:val="both"/>
        <w:rPr>
          <w:rFonts w:ascii="Arial" w:hAnsi="Arial" w:cs="Arial"/>
          <w:sz w:val="20"/>
          <w:szCs w:val="20"/>
          <w:lang w:val="en-US"/>
        </w:rPr>
      </w:pPr>
    </w:p>
    <w:p w14:paraId="412CB1F3" w14:textId="42A255A6" w:rsidR="00463918" w:rsidRPr="004A4998" w:rsidRDefault="00630D78" w:rsidP="00630D78">
      <w:pPr>
        <w:jc w:val="both"/>
        <w:rPr>
          <w:rFonts w:ascii="Arial" w:hAnsi="Arial" w:cs="Arial"/>
          <w:sz w:val="20"/>
          <w:szCs w:val="20"/>
          <w:lang w:val="en-US"/>
        </w:rPr>
      </w:pPr>
      <w:r w:rsidRPr="004A4998">
        <w:rPr>
          <w:rFonts w:ascii="Arial" w:hAnsi="Arial" w:cs="Arial"/>
          <w:sz w:val="20"/>
          <w:szCs w:val="20"/>
          <w:lang w:val="en-US"/>
        </w:rPr>
        <w:t>M</w:t>
      </w:r>
      <w:r w:rsidR="007963F9">
        <w:rPr>
          <w:rFonts w:ascii="Arial" w:hAnsi="Arial" w:cs="Arial"/>
          <w:sz w:val="20"/>
          <w:szCs w:val="20"/>
          <w:lang w:val="en-US"/>
        </w:rPr>
        <w:t>etzger</w:t>
      </w:r>
      <w:r w:rsidRPr="004A4998">
        <w:rPr>
          <w:rFonts w:ascii="Arial" w:hAnsi="Arial" w:cs="Arial"/>
          <w:sz w:val="20"/>
          <w:szCs w:val="20"/>
          <w:lang w:val="en-US"/>
        </w:rPr>
        <w:t xml:space="preserve">, M. 1995. </w:t>
      </w:r>
      <w:r w:rsidRPr="0098588A">
        <w:rPr>
          <w:rFonts w:ascii="Arial" w:hAnsi="Arial" w:cs="Arial"/>
          <w:sz w:val="20"/>
          <w:szCs w:val="20"/>
          <w:lang w:val="en-US"/>
        </w:rPr>
        <w:t>Constructed Dialogue and Constructed Action in American Sign Language</w:t>
      </w:r>
      <w:r w:rsidRPr="004A4998">
        <w:rPr>
          <w:rFonts w:ascii="Arial" w:hAnsi="Arial" w:cs="Arial"/>
          <w:sz w:val="20"/>
          <w:szCs w:val="20"/>
          <w:lang w:val="en-US"/>
        </w:rPr>
        <w:t xml:space="preserve">. In C. Lucas (dir.), </w:t>
      </w:r>
      <w:r w:rsidRPr="00A03A00">
        <w:rPr>
          <w:rFonts w:ascii="Arial" w:hAnsi="Arial" w:cs="Arial"/>
          <w:i/>
          <w:iCs/>
          <w:sz w:val="20"/>
          <w:szCs w:val="20"/>
          <w:lang w:val="en-US"/>
        </w:rPr>
        <w:t>Sociolinguistics in Deaf Communities</w:t>
      </w:r>
      <w:r w:rsidR="00443CA8">
        <w:rPr>
          <w:rFonts w:ascii="Arial" w:hAnsi="Arial" w:cs="Arial"/>
          <w:sz w:val="20"/>
          <w:szCs w:val="20"/>
          <w:lang w:val="en-US"/>
        </w:rPr>
        <w:t>:</w:t>
      </w:r>
      <w:r w:rsidRPr="004A4998">
        <w:rPr>
          <w:rFonts w:ascii="Arial" w:hAnsi="Arial" w:cs="Arial"/>
          <w:sz w:val="20"/>
          <w:szCs w:val="20"/>
          <w:lang w:val="en-US"/>
        </w:rPr>
        <w:t xml:space="preserve"> 255-271. Washington, </w:t>
      </w:r>
      <w:r w:rsidR="00443CA8" w:rsidRPr="004A4998">
        <w:rPr>
          <w:rFonts w:ascii="Arial" w:hAnsi="Arial" w:cs="Arial"/>
          <w:sz w:val="20"/>
          <w:szCs w:val="20"/>
          <w:lang w:val="en-US"/>
        </w:rPr>
        <w:t>DC:</w:t>
      </w:r>
      <w:r w:rsidRPr="004A4998">
        <w:rPr>
          <w:rFonts w:ascii="Arial" w:hAnsi="Arial" w:cs="Arial"/>
          <w:sz w:val="20"/>
          <w:szCs w:val="20"/>
          <w:lang w:val="en-US"/>
        </w:rPr>
        <w:t xml:space="preserve"> Gallaudet University Press.</w:t>
      </w:r>
    </w:p>
    <w:p w14:paraId="11F83953" w14:textId="77777777" w:rsidR="00524E6C" w:rsidRPr="00903D64" w:rsidRDefault="00524E6C" w:rsidP="00630D78">
      <w:pPr>
        <w:jc w:val="both"/>
        <w:rPr>
          <w:rFonts w:ascii="Arial" w:hAnsi="Arial" w:cs="Arial"/>
          <w:sz w:val="20"/>
          <w:szCs w:val="20"/>
          <w:lang w:val="en-US"/>
        </w:rPr>
      </w:pPr>
    </w:p>
    <w:p w14:paraId="6AB38C05" w14:textId="679A5884"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Napier, J. 2005</w:t>
      </w:r>
      <w:r w:rsidRPr="0098588A">
        <w:rPr>
          <w:rFonts w:ascii="Arial" w:hAnsi="Arial" w:cs="Arial"/>
          <w:iCs/>
          <w:sz w:val="20"/>
          <w:szCs w:val="20"/>
          <w:lang w:val="en-US"/>
        </w:rPr>
        <w:t>. Interpreting Omissions, a New Perspective</w:t>
      </w:r>
      <w:r w:rsidRPr="004A4998">
        <w:rPr>
          <w:rFonts w:ascii="Arial" w:hAnsi="Arial" w:cs="Arial"/>
          <w:sz w:val="20"/>
          <w:szCs w:val="20"/>
          <w:lang w:val="en-US"/>
        </w:rPr>
        <w:t xml:space="preserve">. In: </w:t>
      </w:r>
      <w:r w:rsidRPr="00A03A00">
        <w:rPr>
          <w:rFonts w:ascii="Arial" w:hAnsi="Arial" w:cs="Arial"/>
          <w:i/>
          <w:iCs/>
          <w:sz w:val="20"/>
          <w:szCs w:val="20"/>
          <w:lang w:val="en-US"/>
        </w:rPr>
        <w:t>Interpreting, International Journal of Research and Practice in Interpreting</w:t>
      </w:r>
      <w:r w:rsidR="00443CA8">
        <w:rPr>
          <w:rFonts w:ascii="Arial" w:hAnsi="Arial" w:cs="Arial"/>
          <w:sz w:val="20"/>
          <w:szCs w:val="20"/>
          <w:lang w:val="en-US"/>
        </w:rPr>
        <w:t xml:space="preserve">: </w:t>
      </w:r>
      <w:r w:rsidR="00443CA8" w:rsidRPr="004A4998">
        <w:rPr>
          <w:rFonts w:ascii="Arial" w:hAnsi="Arial" w:cs="Arial"/>
          <w:sz w:val="20"/>
          <w:szCs w:val="20"/>
          <w:lang w:val="en-US"/>
        </w:rPr>
        <w:t>117-142</w:t>
      </w:r>
      <w:r w:rsidR="00443CA8">
        <w:rPr>
          <w:rFonts w:ascii="Arial" w:hAnsi="Arial" w:cs="Arial"/>
          <w:sz w:val="20"/>
          <w:szCs w:val="20"/>
          <w:lang w:val="en-US"/>
        </w:rPr>
        <w:t>.</w:t>
      </w:r>
      <w:r w:rsidRPr="004A4998">
        <w:rPr>
          <w:rFonts w:ascii="Arial" w:hAnsi="Arial" w:cs="Arial"/>
          <w:sz w:val="20"/>
          <w:szCs w:val="20"/>
          <w:lang w:val="en-US"/>
        </w:rPr>
        <w:t xml:space="preserve"> John Benjamins Publishing Company.</w:t>
      </w:r>
    </w:p>
    <w:p w14:paraId="050F865E" w14:textId="7777777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 </w:t>
      </w:r>
    </w:p>
    <w:p w14:paraId="3FA282DD" w14:textId="72CEDCF3"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Napier, J., McKee, R. L., and</w:t>
      </w:r>
      <w:r w:rsidR="00E7460B">
        <w:rPr>
          <w:rFonts w:ascii="Arial" w:hAnsi="Arial" w:cs="Arial"/>
          <w:sz w:val="20"/>
          <w:szCs w:val="20"/>
          <w:lang w:val="en-US"/>
        </w:rPr>
        <w:t xml:space="preserve"> D.</w:t>
      </w:r>
      <w:r w:rsidRPr="004A4998">
        <w:rPr>
          <w:rFonts w:ascii="Arial" w:hAnsi="Arial" w:cs="Arial"/>
          <w:sz w:val="20"/>
          <w:szCs w:val="20"/>
          <w:lang w:val="en-US"/>
        </w:rPr>
        <w:t xml:space="preserve"> Goswell. 2006. </w:t>
      </w:r>
      <w:r w:rsidRPr="004A4998">
        <w:rPr>
          <w:rFonts w:ascii="Arial" w:hAnsi="Arial" w:cs="Arial"/>
          <w:i/>
          <w:sz w:val="20"/>
          <w:szCs w:val="20"/>
          <w:lang w:val="en-US"/>
        </w:rPr>
        <w:t>Sign language interpreting: Theory and practice in Australia and New Zealand</w:t>
      </w:r>
      <w:r w:rsidRPr="004A4998">
        <w:rPr>
          <w:rFonts w:ascii="Arial" w:hAnsi="Arial" w:cs="Arial"/>
          <w:sz w:val="20"/>
          <w:szCs w:val="20"/>
          <w:lang w:val="en-US"/>
        </w:rPr>
        <w:t>. (1st ed.) Federation Press.</w:t>
      </w:r>
    </w:p>
    <w:p w14:paraId="58833366" w14:textId="7777777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 </w:t>
      </w:r>
    </w:p>
    <w:p w14:paraId="3C57A519" w14:textId="55FBBFCE"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Nicodemus, B. </w:t>
      </w:r>
      <w:r w:rsidR="00E7460B">
        <w:rPr>
          <w:rFonts w:ascii="Arial" w:hAnsi="Arial" w:cs="Arial"/>
          <w:sz w:val="20"/>
          <w:szCs w:val="20"/>
          <w:lang w:val="en-US"/>
        </w:rPr>
        <w:t xml:space="preserve">and M. </w:t>
      </w:r>
      <w:r w:rsidRPr="004A4998">
        <w:rPr>
          <w:rFonts w:ascii="Arial" w:hAnsi="Arial" w:cs="Arial"/>
          <w:sz w:val="20"/>
          <w:szCs w:val="20"/>
          <w:lang w:val="en-US"/>
        </w:rPr>
        <w:t xml:space="preserve">Taylor. 2014. </w:t>
      </w:r>
      <w:r w:rsidRPr="0098588A">
        <w:rPr>
          <w:rFonts w:ascii="Arial" w:hAnsi="Arial" w:cs="Arial"/>
          <w:iCs/>
          <w:sz w:val="20"/>
          <w:szCs w:val="20"/>
          <w:lang w:val="en-US"/>
        </w:rPr>
        <w:t>Deaf and Hearing interpreter team preparation: a study using conversational analysis</w:t>
      </w:r>
      <w:r w:rsidRPr="004A4998">
        <w:rPr>
          <w:rFonts w:ascii="Arial" w:hAnsi="Arial" w:cs="Arial"/>
          <w:sz w:val="20"/>
          <w:szCs w:val="20"/>
          <w:lang w:val="en-US"/>
        </w:rPr>
        <w:t xml:space="preserve">. In. Adam, R., Stone, C., Collins, S.D., and Metzger, M. 2014. </w:t>
      </w:r>
      <w:r w:rsidRPr="00A03A00">
        <w:rPr>
          <w:rFonts w:ascii="Arial" w:hAnsi="Arial" w:cs="Arial"/>
          <w:i/>
          <w:iCs/>
          <w:sz w:val="20"/>
          <w:szCs w:val="20"/>
          <w:lang w:val="en-US"/>
        </w:rPr>
        <w:t>Deaf Interpreters at Work: International Insights</w:t>
      </w:r>
      <w:r w:rsidR="00890AB3">
        <w:rPr>
          <w:rFonts w:ascii="Arial" w:hAnsi="Arial" w:cs="Arial"/>
          <w:i/>
          <w:iCs/>
          <w:sz w:val="20"/>
          <w:szCs w:val="20"/>
          <w:lang w:val="en-US"/>
        </w:rPr>
        <w:t>: 90-116</w:t>
      </w:r>
      <w:r w:rsidRPr="004A4998">
        <w:rPr>
          <w:rFonts w:ascii="Arial" w:hAnsi="Arial" w:cs="Arial"/>
          <w:sz w:val="20"/>
          <w:szCs w:val="20"/>
          <w:lang w:val="en-US"/>
        </w:rPr>
        <w:t>. Washington DC: Gallaudet University Press.</w:t>
      </w:r>
    </w:p>
    <w:p w14:paraId="09659025" w14:textId="7777777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 </w:t>
      </w:r>
    </w:p>
    <w:p w14:paraId="185789AD" w14:textId="1AE5C6B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lastRenderedPageBreak/>
        <w:t xml:space="preserve">Peters, C. and </w:t>
      </w:r>
      <w:r w:rsidR="00E7460B">
        <w:rPr>
          <w:rFonts w:ascii="Arial" w:hAnsi="Arial" w:cs="Arial"/>
          <w:sz w:val="20"/>
          <w:szCs w:val="20"/>
          <w:lang w:val="en-US"/>
        </w:rPr>
        <w:t xml:space="preserve">S. </w:t>
      </w:r>
      <w:r w:rsidRPr="004A4998">
        <w:rPr>
          <w:rFonts w:ascii="Arial" w:hAnsi="Arial" w:cs="Arial"/>
          <w:sz w:val="20"/>
          <w:szCs w:val="20"/>
          <w:lang w:val="en-US"/>
        </w:rPr>
        <w:t>Scholl. 2018.</w:t>
      </w:r>
      <w:r w:rsidRPr="004A4998">
        <w:rPr>
          <w:rFonts w:ascii="Arial" w:hAnsi="Arial" w:cs="Arial"/>
          <w:i/>
          <w:sz w:val="20"/>
          <w:szCs w:val="20"/>
          <w:lang w:val="en-US"/>
        </w:rPr>
        <w:t xml:space="preserve"> </w:t>
      </w:r>
      <w:r w:rsidRPr="0098588A">
        <w:rPr>
          <w:rFonts w:ascii="Arial" w:hAnsi="Arial" w:cs="Arial"/>
          <w:iCs/>
          <w:sz w:val="20"/>
          <w:szCs w:val="20"/>
          <w:lang w:val="en-US"/>
        </w:rPr>
        <w:t>Interpreting Strategies in mixed Deaf and Hearing and Deaf only Teams</w:t>
      </w:r>
      <w:r w:rsidRPr="004A4998">
        <w:rPr>
          <w:rFonts w:ascii="Arial" w:hAnsi="Arial" w:cs="Arial"/>
          <w:sz w:val="20"/>
          <w:szCs w:val="20"/>
          <w:lang w:val="en-US"/>
        </w:rPr>
        <w:t>. In Stone (2018</w:t>
      </w:r>
      <w:r w:rsidRPr="00443CA8">
        <w:rPr>
          <w:rFonts w:ascii="Arial" w:hAnsi="Arial" w:cs="Arial"/>
          <w:sz w:val="20"/>
          <w:szCs w:val="20"/>
          <w:lang w:val="en-US"/>
        </w:rPr>
        <w:t>)</w:t>
      </w:r>
      <w:r w:rsidRPr="00A03A00">
        <w:rPr>
          <w:rFonts w:ascii="Arial" w:hAnsi="Arial" w:cs="Arial"/>
          <w:i/>
          <w:iCs/>
          <w:sz w:val="20"/>
          <w:szCs w:val="20"/>
          <w:lang w:val="en-US"/>
        </w:rPr>
        <w:t xml:space="preserve"> Deaf Interpreting in Europe, Exploring best practice in the field</w:t>
      </w:r>
      <w:r w:rsidRPr="004A4998">
        <w:rPr>
          <w:rFonts w:ascii="Arial" w:hAnsi="Arial" w:cs="Arial"/>
          <w:sz w:val="20"/>
          <w:szCs w:val="20"/>
          <w:lang w:val="en-US"/>
        </w:rPr>
        <w:t>, Danish Deaf Association.</w:t>
      </w:r>
    </w:p>
    <w:p w14:paraId="71496818" w14:textId="7777777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 </w:t>
      </w:r>
    </w:p>
    <w:p w14:paraId="282B4E0A" w14:textId="7777777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Pöchhacker, F. 2006. </w:t>
      </w:r>
      <w:r w:rsidRPr="004A4998">
        <w:rPr>
          <w:rFonts w:ascii="Arial" w:hAnsi="Arial" w:cs="Arial"/>
          <w:i/>
          <w:sz w:val="20"/>
          <w:szCs w:val="20"/>
          <w:lang w:val="en-US"/>
        </w:rPr>
        <w:t>Introducing Interpreting Studies (2nd ed.)</w:t>
      </w:r>
      <w:r w:rsidRPr="004A4998">
        <w:rPr>
          <w:rFonts w:ascii="Arial" w:hAnsi="Arial" w:cs="Arial"/>
          <w:sz w:val="20"/>
          <w:szCs w:val="20"/>
          <w:lang w:val="en-US"/>
        </w:rPr>
        <w:t>. Routledge.</w:t>
      </w:r>
    </w:p>
    <w:p w14:paraId="205DB013" w14:textId="3AA2A323" w:rsidR="00463918" w:rsidRPr="004A4998" w:rsidRDefault="00463918">
      <w:pPr>
        <w:jc w:val="both"/>
        <w:rPr>
          <w:rFonts w:ascii="Arial" w:hAnsi="Arial" w:cs="Arial"/>
          <w:sz w:val="20"/>
          <w:szCs w:val="20"/>
          <w:lang w:val="en-US"/>
        </w:rPr>
      </w:pPr>
    </w:p>
    <w:p w14:paraId="58FA7002" w14:textId="06F92B0E" w:rsidR="00524E6C" w:rsidRPr="004A4998" w:rsidRDefault="00524E6C">
      <w:pPr>
        <w:jc w:val="both"/>
        <w:rPr>
          <w:rFonts w:ascii="Arial" w:hAnsi="Arial" w:cs="Arial"/>
          <w:sz w:val="20"/>
          <w:szCs w:val="20"/>
          <w:lang w:val="en-US"/>
        </w:rPr>
      </w:pPr>
      <w:r w:rsidRPr="004A4998">
        <w:rPr>
          <w:rFonts w:ascii="Arial" w:hAnsi="Arial" w:cs="Arial"/>
          <w:sz w:val="20"/>
          <w:szCs w:val="20"/>
          <w:lang w:val="en-US"/>
        </w:rPr>
        <w:t>Pöchhacker, F. 2015</w:t>
      </w:r>
      <w:r w:rsidRPr="004A4998">
        <w:rPr>
          <w:rFonts w:ascii="Arial" w:hAnsi="Arial" w:cs="Arial"/>
          <w:i/>
          <w:iCs/>
          <w:sz w:val="20"/>
          <w:szCs w:val="20"/>
          <w:lang w:val="en-US"/>
        </w:rPr>
        <w:t>. Routledge Encyclopedia of Interpreting Studies</w:t>
      </w:r>
      <w:r w:rsidRPr="004A4998">
        <w:rPr>
          <w:rFonts w:ascii="Arial" w:hAnsi="Arial" w:cs="Arial"/>
          <w:sz w:val="20"/>
          <w:szCs w:val="20"/>
          <w:lang w:val="en-US"/>
        </w:rPr>
        <w:t>. Routledge.</w:t>
      </w:r>
    </w:p>
    <w:p w14:paraId="3A36F832" w14:textId="77777777" w:rsidR="00524E6C" w:rsidRPr="004A4998" w:rsidRDefault="00524E6C">
      <w:pPr>
        <w:jc w:val="both"/>
        <w:rPr>
          <w:rFonts w:ascii="Arial" w:hAnsi="Arial" w:cs="Arial"/>
          <w:sz w:val="20"/>
          <w:szCs w:val="20"/>
          <w:lang w:val="en-US"/>
        </w:rPr>
      </w:pPr>
    </w:p>
    <w:p w14:paraId="495A012E" w14:textId="2FE8BAC5" w:rsidR="00524E6C" w:rsidRPr="004A4998" w:rsidRDefault="00524E6C">
      <w:pPr>
        <w:jc w:val="both"/>
        <w:rPr>
          <w:rFonts w:ascii="Arial" w:hAnsi="Arial" w:cs="Arial"/>
          <w:sz w:val="20"/>
          <w:szCs w:val="20"/>
          <w:lang w:val="en-US"/>
        </w:rPr>
      </w:pPr>
      <w:r w:rsidRPr="00903D64">
        <w:rPr>
          <w:rFonts w:ascii="Arial" w:hAnsi="Arial" w:cs="Arial"/>
          <w:sz w:val="20"/>
          <w:szCs w:val="20"/>
          <w:lang w:val="en-US"/>
        </w:rPr>
        <w:t xml:space="preserve">Rampton, B. 2020. </w:t>
      </w:r>
      <w:r w:rsidRPr="0098588A">
        <w:rPr>
          <w:rFonts w:ascii="Arial" w:hAnsi="Arial" w:cs="Arial"/>
          <w:sz w:val="20"/>
          <w:szCs w:val="20"/>
          <w:lang w:val="en-US"/>
        </w:rPr>
        <w:t>Interactional sociolinguistics</w:t>
      </w:r>
      <w:r w:rsidRPr="004A4998">
        <w:rPr>
          <w:rFonts w:ascii="Arial" w:hAnsi="Arial" w:cs="Arial"/>
          <w:sz w:val="20"/>
          <w:szCs w:val="20"/>
          <w:lang w:val="en-US"/>
        </w:rPr>
        <w:t xml:space="preserve">. In K. Tusting (Ed.), </w:t>
      </w:r>
      <w:r w:rsidRPr="00A03A00">
        <w:rPr>
          <w:rFonts w:ascii="Arial" w:hAnsi="Arial" w:cs="Arial"/>
          <w:i/>
          <w:iCs/>
          <w:sz w:val="20"/>
          <w:szCs w:val="20"/>
          <w:lang w:val="en-US"/>
        </w:rPr>
        <w:t>The Routledge handbook of linguistic ethnography</w:t>
      </w:r>
      <w:r w:rsidR="0098588A">
        <w:rPr>
          <w:rFonts w:ascii="Arial" w:hAnsi="Arial" w:cs="Arial"/>
          <w:sz w:val="20"/>
          <w:szCs w:val="20"/>
          <w:lang w:val="en-US"/>
        </w:rPr>
        <w:t>:</w:t>
      </w:r>
      <w:r w:rsidRPr="004A4998">
        <w:rPr>
          <w:rFonts w:ascii="Arial" w:hAnsi="Arial" w:cs="Arial"/>
          <w:sz w:val="20"/>
          <w:szCs w:val="20"/>
          <w:lang w:val="en-US"/>
        </w:rPr>
        <w:t xml:space="preserve"> 13-27. Routledge.</w:t>
      </w:r>
    </w:p>
    <w:p w14:paraId="77A8A018" w14:textId="77777777" w:rsidR="00524E6C" w:rsidRPr="004A4998" w:rsidRDefault="00524E6C">
      <w:pPr>
        <w:jc w:val="both"/>
        <w:rPr>
          <w:rFonts w:ascii="Arial" w:hAnsi="Arial" w:cs="Arial"/>
          <w:sz w:val="20"/>
          <w:szCs w:val="20"/>
          <w:lang w:val="en-US"/>
        </w:rPr>
      </w:pPr>
    </w:p>
    <w:p w14:paraId="45388598" w14:textId="05BC2928" w:rsidR="00463918" w:rsidRPr="004A4998" w:rsidRDefault="00000000">
      <w:pPr>
        <w:jc w:val="both"/>
        <w:rPr>
          <w:rFonts w:ascii="Arial" w:hAnsi="Arial" w:cs="Arial"/>
          <w:sz w:val="20"/>
          <w:szCs w:val="20"/>
          <w:lang w:val="en-US"/>
        </w:rPr>
      </w:pPr>
      <w:r w:rsidRPr="00903D64">
        <w:rPr>
          <w:rFonts w:ascii="Arial" w:hAnsi="Arial" w:cs="Arial"/>
          <w:sz w:val="20"/>
          <w:szCs w:val="20"/>
          <w:lang w:val="en-US"/>
        </w:rPr>
        <w:t>Ressler, C. 1999</w:t>
      </w:r>
      <w:r w:rsidRPr="0098588A">
        <w:rPr>
          <w:rFonts w:ascii="Arial" w:hAnsi="Arial" w:cs="Arial"/>
          <w:sz w:val="20"/>
          <w:szCs w:val="20"/>
          <w:lang w:val="en-US"/>
        </w:rPr>
        <w:t>. A Comparative Analysis of a Direct Interpretation and an Intermediary Interpretation</w:t>
      </w:r>
      <w:r w:rsidRPr="004A4998">
        <w:rPr>
          <w:rFonts w:ascii="Arial" w:hAnsi="Arial" w:cs="Arial"/>
          <w:sz w:val="20"/>
          <w:szCs w:val="20"/>
          <w:lang w:val="en-US"/>
        </w:rPr>
        <w:t xml:space="preserve">. in </w:t>
      </w:r>
      <w:r w:rsidRPr="00A03A00">
        <w:rPr>
          <w:rFonts w:ascii="Arial" w:hAnsi="Arial" w:cs="Arial"/>
          <w:i/>
          <w:iCs/>
          <w:sz w:val="20"/>
          <w:szCs w:val="20"/>
          <w:lang w:val="en-US"/>
        </w:rPr>
        <w:t>American Sign Language</w:t>
      </w:r>
      <w:r w:rsidR="00890AB3">
        <w:rPr>
          <w:rFonts w:ascii="Arial" w:hAnsi="Arial" w:cs="Arial"/>
          <w:i/>
          <w:iCs/>
          <w:sz w:val="20"/>
          <w:szCs w:val="20"/>
          <w:lang w:val="en-US"/>
        </w:rPr>
        <w:t xml:space="preserve">: </w:t>
      </w:r>
      <w:r w:rsidR="00890AB3" w:rsidRPr="004A4998">
        <w:rPr>
          <w:rFonts w:ascii="Arial" w:hAnsi="Arial" w:cs="Arial"/>
          <w:sz w:val="20"/>
          <w:szCs w:val="20"/>
          <w:lang w:val="en-US"/>
        </w:rPr>
        <w:t>71-97.</w:t>
      </w:r>
      <w:r w:rsidRPr="004A4998">
        <w:rPr>
          <w:rFonts w:ascii="Arial" w:hAnsi="Arial" w:cs="Arial"/>
          <w:sz w:val="20"/>
          <w:szCs w:val="20"/>
          <w:lang w:val="en-US"/>
        </w:rPr>
        <w:t xml:space="preserve"> Journal of Interpretation</w:t>
      </w:r>
      <w:r w:rsidR="00890AB3">
        <w:rPr>
          <w:rFonts w:ascii="Arial" w:hAnsi="Arial" w:cs="Arial"/>
          <w:sz w:val="20"/>
          <w:szCs w:val="20"/>
          <w:lang w:val="en-US"/>
        </w:rPr>
        <w:t>.</w:t>
      </w:r>
    </w:p>
    <w:p w14:paraId="2469F701" w14:textId="7777777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 </w:t>
      </w:r>
    </w:p>
    <w:p w14:paraId="1035B297" w14:textId="3A4E3599"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Russel</w:t>
      </w:r>
      <w:r w:rsidR="004963A4" w:rsidRPr="004A4998">
        <w:rPr>
          <w:rFonts w:ascii="Arial" w:hAnsi="Arial" w:cs="Arial"/>
          <w:sz w:val="20"/>
          <w:szCs w:val="20"/>
          <w:lang w:val="en-US"/>
        </w:rPr>
        <w:t>l</w:t>
      </w:r>
      <w:r w:rsidRPr="004A4998">
        <w:rPr>
          <w:rFonts w:ascii="Arial" w:hAnsi="Arial" w:cs="Arial"/>
          <w:sz w:val="20"/>
          <w:szCs w:val="20"/>
          <w:lang w:val="en-US"/>
        </w:rPr>
        <w:t xml:space="preserve"> D. 2017. </w:t>
      </w:r>
      <w:r w:rsidRPr="0098588A">
        <w:rPr>
          <w:rFonts w:ascii="Arial" w:hAnsi="Arial" w:cs="Arial"/>
          <w:iCs/>
          <w:sz w:val="20"/>
          <w:szCs w:val="20"/>
          <w:lang w:val="en-US"/>
        </w:rPr>
        <w:t>Deaf/non-deaf interpreter Teams: The complexity of professional practice.</w:t>
      </w:r>
      <w:r w:rsidRPr="004A4998">
        <w:rPr>
          <w:rFonts w:ascii="Arial" w:hAnsi="Arial" w:cs="Arial"/>
          <w:sz w:val="20"/>
          <w:szCs w:val="20"/>
          <w:lang w:val="en-US"/>
        </w:rPr>
        <w:t xml:space="preserve"> In Christopher Stone and Lorraine Lesson (Eds</w:t>
      </w:r>
      <w:r w:rsidRPr="00A03A00">
        <w:rPr>
          <w:rFonts w:ascii="Arial" w:hAnsi="Arial" w:cs="Arial"/>
          <w:i/>
          <w:iCs/>
          <w:sz w:val="20"/>
          <w:szCs w:val="20"/>
          <w:lang w:val="en-US"/>
        </w:rPr>
        <w:t>.) Interpreting and the Politics of Recognition</w:t>
      </w:r>
      <w:r w:rsidRPr="004A4998">
        <w:rPr>
          <w:rFonts w:ascii="Arial" w:hAnsi="Arial" w:cs="Arial"/>
          <w:sz w:val="20"/>
          <w:szCs w:val="20"/>
          <w:lang w:val="en-US"/>
        </w:rPr>
        <w:t>. Routledge: New York City.</w:t>
      </w:r>
    </w:p>
    <w:p w14:paraId="7710FA6F" w14:textId="7777777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 </w:t>
      </w:r>
    </w:p>
    <w:p w14:paraId="61645B46" w14:textId="5BF8FD68" w:rsidR="00463918" w:rsidRPr="004A4998" w:rsidRDefault="00000000">
      <w:pPr>
        <w:jc w:val="both"/>
        <w:rPr>
          <w:rFonts w:ascii="Arial" w:hAnsi="Arial" w:cs="Arial"/>
          <w:sz w:val="20"/>
          <w:szCs w:val="20"/>
        </w:rPr>
      </w:pPr>
      <w:r w:rsidRPr="004A4998">
        <w:rPr>
          <w:rFonts w:ascii="Arial" w:hAnsi="Arial" w:cs="Arial"/>
          <w:sz w:val="20"/>
          <w:szCs w:val="20"/>
          <w:lang w:val="en-US"/>
        </w:rPr>
        <w:t xml:space="preserve">Seleskovitch, D. and </w:t>
      </w:r>
      <w:r w:rsidR="00E7460B">
        <w:rPr>
          <w:rFonts w:ascii="Arial" w:hAnsi="Arial" w:cs="Arial"/>
          <w:sz w:val="20"/>
          <w:szCs w:val="20"/>
          <w:lang w:val="en-US"/>
        </w:rPr>
        <w:t xml:space="preserve">M. </w:t>
      </w:r>
      <w:r w:rsidRPr="004A4998">
        <w:rPr>
          <w:rFonts w:ascii="Arial" w:hAnsi="Arial" w:cs="Arial"/>
          <w:sz w:val="20"/>
          <w:szCs w:val="20"/>
          <w:lang w:val="en-US"/>
        </w:rPr>
        <w:t xml:space="preserve">Lederer. 1984. </w:t>
      </w:r>
      <w:r w:rsidRPr="004A4998">
        <w:rPr>
          <w:rFonts w:ascii="Arial" w:hAnsi="Arial" w:cs="Arial"/>
          <w:i/>
          <w:sz w:val="20"/>
          <w:szCs w:val="20"/>
        </w:rPr>
        <w:t>Interpréter pour traduire</w:t>
      </w:r>
      <w:r w:rsidRPr="004A4998">
        <w:rPr>
          <w:rFonts w:ascii="Arial" w:hAnsi="Arial" w:cs="Arial"/>
          <w:sz w:val="20"/>
          <w:szCs w:val="20"/>
        </w:rPr>
        <w:t>. Paris: 5e édition revue et corrigée, 2014, Les Belles Lettres.</w:t>
      </w:r>
    </w:p>
    <w:p w14:paraId="620E7C72" w14:textId="77777777" w:rsidR="00463918" w:rsidRPr="004A4998" w:rsidRDefault="00000000">
      <w:pPr>
        <w:jc w:val="both"/>
        <w:rPr>
          <w:rFonts w:ascii="Arial" w:hAnsi="Arial" w:cs="Arial"/>
          <w:sz w:val="20"/>
          <w:szCs w:val="20"/>
        </w:rPr>
      </w:pPr>
      <w:r w:rsidRPr="004A4998">
        <w:rPr>
          <w:rFonts w:ascii="Arial" w:hAnsi="Arial" w:cs="Arial"/>
          <w:sz w:val="20"/>
          <w:szCs w:val="20"/>
        </w:rPr>
        <w:t xml:space="preserve"> </w:t>
      </w:r>
    </w:p>
    <w:p w14:paraId="60C91075" w14:textId="6C1BAC1B" w:rsidR="00463918" w:rsidRPr="004A4998" w:rsidRDefault="00000000">
      <w:pPr>
        <w:jc w:val="both"/>
        <w:rPr>
          <w:rFonts w:ascii="Arial" w:hAnsi="Arial" w:cs="Arial"/>
          <w:sz w:val="20"/>
          <w:szCs w:val="20"/>
          <w:lang w:val="en-US"/>
        </w:rPr>
      </w:pPr>
      <w:r w:rsidRPr="004A4998">
        <w:rPr>
          <w:rFonts w:ascii="Arial" w:hAnsi="Arial" w:cs="Arial"/>
          <w:sz w:val="20"/>
          <w:szCs w:val="20"/>
          <w:lang w:val="nl-BE"/>
        </w:rPr>
        <w:t xml:space="preserve">Sforza, S. 2014. </w:t>
      </w:r>
      <w:r w:rsidRPr="0098588A">
        <w:rPr>
          <w:rFonts w:ascii="Arial" w:hAnsi="Arial" w:cs="Arial"/>
          <w:iCs/>
          <w:sz w:val="20"/>
          <w:szCs w:val="20"/>
          <w:lang w:val="nl-BE"/>
        </w:rPr>
        <w:t>DI(2) = Team Interpreting</w:t>
      </w:r>
      <w:r w:rsidRPr="004A4998">
        <w:rPr>
          <w:rFonts w:ascii="Arial" w:hAnsi="Arial" w:cs="Arial"/>
          <w:sz w:val="20"/>
          <w:szCs w:val="20"/>
          <w:lang w:val="nl-BE"/>
        </w:rPr>
        <w:t xml:space="preserve">. </w:t>
      </w:r>
      <w:r w:rsidRPr="004A4998">
        <w:rPr>
          <w:rFonts w:ascii="Arial" w:hAnsi="Arial" w:cs="Arial"/>
          <w:sz w:val="20"/>
          <w:szCs w:val="20"/>
          <w:lang w:val="en-US"/>
        </w:rPr>
        <w:t xml:space="preserve">In. Adam, R., Stone, C., Collins, S.D., and Metzger, M. 2014. </w:t>
      </w:r>
      <w:r w:rsidRPr="00A03A00">
        <w:rPr>
          <w:rFonts w:ascii="Arial" w:hAnsi="Arial" w:cs="Arial"/>
          <w:i/>
          <w:iCs/>
          <w:sz w:val="20"/>
          <w:szCs w:val="20"/>
          <w:lang w:val="en-US"/>
        </w:rPr>
        <w:t>Deaf Interpreters at Work: International Insights</w:t>
      </w:r>
      <w:r w:rsidR="00890AB3">
        <w:rPr>
          <w:rFonts w:ascii="Arial" w:hAnsi="Arial" w:cs="Arial"/>
          <w:i/>
          <w:iCs/>
          <w:sz w:val="20"/>
          <w:szCs w:val="20"/>
          <w:lang w:val="en-US"/>
        </w:rPr>
        <w:t>: 19-28</w:t>
      </w:r>
      <w:r w:rsidRPr="004A4998">
        <w:rPr>
          <w:rFonts w:ascii="Arial" w:hAnsi="Arial" w:cs="Arial"/>
          <w:sz w:val="20"/>
          <w:szCs w:val="20"/>
          <w:lang w:val="en-US"/>
        </w:rPr>
        <w:t>. Washington D.C.: Gallaudet University Press.</w:t>
      </w:r>
    </w:p>
    <w:p w14:paraId="1C8939B0" w14:textId="77777777" w:rsidR="00463918" w:rsidRPr="004A4998" w:rsidRDefault="00463918">
      <w:pPr>
        <w:jc w:val="both"/>
        <w:rPr>
          <w:rFonts w:ascii="Arial" w:hAnsi="Arial" w:cs="Arial"/>
          <w:sz w:val="20"/>
          <w:szCs w:val="20"/>
          <w:lang w:val="en-US"/>
        </w:rPr>
      </w:pPr>
    </w:p>
    <w:p w14:paraId="5776DEF7" w14:textId="303DF073"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Shlesinger, M. 1995.</w:t>
      </w:r>
      <w:r w:rsidRPr="004A4998">
        <w:rPr>
          <w:rFonts w:ascii="Arial" w:hAnsi="Arial" w:cs="Arial"/>
          <w:i/>
          <w:sz w:val="20"/>
          <w:szCs w:val="20"/>
          <w:lang w:val="en-US"/>
        </w:rPr>
        <w:t xml:space="preserve"> </w:t>
      </w:r>
      <w:r w:rsidRPr="0098588A">
        <w:rPr>
          <w:rFonts w:ascii="Arial" w:hAnsi="Arial" w:cs="Arial"/>
          <w:iCs/>
          <w:sz w:val="20"/>
          <w:szCs w:val="20"/>
          <w:lang w:val="en-US"/>
        </w:rPr>
        <w:t>Shifts in cohesion in simultaneous interpreting</w:t>
      </w:r>
      <w:r w:rsidRPr="004A4998">
        <w:rPr>
          <w:rFonts w:ascii="Arial" w:hAnsi="Arial" w:cs="Arial"/>
          <w:sz w:val="20"/>
          <w:szCs w:val="20"/>
          <w:lang w:val="en-US"/>
        </w:rPr>
        <w:t xml:space="preserve">. </w:t>
      </w:r>
      <w:r w:rsidRPr="00A03A00">
        <w:rPr>
          <w:rFonts w:ascii="Arial" w:hAnsi="Arial" w:cs="Arial"/>
          <w:i/>
          <w:iCs/>
          <w:sz w:val="20"/>
          <w:szCs w:val="20"/>
          <w:lang w:val="en-US"/>
        </w:rPr>
        <w:t>The Translator</w:t>
      </w:r>
      <w:r w:rsidRPr="004A4998">
        <w:rPr>
          <w:rFonts w:ascii="Arial" w:hAnsi="Arial" w:cs="Arial"/>
          <w:sz w:val="20"/>
          <w:szCs w:val="20"/>
          <w:lang w:val="en-US"/>
        </w:rPr>
        <w:t xml:space="preserve"> (2), 193-214.</w:t>
      </w:r>
    </w:p>
    <w:p w14:paraId="06549542" w14:textId="77777777" w:rsidR="00463918" w:rsidRPr="004A4998" w:rsidRDefault="00463918">
      <w:pPr>
        <w:jc w:val="both"/>
        <w:rPr>
          <w:rFonts w:ascii="Arial" w:hAnsi="Arial" w:cs="Arial"/>
          <w:sz w:val="20"/>
          <w:szCs w:val="20"/>
          <w:lang w:val="en-US"/>
        </w:rPr>
      </w:pPr>
    </w:p>
    <w:p w14:paraId="1E437DF2" w14:textId="71EA439E" w:rsidR="00890AB3" w:rsidRPr="004A4998" w:rsidRDefault="00000000" w:rsidP="00890AB3">
      <w:pPr>
        <w:jc w:val="both"/>
        <w:rPr>
          <w:rFonts w:ascii="Arial" w:hAnsi="Arial" w:cs="Arial"/>
          <w:sz w:val="20"/>
          <w:szCs w:val="20"/>
          <w:lang w:val="en-US"/>
        </w:rPr>
      </w:pPr>
      <w:r w:rsidRPr="004A4998">
        <w:rPr>
          <w:rFonts w:ascii="Arial" w:hAnsi="Arial" w:cs="Arial"/>
          <w:sz w:val="20"/>
          <w:szCs w:val="20"/>
          <w:lang w:val="en-US"/>
        </w:rPr>
        <w:t>Stone, C.</w:t>
      </w:r>
      <w:r w:rsidR="00BE3AC7">
        <w:rPr>
          <w:rFonts w:ascii="Arial" w:hAnsi="Arial" w:cs="Arial"/>
          <w:sz w:val="20"/>
          <w:szCs w:val="20"/>
          <w:lang w:val="en-US"/>
        </w:rPr>
        <w:t>, and</w:t>
      </w:r>
      <w:r w:rsidR="00630D78" w:rsidRPr="004A4998">
        <w:rPr>
          <w:rFonts w:ascii="Arial" w:hAnsi="Arial" w:cs="Arial"/>
          <w:sz w:val="20"/>
          <w:szCs w:val="20"/>
          <w:lang w:val="en-US"/>
        </w:rPr>
        <w:t xml:space="preserve"> </w:t>
      </w:r>
      <w:r w:rsidR="00E7460B">
        <w:rPr>
          <w:rFonts w:ascii="Arial" w:hAnsi="Arial" w:cs="Arial"/>
          <w:sz w:val="20"/>
          <w:szCs w:val="20"/>
          <w:lang w:val="en-US"/>
        </w:rPr>
        <w:t xml:space="preserve">D. </w:t>
      </w:r>
      <w:r w:rsidRPr="004A4998">
        <w:rPr>
          <w:rFonts w:ascii="Arial" w:hAnsi="Arial" w:cs="Arial"/>
          <w:sz w:val="20"/>
          <w:szCs w:val="20"/>
          <w:lang w:val="en-US"/>
        </w:rPr>
        <w:t>Russell. 201</w:t>
      </w:r>
      <w:r w:rsidR="00630D78" w:rsidRPr="004A4998">
        <w:rPr>
          <w:rFonts w:ascii="Arial" w:hAnsi="Arial" w:cs="Arial"/>
          <w:sz w:val="20"/>
          <w:szCs w:val="20"/>
          <w:lang w:val="en-US"/>
        </w:rPr>
        <w:t>4</w:t>
      </w:r>
      <w:r w:rsidRPr="0098588A">
        <w:rPr>
          <w:rFonts w:ascii="Arial" w:hAnsi="Arial" w:cs="Arial"/>
          <w:color w:val="FF0000"/>
          <w:sz w:val="20"/>
          <w:szCs w:val="20"/>
          <w:lang w:val="en-US"/>
        </w:rPr>
        <w:t xml:space="preserve">. </w:t>
      </w:r>
      <w:r w:rsidR="00890AB3" w:rsidRPr="00890AB3">
        <w:rPr>
          <w:rFonts w:ascii="Arial" w:hAnsi="Arial" w:cs="Arial"/>
          <w:color w:val="000000" w:themeColor="text1"/>
          <w:sz w:val="20"/>
          <w:szCs w:val="20"/>
          <w:lang w:val="en-US"/>
        </w:rPr>
        <w:t>Conference i</w:t>
      </w:r>
      <w:r w:rsidRPr="00890AB3">
        <w:rPr>
          <w:rFonts w:ascii="Arial" w:hAnsi="Arial" w:cs="Arial"/>
          <w:color w:val="000000" w:themeColor="text1"/>
          <w:sz w:val="20"/>
          <w:szCs w:val="20"/>
          <w:lang w:val="en-US"/>
        </w:rPr>
        <w:t xml:space="preserve">nterpreting </w:t>
      </w:r>
      <w:r w:rsidR="00890AB3" w:rsidRPr="00890AB3">
        <w:rPr>
          <w:rFonts w:ascii="Arial" w:hAnsi="Arial" w:cs="Arial"/>
          <w:color w:val="000000" w:themeColor="text1"/>
          <w:sz w:val="20"/>
          <w:szCs w:val="20"/>
          <w:lang w:val="en-US"/>
        </w:rPr>
        <w:t>and i</w:t>
      </w:r>
      <w:r w:rsidRPr="00890AB3">
        <w:rPr>
          <w:rFonts w:ascii="Arial" w:hAnsi="Arial" w:cs="Arial"/>
          <w:color w:val="000000" w:themeColor="text1"/>
          <w:sz w:val="20"/>
          <w:szCs w:val="20"/>
          <w:lang w:val="en-US"/>
        </w:rPr>
        <w:t>nterpret</w:t>
      </w:r>
      <w:r w:rsidR="00890AB3" w:rsidRPr="00890AB3">
        <w:rPr>
          <w:rFonts w:ascii="Arial" w:hAnsi="Arial" w:cs="Arial"/>
          <w:color w:val="000000" w:themeColor="text1"/>
          <w:sz w:val="20"/>
          <w:szCs w:val="20"/>
          <w:lang w:val="en-US"/>
        </w:rPr>
        <w:t>ing teams</w:t>
      </w:r>
      <w:r w:rsidRPr="004A4998">
        <w:rPr>
          <w:rFonts w:ascii="Arial" w:hAnsi="Arial" w:cs="Arial"/>
          <w:sz w:val="20"/>
          <w:szCs w:val="20"/>
          <w:lang w:val="en-US"/>
        </w:rPr>
        <w:t xml:space="preserve">. </w:t>
      </w:r>
      <w:r w:rsidR="00890AB3" w:rsidRPr="004A4998">
        <w:rPr>
          <w:rFonts w:ascii="Arial" w:hAnsi="Arial" w:cs="Arial"/>
          <w:sz w:val="20"/>
          <w:szCs w:val="20"/>
          <w:lang w:val="en-US"/>
        </w:rPr>
        <w:t xml:space="preserve">In. Adam, R., Stone, C., Collins, S.D., and Metzger, M. 2014. </w:t>
      </w:r>
      <w:r w:rsidR="00890AB3" w:rsidRPr="00A03A00">
        <w:rPr>
          <w:rFonts w:ascii="Arial" w:hAnsi="Arial" w:cs="Arial"/>
          <w:i/>
          <w:iCs/>
          <w:sz w:val="20"/>
          <w:szCs w:val="20"/>
          <w:lang w:val="en-US"/>
        </w:rPr>
        <w:t>Deaf Interpreters at Work: International Insights</w:t>
      </w:r>
      <w:r w:rsidR="00890AB3">
        <w:rPr>
          <w:rFonts w:ascii="Arial" w:hAnsi="Arial" w:cs="Arial"/>
          <w:i/>
          <w:iCs/>
          <w:sz w:val="20"/>
          <w:szCs w:val="20"/>
          <w:lang w:val="en-US"/>
        </w:rPr>
        <w:t>: 140-156</w:t>
      </w:r>
      <w:r w:rsidR="00890AB3" w:rsidRPr="004A4998">
        <w:rPr>
          <w:rFonts w:ascii="Arial" w:hAnsi="Arial" w:cs="Arial"/>
          <w:sz w:val="20"/>
          <w:szCs w:val="20"/>
          <w:lang w:val="en-US"/>
        </w:rPr>
        <w:t>. Washington DC: Gallaudet University Press.</w:t>
      </w:r>
    </w:p>
    <w:p w14:paraId="602A42B4" w14:textId="1E4368EF"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 </w:t>
      </w:r>
    </w:p>
    <w:p w14:paraId="504DCD61" w14:textId="7777777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Stone, C. 2009. </w:t>
      </w:r>
      <w:r w:rsidRPr="004A4998">
        <w:rPr>
          <w:rFonts w:ascii="Arial" w:hAnsi="Arial" w:cs="Arial"/>
          <w:i/>
          <w:sz w:val="20"/>
          <w:szCs w:val="20"/>
          <w:lang w:val="en-US"/>
        </w:rPr>
        <w:t>Toward a Deaf Translation Norm</w:t>
      </w:r>
      <w:r w:rsidRPr="004A4998">
        <w:rPr>
          <w:rFonts w:ascii="Arial" w:hAnsi="Arial" w:cs="Arial"/>
          <w:sz w:val="20"/>
          <w:szCs w:val="20"/>
          <w:lang w:val="en-US"/>
        </w:rPr>
        <w:t>. Washington D.C.: Gallaudet University Press.</w:t>
      </w:r>
    </w:p>
    <w:p w14:paraId="25CCEF05" w14:textId="77777777" w:rsidR="00BA7422" w:rsidRPr="004A4998" w:rsidRDefault="00BA7422">
      <w:pPr>
        <w:jc w:val="both"/>
        <w:rPr>
          <w:rFonts w:ascii="Arial" w:hAnsi="Arial" w:cs="Arial"/>
          <w:sz w:val="20"/>
          <w:szCs w:val="20"/>
          <w:lang w:val="en-US"/>
        </w:rPr>
      </w:pPr>
    </w:p>
    <w:p w14:paraId="3AFE843B" w14:textId="6236DF21" w:rsidR="00BA7422" w:rsidRPr="004A4998" w:rsidRDefault="00BA7422" w:rsidP="00BA7422">
      <w:pPr>
        <w:pStyle w:val="NormalWeb"/>
        <w:spacing w:before="0" w:beforeAutospacing="0" w:after="0" w:afterAutospacing="0"/>
        <w:jc w:val="both"/>
        <w:rPr>
          <w:rFonts w:ascii="Arial" w:hAnsi="Arial" w:cs="Arial"/>
          <w:lang w:val="en-US"/>
        </w:rPr>
      </w:pPr>
      <w:r w:rsidRPr="004A4998">
        <w:rPr>
          <w:rFonts w:ascii="Arial" w:hAnsi="Arial" w:cs="Arial"/>
          <w:color w:val="000000"/>
          <w:sz w:val="20"/>
          <w:szCs w:val="20"/>
          <w:lang w:val="en-US"/>
        </w:rPr>
        <w:t>Tester, C. 2021</w:t>
      </w:r>
      <w:r w:rsidR="007963F9" w:rsidRPr="007963F9">
        <w:rPr>
          <w:rFonts w:ascii="Arial" w:hAnsi="Arial" w:cs="Arial"/>
          <w:i/>
          <w:iCs/>
          <w:color w:val="000000"/>
          <w:sz w:val="20"/>
          <w:szCs w:val="20"/>
          <w:lang w:val="en-US"/>
        </w:rPr>
        <w:t>.</w:t>
      </w:r>
      <w:r w:rsidRPr="007963F9">
        <w:rPr>
          <w:rFonts w:ascii="Arial" w:hAnsi="Arial" w:cs="Arial"/>
          <w:i/>
          <w:iCs/>
          <w:color w:val="000000"/>
          <w:sz w:val="20"/>
          <w:szCs w:val="20"/>
          <w:lang w:val="en-US"/>
        </w:rPr>
        <w:t xml:space="preserve"> Intralingual Interpreting in the Courtroom: An ethnographic study of Deaf interpreters’ perceptions of their role and positioning</w:t>
      </w:r>
      <w:r w:rsidRPr="004A4998">
        <w:rPr>
          <w:rFonts w:ascii="Arial" w:hAnsi="Arial" w:cs="Arial"/>
          <w:color w:val="000000"/>
          <w:sz w:val="20"/>
          <w:szCs w:val="20"/>
          <w:lang w:val="en-US"/>
        </w:rPr>
        <w:t>. Ph.D. dissertation.</w:t>
      </w:r>
      <w:r w:rsidR="00890AB3">
        <w:rPr>
          <w:rFonts w:ascii="Arial" w:hAnsi="Arial" w:cs="Arial"/>
          <w:color w:val="000000"/>
          <w:sz w:val="20"/>
          <w:szCs w:val="20"/>
          <w:lang w:val="en-US"/>
        </w:rPr>
        <w:t xml:space="preserve"> Heriot-Watt University.</w:t>
      </w:r>
    </w:p>
    <w:p w14:paraId="4C284FE8" w14:textId="77777777" w:rsidR="00BA7422" w:rsidRPr="004A4998" w:rsidRDefault="00BA7422" w:rsidP="00BA7422">
      <w:pPr>
        <w:shd w:val="clear" w:color="auto" w:fill="FFFFFF"/>
        <w:jc w:val="both"/>
        <w:rPr>
          <w:rFonts w:ascii="Arial" w:hAnsi="Arial" w:cs="Arial"/>
          <w:lang w:val="en-US"/>
        </w:rPr>
      </w:pPr>
      <w:r w:rsidRPr="004A4998">
        <w:rPr>
          <w:rFonts w:ascii="Arial" w:hAnsi="Arial" w:cs="Arial"/>
          <w:color w:val="000000"/>
          <w:sz w:val="20"/>
          <w:szCs w:val="20"/>
          <w:lang w:val="en-US"/>
        </w:rPr>
        <w:t> </w:t>
      </w:r>
    </w:p>
    <w:p w14:paraId="418E5FCE" w14:textId="2C4160FF" w:rsidR="00BA7422" w:rsidRPr="004A4998" w:rsidRDefault="00BA7422" w:rsidP="00BA7422">
      <w:pPr>
        <w:jc w:val="both"/>
        <w:rPr>
          <w:rFonts w:ascii="Arial" w:hAnsi="Arial" w:cs="Arial"/>
          <w:lang w:val="en-US"/>
        </w:rPr>
      </w:pPr>
      <w:r w:rsidRPr="004A4998">
        <w:rPr>
          <w:rFonts w:ascii="Arial" w:hAnsi="Arial" w:cs="Arial"/>
          <w:color w:val="000000"/>
          <w:sz w:val="20"/>
          <w:szCs w:val="20"/>
          <w:lang w:val="en-US"/>
        </w:rPr>
        <w:t>Tester, C. 2018</w:t>
      </w:r>
      <w:r w:rsidRPr="00A03A00">
        <w:rPr>
          <w:rFonts w:ascii="Arial" w:hAnsi="Arial" w:cs="Arial"/>
          <w:color w:val="000000"/>
          <w:sz w:val="20"/>
          <w:szCs w:val="20"/>
          <w:lang w:val="en-US"/>
        </w:rPr>
        <w:t>. How American Sign Language-English Interpreters Who Can Hear Determine Need for a Deaf Interpreter for Court Proceedings</w:t>
      </w:r>
      <w:r w:rsidRPr="004A4998">
        <w:rPr>
          <w:rFonts w:ascii="Arial" w:hAnsi="Arial" w:cs="Arial"/>
          <w:color w:val="000000"/>
          <w:sz w:val="20"/>
          <w:szCs w:val="20"/>
          <w:lang w:val="en-US"/>
        </w:rPr>
        <w:t xml:space="preserve">. </w:t>
      </w:r>
      <w:r w:rsidRPr="00A03A00">
        <w:rPr>
          <w:rFonts w:ascii="Arial" w:hAnsi="Arial" w:cs="Arial"/>
          <w:i/>
          <w:iCs/>
          <w:color w:val="000000"/>
          <w:sz w:val="20"/>
          <w:szCs w:val="20"/>
          <w:lang w:val="en-US"/>
        </w:rPr>
        <w:t>Journal of Interpretation</w:t>
      </w:r>
      <w:r w:rsidRPr="007963F9">
        <w:rPr>
          <w:rFonts w:ascii="Arial" w:hAnsi="Arial" w:cs="Arial"/>
          <w:color w:val="000000"/>
          <w:sz w:val="20"/>
          <w:szCs w:val="20"/>
          <w:lang w:val="en-US"/>
        </w:rPr>
        <w:t>, 26(1), 28.</w:t>
      </w:r>
    </w:p>
    <w:p w14:paraId="53CCE1D9" w14:textId="5123A340" w:rsidR="00463918" w:rsidRPr="004A4998" w:rsidRDefault="00463918">
      <w:pPr>
        <w:jc w:val="both"/>
        <w:rPr>
          <w:rFonts w:ascii="Arial" w:hAnsi="Arial" w:cs="Arial"/>
          <w:sz w:val="20"/>
          <w:szCs w:val="20"/>
          <w:lang w:val="en-US"/>
        </w:rPr>
      </w:pPr>
    </w:p>
    <w:p w14:paraId="760112FA" w14:textId="03448567" w:rsidR="00463918" w:rsidRPr="004A4998" w:rsidRDefault="00000000">
      <w:pPr>
        <w:jc w:val="both"/>
        <w:rPr>
          <w:rFonts w:ascii="Arial" w:hAnsi="Arial" w:cs="Arial"/>
          <w:sz w:val="20"/>
          <w:szCs w:val="20"/>
          <w:lang w:val="en-US"/>
        </w:rPr>
      </w:pPr>
      <w:r w:rsidRPr="004A4998">
        <w:rPr>
          <w:rFonts w:ascii="Arial" w:hAnsi="Arial" w:cs="Arial"/>
          <w:sz w:val="20"/>
          <w:szCs w:val="20"/>
          <w:lang w:val="en-US"/>
        </w:rPr>
        <w:t xml:space="preserve">Van Gils, G. 2007. </w:t>
      </w:r>
      <w:r w:rsidRPr="004A4998">
        <w:rPr>
          <w:rFonts w:ascii="Arial" w:hAnsi="Arial" w:cs="Arial"/>
          <w:i/>
          <w:sz w:val="20"/>
          <w:szCs w:val="20"/>
          <w:lang w:val="en-US"/>
        </w:rPr>
        <w:t>Dove tolken, Partner or Concurrent?,</w:t>
      </w:r>
      <w:r w:rsidRPr="004A4998">
        <w:rPr>
          <w:rFonts w:ascii="Arial" w:hAnsi="Arial" w:cs="Arial"/>
          <w:sz w:val="20"/>
          <w:szCs w:val="20"/>
          <w:lang w:val="en-US"/>
        </w:rPr>
        <w:t xml:space="preserve"> MA dissertation. University Utrecht. Retrieved from http://www.academia.edu.</w:t>
      </w:r>
    </w:p>
    <w:p w14:paraId="2241F629" w14:textId="77777777" w:rsidR="00463918" w:rsidRPr="004A4998" w:rsidRDefault="00463918">
      <w:pPr>
        <w:jc w:val="center"/>
        <w:rPr>
          <w:rFonts w:ascii="Arial" w:hAnsi="Arial" w:cs="Arial"/>
          <w:b/>
          <w:sz w:val="20"/>
          <w:szCs w:val="20"/>
          <w:lang w:val="en-US"/>
        </w:rPr>
      </w:pPr>
    </w:p>
    <w:p w14:paraId="578D47C1" w14:textId="654C5B65" w:rsidR="00463918" w:rsidRPr="004A4998" w:rsidRDefault="005026B3" w:rsidP="005026B3">
      <w:pPr>
        <w:jc w:val="both"/>
        <w:rPr>
          <w:rFonts w:ascii="Arial" w:hAnsi="Arial" w:cs="Arial"/>
          <w:b/>
          <w:color w:val="000000" w:themeColor="text1"/>
          <w:sz w:val="20"/>
          <w:szCs w:val="20"/>
          <w:lang w:val="nl-BE"/>
        </w:rPr>
      </w:pPr>
      <w:r w:rsidRPr="004A4998">
        <w:rPr>
          <w:rStyle w:val="uppercase"/>
          <w:rFonts w:ascii="Arial" w:hAnsi="Arial" w:cs="Arial"/>
          <w:color w:val="000000" w:themeColor="text1"/>
          <w:sz w:val="20"/>
          <w:szCs w:val="20"/>
          <w:shd w:val="clear" w:color="auto" w:fill="FFFFFF"/>
        </w:rPr>
        <w:t>Van Campenhoudt</w:t>
      </w:r>
      <w:r w:rsidRPr="004A4998">
        <w:rPr>
          <w:rFonts w:ascii="Arial" w:hAnsi="Arial" w:cs="Arial"/>
          <w:color w:val="000000" w:themeColor="text1"/>
          <w:sz w:val="20"/>
          <w:szCs w:val="20"/>
          <w:shd w:val="clear" w:color="auto" w:fill="FFFFFF"/>
        </w:rPr>
        <w:t>, L., </w:t>
      </w:r>
      <w:r w:rsidRPr="004A4998">
        <w:rPr>
          <w:rStyle w:val="uppercase"/>
          <w:rFonts w:ascii="Arial" w:hAnsi="Arial" w:cs="Arial"/>
          <w:color w:val="000000" w:themeColor="text1"/>
          <w:sz w:val="20"/>
          <w:szCs w:val="20"/>
          <w:shd w:val="clear" w:color="auto" w:fill="FFFFFF"/>
        </w:rPr>
        <w:t>Marquet</w:t>
      </w:r>
      <w:r w:rsidRPr="004A4998">
        <w:rPr>
          <w:rFonts w:ascii="Arial" w:hAnsi="Arial" w:cs="Arial"/>
          <w:color w:val="000000" w:themeColor="text1"/>
          <w:sz w:val="20"/>
          <w:szCs w:val="20"/>
          <w:shd w:val="clear" w:color="auto" w:fill="FFFFFF"/>
        </w:rPr>
        <w:t>, J.</w:t>
      </w:r>
      <w:r w:rsidR="00E7460B">
        <w:rPr>
          <w:rFonts w:ascii="Arial" w:hAnsi="Arial" w:cs="Arial"/>
          <w:color w:val="000000" w:themeColor="text1"/>
          <w:sz w:val="20"/>
          <w:szCs w:val="20"/>
          <w:shd w:val="clear" w:color="auto" w:fill="FFFFFF"/>
        </w:rPr>
        <w:t xml:space="preserve"> and R.</w:t>
      </w:r>
      <w:r w:rsidRPr="004A4998">
        <w:rPr>
          <w:rFonts w:ascii="Arial" w:hAnsi="Arial" w:cs="Arial"/>
          <w:color w:val="000000" w:themeColor="text1"/>
          <w:sz w:val="20"/>
          <w:szCs w:val="20"/>
          <w:shd w:val="clear" w:color="auto" w:fill="FFFFFF"/>
        </w:rPr>
        <w:t> </w:t>
      </w:r>
      <w:r w:rsidRPr="004A4998">
        <w:rPr>
          <w:rStyle w:val="uppercase"/>
          <w:rFonts w:ascii="Arial" w:hAnsi="Arial" w:cs="Arial"/>
          <w:color w:val="000000" w:themeColor="text1"/>
          <w:sz w:val="20"/>
          <w:szCs w:val="20"/>
          <w:shd w:val="clear" w:color="auto" w:fill="FFFFFF"/>
        </w:rPr>
        <w:t>Quivy</w:t>
      </w:r>
      <w:r w:rsidRPr="004A4998">
        <w:rPr>
          <w:rFonts w:ascii="Arial" w:hAnsi="Arial" w:cs="Arial"/>
          <w:color w:val="000000" w:themeColor="text1"/>
          <w:sz w:val="20"/>
          <w:szCs w:val="20"/>
          <w:shd w:val="clear" w:color="auto" w:fill="FFFFFF"/>
        </w:rPr>
        <w:t>. 2017. </w:t>
      </w:r>
      <w:r w:rsidRPr="004A4998">
        <w:rPr>
          <w:rFonts w:ascii="Arial" w:hAnsi="Arial" w:cs="Arial"/>
          <w:i/>
          <w:iCs/>
          <w:color w:val="000000" w:themeColor="text1"/>
          <w:sz w:val="20"/>
          <w:szCs w:val="20"/>
          <w:shd w:val="clear" w:color="auto" w:fill="FFFFFF"/>
        </w:rPr>
        <w:t>Manuel de recherche en sciences sociales</w:t>
      </w:r>
      <w:r w:rsidRPr="004A4998">
        <w:rPr>
          <w:rFonts w:ascii="Arial" w:hAnsi="Arial" w:cs="Arial"/>
          <w:color w:val="000000" w:themeColor="text1"/>
          <w:sz w:val="20"/>
          <w:szCs w:val="20"/>
          <w:shd w:val="clear" w:color="auto" w:fill="FFFFFF"/>
        </w:rPr>
        <w:t>. Dunod.</w:t>
      </w:r>
    </w:p>
    <w:p w14:paraId="62068E2E" w14:textId="77777777" w:rsidR="00463918" w:rsidRPr="004A4998" w:rsidRDefault="00463918">
      <w:pPr>
        <w:rPr>
          <w:rFonts w:ascii="Arial" w:hAnsi="Arial" w:cs="Arial"/>
          <w:lang w:val="nl-BE"/>
        </w:rPr>
      </w:pPr>
    </w:p>
    <w:p w14:paraId="1FDF3280" w14:textId="77777777" w:rsidR="00463918" w:rsidRPr="004A4998" w:rsidRDefault="00463918">
      <w:pPr>
        <w:rPr>
          <w:rFonts w:ascii="Arial" w:hAnsi="Arial" w:cs="Arial"/>
          <w:lang w:val="nl-BE"/>
        </w:rPr>
      </w:pPr>
    </w:p>
    <w:p w14:paraId="50A118DD" w14:textId="77777777" w:rsidR="00463918" w:rsidRPr="004A4998" w:rsidRDefault="00463918">
      <w:pPr>
        <w:rPr>
          <w:rFonts w:ascii="Arial" w:hAnsi="Arial" w:cs="Arial"/>
          <w:lang w:val="nl-BE"/>
        </w:rPr>
      </w:pPr>
    </w:p>
    <w:p w14:paraId="3DE317CA" w14:textId="77777777" w:rsidR="004A4998" w:rsidRPr="004A4998" w:rsidRDefault="004A4998">
      <w:pPr>
        <w:rPr>
          <w:rFonts w:ascii="Arial" w:hAnsi="Arial" w:cs="Arial"/>
          <w:lang w:val="nl-BE"/>
        </w:rPr>
      </w:pPr>
    </w:p>
    <w:sectPr w:rsidR="004A4998" w:rsidRPr="004A4998">
      <w:footerReference w:type="default" r:id="rId23"/>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BD9513" w14:textId="77777777" w:rsidR="006F0ADD" w:rsidRDefault="006F0ADD">
      <w:r>
        <w:separator/>
      </w:r>
    </w:p>
  </w:endnote>
  <w:endnote w:type="continuationSeparator" w:id="0">
    <w:p w14:paraId="4D249FBC" w14:textId="77777777" w:rsidR="006F0ADD" w:rsidRDefault="006F0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panose1 w:val="02000000000000000000"/>
    <w:charset w:val="00"/>
    <w:family w:val="auto"/>
    <w:pitch w:val="variable"/>
    <w:sig w:usb0="E0000AFF" w:usb1="5000217F" w:usb2="00000021" w:usb3="00000000" w:csb0="0000019F"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38A05B" w14:textId="77777777" w:rsidR="00463918" w:rsidRDefault="00000000">
    <w:pPr>
      <w:jc w:val="right"/>
    </w:pPr>
    <w:r>
      <w:fldChar w:fldCharType="begin"/>
    </w:r>
    <w:r>
      <w:instrText>PAGE</w:instrText>
    </w:r>
    <w:r>
      <w:fldChar w:fldCharType="separate"/>
    </w:r>
    <w:r w:rsidR="008536DB">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5197F8" w14:textId="77777777" w:rsidR="006F0ADD" w:rsidRDefault="006F0ADD">
      <w:r>
        <w:separator/>
      </w:r>
    </w:p>
  </w:footnote>
  <w:footnote w:type="continuationSeparator" w:id="0">
    <w:p w14:paraId="65B7D245" w14:textId="77777777" w:rsidR="006F0ADD" w:rsidRDefault="006F0ADD">
      <w:r>
        <w:continuationSeparator/>
      </w:r>
    </w:p>
  </w:footnote>
  <w:footnote w:id="1">
    <w:p w14:paraId="38BEB6BA" w14:textId="24530F37" w:rsidR="00973F3F" w:rsidRPr="00973F3F" w:rsidRDefault="00973F3F">
      <w:pPr>
        <w:pStyle w:val="Notedebasdepage"/>
        <w:rPr>
          <w:lang w:val="en-US"/>
        </w:rPr>
      </w:pPr>
      <w:r w:rsidRPr="007963F9">
        <w:rPr>
          <w:rStyle w:val="Appelnotedebasdep"/>
        </w:rPr>
        <w:footnoteRef/>
      </w:r>
      <w:r w:rsidRPr="007963F9">
        <w:rPr>
          <w:lang w:val="en-US"/>
        </w:rPr>
        <w:t xml:space="preserve"> Gile’s Effort Model, a theoretical framework in interpreting studies, posits that simultaneous interpret</w:t>
      </w:r>
      <w:r w:rsidR="004A4998" w:rsidRPr="007963F9">
        <w:rPr>
          <w:lang w:val="en-US"/>
        </w:rPr>
        <w:t>ing</w:t>
      </w:r>
      <w:r w:rsidRPr="007963F9">
        <w:rPr>
          <w:lang w:val="en-US"/>
        </w:rPr>
        <w:t xml:space="preserve"> </w:t>
      </w:r>
      <w:r w:rsidR="004A4998" w:rsidRPr="007963F9">
        <w:rPr>
          <w:lang w:val="en-US"/>
        </w:rPr>
        <w:t>is</w:t>
      </w:r>
      <w:r w:rsidRPr="007963F9">
        <w:rPr>
          <w:lang w:val="en-US"/>
        </w:rPr>
        <w:t xml:space="preserve"> a </w:t>
      </w:r>
      <w:r w:rsidR="007963F9" w:rsidRPr="007963F9">
        <w:rPr>
          <w:lang w:val="en-US"/>
        </w:rPr>
        <w:t xml:space="preserve">cognitive </w:t>
      </w:r>
      <w:r w:rsidRPr="007963F9">
        <w:rPr>
          <w:lang w:val="en-US"/>
        </w:rPr>
        <w:t>multi-task situation. This model suggests that interpreters allocate cognitive resources based on the perceived difficulty of the task and their individual skill level. (Aut</w:t>
      </w:r>
      <w:r w:rsidR="007963F9" w:rsidRPr="007963F9">
        <w:rPr>
          <w:lang w:val="en-US"/>
        </w:rPr>
        <w:t>h</w:t>
      </w:r>
      <w:r w:rsidRPr="007963F9">
        <w:rPr>
          <w:lang w:val="en-US"/>
        </w:rPr>
        <w:t>or’s own definition).</w:t>
      </w:r>
      <w:r>
        <w:rPr>
          <w:lang w:val="en-US"/>
        </w:rPr>
        <w:t xml:space="preserve"> </w:t>
      </w:r>
    </w:p>
  </w:footnote>
  <w:footnote w:id="2">
    <w:p w14:paraId="42204C36" w14:textId="2D56B0D1" w:rsidR="00463918" w:rsidRPr="008536DB" w:rsidRDefault="00000000">
      <w:pPr>
        <w:rPr>
          <w:sz w:val="20"/>
          <w:szCs w:val="20"/>
          <w:lang w:val="en-US"/>
        </w:rPr>
      </w:pPr>
      <w:r>
        <w:rPr>
          <w:vertAlign w:val="superscript"/>
        </w:rPr>
        <w:footnoteRef/>
      </w:r>
      <w:r w:rsidRPr="008536DB">
        <w:rPr>
          <w:sz w:val="20"/>
          <w:szCs w:val="20"/>
          <w:lang w:val="en-US"/>
        </w:rPr>
        <w:t xml:space="preserve"> </w:t>
      </w:r>
      <w:r w:rsidR="00902444">
        <w:rPr>
          <w:sz w:val="20"/>
          <w:szCs w:val="20"/>
          <w:lang w:val="en-US"/>
        </w:rPr>
        <w:t>‘</w:t>
      </w:r>
      <w:r w:rsidRPr="008536DB">
        <w:rPr>
          <w:sz w:val="20"/>
          <w:szCs w:val="20"/>
          <w:lang w:val="en-US"/>
        </w:rPr>
        <w:t>Deaf-same</w:t>
      </w:r>
      <w:r w:rsidR="00902444">
        <w:rPr>
          <w:sz w:val="20"/>
          <w:szCs w:val="20"/>
          <w:lang w:val="en-US"/>
        </w:rPr>
        <w:t>’</w:t>
      </w:r>
      <w:r w:rsidRPr="008536DB">
        <w:rPr>
          <w:sz w:val="20"/>
          <w:szCs w:val="20"/>
          <w:lang w:val="en-US"/>
        </w:rPr>
        <w:t xml:space="preserve"> </w:t>
      </w:r>
      <w:r w:rsidR="00AC2B64" w:rsidRPr="008536DB">
        <w:rPr>
          <w:sz w:val="20"/>
          <w:szCs w:val="20"/>
          <w:lang w:val="en-US"/>
        </w:rPr>
        <w:t>encompasses</w:t>
      </w:r>
      <w:r w:rsidRPr="008536DB">
        <w:rPr>
          <w:sz w:val="20"/>
          <w:szCs w:val="20"/>
          <w:lang w:val="en-US"/>
        </w:rPr>
        <w:t xml:space="preserve"> the shared experiences, perspectives, values, and norms among Deaf individuals (Kusters 2015). Research shows that when deaf viewers </w:t>
      </w:r>
      <w:r w:rsidR="00902444">
        <w:rPr>
          <w:sz w:val="20"/>
          <w:szCs w:val="20"/>
          <w:lang w:val="en-US"/>
        </w:rPr>
        <w:t>see</w:t>
      </w:r>
      <w:r w:rsidRPr="008536DB">
        <w:rPr>
          <w:sz w:val="20"/>
          <w:szCs w:val="20"/>
          <w:lang w:val="en-US"/>
        </w:rPr>
        <w:t xml:space="preserve"> a deaf presenter or interpreter on TV, it can lead to a better reception of the information (Gebbruers et al. 2022</w:t>
      </w:r>
      <w:r w:rsidRPr="005026B3">
        <w:rPr>
          <w:sz w:val="20"/>
          <w:szCs w:val="20"/>
          <w:lang w:val="en-US"/>
        </w:rPr>
        <w:t>, Dhoest</w:t>
      </w:r>
      <w:r w:rsidRPr="008536DB">
        <w:rPr>
          <w:sz w:val="20"/>
          <w:szCs w:val="20"/>
          <w:lang w:val="en-US"/>
        </w:rPr>
        <w:t xml:space="preserve"> &amp; Rijckaert 2021, De Meulder &amp; Heyerick 2013).</w:t>
      </w:r>
    </w:p>
  </w:footnote>
  <w:footnote w:id="3">
    <w:p w14:paraId="38BDA9FA" w14:textId="0B74495B" w:rsidR="0054490E" w:rsidRPr="008536DB" w:rsidRDefault="0054490E" w:rsidP="0054490E">
      <w:pPr>
        <w:rPr>
          <w:sz w:val="20"/>
          <w:szCs w:val="20"/>
          <w:lang w:val="en-US"/>
        </w:rPr>
      </w:pPr>
      <w:r>
        <w:rPr>
          <w:vertAlign w:val="superscript"/>
        </w:rPr>
        <w:footnoteRef/>
      </w:r>
      <w:r w:rsidRPr="008536DB">
        <w:rPr>
          <w:sz w:val="20"/>
          <w:szCs w:val="20"/>
          <w:lang w:val="en-US"/>
        </w:rPr>
        <w:t xml:space="preserve"> </w:t>
      </w:r>
      <w:r w:rsidRPr="00BE3AC7">
        <w:rPr>
          <w:sz w:val="20"/>
          <w:szCs w:val="20"/>
          <w:lang w:val="en-US"/>
        </w:rPr>
        <w:t>‘Feed interpreting’ always occurs between at least two interpreters, either two HIs, two DIs or a mixed team (see Sforza 2014</w:t>
      </w:r>
      <w:r w:rsidR="007F499B">
        <w:rPr>
          <w:sz w:val="20"/>
          <w:szCs w:val="20"/>
          <w:lang w:val="en-US"/>
        </w:rPr>
        <w:t>;</w:t>
      </w:r>
      <w:r w:rsidRPr="00BE3AC7">
        <w:rPr>
          <w:sz w:val="20"/>
          <w:szCs w:val="20"/>
          <w:lang w:val="en-US"/>
        </w:rPr>
        <w:t xml:space="preserve"> Napier et al. 2006). Two types of practices have been distinguished. The first practice entails supporting a colleague during their interpretation by adding skipped information or by correcting potential translation shifts (Hoza 2010</w:t>
      </w:r>
      <w:r w:rsidR="007F499B">
        <w:rPr>
          <w:sz w:val="20"/>
          <w:szCs w:val="20"/>
          <w:lang w:val="en-US"/>
        </w:rPr>
        <w:t>;</w:t>
      </w:r>
      <w:r w:rsidRPr="00BE3AC7">
        <w:rPr>
          <w:sz w:val="20"/>
          <w:szCs w:val="20"/>
          <w:lang w:val="en-US"/>
        </w:rPr>
        <w:t xml:space="preserve"> Peters &amp; Scholl 2018, 84). In the second type of practice, which is more broadly used, the interpreters share the responsibility of the load of the interpretation process. Recently scholars are debating </w:t>
      </w:r>
      <w:r w:rsidR="00DB411C">
        <w:rPr>
          <w:sz w:val="20"/>
          <w:szCs w:val="20"/>
          <w:lang w:val="en-US"/>
        </w:rPr>
        <w:t>changing</w:t>
      </w:r>
      <w:r w:rsidRPr="00BE3AC7">
        <w:rPr>
          <w:sz w:val="20"/>
          <w:szCs w:val="20"/>
          <w:lang w:val="en-US"/>
        </w:rPr>
        <w:t xml:space="preserve"> the terms ‘feed’ and ‘feeding’ to ‘pivot interpreting’, notably to avoid the negative connotation of the concept of feed(ing)/ being fed.</w:t>
      </w:r>
      <w:r w:rsidRPr="008536DB">
        <w:rPr>
          <w:sz w:val="20"/>
          <w:szCs w:val="20"/>
          <w:lang w:val="en-US"/>
        </w:rPr>
        <w:t xml:space="preserve"> </w:t>
      </w:r>
    </w:p>
  </w:footnote>
  <w:footnote w:id="4">
    <w:p w14:paraId="02F22A75" w14:textId="38852451" w:rsidR="00463918" w:rsidRPr="008536DB" w:rsidRDefault="00000000">
      <w:pPr>
        <w:rPr>
          <w:sz w:val="16"/>
          <w:szCs w:val="16"/>
          <w:lang w:val="en-US"/>
        </w:rPr>
      </w:pPr>
      <w:r>
        <w:rPr>
          <w:vertAlign w:val="superscript"/>
        </w:rPr>
        <w:footnoteRef/>
      </w:r>
      <w:r w:rsidRPr="008536DB">
        <w:rPr>
          <w:sz w:val="16"/>
          <w:szCs w:val="16"/>
          <w:lang w:val="en-US"/>
        </w:rPr>
        <w:t xml:space="preserve"> </w:t>
      </w:r>
      <w:r w:rsidRPr="008536DB">
        <w:rPr>
          <w:sz w:val="20"/>
          <w:szCs w:val="20"/>
          <w:lang w:val="en-US"/>
        </w:rPr>
        <w:t xml:space="preserve">This shift from one status to another required the awareness of some potential methodological biases, such as the confirmation bias; </w:t>
      </w:r>
      <w:r w:rsidR="007963F9" w:rsidRPr="008536DB">
        <w:rPr>
          <w:sz w:val="20"/>
          <w:szCs w:val="20"/>
          <w:lang w:val="en-US"/>
        </w:rPr>
        <w:t>i.e.</w:t>
      </w:r>
      <w:r w:rsidR="001F5BAD">
        <w:rPr>
          <w:sz w:val="20"/>
          <w:szCs w:val="20"/>
          <w:lang w:val="en-US"/>
        </w:rPr>
        <w:t>,</w:t>
      </w:r>
      <w:r w:rsidRPr="008536DB">
        <w:rPr>
          <w:sz w:val="20"/>
          <w:szCs w:val="20"/>
          <w:lang w:val="en-US"/>
        </w:rPr>
        <w:t xml:space="preserve"> to search for, interpret, favor, and recall information in a way that confirms or supports preconceptions (Van Campenhoudt et al. 2017) </w:t>
      </w:r>
    </w:p>
  </w:footnote>
  <w:footnote w:id="5">
    <w:p w14:paraId="561EB2A1" w14:textId="557B639C" w:rsidR="007963F9" w:rsidRPr="008536DB" w:rsidRDefault="007963F9" w:rsidP="007963F9">
      <w:pPr>
        <w:rPr>
          <w:sz w:val="20"/>
          <w:szCs w:val="20"/>
          <w:shd w:val="clear" w:color="auto" w:fill="F4CCCC"/>
          <w:lang w:val="en-US"/>
        </w:rPr>
      </w:pPr>
      <w:r w:rsidRPr="00BE3AC7">
        <w:rPr>
          <w:vertAlign w:val="superscript"/>
        </w:rPr>
        <w:footnoteRef/>
      </w:r>
      <w:r w:rsidRPr="00BE3AC7">
        <w:rPr>
          <w:sz w:val="20"/>
          <w:szCs w:val="20"/>
          <w:lang w:val="en-US"/>
        </w:rPr>
        <w:t xml:space="preserve">  </w:t>
      </w:r>
      <w:r w:rsidR="00CF1065">
        <w:rPr>
          <w:rFonts w:ascii="Roboto" w:eastAsia="Roboto" w:hAnsi="Roboto" w:cs="Roboto"/>
          <w:color w:val="1F1F1F"/>
          <w:sz w:val="21"/>
          <w:szCs w:val="21"/>
          <w:lang w:val="en-US"/>
        </w:rPr>
        <w:t>‘</w:t>
      </w:r>
      <w:r w:rsidRPr="00BE3AC7">
        <w:rPr>
          <w:rFonts w:ascii="Roboto" w:eastAsia="Roboto" w:hAnsi="Roboto" w:cs="Roboto"/>
          <w:color w:val="1F1F1F"/>
          <w:sz w:val="21"/>
          <w:szCs w:val="21"/>
          <w:lang w:val="en-US"/>
        </w:rPr>
        <w:t>Explicitation</w:t>
      </w:r>
      <w:r w:rsidR="00CF1065">
        <w:rPr>
          <w:rFonts w:ascii="Roboto" w:eastAsia="Roboto" w:hAnsi="Roboto" w:cs="Roboto"/>
          <w:color w:val="1F1F1F"/>
          <w:sz w:val="21"/>
          <w:szCs w:val="21"/>
          <w:lang w:val="en-US"/>
        </w:rPr>
        <w:t>’</w:t>
      </w:r>
      <w:r w:rsidRPr="00BE3AC7">
        <w:rPr>
          <w:rFonts w:ascii="Roboto" w:eastAsia="Roboto" w:hAnsi="Roboto" w:cs="Roboto"/>
          <w:color w:val="1F1F1F"/>
          <w:sz w:val="21"/>
          <w:szCs w:val="21"/>
          <w:lang w:val="en-US"/>
        </w:rPr>
        <w:t xml:space="preserve"> should be understood here as the interpretive phenomenon of </w:t>
      </w:r>
      <w:r w:rsidR="00CF1065">
        <w:rPr>
          <w:rFonts w:ascii="Roboto" w:eastAsia="Roboto" w:hAnsi="Roboto" w:cs="Roboto"/>
          <w:color w:val="1F1F1F"/>
          <w:sz w:val="21"/>
          <w:szCs w:val="21"/>
          <w:lang w:val="en-US"/>
        </w:rPr>
        <w:t>‘</w:t>
      </w:r>
      <w:r w:rsidRPr="00BE3AC7">
        <w:rPr>
          <w:rFonts w:ascii="Roboto" w:eastAsia="Roboto" w:hAnsi="Roboto" w:cs="Roboto"/>
          <w:color w:val="1F1F1F"/>
          <w:sz w:val="21"/>
          <w:szCs w:val="21"/>
          <w:lang w:val="en-US"/>
        </w:rPr>
        <w:t>increased explicitness</w:t>
      </w:r>
      <w:r w:rsidR="00CF1065">
        <w:rPr>
          <w:rFonts w:ascii="Roboto" w:eastAsia="Roboto" w:hAnsi="Roboto" w:cs="Roboto"/>
          <w:color w:val="1F1F1F"/>
          <w:sz w:val="21"/>
          <w:szCs w:val="21"/>
          <w:lang w:val="en-US"/>
        </w:rPr>
        <w:t>’</w:t>
      </w:r>
      <w:r w:rsidRPr="00BE3AC7">
        <w:rPr>
          <w:rFonts w:ascii="Roboto" w:eastAsia="Roboto" w:hAnsi="Roboto" w:cs="Roboto"/>
          <w:color w:val="1F1F1F"/>
          <w:sz w:val="21"/>
          <w:szCs w:val="21"/>
          <w:lang w:val="en-US"/>
        </w:rPr>
        <w:t xml:space="preserve"> that interpreters and translators apply, widely noticed by scholars in translation studies (Pöchhacker 2015, 156) and coined by Blum-Kulka (1986, cited in </w:t>
      </w:r>
      <w:r w:rsidR="00CF1065">
        <w:rPr>
          <w:rFonts w:ascii="Roboto" w:eastAsia="Roboto" w:hAnsi="Roboto" w:cs="Roboto"/>
          <w:color w:val="1F1F1F"/>
          <w:sz w:val="21"/>
          <w:szCs w:val="21"/>
          <w:lang w:val="en-US"/>
        </w:rPr>
        <w:t>i</w:t>
      </w:r>
      <w:r w:rsidRPr="00BE3AC7">
        <w:rPr>
          <w:rFonts w:ascii="Roboto" w:eastAsia="Roboto" w:hAnsi="Roboto" w:cs="Roboto"/>
          <w:color w:val="1F1F1F"/>
          <w:sz w:val="21"/>
          <w:szCs w:val="21"/>
          <w:lang w:val="en-US"/>
        </w:rPr>
        <w:t xml:space="preserve">bid.), and here in particular in the definition of Shlesinger (1995): </w:t>
      </w:r>
      <w:r w:rsidR="00CF1065">
        <w:rPr>
          <w:rFonts w:ascii="Roboto" w:eastAsia="Roboto" w:hAnsi="Roboto" w:cs="Roboto"/>
          <w:color w:val="1F1F1F"/>
          <w:sz w:val="21"/>
          <w:szCs w:val="21"/>
          <w:lang w:val="en-US"/>
        </w:rPr>
        <w:t>“</w:t>
      </w:r>
      <w:r w:rsidRPr="00CF1065">
        <w:rPr>
          <w:rFonts w:ascii="Roboto" w:eastAsia="Roboto" w:hAnsi="Roboto" w:cs="Roboto"/>
          <w:iCs/>
          <w:color w:val="1F1F1F"/>
          <w:sz w:val="21"/>
          <w:szCs w:val="21"/>
          <w:lang w:val="en-US"/>
        </w:rPr>
        <w:t>interpreters tend to explicitate implicit links by inserting additional cohesive devices in the target text</w:t>
      </w:r>
      <w:r w:rsidR="00CF1065">
        <w:rPr>
          <w:rFonts w:ascii="Roboto" w:eastAsia="Roboto" w:hAnsi="Roboto" w:cs="Roboto"/>
          <w:iCs/>
          <w:color w:val="1F1F1F"/>
          <w:sz w:val="21"/>
          <w:szCs w:val="21"/>
          <w:lang w:val="en-US"/>
        </w:rPr>
        <w:t>”</w:t>
      </w:r>
      <w:r w:rsidRPr="00BE3AC7">
        <w:rPr>
          <w:rFonts w:ascii="Roboto" w:eastAsia="Roboto" w:hAnsi="Roboto" w:cs="Roboto"/>
          <w:i/>
          <w:color w:val="1F1F1F"/>
          <w:sz w:val="21"/>
          <w:szCs w:val="21"/>
          <w:lang w:val="en-US"/>
        </w:rPr>
        <w:t>.</w:t>
      </w:r>
    </w:p>
  </w:footnote>
  <w:footnote w:id="6">
    <w:p w14:paraId="72E29150" w14:textId="04449D62" w:rsidR="00675042" w:rsidRPr="00675042" w:rsidRDefault="00675042">
      <w:pPr>
        <w:pStyle w:val="Notedebasdepage"/>
        <w:rPr>
          <w:lang w:val="en-US"/>
        </w:rPr>
      </w:pPr>
      <w:r w:rsidRPr="007963F9">
        <w:rPr>
          <w:rStyle w:val="Appelnotedebasdep"/>
        </w:rPr>
        <w:footnoteRef/>
      </w:r>
      <w:r w:rsidRPr="007963F9">
        <w:rPr>
          <w:lang w:val="en-US"/>
        </w:rPr>
        <w:t xml:space="preserve"> The hand comes crashing down on the nose, signifying that the person is facing the consequences as </w:t>
      </w:r>
      <w:r w:rsidR="00BB622B">
        <w:rPr>
          <w:lang w:val="en-US"/>
        </w:rPr>
        <w:t>if walking head first into a wall</w:t>
      </w:r>
      <w:r w:rsidRPr="007963F9">
        <w:rPr>
          <w:lang w:val="en-US"/>
        </w:rPr>
        <w:t>. PAF is a refe</w:t>
      </w:r>
      <w:r w:rsidR="00BB622B">
        <w:rPr>
          <w:lang w:val="en-US"/>
        </w:rPr>
        <w:t>re</w:t>
      </w:r>
      <w:r w:rsidRPr="007963F9">
        <w:rPr>
          <w:lang w:val="en-US"/>
        </w:rPr>
        <w:t xml:space="preserve">nce </w:t>
      </w:r>
      <w:r w:rsidR="00BB622B">
        <w:rPr>
          <w:lang w:val="en-US"/>
        </w:rPr>
        <w:t>to</w:t>
      </w:r>
      <w:r w:rsidRPr="007963F9">
        <w:rPr>
          <w:lang w:val="en-US"/>
        </w:rPr>
        <w:t xml:space="preserve"> the labial movement (onomatopoeia of the sound of hitting a wall) </w:t>
      </w:r>
      <w:r w:rsidR="009C668E" w:rsidRPr="007963F9">
        <w:rPr>
          <w:lang w:val="en-US"/>
        </w:rPr>
        <w:t xml:space="preserve">Belgian </w:t>
      </w:r>
      <w:r w:rsidRPr="007963F9">
        <w:rPr>
          <w:lang w:val="en-US"/>
        </w:rPr>
        <w:t>deaf signers produce when they sign this expression.</w:t>
      </w:r>
      <w:r>
        <w:rPr>
          <w:lang w:val="en-US"/>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FFFFFFFF"/>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0776319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2"/>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3918"/>
    <w:rsid w:val="00031643"/>
    <w:rsid w:val="0004043B"/>
    <w:rsid w:val="00057AFA"/>
    <w:rsid w:val="00064120"/>
    <w:rsid w:val="00072E63"/>
    <w:rsid w:val="0011390E"/>
    <w:rsid w:val="0011571F"/>
    <w:rsid w:val="00160902"/>
    <w:rsid w:val="0017648F"/>
    <w:rsid w:val="001A603F"/>
    <w:rsid w:val="001E109D"/>
    <w:rsid w:val="001F5BAD"/>
    <w:rsid w:val="00222FF0"/>
    <w:rsid w:val="00255129"/>
    <w:rsid w:val="00264782"/>
    <w:rsid w:val="002931DD"/>
    <w:rsid w:val="002A323D"/>
    <w:rsid w:val="002A7742"/>
    <w:rsid w:val="002C359E"/>
    <w:rsid w:val="002D6C9D"/>
    <w:rsid w:val="00304C9E"/>
    <w:rsid w:val="003476D9"/>
    <w:rsid w:val="00382800"/>
    <w:rsid w:val="003A3C74"/>
    <w:rsid w:val="003A53B5"/>
    <w:rsid w:val="003D6ED9"/>
    <w:rsid w:val="003F3421"/>
    <w:rsid w:val="004018C5"/>
    <w:rsid w:val="00443CA8"/>
    <w:rsid w:val="00463918"/>
    <w:rsid w:val="00491461"/>
    <w:rsid w:val="00494994"/>
    <w:rsid w:val="004963A4"/>
    <w:rsid w:val="004A4998"/>
    <w:rsid w:val="004D4600"/>
    <w:rsid w:val="005026B3"/>
    <w:rsid w:val="005104AC"/>
    <w:rsid w:val="0051214C"/>
    <w:rsid w:val="00524E6C"/>
    <w:rsid w:val="0054490E"/>
    <w:rsid w:val="00554F1D"/>
    <w:rsid w:val="00585D8D"/>
    <w:rsid w:val="0059769F"/>
    <w:rsid w:val="005B7B3C"/>
    <w:rsid w:val="00603ADB"/>
    <w:rsid w:val="00630D78"/>
    <w:rsid w:val="006371FB"/>
    <w:rsid w:val="0065626C"/>
    <w:rsid w:val="00675042"/>
    <w:rsid w:val="006A2883"/>
    <w:rsid w:val="006B6656"/>
    <w:rsid w:val="006F0725"/>
    <w:rsid w:val="006F0ADD"/>
    <w:rsid w:val="006F18C0"/>
    <w:rsid w:val="006F525F"/>
    <w:rsid w:val="007232A4"/>
    <w:rsid w:val="00747D3A"/>
    <w:rsid w:val="00751684"/>
    <w:rsid w:val="00753B1D"/>
    <w:rsid w:val="007963F9"/>
    <w:rsid w:val="007A04E2"/>
    <w:rsid w:val="007F499B"/>
    <w:rsid w:val="007F63EB"/>
    <w:rsid w:val="00815C0F"/>
    <w:rsid w:val="0082512A"/>
    <w:rsid w:val="008536DB"/>
    <w:rsid w:val="00861823"/>
    <w:rsid w:val="00880DBA"/>
    <w:rsid w:val="008828CE"/>
    <w:rsid w:val="00890AB3"/>
    <w:rsid w:val="008A196D"/>
    <w:rsid w:val="008B276D"/>
    <w:rsid w:val="00902444"/>
    <w:rsid w:val="00903D64"/>
    <w:rsid w:val="00936277"/>
    <w:rsid w:val="00973F3F"/>
    <w:rsid w:val="009752FD"/>
    <w:rsid w:val="0098588A"/>
    <w:rsid w:val="009C668E"/>
    <w:rsid w:val="00A03A00"/>
    <w:rsid w:val="00A0785B"/>
    <w:rsid w:val="00A674D6"/>
    <w:rsid w:val="00A87F6B"/>
    <w:rsid w:val="00AC2B64"/>
    <w:rsid w:val="00AF76C9"/>
    <w:rsid w:val="00B32973"/>
    <w:rsid w:val="00B62D3E"/>
    <w:rsid w:val="00BA7422"/>
    <w:rsid w:val="00BB622B"/>
    <w:rsid w:val="00BC7F96"/>
    <w:rsid w:val="00BE3AC7"/>
    <w:rsid w:val="00C155D0"/>
    <w:rsid w:val="00C41AD8"/>
    <w:rsid w:val="00C94C47"/>
    <w:rsid w:val="00CB578B"/>
    <w:rsid w:val="00CF1065"/>
    <w:rsid w:val="00CF531F"/>
    <w:rsid w:val="00D564AC"/>
    <w:rsid w:val="00D725C4"/>
    <w:rsid w:val="00D97C55"/>
    <w:rsid w:val="00DB411C"/>
    <w:rsid w:val="00DC42D0"/>
    <w:rsid w:val="00E06A8F"/>
    <w:rsid w:val="00E16193"/>
    <w:rsid w:val="00E44567"/>
    <w:rsid w:val="00E55516"/>
    <w:rsid w:val="00E7460B"/>
    <w:rsid w:val="00EA5385"/>
    <w:rsid w:val="00FA036D"/>
    <w:rsid w:val="00FD16FC"/>
    <w:rsid w:val="00FF279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A2E3DC"/>
  <w15:docId w15:val="{6BC4BB3A-18D6-E146-9108-329AB40606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fr" w:eastAsia="fr-F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F0725"/>
    <w:pPr>
      <w:spacing w:line="240" w:lineRule="auto"/>
    </w:pPr>
    <w:rPr>
      <w:rFonts w:ascii="Times New Roman" w:eastAsia="Times New Roman" w:hAnsi="Times New Roman" w:cs="Times New Roman"/>
      <w:sz w:val="24"/>
      <w:szCs w:val="24"/>
      <w:lang w:val="fr-BE"/>
    </w:rPr>
  </w:style>
  <w:style w:type="paragraph" w:styleId="Titre1">
    <w:name w:val="heading 1"/>
    <w:basedOn w:val="Normal"/>
    <w:next w:val="Normal"/>
    <w:uiPriority w:val="9"/>
    <w:qFormat/>
    <w:pPr>
      <w:keepNext/>
      <w:keepLines/>
      <w:spacing w:before="400" w:after="120" w:line="276" w:lineRule="auto"/>
      <w:outlineLvl w:val="0"/>
    </w:pPr>
    <w:rPr>
      <w:rFonts w:ascii="Arial" w:eastAsia="Arial" w:hAnsi="Arial" w:cs="Arial"/>
      <w:sz w:val="40"/>
      <w:szCs w:val="40"/>
      <w:lang w:val="fr"/>
    </w:rPr>
  </w:style>
  <w:style w:type="paragraph" w:styleId="Titre2">
    <w:name w:val="heading 2"/>
    <w:basedOn w:val="Normal"/>
    <w:next w:val="Normal"/>
    <w:uiPriority w:val="9"/>
    <w:semiHidden/>
    <w:unhideWhenUsed/>
    <w:qFormat/>
    <w:pPr>
      <w:keepNext/>
      <w:keepLines/>
      <w:spacing w:before="360" w:after="120" w:line="276" w:lineRule="auto"/>
      <w:outlineLvl w:val="1"/>
    </w:pPr>
    <w:rPr>
      <w:rFonts w:ascii="Arial" w:eastAsia="Arial" w:hAnsi="Arial" w:cs="Arial"/>
      <w:sz w:val="32"/>
      <w:szCs w:val="32"/>
      <w:lang w:val="fr"/>
    </w:rPr>
  </w:style>
  <w:style w:type="paragraph" w:styleId="Titre3">
    <w:name w:val="heading 3"/>
    <w:basedOn w:val="Normal"/>
    <w:next w:val="Normal"/>
    <w:uiPriority w:val="9"/>
    <w:semiHidden/>
    <w:unhideWhenUsed/>
    <w:qFormat/>
    <w:pPr>
      <w:keepNext/>
      <w:keepLines/>
      <w:spacing w:before="320" w:after="80" w:line="276" w:lineRule="auto"/>
      <w:outlineLvl w:val="2"/>
    </w:pPr>
    <w:rPr>
      <w:rFonts w:ascii="Arial" w:eastAsia="Arial" w:hAnsi="Arial" w:cs="Arial"/>
      <w:color w:val="434343"/>
      <w:sz w:val="28"/>
      <w:szCs w:val="28"/>
      <w:lang w:val="fr"/>
    </w:rPr>
  </w:style>
  <w:style w:type="paragraph" w:styleId="Titre4">
    <w:name w:val="heading 4"/>
    <w:basedOn w:val="Normal"/>
    <w:next w:val="Normal"/>
    <w:uiPriority w:val="9"/>
    <w:semiHidden/>
    <w:unhideWhenUsed/>
    <w:qFormat/>
    <w:pPr>
      <w:keepNext/>
      <w:keepLines/>
      <w:spacing w:before="280" w:after="80" w:line="276" w:lineRule="auto"/>
      <w:outlineLvl w:val="3"/>
    </w:pPr>
    <w:rPr>
      <w:rFonts w:ascii="Arial" w:eastAsia="Arial" w:hAnsi="Arial" w:cs="Arial"/>
      <w:color w:val="666666"/>
      <w:lang w:val="fr"/>
    </w:rPr>
  </w:style>
  <w:style w:type="paragraph" w:styleId="Titre5">
    <w:name w:val="heading 5"/>
    <w:basedOn w:val="Normal"/>
    <w:next w:val="Normal"/>
    <w:uiPriority w:val="9"/>
    <w:semiHidden/>
    <w:unhideWhenUsed/>
    <w:qFormat/>
    <w:pPr>
      <w:keepNext/>
      <w:keepLines/>
      <w:spacing w:before="240" w:after="80" w:line="276" w:lineRule="auto"/>
      <w:outlineLvl w:val="4"/>
    </w:pPr>
    <w:rPr>
      <w:rFonts w:ascii="Arial" w:eastAsia="Arial" w:hAnsi="Arial" w:cs="Arial"/>
      <w:color w:val="666666"/>
      <w:sz w:val="22"/>
      <w:szCs w:val="22"/>
      <w:lang w:val="fr"/>
    </w:rPr>
  </w:style>
  <w:style w:type="paragraph" w:styleId="Titre6">
    <w:name w:val="heading 6"/>
    <w:basedOn w:val="Normal"/>
    <w:next w:val="Normal"/>
    <w:uiPriority w:val="9"/>
    <w:semiHidden/>
    <w:unhideWhenUsed/>
    <w:qFormat/>
    <w:pPr>
      <w:keepNext/>
      <w:keepLines/>
      <w:spacing w:before="240" w:after="80" w:line="276" w:lineRule="auto"/>
      <w:outlineLvl w:val="5"/>
    </w:pPr>
    <w:rPr>
      <w:rFonts w:ascii="Arial" w:eastAsia="Arial" w:hAnsi="Arial" w:cs="Arial"/>
      <w:i/>
      <w:color w:val="666666"/>
      <w:sz w:val="22"/>
      <w:szCs w:val="22"/>
      <w:lang w:val="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uiPriority w:val="10"/>
    <w:qFormat/>
    <w:pPr>
      <w:keepNext/>
      <w:keepLines/>
      <w:spacing w:after="60" w:line="276" w:lineRule="auto"/>
    </w:pPr>
    <w:rPr>
      <w:rFonts w:ascii="Arial" w:eastAsia="Arial" w:hAnsi="Arial" w:cs="Arial"/>
      <w:sz w:val="52"/>
      <w:szCs w:val="52"/>
      <w:lang w:val="fr"/>
    </w:rPr>
  </w:style>
  <w:style w:type="paragraph" w:styleId="Sous-titre">
    <w:name w:val="Subtitle"/>
    <w:basedOn w:val="Normal"/>
    <w:next w:val="Normal"/>
    <w:uiPriority w:val="11"/>
    <w:qFormat/>
    <w:pPr>
      <w:keepNext/>
      <w:keepLines/>
      <w:spacing w:after="320" w:line="276" w:lineRule="auto"/>
    </w:pPr>
    <w:rPr>
      <w:rFonts w:ascii="Arial" w:eastAsia="Arial" w:hAnsi="Arial" w:cs="Arial"/>
      <w:color w:val="666666"/>
      <w:sz w:val="30"/>
      <w:szCs w:val="30"/>
      <w:lang w:val="fr"/>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paragraph" w:styleId="Commentaire">
    <w:name w:val="annotation text"/>
    <w:basedOn w:val="Normal"/>
    <w:link w:val="CommentaireCar"/>
    <w:uiPriority w:val="99"/>
    <w:semiHidden/>
    <w:unhideWhenUsed/>
    <w:rPr>
      <w:rFonts w:ascii="Arial" w:eastAsia="Arial" w:hAnsi="Arial" w:cs="Arial"/>
      <w:sz w:val="20"/>
      <w:szCs w:val="20"/>
      <w:lang w:val="fr"/>
    </w:rPr>
  </w:style>
  <w:style w:type="character" w:customStyle="1" w:styleId="CommentaireCar">
    <w:name w:val="Commentaire Car"/>
    <w:basedOn w:val="Policepardfaut"/>
    <w:link w:val="Commentaire"/>
    <w:uiPriority w:val="99"/>
    <w:semiHidden/>
    <w:rPr>
      <w:sz w:val="20"/>
      <w:szCs w:val="20"/>
    </w:rPr>
  </w:style>
  <w:style w:type="character" w:styleId="Marquedecommentaire">
    <w:name w:val="annotation reference"/>
    <w:basedOn w:val="Policepardfaut"/>
    <w:uiPriority w:val="99"/>
    <w:semiHidden/>
    <w:unhideWhenUsed/>
    <w:rPr>
      <w:sz w:val="16"/>
      <w:szCs w:val="16"/>
    </w:rPr>
  </w:style>
  <w:style w:type="character" w:styleId="Accentuation">
    <w:name w:val="Emphasis"/>
    <w:basedOn w:val="Policepardfaut"/>
    <w:uiPriority w:val="20"/>
    <w:qFormat/>
    <w:rsid w:val="00630D78"/>
    <w:rPr>
      <w:i/>
      <w:iCs/>
    </w:rPr>
  </w:style>
  <w:style w:type="character" w:customStyle="1" w:styleId="uppercase">
    <w:name w:val="uppercase"/>
    <w:basedOn w:val="Policepardfaut"/>
    <w:rsid w:val="005026B3"/>
  </w:style>
  <w:style w:type="character" w:customStyle="1" w:styleId="authors">
    <w:name w:val="authors"/>
    <w:basedOn w:val="Policepardfaut"/>
    <w:rsid w:val="005026B3"/>
  </w:style>
  <w:style w:type="character" w:customStyle="1" w:styleId="Date1">
    <w:name w:val="Date1"/>
    <w:basedOn w:val="Policepardfaut"/>
    <w:rsid w:val="005026B3"/>
  </w:style>
  <w:style w:type="character" w:customStyle="1" w:styleId="arttitle">
    <w:name w:val="art_title"/>
    <w:basedOn w:val="Policepardfaut"/>
    <w:rsid w:val="005026B3"/>
  </w:style>
  <w:style w:type="character" w:customStyle="1" w:styleId="serialtitle">
    <w:name w:val="serial_title"/>
    <w:basedOn w:val="Policepardfaut"/>
    <w:rsid w:val="005026B3"/>
  </w:style>
  <w:style w:type="character" w:customStyle="1" w:styleId="volumeissue">
    <w:name w:val="volume_issue"/>
    <w:basedOn w:val="Policepardfaut"/>
    <w:rsid w:val="005026B3"/>
  </w:style>
  <w:style w:type="character" w:customStyle="1" w:styleId="pagerange">
    <w:name w:val="page_range"/>
    <w:basedOn w:val="Policepardfaut"/>
    <w:rsid w:val="005026B3"/>
  </w:style>
  <w:style w:type="character" w:customStyle="1" w:styleId="doilink">
    <w:name w:val="doi_link"/>
    <w:basedOn w:val="Policepardfaut"/>
    <w:rsid w:val="005026B3"/>
  </w:style>
  <w:style w:type="character" w:styleId="Lienhypertexte">
    <w:name w:val="Hyperlink"/>
    <w:basedOn w:val="Policepardfaut"/>
    <w:uiPriority w:val="99"/>
    <w:semiHidden/>
    <w:unhideWhenUsed/>
    <w:rsid w:val="005026B3"/>
    <w:rPr>
      <w:color w:val="0000FF"/>
      <w:u w:val="single"/>
    </w:rPr>
  </w:style>
  <w:style w:type="paragraph" w:styleId="NormalWeb">
    <w:name w:val="Normal (Web)"/>
    <w:basedOn w:val="Normal"/>
    <w:uiPriority w:val="99"/>
    <w:unhideWhenUsed/>
    <w:rsid w:val="00BA7422"/>
    <w:pPr>
      <w:spacing w:before="100" w:beforeAutospacing="1" w:after="100" w:afterAutospacing="1"/>
    </w:pPr>
  </w:style>
  <w:style w:type="paragraph" w:styleId="Rvision">
    <w:name w:val="Revision"/>
    <w:hidden/>
    <w:uiPriority w:val="99"/>
    <w:semiHidden/>
    <w:rsid w:val="002A7742"/>
    <w:pPr>
      <w:spacing w:line="240" w:lineRule="auto"/>
    </w:pPr>
  </w:style>
  <w:style w:type="paragraph" w:styleId="Notedebasdepage">
    <w:name w:val="footnote text"/>
    <w:basedOn w:val="Normal"/>
    <w:link w:val="NotedebasdepageCar"/>
    <w:uiPriority w:val="99"/>
    <w:semiHidden/>
    <w:unhideWhenUsed/>
    <w:rsid w:val="00973F3F"/>
    <w:rPr>
      <w:rFonts w:ascii="Arial" w:eastAsia="Arial" w:hAnsi="Arial" w:cs="Arial"/>
      <w:sz w:val="20"/>
      <w:szCs w:val="20"/>
      <w:lang w:val="fr"/>
    </w:rPr>
  </w:style>
  <w:style w:type="character" w:customStyle="1" w:styleId="NotedebasdepageCar">
    <w:name w:val="Note de bas de page Car"/>
    <w:basedOn w:val="Policepardfaut"/>
    <w:link w:val="Notedebasdepage"/>
    <w:uiPriority w:val="99"/>
    <w:semiHidden/>
    <w:rsid w:val="00973F3F"/>
    <w:rPr>
      <w:sz w:val="20"/>
      <w:szCs w:val="20"/>
    </w:rPr>
  </w:style>
  <w:style w:type="character" w:styleId="Appelnotedebasdep">
    <w:name w:val="footnote reference"/>
    <w:basedOn w:val="Policepardfaut"/>
    <w:uiPriority w:val="99"/>
    <w:semiHidden/>
    <w:unhideWhenUsed/>
    <w:rsid w:val="00973F3F"/>
    <w:rPr>
      <w:vertAlign w:val="superscript"/>
    </w:rPr>
  </w:style>
  <w:style w:type="character" w:customStyle="1" w:styleId="apple-converted-space">
    <w:name w:val="apple-converted-space"/>
    <w:basedOn w:val="Policepardfaut"/>
    <w:rsid w:val="0051214C"/>
  </w:style>
  <w:style w:type="paragraph" w:styleId="Objetducommentaire">
    <w:name w:val="annotation subject"/>
    <w:basedOn w:val="Commentaire"/>
    <w:next w:val="Commentaire"/>
    <w:link w:val="ObjetducommentaireCar"/>
    <w:uiPriority w:val="99"/>
    <w:semiHidden/>
    <w:unhideWhenUsed/>
    <w:rsid w:val="00585D8D"/>
    <w:rPr>
      <w:b/>
      <w:bCs/>
    </w:rPr>
  </w:style>
  <w:style w:type="character" w:customStyle="1" w:styleId="ObjetducommentaireCar">
    <w:name w:val="Objet du commentaire Car"/>
    <w:basedOn w:val="CommentaireCar"/>
    <w:link w:val="Objetducommentaire"/>
    <w:uiPriority w:val="99"/>
    <w:semiHidden/>
    <w:rsid w:val="00585D8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1699393">
      <w:bodyDiv w:val="1"/>
      <w:marLeft w:val="0"/>
      <w:marRight w:val="0"/>
      <w:marTop w:val="0"/>
      <w:marBottom w:val="0"/>
      <w:divBdr>
        <w:top w:val="none" w:sz="0" w:space="0" w:color="auto"/>
        <w:left w:val="none" w:sz="0" w:space="0" w:color="auto"/>
        <w:bottom w:val="none" w:sz="0" w:space="0" w:color="auto"/>
        <w:right w:val="none" w:sz="0" w:space="0" w:color="auto"/>
      </w:divBdr>
    </w:div>
    <w:div w:id="512568278">
      <w:bodyDiv w:val="1"/>
      <w:marLeft w:val="0"/>
      <w:marRight w:val="0"/>
      <w:marTop w:val="0"/>
      <w:marBottom w:val="0"/>
      <w:divBdr>
        <w:top w:val="none" w:sz="0" w:space="0" w:color="auto"/>
        <w:left w:val="none" w:sz="0" w:space="0" w:color="auto"/>
        <w:bottom w:val="none" w:sz="0" w:space="0" w:color="auto"/>
        <w:right w:val="none" w:sz="0" w:space="0" w:color="auto"/>
      </w:divBdr>
    </w:div>
    <w:div w:id="618418909">
      <w:bodyDiv w:val="1"/>
      <w:marLeft w:val="0"/>
      <w:marRight w:val="0"/>
      <w:marTop w:val="0"/>
      <w:marBottom w:val="0"/>
      <w:divBdr>
        <w:top w:val="none" w:sz="0" w:space="0" w:color="auto"/>
        <w:left w:val="none" w:sz="0" w:space="0" w:color="auto"/>
        <w:bottom w:val="none" w:sz="0" w:space="0" w:color="auto"/>
        <w:right w:val="none" w:sz="0" w:space="0" w:color="auto"/>
      </w:divBdr>
    </w:div>
    <w:div w:id="906576894">
      <w:bodyDiv w:val="1"/>
      <w:marLeft w:val="0"/>
      <w:marRight w:val="0"/>
      <w:marTop w:val="0"/>
      <w:marBottom w:val="0"/>
      <w:divBdr>
        <w:top w:val="none" w:sz="0" w:space="0" w:color="auto"/>
        <w:left w:val="none" w:sz="0" w:space="0" w:color="auto"/>
        <w:bottom w:val="none" w:sz="0" w:space="0" w:color="auto"/>
        <w:right w:val="none" w:sz="0" w:space="0" w:color="auto"/>
      </w:divBdr>
    </w:div>
    <w:div w:id="1394347499">
      <w:bodyDiv w:val="1"/>
      <w:marLeft w:val="0"/>
      <w:marRight w:val="0"/>
      <w:marTop w:val="0"/>
      <w:marBottom w:val="0"/>
      <w:divBdr>
        <w:top w:val="none" w:sz="0" w:space="0" w:color="auto"/>
        <w:left w:val="none" w:sz="0" w:space="0" w:color="auto"/>
        <w:bottom w:val="none" w:sz="0" w:space="0" w:color="auto"/>
        <w:right w:val="none" w:sz="0" w:space="0" w:color="auto"/>
      </w:divBdr>
    </w:div>
    <w:div w:id="17210060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Ada</b:Tag>
    <b:SourceType>Book</b:SourceType>
    <b:Guid>{39047D4B-C68D-8A41-A65A-54C1EA19436C}</b:Guid>
    <b:Author>
      <b:Author>
        <b:NameList>
          <b:Person>
            <b:Last>Adam</b:Last>
            <b:First>R.,</b:First>
            <b:Middle>Stone, C., Collins, S.D., and M. Metzger. 2014. Deaf Interpreters at Work: International Insights. Washington DC: Gallaudet University Press.</b:Middle>
          </b:Person>
        </b:NameList>
      </b:Author>
    </b:Author>
    <b:RefOrder>1</b:RefOrder>
  </b:Source>
</b:Sources>
</file>

<file path=customXml/itemProps1.xml><?xml version="1.0" encoding="utf-8"?>
<ds:datastoreItem xmlns:ds="http://schemas.openxmlformats.org/officeDocument/2006/customXml" ds:itemID="{DA56AC22-5683-D14B-B28F-8A1E013BC4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289</TotalTime>
  <Pages>26</Pages>
  <Words>11348</Words>
  <Characters>62415</Characters>
  <Application>Microsoft Office Word</Application>
  <DocSecurity>0</DocSecurity>
  <Lines>520</Lines>
  <Paragraphs>147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Nicolas Hanquet</cp:lastModifiedBy>
  <cp:revision>33</cp:revision>
  <cp:lastPrinted>2023-04-29T18:50:00Z</cp:lastPrinted>
  <dcterms:created xsi:type="dcterms:W3CDTF">2023-07-04T12:09:00Z</dcterms:created>
  <dcterms:modified xsi:type="dcterms:W3CDTF">2023-07-07T07:59:00Z</dcterms:modified>
</cp:coreProperties>
</file>