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65EB4" w14:textId="638492EF" w:rsidR="0080753D" w:rsidRPr="007D11F3" w:rsidRDefault="0080753D" w:rsidP="0080753D">
      <w:pPr>
        <w:jc w:val="both"/>
        <w:rPr>
          <w:lang w:val="fr-FR"/>
        </w:rPr>
      </w:pPr>
      <w:r w:rsidRPr="007D11F3">
        <w:rPr>
          <w:rFonts w:ascii="Calibri" w:hAnsi="Calibri" w:cs="Calibri"/>
          <w:shd w:val="clear" w:color="auto" w:fill="FFFFFF"/>
          <w:lang w:val="fr-FR"/>
        </w:rPr>
        <w:t>1918. </w:t>
      </w:r>
      <w:r w:rsidRPr="007D11F3">
        <w:rPr>
          <w:rFonts w:ascii="Calibri" w:hAnsi="Calibri" w:cs="Calibri"/>
          <w:b/>
          <w:bCs/>
          <w:shd w:val="clear" w:color="auto" w:fill="FFFFFF"/>
          <w:lang w:val="fr-FR"/>
        </w:rPr>
        <w:t>[</w:t>
      </w:r>
      <w:proofErr w:type="spellStart"/>
      <w:r w:rsidRPr="007D11F3">
        <w:rPr>
          <w:rStyle w:val="il"/>
          <w:rFonts w:ascii="Calibri" w:hAnsi="Calibri" w:cs="Calibri"/>
          <w:b/>
          <w:bCs/>
          <w:shd w:val="clear" w:color="auto" w:fill="FFFFFF"/>
          <w:lang w:val="fr-FR"/>
        </w:rPr>
        <w:t>Novacella</w:t>
      </w:r>
      <w:proofErr w:type="spellEnd"/>
      <w:r w:rsidRPr="007D11F3">
        <w:rPr>
          <w:rFonts w:ascii="Calibri" w:hAnsi="Calibri" w:cs="Calibri"/>
          <w:b/>
          <w:bCs/>
          <w:shd w:val="clear" w:color="auto" w:fill="FFFFFF"/>
          <w:lang w:val="fr-FR"/>
        </w:rPr>
        <w:t xml:space="preserve">] </w:t>
      </w:r>
      <w:proofErr w:type="spellStart"/>
      <w:r w:rsidRPr="007D11F3">
        <w:rPr>
          <w:rFonts w:ascii="Calibri" w:hAnsi="Calibri" w:cs="Calibri"/>
          <w:b/>
          <w:bCs/>
          <w:shd w:val="clear" w:color="auto" w:fill="FFFFFF"/>
          <w:lang w:val="fr-FR"/>
        </w:rPr>
        <w:t>Stamp</w:t>
      </w:r>
      <w:r w:rsidR="00F14C5D" w:rsidRPr="00A952ED">
        <w:rPr>
          <w:rFonts w:ascii="Calibri" w:hAnsi="Calibri" w:cs="Calibri"/>
          <w:b/>
          <w:bCs/>
          <w:highlight w:val="yellow"/>
          <w:shd w:val="clear" w:color="auto" w:fill="FFFFFF"/>
          <w:lang w:val="fr-FR"/>
        </w:rPr>
        <w:t>f</w:t>
      </w:r>
      <w:r w:rsidRPr="007D11F3">
        <w:rPr>
          <w:rFonts w:ascii="Calibri" w:hAnsi="Calibri" w:cs="Calibri"/>
          <w:b/>
          <w:bCs/>
          <w:shd w:val="clear" w:color="auto" w:fill="FFFFFF"/>
          <w:lang w:val="fr-FR"/>
        </w:rPr>
        <w:t>er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>, Ursula &amp; Claudia </w:t>
      </w:r>
      <w:proofErr w:type="spellStart"/>
      <w:r w:rsidRPr="007D11F3">
        <w:rPr>
          <w:rFonts w:ascii="Calibri" w:hAnsi="Calibri" w:cs="Calibri"/>
          <w:b/>
          <w:bCs/>
          <w:shd w:val="clear" w:color="auto" w:fill="FFFFFF"/>
          <w:lang w:val="fr-FR"/>
        </w:rPr>
        <w:t>Schretter-Picker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>, </w:t>
      </w:r>
      <w:r w:rsidRPr="007D11F3">
        <w:rPr>
          <w:rFonts w:ascii="Calibri" w:hAnsi="Calibri" w:cs="Calibri"/>
          <w:i/>
          <w:iCs/>
          <w:shd w:val="clear" w:color="auto" w:fill="FFFFFF"/>
          <w:lang w:val="fr-FR"/>
        </w:rPr>
        <w:t xml:space="preserve">Die </w:t>
      </w:r>
      <w:proofErr w:type="spellStart"/>
      <w:r w:rsidRPr="007D11F3">
        <w:rPr>
          <w:rFonts w:ascii="Calibri" w:hAnsi="Calibri" w:cs="Calibri"/>
          <w:i/>
          <w:iCs/>
          <w:shd w:val="clear" w:color="auto" w:fill="FFFFFF"/>
          <w:lang w:val="fr-FR"/>
        </w:rPr>
        <w:t>mittelalterlichen</w:t>
      </w:r>
      <w:proofErr w:type="spellEnd"/>
      <w:r w:rsidRPr="007D11F3">
        <w:rPr>
          <w:rFonts w:ascii="Calibri" w:hAnsi="Calibri" w:cs="Calibri"/>
          <w:i/>
          <w:iCs/>
          <w:shd w:val="clear" w:color="auto" w:fill="FFFFFF"/>
          <w:lang w:val="fr-FR"/>
        </w:rPr>
        <w:t xml:space="preserve"> </w:t>
      </w:r>
      <w:proofErr w:type="spellStart"/>
      <w:r w:rsidRPr="007D11F3">
        <w:rPr>
          <w:rFonts w:ascii="Calibri" w:hAnsi="Calibri" w:cs="Calibri"/>
          <w:i/>
          <w:iCs/>
          <w:shd w:val="clear" w:color="auto" w:fill="FFFFFF"/>
          <w:lang w:val="fr-FR"/>
        </w:rPr>
        <w:t>Handschriften</w:t>
      </w:r>
      <w:proofErr w:type="spellEnd"/>
      <w:r w:rsidRPr="007D11F3">
        <w:rPr>
          <w:rFonts w:ascii="Calibri" w:hAnsi="Calibri" w:cs="Calibri"/>
          <w:i/>
          <w:iCs/>
          <w:shd w:val="clear" w:color="auto" w:fill="FFFFFF"/>
          <w:lang w:val="fr-FR"/>
        </w:rPr>
        <w:t xml:space="preserve"> in der </w:t>
      </w:r>
      <w:proofErr w:type="spellStart"/>
      <w:r w:rsidRPr="007D11F3">
        <w:rPr>
          <w:rFonts w:ascii="Calibri" w:hAnsi="Calibri" w:cs="Calibri"/>
          <w:i/>
          <w:iCs/>
          <w:shd w:val="clear" w:color="auto" w:fill="FFFFFF"/>
          <w:lang w:val="fr-FR"/>
        </w:rPr>
        <w:t>Bibliothek</w:t>
      </w:r>
      <w:proofErr w:type="spellEnd"/>
      <w:r w:rsidRPr="007D11F3">
        <w:rPr>
          <w:rFonts w:ascii="Calibri" w:hAnsi="Calibri" w:cs="Calibri"/>
          <w:i/>
          <w:iCs/>
          <w:shd w:val="clear" w:color="auto" w:fill="FFFFFF"/>
          <w:lang w:val="fr-FR"/>
        </w:rPr>
        <w:t xml:space="preserve"> des </w:t>
      </w:r>
      <w:proofErr w:type="spellStart"/>
      <w:r w:rsidRPr="007D11F3">
        <w:rPr>
          <w:rFonts w:ascii="Calibri" w:hAnsi="Calibri" w:cs="Calibri"/>
          <w:i/>
          <w:iCs/>
          <w:shd w:val="clear" w:color="auto" w:fill="FFFFFF"/>
          <w:lang w:val="fr-FR"/>
        </w:rPr>
        <w:t>Augustiner</w:t>
      </w:r>
      <w:proofErr w:type="spellEnd"/>
      <w:r w:rsidRPr="007D11F3">
        <w:rPr>
          <w:rFonts w:ascii="Calibri" w:hAnsi="Calibri" w:cs="Calibri"/>
          <w:i/>
          <w:iCs/>
          <w:shd w:val="clear" w:color="auto" w:fill="FFFFFF"/>
          <w:lang w:val="fr-FR"/>
        </w:rPr>
        <w:t xml:space="preserve"> </w:t>
      </w:r>
      <w:proofErr w:type="spellStart"/>
      <w:r w:rsidRPr="007D11F3">
        <w:rPr>
          <w:rFonts w:ascii="Calibri" w:hAnsi="Calibri" w:cs="Calibri"/>
          <w:i/>
          <w:iCs/>
          <w:shd w:val="clear" w:color="auto" w:fill="FFFFFF"/>
          <w:lang w:val="fr-FR"/>
        </w:rPr>
        <w:t>Chorherrenstiftes</w:t>
      </w:r>
      <w:proofErr w:type="spellEnd"/>
      <w:r w:rsidRPr="007D11F3">
        <w:rPr>
          <w:rFonts w:ascii="Calibri" w:hAnsi="Calibri" w:cs="Calibri"/>
          <w:i/>
          <w:iCs/>
          <w:shd w:val="clear" w:color="auto" w:fill="FFFFFF"/>
          <w:lang w:val="fr-FR"/>
        </w:rPr>
        <w:t xml:space="preserve"> </w:t>
      </w:r>
      <w:proofErr w:type="spellStart"/>
      <w:r w:rsidRPr="007D11F3">
        <w:rPr>
          <w:rFonts w:ascii="Calibri" w:hAnsi="Calibri" w:cs="Calibri"/>
          <w:i/>
          <w:iCs/>
          <w:shd w:val="clear" w:color="auto" w:fill="FFFFFF"/>
          <w:lang w:val="fr-FR"/>
        </w:rPr>
        <w:t>Neustift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 xml:space="preserve">. </w:t>
      </w:r>
      <w:proofErr w:type="spellStart"/>
      <w:r w:rsidRPr="007D11F3">
        <w:rPr>
          <w:rFonts w:ascii="Calibri" w:hAnsi="Calibri" w:cs="Calibri"/>
          <w:shd w:val="clear" w:color="auto" w:fill="FFFFFF"/>
          <w:lang w:val="fr-FR"/>
        </w:rPr>
        <w:t>Unter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 xml:space="preserve"> </w:t>
      </w:r>
      <w:proofErr w:type="spellStart"/>
      <w:r w:rsidRPr="007D11F3">
        <w:rPr>
          <w:rFonts w:ascii="Calibri" w:hAnsi="Calibri" w:cs="Calibri"/>
          <w:shd w:val="clear" w:color="auto" w:fill="FFFFFF"/>
          <w:lang w:val="fr-FR"/>
        </w:rPr>
        <w:t>Mitarbeit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 xml:space="preserve"> von Petra </w:t>
      </w:r>
      <w:proofErr w:type="spellStart"/>
      <w:r w:rsidRPr="007D11F3">
        <w:rPr>
          <w:rFonts w:ascii="Calibri" w:hAnsi="Calibri" w:cs="Calibri"/>
          <w:b/>
          <w:bCs/>
          <w:shd w:val="clear" w:color="auto" w:fill="FFFFFF"/>
          <w:lang w:val="fr-FR"/>
        </w:rPr>
        <w:t>Ausserlechner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>, Giulia </w:t>
      </w:r>
      <w:proofErr w:type="spellStart"/>
      <w:r w:rsidRPr="007D11F3">
        <w:rPr>
          <w:rFonts w:ascii="Calibri" w:hAnsi="Calibri" w:cs="Calibri"/>
          <w:b/>
          <w:bCs/>
          <w:shd w:val="clear" w:color="auto" w:fill="FFFFFF"/>
          <w:lang w:val="fr-FR"/>
        </w:rPr>
        <w:t>Gabrielli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 xml:space="preserve">, </w:t>
      </w:r>
      <w:proofErr w:type="spellStart"/>
      <w:r w:rsidRPr="007D11F3">
        <w:rPr>
          <w:rFonts w:ascii="Calibri" w:hAnsi="Calibri" w:cs="Calibri"/>
          <w:shd w:val="clear" w:color="auto" w:fill="FFFFFF"/>
          <w:lang w:val="fr-FR"/>
        </w:rPr>
        <w:t>Patrik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> </w:t>
      </w:r>
      <w:proofErr w:type="spellStart"/>
      <w:r w:rsidRPr="007D11F3">
        <w:rPr>
          <w:rFonts w:ascii="Calibri" w:hAnsi="Calibri" w:cs="Calibri"/>
          <w:b/>
          <w:bCs/>
          <w:shd w:val="clear" w:color="auto" w:fill="FFFFFF"/>
          <w:lang w:val="fr-FR"/>
        </w:rPr>
        <w:t>Kennel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 xml:space="preserve">, Gabriela </w:t>
      </w:r>
      <w:proofErr w:type="spellStart"/>
      <w:r w:rsidRPr="007D11F3">
        <w:rPr>
          <w:rFonts w:ascii="Calibri" w:hAnsi="Calibri" w:cs="Calibri"/>
          <w:b/>
          <w:bCs/>
          <w:shd w:val="clear" w:color="auto" w:fill="FFFFFF"/>
          <w:lang w:val="fr-FR"/>
        </w:rPr>
        <w:t>Kompatscher</w:t>
      </w:r>
      <w:r w:rsidR="00CA5E12" w:rsidRPr="007D11F3">
        <w:rPr>
          <w:rFonts w:ascii="Calibri" w:hAnsi="Calibri" w:cs="Calibri"/>
          <w:shd w:val="clear" w:color="auto" w:fill="FFFFFF"/>
          <w:lang w:val="fr-FR"/>
        </w:rPr>
        <w:t>-</w:t>
      </w:r>
      <w:r w:rsidRPr="007D11F3">
        <w:rPr>
          <w:rFonts w:ascii="Calibri" w:hAnsi="Calibri" w:cs="Calibri"/>
          <w:b/>
          <w:bCs/>
          <w:shd w:val="clear" w:color="auto" w:fill="FFFFFF"/>
          <w:lang w:val="fr-FR"/>
        </w:rPr>
        <w:t>Gufler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>, Walter </w:t>
      </w:r>
      <w:proofErr w:type="spellStart"/>
      <w:r w:rsidRPr="007D11F3">
        <w:rPr>
          <w:rFonts w:ascii="Calibri" w:hAnsi="Calibri" w:cs="Calibri"/>
          <w:b/>
          <w:bCs/>
          <w:shd w:val="clear" w:color="auto" w:fill="FFFFFF"/>
          <w:lang w:val="fr-FR"/>
        </w:rPr>
        <w:t>Neuhauser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>, Anna </w:t>
      </w:r>
      <w:r w:rsidRPr="007D11F3">
        <w:rPr>
          <w:rFonts w:ascii="Calibri" w:hAnsi="Calibri" w:cs="Calibri"/>
          <w:b/>
          <w:bCs/>
          <w:shd w:val="clear" w:color="auto" w:fill="FFFFFF"/>
          <w:lang w:val="fr-FR"/>
        </w:rPr>
        <w:t>Pinter</w:t>
      </w:r>
      <w:r w:rsidRPr="007D11F3">
        <w:rPr>
          <w:rFonts w:ascii="Calibri" w:hAnsi="Calibri" w:cs="Calibri"/>
          <w:shd w:val="clear" w:color="auto" w:fill="FFFFFF"/>
          <w:lang w:val="fr-FR"/>
        </w:rPr>
        <w:t>, Susanne </w:t>
      </w:r>
      <w:proofErr w:type="spellStart"/>
      <w:r w:rsidRPr="007D11F3">
        <w:rPr>
          <w:rFonts w:ascii="Calibri" w:hAnsi="Calibri" w:cs="Calibri"/>
          <w:b/>
          <w:bCs/>
          <w:shd w:val="clear" w:color="auto" w:fill="FFFFFF"/>
          <w:lang w:val="fr-FR"/>
        </w:rPr>
        <w:t>Rischpler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>, Maria </w:t>
      </w:r>
      <w:proofErr w:type="spellStart"/>
      <w:r w:rsidRPr="007D11F3">
        <w:rPr>
          <w:rFonts w:ascii="Calibri" w:hAnsi="Calibri" w:cs="Calibri"/>
          <w:b/>
          <w:bCs/>
          <w:shd w:val="clear" w:color="auto" w:fill="FFFFFF"/>
          <w:lang w:val="fr-FR"/>
        </w:rPr>
        <w:t>Stieglecker</w:t>
      </w:r>
      <w:proofErr w:type="spellEnd"/>
      <w:r w:rsidRPr="007D11F3">
        <w:rPr>
          <w:rFonts w:ascii="Calibri" w:hAnsi="Calibri" w:cs="Calibri"/>
          <w:b/>
          <w:bCs/>
          <w:shd w:val="clear" w:color="auto" w:fill="FFFFFF"/>
          <w:lang w:val="fr-FR"/>
        </w:rPr>
        <w:t> </w:t>
      </w:r>
      <w:r w:rsidRPr="007D11F3">
        <w:rPr>
          <w:rFonts w:ascii="Calibri" w:hAnsi="Calibri" w:cs="Calibri"/>
          <w:shd w:val="clear" w:color="auto" w:fill="FFFFFF"/>
          <w:lang w:val="fr-FR"/>
        </w:rPr>
        <w:t>&amp; Lav </w:t>
      </w:r>
      <w:proofErr w:type="spellStart"/>
      <w:r w:rsidRPr="007D11F3">
        <w:rPr>
          <w:rFonts w:ascii="Calibri" w:hAnsi="Calibri" w:cs="Calibri"/>
          <w:b/>
          <w:bCs/>
          <w:shd w:val="clear" w:color="auto" w:fill="FFFFFF"/>
          <w:lang w:val="fr-FR"/>
        </w:rPr>
        <w:t>Šubarić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 xml:space="preserve">. </w:t>
      </w:r>
      <w:proofErr w:type="spellStart"/>
      <w:r w:rsidRPr="007D11F3">
        <w:rPr>
          <w:rFonts w:ascii="Calibri" w:hAnsi="Calibri" w:cs="Calibri"/>
          <w:shd w:val="clear" w:color="auto" w:fill="FFFFFF"/>
          <w:lang w:val="fr-FR"/>
        </w:rPr>
        <w:t>Verlag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 xml:space="preserve"> der </w:t>
      </w:r>
      <w:proofErr w:type="spellStart"/>
      <w:r w:rsidRPr="007D11F3">
        <w:rPr>
          <w:rFonts w:ascii="Calibri" w:hAnsi="Calibri" w:cs="Calibri"/>
          <w:shd w:val="clear" w:color="auto" w:fill="FFFFFF"/>
          <w:lang w:val="fr-FR"/>
        </w:rPr>
        <w:t>Österreichischen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 xml:space="preserve"> </w:t>
      </w:r>
      <w:proofErr w:type="spellStart"/>
      <w:r w:rsidRPr="007D11F3">
        <w:rPr>
          <w:rFonts w:ascii="Calibri" w:hAnsi="Calibri" w:cs="Calibri"/>
          <w:shd w:val="clear" w:color="auto" w:fill="FFFFFF"/>
          <w:lang w:val="fr-FR"/>
        </w:rPr>
        <w:t>Akademie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 xml:space="preserve"> der </w:t>
      </w:r>
      <w:proofErr w:type="spellStart"/>
      <w:r w:rsidRPr="007D11F3">
        <w:rPr>
          <w:rFonts w:ascii="Calibri" w:hAnsi="Calibri" w:cs="Calibri"/>
          <w:shd w:val="clear" w:color="auto" w:fill="FFFFFF"/>
          <w:lang w:val="fr-FR"/>
        </w:rPr>
        <w:t>Wissenschaften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>, Wien 2021 (</w:t>
      </w:r>
      <w:proofErr w:type="spellStart"/>
      <w:r w:rsidRPr="007D11F3">
        <w:rPr>
          <w:rFonts w:ascii="Calibri" w:hAnsi="Calibri" w:cs="Calibri"/>
          <w:shd w:val="clear" w:color="auto" w:fill="FFFFFF"/>
          <w:lang w:val="fr-FR"/>
        </w:rPr>
        <w:t>Veröffentlichungen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 xml:space="preserve"> der </w:t>
      </w:r>
      <w:proofErr w:type="spellStart"/>
      <w:r w:rsidRPr="007D11F3">
        <w:rPr>
          <w:rFonts w:ascii="Calibri" w:hAnsi="Calibri" w:cs="Calibri"/>
          <w:shd w:val="clear" w:color="auto" w:fill="FFFFFF"/>
          <w:lang w:val="fr-FR"/>
        </w:rPr>
        <w:t>Kommission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 xml:space="preserve"> </w:t>
      </w:r>
      <w:proofErr w:type="spellStart"/>
      <w:r w:rsidRPr="007D11F3">
        <w:rPr>
          <w:rFonts w:ascii="Calibri" w:hAnsi="Calibri" w:cs="Calibri"/>
          <w:shd w:val="clear" w:color="auto" w:fill="FFFFFF"/>
          <w:lang w:val="fr-FR"/>
        </w:rPr>
        <w:t>für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 xml:space="preserve"> </w:t>
      </w:r>
      <w:proofErr w:type="spellStart"/>
      <w:r w:rsidRPr="007D11F3">
        <w:rPr>
          <w:rFonts w:ascii="Calibri" w:hAnsi="Calibri" w:cs="Calibri"/>
          <w:shd w:val="clear" w:color="auto" w:fill="FFFFFF"/>
          <w:lang w:val="fr-FR"/>
        </w:rPr>
        <w:t>Schrift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 xml:space="preserve">- </w:t>
      </w:r>
      <w:proofErr w:type="spellStart"/>
      <w:r w:rsidRPr="007D11F3">
        <w:rPr>
          <w:rFonts w:ascii="Calibri" w:hAnsi="Calibri" w:cs="Calibri"/>
          <w:shd w:val="clear" w:color="auto" w:fill="FFFFFF"/>
          <w:lang w:val="fr-FR"/>
        </w:rPr>
        <w:t>und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 xml:space="preserve"> </w:t>
      </w:r>
      <w:proofErr w:type="spellStart"/>
      <w:r w:rsidRPr="007D11F3">
        <w:rPr>
          <w:rFonts w:ascii="Calibri" w:hAnsi="Calibri" w:cs="Calibri"/>
          <w:shd w:val="clear" w:color="auto" w:fill="FFFFFF"/>
          <w:lang w:val="fr-FR"/>
        </w:rPr>
        <w:t>Buchwesen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 xml:space="preserve"> des </w:t>
      </w:r>
      <w:proofErr w:type="spellStart"/>
      <w:r w:rsidRPr="007D11F3">
        <w:rPr>
          <w:rFonts w:ascii="Calibri" w:hAnsi="Calibri" w:cs="Calibri"/>
          <w:shd w:val="clear" w:color="auto" w:fill="FFFFFF"/>
          <w:lang w:val="fr-FR"/>
        </w:rPr>
        <w:t>Mittelalters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 xml:space="preserve"> / </w:t>
      </w:r>
      <w:proofErr w:type="spellStart"/>
      <w:r w:rsidRPr="007D11F3">
        <w:rPr>
          <w:rFonts w:ascii="Calibri" w:hAnsi="Calibri" w:cs="Calibri"/>
          <w:shd w:val="clear" w:color="auto" w:fill="FFFFFF"/>
          <w:lang w:val="fr-FR"/>
        </w:rPr>
        <w:t>Reihe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 xml:space="preserve"> </w:t>
      </w:r>
      <w:proofErr w:type="gramStart"/>
      <w:r w:rsidRPr="007D11F3">
        <w:rPr>
          <w:rFonts w:ascii="Calibri" w:hAnsi="Calibri" w:cs="Calibri"/>
          <w:shd w:val="clear" w:color="auto" w:fill="FFFFFF"/>
          <w:lang w:val="fr-FR"/>
        </w:rPr>
        <w:t>IV:</w:t>
      </w:r>
      <w:proofErr w:type="gramEnd"/>
      <w:r w:rsidRPr="007D11F3">
        <w:rPr>
          <w:rFonts w:ascii="Calibri" w:hAnsi="Calibri" w:cs="Calibri"/>
          <w:shd w:val="clear" w:color="auto" w:fill="FFFFFF"/>
          <w:lang w:val="fr-FR"/>
        </w:rPr>
        <w:t xml:space="preserve"> </w:t>
      </w:r>
      <w:proofErr w:type="spellStart"/>
      <w:r w:rsidRPr="007D11F3">
        <w:rPr>
          <w:rFonts w:ascii="Calibri" w:hAnsi="Calibri" w:cs="Calibri"/>
          <w:shd w:val="clear" w:color="auto" w:fill="FFFFFF"/>
          <w:lang w:val="fr-FR"/>
        </w:rPr>
        <w:t>Monographien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>, 9 – </w:t>
      </w:r>
      <w:proofErr w:type="spellStart"/>
      <w:r w:rsidRPr="007D11F3">
        <w:rPr>
          <w:rFonts w:ascii="Calibri" w:hAnsi="Calibri" w:cs="Calibri"/>
          <w:shd w:val="clear" w:color="auto" w:fill="FFFFFF"/>
          <w:lang w:val="fr-FR"/>
        </w:rPr>
        <w:t>Philosophisch-historische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 xml:space="preserve"> </w:t>
      </w:r>
      <w:proofErr w:type="spellStart"/>
      <w:r w:rsidRPr="007D11F3">
        <w:rPr>
          <w:rFonts w:ascii="Calibri" w:hAnsi="Calibri" w:cs="Calibri"/>
          <w:shd w:val="clear" w:color="auto" w:fill="FFFFFF"/>
          <w:lang w:val="fr-FR"/>
        </w:rPr>
        <w:t>Klasse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 xml:space="preserve"> </w:t>
      </w:r>
      <w:proofErr w:type="spellStart"/>
      <w:r w:rsidRPr="007D11F3">
        <w:rPr>
          <w:rFonts w:ascii="Calibri" w:hAnsi="Calibri" w:cs="Calibri"/>
          <w:shd w:val="clear" w:color="auto" w:fill="FFFFFF"/>
          <w:lang w:val="fr-FR"/>
        </w:rPr>
        <w:t>Denkschriften</w:t>
      </w:r>
      <w:proofErr w:type="spellEnd"/>
      <w:r w:rsidRPr="007D11F3">
        <w:rPr>
          <w:rFonts w:ascii="Calibri" w:hAnsi="Calibri" w:cs="Calibri"/>
          <w:shd w:val="clear" w:color="auto" w:fill="FFFFFF"/>
          <w:lang w:val="fr-FR"/>
        </w:rPr>
        <w:t>, 529). 30 cm, 473 p., ill., index, € 98,00. ISBN 978-3-7001-8625-0</w:t>
      </w:r>
    </w:p>
    <w:p w14:paraId="66BFC409" w14:textId="3C4E9B7B" w:rsidR="0080753D" w:rsidRPr="007D11F3" w:rsidRDefault="0080753D">
      <w:pPr>
        <w:rPr>
          <w:lang w:val="fr-FR"/>
        </w:rPr>
      </w:pPr>
    </w:p>
    <w:p w14:paraId="5FC7115A" w14:textId="000BD757" w:rsidR="0077753E" w:rsidRPr="007D11F3" w:rsidRDefault="0080753D" w:rsidP="002E670E">
      <w:pPr>
        <w:jc w:val="both"/>
        <w:rPr>
          <w:lang w:val="fr-FR"/>
        </w:rPr>
      </w:pPr>
      <w:r w:rsidRPr="007D11F3">
        <w:rPr>
          <w:lang w:val="fr-FR"/>
        </w:rPr>
        <w:t xml:space="preserve">Le cat. </w:t>
      </w:r>
      <w:proofErr w:type="gramStart"/>
      <w:r w:rsidRPr="007D11F3">
        <w:rPr>
          <w:lang w:val="fr-FR"/>
        </w:rPr>
        <w:t>des</w:t>
      </w:r>
      <w:proofErr w:type="gramEnd"/>
      <w:r w:rsidRPr="007D11F3">
        <w:rPr>
          <w:lang w:val="fr-FR"/>
        </w:rPr>
        <w:t xml:space="preserve"> mss médiévaux </w:t>
      </w:r>
      <w:r w:rsidR="00D91ABC" w:rsidRPr="007D11F3">
        <w:rPr>
          <w:lang w:val="fr-FR"/>
        </w:rPr>
        <w:t>de l</w:t>
      </w:r>
      <w:r w:rsidRPr="007D11F3">
        <w:rPr>
          <w:lang w:val="fr-FR"/>
        </w:rPr>
        <w:t>'abbaye</w:t>
      </w:r>
      <w:r w:rsidR="00D91ABC" w:rsidRPr="007D11F3">
        <w:rPr>
          <w:lang w:val="fr-FR"/>
        </w:rPr>
        <w:t xml:space="preserve"> des chanoines réguliers de s. Augustin</w:t>
      </w:r>
      <w:r w:rsidRPr="007D11F3">
        <w:rPr>
          <w:lang w:val="fr-FR"/>
        </w:rPr>
        <w:t xml:space="preserve"> </w:t>
      </w:r>
      <w:r w:rsidR="00221FA8" w:rsidRPr="007D11F3">
        <w:rPr>
          <w:lang w:val="fr-FR"/>
        </w:rPr>
        <w:t xml:space="preserve">(fondé en 1142) de </w:t>
      </w:r>
      <w:proofErr w:type="spellStart"/>
      <w:r w:rsidR="00221FA8" w:rsidRPr="007D11F3">
        <w:rPr>
          <w:lang w:val="fr-FR"/>
        </w:rPr>
        <w:t>Neustift</w:t>
      </w:r>
      <w:proofErr w:type="spellEnd"/>
      <w:r w:rsidR="00221FA8" w:rsidRPr="007D11F3">
        <w:rPr>
          <w:lang w:val="fr-FR"/>
        </w:rPr>
        <w:t>/</w:t>
      </w:r>
      <w:proofErr w:type="spellStart"/>
      <w:r w:rsidR="00221FA8" w:rsidRPr="007D11F3">
        <w:rPr>
          <w:lang w:val="fr-FR"/>
        </w:rPr>
        <w:t>Novacella</w:t>
      </w:r>
      <w:proofErr w:type="spellEnd"/>
      <w:r w:rsidR="00221FA8" w:rsidRPr="007D11F3">
        <w:rPr>
          <w:lang w:val="fr-FR"/>
        </w:rPr>
        <w:t xml:space="preserve"> contient 92 descriptions</w:t>
      </w:r>
      <w:r w:rsidR="000F7FB2" w:rsidRPr="007D11F3">
        <w:rPr>
          <w:lang w:val="fr-FR"/>
        </w:rPr>
        <w:t xml:space="preserve"> (liste complète aux p. 63-68)</w:t>
      </w:r>
      <w:r w:rsidR="00221FA8" w:rsidRPr="007D11F3">
        <w:rPr>
          <w:lang w:val="fr-FR"/>
        </w:rPr>
        <w:t xml:space="preserve">. </w:t>
      </w:r>
      <w:r w:rsidR="00794CF8" w:rsidRPr="007D11F3">
        <w:rPr>
          <w:lang w:val="fr-FR"/>
        </w:rPr>
        <w:t xml:space="preserve">Cet ouvrage constitue le </w:t>
      </w:r>
      <w:r w:rsidR="00221FA8" w:rsidRPr="007D11F3">
        <w:rPr>
          <w:lang w:val="fr-FR"/>
        </w:rPr>
        <w:t xml:space="preserve">premier cat. </w:t>
      </w:r>
      <w:proofErr w:type="gramStart"/>
      <w:r w:rsidR="00221FA8" w:rsidRPr="007D11F3">
        <w:rPr>
          <w:lang w:val="fr-FR"/>
        </w:rPr>
        <w:t>scientifique</w:t>
      </w:r>
      <w:proofErr w:type="gramEnd"/>
      <w:r w:rsidR="00221FA8" w:rsidRPr="007D11F3">
        <w:rPr>
          <w:lang w:val="fr-FR"/>
        </w:rPr>
        <w:t xml:space="preserve"> </w:t>
      </w:r>
      <w:r w:rsidR="00794CF8" w:rsidRPr="007D11F3">
        <w:rPr>
          <w:lang w:val="fr-FR"/>
        </w:rPr>
        <w:t xml:space="preserve">général </w:t>
      </w:r>
      <w:r w:rsidR="00221FA8" w:rsidRPr="007D11F3">
        <w:rPr>
          <w:lang w:val="fr-FR"/>
        </w:rPr>
        <w:t xml:space="preserve">pour </w:t>
      </w:r>
      <w:r w:rsidR="006E07A4" w:rsidRPr="007D11F3">
        <w:rPr>
          <w:lang w:val="fr-FR"/>
        </w:rPr>
        <w:t xml:space="preserve">cet organisme de conservation. Il </w:t>
      </w:r>
      <w:r w:rsidR="00794CF8" w:rsidRPr="007D11F3">
        <w:rPr>
          <w:lang w:val="fr-FR"/>
        </w:rPr>
        <w:t>s’agit ici d’un complément</w:t>
      </w:r>
      <w:r w:rsidR="006E07A4" w:rsidRPr="007D11F3">
        <w:rPr>
          <w:lang w:val="fr-FR"/>
        </w:rPr>
        <w:t xml:space="preserve"> au cat. </w:t>
      </w:r>
      <w:proofErr w:type="gramStart"/>
      <w:r w:rsidR="006E07A4" w:rsidRPr="007D11F3">
        <w:rPr>
          <w:lang w:val="fr-FR"/>
        </w:rPr>
        <w:t>des</w:t>
      </w:r>
      <w:proofErr w:type="gramEnd"/>
      <w:r w:rsidR="006E07A4" w:rsidRPr="007D11F3">
        <w:rPr>
          <w:lang w:val="fr-FR"/>
        </w:rPr>
        <w:t xml:space="preserve"> mss en 10 parties de la bibl</w:t>
      </w:r>
      <w:r w:rsidR="008A2840" w:rsidRPr="007D11F3">
        <w:rPr>
          <w:lang w:val="fr-FR"/>
        </w:rPr>
        <w:t>.</w:t>
      </w:r>
      <w:r w:rsidR="006E07A4" w:rsidRPr="007D11F3">
        <w:rPr>
          <w:lang w:val="fr-FR"/>
        </w:rPr>
        <w:t xml:space="preserve"> universitaire et étatique (ULB) à Innsbruck (voir </w:t>
      </w:r>
      <w:r w:rsidR="00B916A1" w:rsidRPr="007D11F3">
        <w:rPr>
          <w:lang w:val="fr-FR"/>
        </w:rPr>
        <w:t xml:space="preserve">e. a. </w:t>
      </w:r>
      <w:r w:rsidR="006E07A4" w:rsidRPr="007D11F3">
        <w:rPr>
          <w:lang w:val="fr-FR"/>
        </w:rPr>
        <w:t>BC 121 [2017]</w:t>
      </w:r>
      <w:r w:rsidR="008A2840" w:rsidRPr="007D11F3">
        <w:rPr>
          <w:lang w:val="fr-FR"/>
        </w:rPr>
        <w:t xml:space="preserve"> et</w:t>
      </w:r>
      <w:r w:rsidR="006E07A4" w:rsidRPr="007D11F3">
        <w:rPr>
          <w:lang w:val="fr-FR"/>
        </w:rPr>
        <w:t xml:space="preserve"> BC 683 [1991])</w:t>
      </w:r>
      <w:r w:rsidR="00794CF8" w:rsidRPr="007D11F3">
        <w:rPr>
          <w:lang w:val="fr-FR"/>
        </w:rPr>
        <w:t>.</w:t>
      </w:r>
      <w:r w:rsidR="006E07A4" w:rsidRPr="007D11F3">
        <w:rPr>
          <w:lang w:val="fr-FR"/>
        </w:rPr>
        <w:t xml:space="preserve"> </w:t>
      </w:r>
      <w:r w:rsidR="00794CF8" w:rsidRPr="007D11F3">
        <w:rPr>
          <w:lang w:val="fr-FR"/>
        </w:rPr>
        <w:t xml:space="preserve">En effet, </w:t>
      </w:r>
      <w:r w:rsidR="008A2840" w:rsidRPr="007D11F3">
        <w:rPr>
          <w:lang w:val="fr-FR"/>
        </w:rPr>
        <w:t>4</w:t>
      </w:r>
      <w:r w:rsidR="00392AB4" w:rsidRPr="007D11F3">
        <w:rPr>
          <w:lang w:val="fr-FR"/>
        </w:rPr>
        <w:t>0(+</w:t>
      </w:r>
      <w:r w:rsidR="008A2840" w:rsidRPr="007D11F3">
        <w:rPr>
          <w:lang w:val="fr-FR"/>
        </w:rPr>
        <w:t>2</w:t>
      </w:r>
      <w:r w:rsidR="00392AB4" w:rsidRPr="007D11F3">
        <w:rPr>
          <w:lang w:val="fr-FR"/>
        </w:rPr>
        <w:t>)</w:t>
      </w:r>
      <w:r w:rsidR="006E07A4" w:rsidRPr="007D11F3">
        <w:rPr>
          <w:lang w:val="fr-FR"/>
        </w:rPr>
        <w:t xml:space="preserve"> mss provenant de </w:t>
      </w:r>
      <w:proofErr w:type="spellStart"/>
      <w:r w:rsidR="006E07A4" w:rsidRPr="007D11F3">
        <w:rPr>
          <w:lang w:val="fr-FR"/>
        </w:rPr>
        <w:t>N</w:t>
      </w:r>
      <w:r w:rsidR="001C0623" w:rsidRPr="007D11F3">
        <w:rPr>
          <w:lang w:val="fr-FR"/>
        </w:rPr>
        <w:t>eustift</w:t>
      </w:r>
      <w:proofErr w:type="spellEnd"/>
      <w:r w:rsidR="001C0623" w:rsidRPr="007D11F3">
        <w:rPr>
          <w:lang w:val="fr-FR"/>
        </w:rPr>
        <w:t xml:space="preserve"> </w:t>
      </w:r>
      <w:r w:rsidR="008A2840" w:rsidRPr="007D11F3">
        <w:rPr>
          <w:lang w:val="fr-FR"/>
        </w:rPr>
        <w:t>(voir p. 383-</w:t>
      </w:r>
      <w:r w:rsidR="00392AB4" w:rsidRPr="007D11F3">
        <w:rPr>
          <w:lang w:val="fr-FR"/>
        </w:rPr>
        <w:t xml:space="preserve">386) </w:t>
      </w:r>
      <w:r w:rsidR="006E07A4" w:rsidRPr="007D11F3">
        <w:rPr>
          <w:lang w:val="fr-FR"/>
        </w:rPr>
        <w:t xml:space="preserve">sont conservés depuis 1809 </w:t>
      </w:r>
      <w:r w:rsidR="00794CF8" w:rsidRPr="007D11F3">
        <w:rPr>
          <w:lang w:val="fr-FR"/>
        </w:rPr>
        <w:t>dans</w:t>
      </w:r>
      <w:r w:rsidR="006E07A4" w:rsidRPr="007D11F3">
        <w:rPr>
          <w:lang w:val="fr-FR"/>
        </w:rPr>
        <w:t xml:space="preserve"> la capitale du Tyrol</w:t>
      </w:r>
      <w:r w:rsidR="004C6D10" w:rsidRPr="007D11F3">
        <w:rPr>
          <w:lang w:val="fr-FR"/>
        </w:rPr>
        <w:t xml:space="preserve"> et </w:t>
      </w:r>
      <w:r w:rsidR="00794CF8" w:rsidRPr="007D11F3">
        <w:rPr>
          <w:lang w:val="fr-FR"/>
        </w:rPr>
        <w:t xml:space="preserve">n’ont pas été restitués en 1921/1929, </w:t>
      </w:r>
      <w:r w:rsidR="004C6D10" w:rsidRPr="007D11F3">
        <w:rPr>
          <w:lang w:val="fr-FR"/>
        </w:rPr>
        <w:t>contrairement à 85 mss de ces 92</w:t>
      </w:r>
      <w:r w:rsidR="006E07A4" w:rsidRPr="007D11F3">
        <w:rPr>
          <w:lang w:val="fr-FR"/>
        </w:rPr>
        <w:t xml:space="preserve">. </w:t>
      </w:r>
      <w:r w:rsidR="006659B2" w:rsidRPr="007D11F3">
        <w:rPr>
          <w:lang w:val="fr-FR"/>
        </w:rPr>
        <w:t>De même, sur les 820 incunables encore présents au XVIII</w:t>
      </w:r>
      <w:r w:rsidR="006659B2" w:rsidRPr="007D11F3">
        <w:rPr>
          <w:vertAlign w:val="superscript"/>
          <w:lang w:val="fr-FR"/>
        </w:rPr>
        <w:t>e</w:t>
      </w:r>
      <w:r w:rsidR="006659B2" w:rsidRPr="007D11F3">
        <w:rPr>
          <w:lang w:val="fr-FR"/>
        </w:rPr>
        <w:t xml:space="preserve"> s., seulement 33 exemplaires sont retournés d’Innsbruck à </w:t>
      </w:r>
      <w:proofErr w:type="spellStart"/>
      <w:r w:rsidR="006659B2" w:rsidRPr="007D11F3">
        <w:rPr>
          <w:lang w:val="fr-FR"/>
        </w:rPr>
        <w:t>Neustift</w:t>
      </w:r>
      <w:proofErr w:type="spellEnd"/>
      <w:r w:rsidR="006659B2" w:rsidRPr="007D11F3">
        <w:rPr>
          <w:lang w:val="fr-FR"/>
        </w:rPr>
        <w:t xml:space="preserve"> (p. 16). </w:t>
      </w:r>
      <w:r w:rsidR="00027E30" w:rsidRPr="007D11F3">
        <w:rPr>
          <w:lang w:val="fr-FR"/>
        </w:rPr>
        <w:t>L</w:t>
      </w:r>
      <w:r w:rsidR="002E670E" w:rsidRPr="007D11F3">
        <w:rPr>
          <w:lang w:val="fr-FR"/>
        </w:rPr>
        <w:t xml:space="preserve">e cat. </w:t>
      </w:r>
      <w:proofErr w:type="gramStart"/>
      <w:r w:rsidR="002E670E" w:rsidRPr="007D11F3">
        <w:rPr>
          <w:lang w:val="fr-FR"/>
        </w:rPr>
        <w:t>est</w:t>
      </w:r>
      <w:proofErr w:type="gramEnd"/>
      <w:r w:rsidR="002E670E" w:rsidRPr="007D11F3">
        <w:rPr>
          <w:lang w:val="fr-FR"/>
        </w:rPr>
        <w:t xml:space="preserve"> rédigé par 11 experts, qui se sont répartis la tâche. Les consignes respectées sont celles de l’Académie autrichienne des sciences et les éditeurs se sont inspirés notamment du cat. </w:t>
      </w:r>
      <w:proofErr w:type="gramStart"/>
      <w:r w:rsidR="002E670E" w:rsidRPr="007D11F3">
        <w:rPr>
          <w:lang w:val="fr-FR"/>
        </w:rPr>
        <w:t>d’Innsbruck</w:t>
      </w:r>
      <w:proofErr w:type="gramEnd"/>
      <w:r w:rsidR="002E670E" w:rsidRPr="007D11F3">
        <w:rPr>
          <w:lang w:val="fr-FR"/>
        </w:rPr>
        <w:t>.</w:t>
      </w:r>
    </w:p>
    <w:p w14:paraId="344FF1C4" w14:textId="74F06EC3" w:rsidR="0077753E" w:rsidRPr="007D11F3" w:rsidRDefault="00794CF8" w:rsidP="002E670E">
      <w:pPr>
        <w:jc w:val="both"/>
        <w:rPr>
          <w:lang w:val="fr-FR"/>
        </w:rPr>
      </w:pPr>
      <w:r w:rsidRPr="007D11F3">
        <w:rPr>
          <w:lang w:val="fr-FR"/>
        </w:rPr>
        <w:t xml:space="preserve">Si on le compare avec d’autres cat. </w:t>
      </w:r>
      <w:proofErr w:type="gramStart"/>
      <w:r w:rsidRPr="007D11F3">
        <w:rPr>
          <w:lang w:val="fr-FR"/>
        </w:rPr>
        <w:t>similaires</w:t>
      </w:r>
      <w:proofErr w:type="gramEnd"/>
      <w:r w:rsidRPr="007D11F3">
        <w:rPr>
          <w:lang w:val="fr-FR"/>
        </w:rPr>
        <w:t xml:space="preserve">, sa première partie, l’introduction, est bien plus étoffée, alors que l’histoire du fonds dans celle-ci est plutôt restreinte et </w:t>
      </w:r>
      <w:r w:rsidR="00003EFD" w:rsidRPr="007D11F3">
        <w:rPr>
          <w:lang w:val="fr-FR"/>
        </w:rPr>
        <w:t xml:space="preserve">n’occupe que 16 p. </w:t>
      </w:r>
      <w:r w:rsidR="001817CA" w:rsidRPr="007D11F3">
        <w:rPr>
          <w:lang w:val="fr-FR"/>
        </w:rPr>
        <w:t xml:space="preserve">Ursula </w:t>
      </w:r>
      <w:proofErr w:type="spellStart"/>
      <w:r w:rsidR="001817CA" w:rsidRPr="007D11F3">
        <w:rPr>
          <w:lang w:val="fr-FR"/>
        </w:rPr>
        <w:t>Stampfer</w:t>
      </w:r>
      <w:proofErr w:type="spellEnd"/>
      <w:r w:rsidR="001817CA" w:rsidRPr="007D11F3">
        <w:rPr>
          <w:lang w:val="fr-FR"/>
        </w:rPr>
        <w:t xml:space="preserve"> souligne que la bibl. de </w:t>
      </w:r>
      <w:proofErr w:type="spellStart"/>
      <w:r w:rsidR="001817CA" w:rsidRPr="007D11F3">
        <w:rPr>
          <w:lang w:val="fr-FR"/>
        </w:rPr>
        <w:t>Neustift</w:t>
      </w:r>
      <w:proofErr w:type="spellEnd"/>
      <w:r w:rsidR="001817CA" w:rsidRPr="007D11F3">
        <w:rPr>
          <w:lang w:val="fr-FR"/>
        </w:rPr>
        <w:t xml:space="preserve"> constitue à la fin du Moyen Âge la bibl. monastique la plus importante du Tyrol. </w:t>
      </w:r>
      <w:r w:rsidRPr="007D11F3">
        <w:rPr>
          <w:lang w:val="fr-FR"/>
        </w:rPr>
        <w:t xml:space="preserve">Son </w:t>
      </w:r>
      <w:r w:rsidR="00DA6478" w:rsidRPr="007D11F3">
        <w:rPr>
          <w:lang w:val="fr-FR"/>
        </w:rPr>
        <w:t xml:space="preserve">apogée au </w:t>
      </w:r>
      <w:r w:rsidRPr="007D11F3">
        <w:rPr>
          <w:lang w:val="fr-FR"/>
        </w:rPr>
        <w:t>XV</w:t>
      </w:r>
      <w:r w:rsidR="00DA6478" w:rsidRPr="007D11F3">
        <w:rPr>
          <w:vertAlign w:val="superscript"/>
          <w:lang w:val="fr-FR"/>
        </w:rPr>
        <w:t>e</w:t>
      </w:r>
      <w:r w:rsidR="00DA6478" w:rsidRPr="007D11F3">
        <w:rPr>
          <w:lang w:val="fr-FR"/>
        </w:rPr>
        <w:t xml:space="preserve"> s. s’explique par le développement économique de l’abbaye. C’est à la même période que </w:t>
      </w:r>
      <w:r w:rsidRPr="007D11F3">
        <w:rPr>
          <w:lang w:val="fr-FR"/>
        </w:rPr>
        <w:t xml:space="preserve">rayonne </w:t>
      </w:r>
      <w:r w:rsidR="0043092F" w:rsidRPr="007D11F3">
        <w:rPr>
          <w:lang w:val="fr-FR"/>
        </w:rPr>
        <w:t xml:space="preserve">la renommée de </w:t>
      </w:r>
      <w:r w:rsidR="00DA6478" w:rsidRPr="007D11F3">
        <w:rPr>
          <w:lang w:val="fr-FR"/>
        </w:rPr>
        <w:t xml:space="preserve">son </w:t>
      </w:r>
      <w:r w:rsidR="00DA6478" w:rsidRPr="007D11F3">
        <w:rPr>
          <w:i/>
          <w:iCs/>
          <w:lang w:val="fr-FR"/>
        </w:rPr>
        <w:t>scriptorium</w:t>
      </w:r>
      <w:r w:rsidR="001C0623" w:rsidRPr="007D11F3">
        <w:rPr>
          <w:lang w:val="fr-FR"/>
        </w:rPr>
        <w:t xml:space="preserve">. En 1431, </w:t>
      </w:r>
      <w:r w:rsidRPr="007D11F3">
        <w:rPr>
          <w:lang w:val="fr-FR"/>
        </w:rPr>
        <w:t xml:space="preserve">a lieu l’installation d’une </w:t>
      </w:r>
      <w:r w:rsidR="001C0623" w:rsidRPr="007D11F3">
        <w:rPr>
          <w:lang w:val="fr-FR"/>
        </w:rPr>
        <w:t xml:space="preserve">salle de bibl. </w:t>
      </w:r>
      <w:r w:rsidR="00704ED6" w:rsidRPr="007D11F3">
        <w:rPr>
          <w:lang w:val="fr-FR"/>
        </w:rPr>
        <w:t>double</w:t>
      </w:r>
      <w:r w:rsidR="006659B2" w:rsidRPr="007D11F3">
        <w:rPr>
          <w:lang w:val="fr-FR"/>
        </w:rPr>
        <w:t xml:space="preserve">. Cette période phare prend fin en 1525, quand l’abbaye est </w:t>
      </w:r>
      <w:r w:rsidR="0043092F" w:rsidRPr="007D11F3">
        <w:rPr>
          <w:lang w:val="fr-FR"/>
        </w:rPr>
        <w:t>saccag</w:t>
      </w:r>
      <w:r w:rsidR="006659B2" w:rsidRPr="007D11F3">
        <w:rPr>
          <w:lang w:val="fr-FR"/>
        </w:rPr>
        <w:t xml:space="preserve">ée par des paysans. Ce pillage </w:t>
      </w:r>
      <w:r w:rsidR="00167450" w:rsidRPr="007D11F3">
        <w:rPr>
          <w:lang w:val="fr-FR"/>
        </w:rPr>
        <w:t>est probablement à l’origine d’une</w:t>
      </w:r>
      <w:r w:rsidR="006659B2" w:rsidRPr="007D11F3">
        <w:rPr>
          <w:lang w:val="fr-FR"/>
        </w:rPr>
        <w:t xml:space="preserve"> campagne de nouvelles reliures dans la 2</w:t>
      </w:r>
      <w:r w:rsidR="006659B2" w:rsidRPr="007D11F3">
        <w:rPr>
          <w:vertAlign w:val="superscript"/>
          <w:lang w:val="fr-FR"/>
        </w:rPr>
        <w:t>e</w:t>
      </w:r>
      <w:r w:rsidR="006659B2" w:rsidRPr="007D11F3">
        <w:rPr>
          <w:lang w:val="fr-FR"/>
        </w:rPr>
        <w:t xml:space="preserve"> moitié du </w:t>
      </w:r>
      <w:r w:rsidR="00704ED6" w:rsidRPr="007D11F3">
        <w:rPr>
          <w:lang w:val="fr-FR"/>
        </w:rPr>
        <w:t>XVI</w:t>
      </w:r>
      <w:r w:rsidR="006659B2" w:rsidRPr="007D11F3">
        <w:rPr>
          <w:vertAlign w:val="superscript"/>
          <w:lang w:val="fr-FR"/>
        </w:rPr>
        <w:t>e</w:t>
      </w:r>
      <w:r w:rsidR="006659B2" w:rsidRPr="007D11F3">
        <w:rPr>
          <w:lang w:val="fr-FR"/>
        </w:rPr>
        <w:t xml:space="preserve"> s. </w:t>
      </w:r>
      <w:r w:rsidR="00167450" w:rsidRPr="007D11F3">
        <w:rPr>
          <w:lang w:val="fr-FR"/>
        </w:rPr>
        <w:t>À la même période,</w:t>
      </w:r>
      <w:r w:rsidR="006659B2" w:rsidRPr="007D11F3">
        <w:rPr>
          <w:lang w:val="fr-FR"/>
        </w:rPr>
        <w:t xml:space="preserve"> </w:t>
      </w:r>
      <w:r w:rsidR="00167450" w:rsidRPr="007D11F3">
        <w:rPr>
          <w:lang w:val="fr-FR"/>
        </w:rPr>
        <w:t xml:space="preserve">la </w:t>
      </w:r>
      <w:r w:rsidR="006659B2" w:rsidRPr="007D11F3">
        <w:rPr>
          <w:lang w:val="fr-FR"/>
        </w:rPr>
        <w:t xml:space="preserve">mise en place d’une école </w:t>
      </w:r>
      <w:r w:rsidR="0043092F" w:rsidRPr="007D11F3">
        <w:rPr>
          <w:lang w:val="fr-FR"/>
        </w:rPr>
        <w:t xml:space="preserve">de philosophie et de </w:t>
      </w:r>
      <w:r w:rsidR="006659B2" w:rsidRPr="007D11F3">
        <w:rPr>
          <w:lang w:val="fr-FR"/>
        </w:rPr>
        <w:t>théologi</w:t>
      </w:r>
      <w:r w:rsidR="0043092F" w:rsidRPr="007D11F3">
        <w:rPr>
          <w:lang w:val="fr-FR"/>
        </w:rPr>
        <w:t>e</w:t>
      </w:r>
      <w:r w:rsidR="006659B2" w:rsidRPr="007D11F3">
        <w:rPr>
          <w:lang w:val="fr-FR"/>
        </w:rPr>
        <w:t xml:space="preserve"> </w:t>
      </w:r>
      <w:r w:rsidR="0043092F" w:rsidRPr="007D11F3">
        <w:rPr>
          <w:lang w:val="fr-FR"/>
        </w:rPr>
        <w:t>(</w:t>
      </w:r>
      <w:proofErr w:type="spellStart"/>
      <w:r w:rsidR="0043092F" w:rsidRPr="007D11F3">
        <w:rPr>
          <w:i/>
          <w:iCs/>
          <w:lang w:val="fr-FR"/>
        </w:rPr>
        <w:t>akademische</w:t>
      </w:r>
      <w:proofErr w:type="spellEnd"/>
      <w:r w:rsidR="0043092F" w:rsidRPr="007D11F3">
        <w:rPr>
          <w:lang w:val="fr-FR"/>
        </w:rPr>
        <w:t xml:space="preserve"> </w:t>
      </w:r>
      <w:proofErr w:type="spellStart"/>
      <w:r w:rsidR="0043092F" w:rsidRPr="007D11F3">
        <w:rPr>
          <w:i/>
          <w:iCs/>
          <w:lang w:val="fr-FR"/>
        </w:rPr>
        <w:t>Hauslehranstalt</w:t>
      </w:r>
      <w:proofErr w:type="spellEnd"/>
      <w:r w:rsidR="0043092F" w:rsidRPr="007D11F3">
        <w:rPr>
          <w:lang w:val="fr-FR"/>
        </w:rPr>
        <w:t xml:space="preserve">) </w:t>
      </w:r>
      <w:r w:rsidR="006659B2" w:rsidRPr="007D11F3">
        <w:rPr>
          <w:lang w:val="fr-FR"/>
        </w:rPr>
        <w:t>au sein même de l’abbaye contribu</w:t>
      </w:r>
      <w:r w:rsidR="00167450" w:rsidRPr="007D11F3">
        <w:rPr>
          <w:lang w:val="fr-FR"/>
        </w:rPr>
        <w:t>e</w:t>
      </w:r>
      <w:r w:rsidR="006659B2" w:rsidRPr="007D11F3">
        <w:rPr>
          <w:lang w:val="fr-FR"/>
        </w:rPr>
        <w:t xml:space="preserve"> </w:t>
      </w:r>
      <w:r w:rsidR="00BB55A6" w:rsidRPr="007D11F3">
        <w:rPr>
          <w:lang w:val="fr-FR"/>
        </w:rPr>
        <w:t xml:space="preserve">à l’enrichissement </w:t>
      </w:r>
      <w:r w:rsidR="006659B2" w:rsidRPr="007D11F3">
        <w:rPr>
          <w:lang w:val="fr-FR"/>
        </w:rPr>
        <w:t xml:space="preserve">de </w:t>
      </w:r>
      <w:r w:rsidR="00167450" w:rsidRPr="007D11F3">
        <w:rPr>
          <w:lang w:val="fr-FR"/>
        </w:rPr>
        <w:t>s</w:t>
      </w:r>
      <w:r w:rsidR="006659B2" w:rsidRPr="007D11F3">
        <w:rPr>
          <w:lang w:val="fr-FR"/>
        </w:rPr>
        <w:t xml:space="preserve">a bibl. </w:t>
      </w:r>
      <w:r w:rsidR="0026203E" w:rsidRPr="007D11F3">
        <w:rPr>
          <w:lang w:val="fr-FR"/>
        </w:rPr>
        <w:t>Une nouvelle bibl.</w:t>
      </w:r>
      <w:r w:rsidR="008D7702" w:rsidRPr="007D11F3">
        <w:rPr>
          <w:lang w:val="fr-FR"/>
        </w:rPr>
        <w:t>,</w:t>
      </w:r>
      <w:r w:rsidR="0026203E" w:rsidRPr="007D11F3">
        <w:rPr>
          <w:lang w:val="fr-FR"/>
        </w:rPr>
        <w:t xml:space="preserve"> </w:t>
      </w:r>
      <w:r w:rsidR="009644CF" w:rsidRPr="007D11F3">
        <w:rPr>
          <w:lang w:val="fr-FR"/>
        </w:rPr>
        <w:t>bâtie</w:t>
      </w:r>
      <w:r w:rsidR="002A5EB3" w:rsidRPr="007D11F3">
        <w:rPr>
          <w:lang w:val="fr-FR"/>
        </w:rPr>
        <w:t xml:space="preserve"> entre 1771 et 1778</w:t>
      </w:r>
      <w:r w:rsidR="0026203E" w:rsidRPr="007D11F3">
        <w:rPr>
          <w:lang w:val="fr-FR"/>
        </w:rPr>
        <w:t xml:space="preserve"> par </w:t>
      </w:r>
      <w:r w:rsidR="003048FB" w:rsidRPr="007D11F3">
        <w:rPr>
          <w:lang w:val="fr-FR"/>
        </w:rPr>
        <w:t xml:space="preserve">Antonio </w:t>
      </w:r>
      <w:r w:rsidR="0026203E" w:rsidRPr="007D11F3">
        <w:rPr>
          <w:lang w:val="fr-FR"/>
        </w:rPr>
        <w:t>Giuseppe Sartori</w:t>
      </w:r>
      <w:r w:rsidR="008D7702" w:rsidRPr="007D11F3">
        <w:rPr>
          <w:lang w:val="fr-FR"/>
        </w:rPr>
        <w:t xml:space="preserve">, </w:t>
      </w:r>
      <w:r w:rsidR="00167450" w:rsidRPr="007D11F3">
        <w:rPr>
          <w:lang w:val="fr-FR"/>
        </w:rPr>
        <w:t>comprend</w:t>
      </w:r>
      <w:r w:rsidR="0026203E" w:rsidRPr="007D11F3">
        <w:rPr>
          <w:lang w:val="fr-FR"/>
        </w:rPr>
        <w:t xml:space="preserve"> 42 armoires pour </w:t>
      </w:r>
      <w:r w:rsidR="002A5EB3" w:rsidRPr="007D11F3">
        <w:rPr>
          <w:lang w:val="fr-FR"/>
        </w:rPr>
        <w:t>offrir de la</w:t>
      </w:r>
      <w:r w:rsidR="0026203E" w:rsidRPr="007D11F3">
        <w:rPr>
          <w:lang w:val="fr-FR"/>
        </w:rPr>
        <w:t xml:space="preserve"> place à environ 20.000 </w:t>
      </w:r>
      <w:r w:rsidR="008D7702" w:rsidRPr="007D11F3">
        <w:rPr>
          <w:lang w:val="fr-FR"/>
        </w:rPr>
        <w:t>vol</w:t>
      </w:r>
      <w:r w:rsidR="0026203E" w:rsidRPr="007D11F3">
        <w:rPr>
          <w:lang w:val="fr-FR"/>
        </w:rPr>
        <w:t xml:space="preserve">. </w:t>
      </w:r>
      <w:proofErr w:type="gramStart"/>
      <w:r w:rsidR="002D22E5" w:rsidRPr="007D11F3">
        <w:rPr>
          <w:lang w:val="fr-FR"/>
        </w:rPr>
        <w:t>Les premiers cat</w:t>
      </w:r>
      <w:proofErr w:type="gramEnd"/>
      <w:r w:rsidR="002D22E5" w:rsidRPr="007D11F3">
        <w:rPr>
          <w:lang w:val="fr-FR"/>
        </w:rPr>
        <w:t xml:space="preserve">. </w:t>
      </w:r>
      <w:proofErr w:type="gramStart"/>
      <w:r w:rsidR="002D22E5" w:rsidRPr="007D11F3">
        <w:rPr>
          <w:lang w:val="fr-FR"/>
        </w:rPr>
        <w:t>conservés</w:t>
      </w:r>
      <w:proofErr w:type="gramEnd"/>
      <w:r w:rsidR="002D22E5" w:rsidRPr="007D11F3">
        <w:rPr>
          <w:lang w:val="fr-FR"/>
        </w:rPr>
        <w:t xml:space="preserve"> de </w:t>
      </w:r>
      <w:proofErr w:type="spellStart"/>
      <w:r w:rsidR="002D22E5" w:rsidRPr="007D11F3">
        <w:rPr>
          <w:lang w:val="fr-FR"/>
        </w:rPr>
        <w:t>Neustift</w:t>
      </w:r>
      <w:proofErr w:type="spellEnd"/>
      <w:r w:rsidR="002D22E5" w:rsidRPr="007D11F3">
        <w:rPr>
          <w:lang w:val="fr-FR"/>
        </w:rPr>
        <w:t xml:space="preserve"> sont ceux réalisés par Franz Xaver Grass (1758-1833).</w:t>
      </w:r>
      <w:r w:rsidR="0026203E" w:rsidRPr="007D11F3">
        <w:rPr>
          <w:lang w:val="fr-FR"/>
        </w:rPr>
        <w:t xml:space="preserve">  </w:t>
      </w:r>
      <w:r w:rsidR="006659B2" w:rsidRPr="007D11F3">
        <w:rPr>
          <w:lang w:val="fr-FR"/>
        </w:rPr>
        <w:t xml:space="preserve">  </w:t>
      </w:r>
      <w:r w:rsidR="00DA6478" w:rsidRPr="007D11F3">
        <w:rPr>
          <w:lang w:val="fr-FR"/>
        </w:rPr>
        <w:t xml:space="preserve"> </w:t>
      </w:r>
      <w:r w:rsidR="001817CA" w:rsidRPr="007D11F3">
        <w:rPr>
          <w:lang w:val="fr-FR"/>
        </w:rPr>
        <w:t xml:space="preserve"> </w:t>
      </w:r>
      <w:r w:rsidR="00003EFD" w:rsidRPr="007D11F3">
        <w:rPr>
          <w:lang w:val="fr-FR"/>
        </w:rPr>
        <w:t xml:space="preserve"> </w:t>
      </w:r>
    </w:p>
    <w:p w14:paraId="3051C192" w14:textId="31E3890B" w:rsidR="00143179" w:rsidRPr="007D11F3" w:rsidRDefault="0077753E" w:rsidP="00143179">
      <w:pPr>
        <w:jc w:val="both"/>
        <w:rPr>
          <w:lang w:val="fr-FR"/>
        </w:rPr>
      </w:pPr>
      <w:r w:rsidRPr="007D11F3">
        <w:rPr>
          <w:lang w:val="fr-FR"/>
        </w:rPr>
        <w:t xml:space="preserve">La section </w:t>
      </w:r>
      <w:r w:rsidR="008D7702" w:rsidRPr="007D11F3">
        <w:rPr>
          <w:lang w:val="fr-FR"/>
        </w:rPr>
        <w:t xml:space="preserve">3 </w:t>
      </w:r>
      <w:r w:rsidRPr="007D11F3">
        <w:rPr>
          <w:lang w:val="fr-FR"/>
        </w:rPr>
        <w:t xml:space="preserve">du cat. </w:t>
      </w:r>
      <w:r w:rsidR="008D7702" w:rsidRPr="007D11F3">
        <w:rPr>
          <w:lang w:val="fr-FR"/>
        </w:rPr>
        <w:t>(</w:t>
      </w:r>
      <w:proofErr w:type="gramStart"/>
      <w:r w:rsidR="008D7702" w:rsidRPr="007D11F3">
        <w:rPr>
          <w:lang w:val="fr-FR"/>
        </w:rPr>
        <w:t>p.</w:t>
      </w:r>
      <w:proofErr w:type="gramEnd"/>
      <w:r w:rsidR="008D7702" w:rsidRPr="007D11F3">
        <w:rPr>
          <w:lang w:val="fr-FR"/>
        </w:rPr>
        <w:t xml:space="preserve"> 37-53) </w:t>
      </w:r>
      <w:r w:rsidRPr="007D11F3">
        <w:rPr>
          <w:lang w:val="fr-FR"/>
        </w:rPr>
        <w:t>attire l’attention sur les particularités du recensement et sur ces résultats. Elle est composée des sous-sections filigranes, mss enluminés, mss musi</w:t>
      </w:r>
      <w:r w:rsidR="0097450C" w:rsidRPr="007D11F3">
        <w:rPr>
          <w:lang w:val="fr-FR"/>
        </w:rPr>
        <w:t>caux</w:t>
      </w:r>
      <w:r w:rsidRPr="007D11F3">
        <w:rPr>
          <w:lang w:val="fr-FR"/>
        </w:rPr>
        <w:t xml:space="preserve"> et reliures. </w:t>
      </w:r>
      <w:r w:rsidR="00167450" w:rsidRPr="007D11F3">
        <w:rPr>
          <w:rFonts w:cstheme="minorHAnsi"/>
          <w:lang w:val="fr-FR"/>
        </w:rPr>
        <w:t xml:space="preserve">Un apport fort </w:t>
      </w:r>
      <w:r w:rsidR="002E670E" w:rsidRPr="007D11F3">
        <w:rPr>
          <w:rFonts w:cstheme="minorHAnsi"/>
          <w:lang w:val="fr-FR"/>
        </w:rPr>
        <w:t xml:space="preserve">intéressant pour la </w:t>
      </w:r>
      <w:r w:rsidR="00C929B5" w:rsidRPr="007D11F3">
        <w:rPr>
          <w:rFonts w:cstheme="minorHAnsi"/>
          <w:lang w:val="fr-FR"/>
        </w:rPr>
        <w:t>science</w:t>
      </w:r>
      <w:r w:rsidR="002E670E" w:rsidRPr="007D11F3">
        <w:rPr>
          <w:rFonts w:cstheme="minorHAnsi"/>
          <w:lang w:val="fr-FR"/>
        </w:rPr>
        <w:t xml:space="preserve"> sont les différentes pistes de recherche </w:t>
      </w:r>
      <w:r w:rsidR="00C929B5" w:rsidRPr="007D11F3">
        <w:rPr>
          <w:rFonts w:cstheme="minorHAnsi"/>
          <w:lang w:val="fr-FR"/>
        </w:rPr>
        <w:t xml:space="preserve">indiquées </w:t>
      </w:r>
      <w:r w:rsidR="002E670E" w:rsidRPr="007D11F3">
        <w:rPr>
          <w:rFonts w:cstheme="minorHAnsi"/>
          <w:lang w:val="fr-FR"/>
        </w:rPr>
        <w:t>qui méritent un approfondissement</w:t>
      </w:r>
      <w:r w:rsidR="00C929B5" w:rsidRPr="007D11F3">
        <w:rPr>
          <w:rFonts w:cstheme="minorHAnsi"/>
          <w:lang w:val="fr-FR"/>
        </w:rPr>
        <w:t xml:space="preserve">, comme « […] </w:t>
      </w:r>
      <w:proofErr w:type="spellStart"/>
      <w:r w:rsidR="00C929B5" w:rsidRPr="007D11F3">
        <w:rPr>
          <w:rFonts w:cstheme="minorHAnsi"/>
          <w:lang w:val="fr-FR"/>
        </w:rPr>
        <w:t>hinsichtlich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diverser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Zusammenhänge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und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Beziehungen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sind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dank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musikwissenschaftlicher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Detailuntersuchungen</w:t>
      </w:r>
      <w:proofErr w:type="spellEnd"/>
      <w:r w:rsidR="00C929B5" w:rsidRPr="007D11F3">
        <w:rPr>
          <w:rFonts w:cstheme="minorHAnsi"/>
          <w:lang w:val="fr-FR"/>
        </w:rPr>
        <w:t xml:space="preserve"> […] </w:t>
      </w:r>
      <w:proofErr w:type="spellStart"/>
      <w:r w:rsidR="00C929B5" w:rsidRPr="007D11F3">
        <w:rPr>
          <w:rFonts w:cstheme="minorHAnsi"/>
          <w:lang w:val="fr-FR"/>
        </w:rPr>
        <w:t>noch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Neuerkenntnisse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zu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erwarten</w:t>
      </w:r>
      <w:proofErr w:type="spellEnd"/>
      <w:r w:rsidR="00C929B5" w:rsidRPr="007D11F3">
        <w:rPr>
          <w:rFonts w:cstheme="minorHAnsi"/>
          <w:lang w:val="fr-FR"/>
        </w:rPr>
        <w:t>. »</w:t>
      </w:r>
      <w:r w:rsidR="00027E30" w:rsidRPr="007D11F3">
        <w:rPr>
          <w:rFonts w:cstheme="minorHAnsi"/>
          <w:lang w:val="fr-FR"/>
        </w:rPr>
        <w:t> ;</w:t>
      </w:r>
      <w:r w:rsidR="00C929B5" w:rsidRPr="007D11F3">
        <w:rPr>
          <w:rFonts w:cstheme="minorHAnsi"/>
          <w:lang w:val="fr-FR"/>
        </w:rPr>
        <w:t xml:space="preserve"> « […] </w:t>
      </w:r>
      <w:proofErr w:type="spellStart"/>
      <w:r w:rsidR="00C929B5" w:rsidRPr="007D11F3">
        <w:rPr>
          <w:rFonts w:cstheme="minorHAnsi"/>
          <w:lang w:val="fr-FR"/>
        </w:rPr>
        <w:t>wäre</w:t>
      </w:r>
      <w:proofErr w:type="spellEnd"/>
      <w:r w:rsidR="00C929B5" w:rsidRPr="007D11F3">
        <w:rPr>
          <w:rFonts w:cstheme="minorHAnsi"/>
          <w:lang w:val="fr-FR"/>
        </w:rPr>
        <w:t xml:space="preserve"> es </w:t>
      </w:r>
      <w:proofErr w:type="spellStart"/>
      <w:r w:rsidR="00C929B5" w:rsidRPr="007D11F3">
        <w:rPr>
          <w:rFonts w:cstheme="minorHAnsi"/>
          <w:lang w:val="fr-FR"/>
        </w:rPr>
        <w:t>notwendig</w:t>
      </w:r>
      <w:proofErr w:type="spellEnd"/>
      <w:r w:rsidR="00C929B5" w:rsidRPr="007D11F3">
        <w:rPr>
          <w:rFonts w:cstheme="minorHAnsi"/>
          <w:lang w:val="fr-FR"/>
        </w:rPr>
        <w:t xml:space="preserve">, </w:t>
      </w:r>
      <w:proofErr w:type="spellStart"/>
      <w:r w:rsidR="00C929B5" w:rsidRPr="007D11F3">
        <w:rPr>
          <w:rFonts w:cstheme="minorHAnsi"/>
          <w:lang w:val="fr-FR"/>
        </w:rPr>
        <w:t>nicht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nur</w:t>
      </w:r>
      <w:proofErr w:type="spellEnd"/>
      <w:r w:rsidR="00C929B5" w:rsidRPr="007D11F3">
        <w:rPr>
          <w:rFonts w:cstheme="minorHAnsi"/>
          <w:lang w:val="fr-FR"/>
        </w:rPr>
        <w:t xml:space="preserve"> die </w:t>
      </w:r>
      <w:proofErr w:type="spellStart"/>
      <w:r w:rsidR="00C929B5" w:rsidRPr="007D11F3">
        <w:rPr>
          <w:rFonts w:cstheme="minorHAnsi"/>
          <w:lang w:val="fr-FR"/>
        </w:rPr>
        <w:t>Einbände</w:t>
      </w:r>
      <w:proofErr w:type="spellEnd"/>
      <w:r w:rsidR="00C929B5" w:rsidRPr="007D11F3">
        <w:rPr>
          <w:rFonts w:cstheme="minorHAnsi"/>
          <w:lang w:val="fr-FR"/>
        </w:rPr>
        <w:t xml:space="preserve"> der </w:t>
      </w:r>
      <w:proofErr w:type="spellStart"/>
      <w:r w:rsidR="00C929B5" w:rsidRPr="007D11F3">
        <w:rPr>
          <w:rFonts w:cstheme="minorHAnsi"/>
          <w:lang w:val="fr-FR"/>
        </w:rPr>
        <w:t>überlieferten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Handschriften</w:t>
      </w:r>
      <w:proofErr w:type="spellEnd"/>
      <w:r w:rsidR="00C929B5" w:rsidRPr="007D11F3">
        <w:rPr>
          <w:rFonts w:cstheme="minorHAnsi"/>
          <w:lang w:val="fr-FR"/>
        </w:rPr>
        <w:t xml:space="preserve">, </w:t>
      </w:r>
      <w:proofErr w:type="spellStart"/>
      <w:r w:rsidR="00C929B5" w:rsidRPr="007D11F3">
        <w:rPr>
          <w:rFonts w:cstheme="minorHAnsi"/>
          <w:lang w:val="fr-FR"/>
        </w:rPr>
        <w:t>sondern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auch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jene</w:t>
      </w:r>
      <w:proofErr w:type="spellEnd"/>
      <w:r w:rsidR="00C929B5" w:rsidRPr="007D11F3">
        <w:rPr>
          <w:rFonts w:cstheme="minorHAnsi"/>
          <w:lang w:val="fr-FR"/>
        </w:rPr>
        <w:t xml:space="preserve"> der </w:t>
      </w:r>
      <w:proofErr w:type="spellStart"/>
      <w:r w:rsidR="00C929B5" w:rsidRPr="007D11F3">
        <w:rPr>
          <w:rFonts w:cstheme="minorHAnsi"/>
          <w:lang w:val="fr-FR"/>
        </w:rPr>
        <w:t>Archivhandschriften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sowie</w:t>
      </w:r>
      <w:proofErr w:type="spellEnd"/>
      <w:r w:rsidR="00C929B5" w:rsidRPr="007D11F3">
        <w:rPr>
          <w:rFonts w:cstheme="minorHAnsi"/>
          <w:lang w:val="fr-FR"/>
        </w:rPr>
        <w:t xml:space="preserve"> der </w:t>
      </w:r>
      <w:proofErr w:type="spellStart"/>
      <w:r w:rsidR="00C929B5" w:rsidRPr="007D11F3">
        <w:rPr>
          <w:rFonts w:cstheme="minorHAnsi"/>
          <w:lang w:val="fr-FR"/>
        </w:rPr>
        <w:t>Inkunabeln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zu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untersuchen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und</w:t>
      </w:r>
      <w:proofErr w:type="spellEnd"/>
      <w:r w:rsidR="00C929B5" w:rsidRPr="007D11F3">
        <w:rPr>
          <w:rFonts w:cstheme="minorHAnsi"/>
          <w:lang w:val="fr-FR"/>
        </w:rPr>
        <w:t xml:space="preserve"> die </w:t>
      </w:r>
      <w:proofErr w:type="spellStart"/>
      <w:r w:rsidR="00C929B5" w:rsidRPr="007D11F3">
        <w:rPr>
          <w:rFonts w:cstheme="minorHAnsi"/>
          <w:lang w:val="fr-FR"/>
        </w:rPr>
        <w:t>Archivalien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nach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allfälligen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Hinweisen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auf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Stempel</w:t>
      </w:r>
      <w:proofErr w:type="spellEnd"/>
      <w:r w:rsidR="00C929B5" w:rsidRPr="007D11F3">
        <w:rPr>
          <w:rFonts w:cstheme="minorHAnsi"/>
          <w:lang w:val="fr-FR"/>
        </w:rPr>
        <w:t xml:space="preserve">- </w:t>
      </w:r>
      <w:proofErr w:type="spellStart"/>
      <w:r w:rsidR="00C929B5" w:rsidRPr="007D11F3">
        <w:rPr>
          <w:rFonts w:cstheme="minorHAnsi"/>
          <w:lang w:val="fr-FR"/>
        </w:rPr>
        <w:t>und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Rollenkäufe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sowie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Buchbinder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genauestens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zu</w:t>
      </w:r>
      <w:proofErr w:type="spellEnd"/>
      <w:r w:rsidR="00C929B5" w:rsidRPr="007D11F3">
        <w:rPr>
          <w:rFonts w:cstheme="minorHAnsi"/>
          <w:lang w:val="fr-FR"/>
        </w:rPr>
        <w:t xml:space="preserve"> </w:t>
      </w:r>
      <w:proofErr w:type="spellStart"/>
      <w:r w:rsidR="00C929B5" w:rsidRPr="007D11F3">
        <w:rPr>
          <w:rFonts w:cstheme="minorHAnsi"/>
          <w:lang w:val="fr-FR"/>
        </w:rPr>
        <w:t>sichten</w:t>
      </w:r>
      <w:proofErr w:type="spellEnd"/>
      <w:r w:rsidR="00C929B5" w:rsidRPr="007D11F3">
        <w:rPr>
          <w:rFonts w:cstheme="minorHAnsi"/>
          <w:lang w:val="fr-FR"/>
        </w:rPr>
        <w:t xml:space="preserve">. » </w:t>
      </w:r>
      <w:r w:rsidR="008D7702" w:rsidRPr="007D11F3">
        <w:rPr>
          <w:rFonts w:cstheme="minorHAnsi"/>
          <w:lang w:val="fr-FR"/>
        </w:rPr>
        <w:t>(</w:t>
      </w:r>
      <w:proofErr w:type="gramStart"/>
      <w:r w:rsidR="00027E30" w:rsidRPr="007D11F3">
        <w:rPr>
          <w:rFonts w:cstheme="minorHAnsi"/>
          <w:lang w:val="fr-FR"/>
        </w:rPr>
        <w:t>p.</w:t>
      </w:r>
      <w:proofErr w:type="gramEnd"/>
      <w:r w:rsidR="00027E30" w:rsidRPr="007D11F3">
        <w:rPr>
          <w:rFonts w:cstheme="minorHAnsi"/>
          <w:lang w:val="fr-FR"/>
        </w:rPr>
        <w:t xml:space="preserve"> 48</w:t>
      </w:r>
      <w:r w:rsidR="008D7702" w:rsidRPr="007D11F3">
        <w:rPr>
          <w:rFonts w:cstheme="minorHAnsi"/>
          <w:lang w:val="fr-FR"/>
        </w:rPr>
        <w:t>)</w:t>
      </w:r>
      <w:r w:rsidR="00027E30" w:rsidRPr="007D11F3">
        <w:rPr>
          <w:rFonts w:cstheme="minorHAnsi"/>
          <w:lang w:val="fr-FR"/>
        </w:rPr>
        <w:t xml:space="preserve"> ou « </w:t>
      </w:r>
      <w:proofErr w:type="spellStart"/>
      <w:r w:rsidR="00027E30" w:rsidRPr="007D11F3">
        <w:rPr>
          <w:rFonts w:cstheme="minorHAnsi"/>
          <w:lang w:val="fr-FR"/>
        </w:rPr>
        <w:t>Ebenso</w:t>
      </w:r>
      <w:proofErr w:type="spellEnd"/>
      <w:r w:rsidR="00027E30" w:rsidRPr="007D11F3">
        <w:rPr>
          <w:rFonts w:cstheme="minorHAnsi"/>
          <w:lang w:val="fr-FR"/>
        </w:rPr>
        <w:t xml:space="preserve"> </w:t>
      </w:r>
      <w:proofErr w:type="spellStart"/>
      <w:r w:rsidR="00027E30" w:rsidRPr="007D11F3">
        <w:rPr>
          <w:rFonts w:cstheme="minorHAnsi"/>
          <w:lang w:val="fr-FR"/>
        </w:rPr>
        <w:t>können</w:t>
      </w:r>
      <w:proofErr w:type="spellEnd"/>
      <w:r w:rsidR="00027E30" w:rsidRPr="007D11F3">
        <w:rPr>
          <w:rFonts w:cstheme="minorHAnsi"/>
          <w:lang w:val="fr-FR"/>
        </w:rPr>
        <w:t xml:space="preserve"> </w:t>
      </w:r>
      <w:proofErr w:type="spellStart"/>
      <w:r w:rsidR="00027E30" w:rsidRPr="007D11F3">
        <w:rPr>
          <w:rFonts w:cstheme="minorHAnsi"/>
          <w:lang w:val="fr-FR"/>
        </w:rPr>
        <w:t>Spuren</w:t>
      </w:r>
      <w:proofErr w:type="spellEnd"/>
      <w:r w:rsidR="00027E30" w:rsidRPr="007D11F3">
        <w:rPr>
          <w:rFonts w:cstheme="minorHAnsi"/>
          <w:lang w:val="fr-FR"/>
        </w:rPr>
        <w:t xml:space="preserve"> </w:t>
      </w:r>
      <w:proofErr w:type="spellStart"/>
      <w:r w:rsidR="00027E30" w:rsidRPr="007D11F3">
        <w:rPr>
          <w:rFonts w:cstheme="minorHAnsi"/>
          <w:lang w:val="fr-FR"/>
        </w:rPr>
        <w:t>zum</w:t>
      </w:r>
      <w:proofErr w:type="spellEnd"/>
      <w:r w:rsidR="00027E30" w:rsidRPr="007D11F3">
        <w:rPr>
          <w:rFonts w:cstheme="minorHAnsi"/>
          <w:lang w:val="fr-FR"/>
        </w:rPr>
        <w:t xml:space="preserve"> </w:t>
      </w:r>
      <w:proofErr w:type="spellStart"/>
      <w:r w:rsidR="00027E30" w:rsidRPr="007D11F3">
        <w:rPr>
          <w:rFonts w:cstheme="minorHAnsi"/>
          <w:lang w:val="fr-FR"/>
        </w:rPr>
        <w:t>Skriptorium</w:t>
      </w:r>
      <w:proofErr w:type="spellEnd"/>
      <w:r w:rsidR="00027E30" w:rsidRPr="007D11F3">
        <w:rPr>
          <w:rFonts w:cstheme="minorHAnsi"/>
          <w:lang w:val="fr-FR"/>
        </w:rPr>
        <w:t xml:space="preserve"> des </w:t>
      </w:r>
      <w:proofErr w:type="spellStart"/>
      <w:r w:rsidR="00027E30" w:rsidRPr="007D11F3">
        <w:rPr>
          <w:rFonts w:cstheme="minorHAnsi"/>
          <w:lang w:val="fr-FR"/>
        </w:rPr>
        <w:t>Augustiner</w:t>
      </w:r>
      <w:proofErr w:type="spellEnd"/>
      <w:r w:rsidR="00027E30" w:rsidRPr="007D11F3">
        <w:rPr>
          <w:rFonts w:cstheme="minorHAnsi"/>
          <w:lang w:val="fr-FR"/>
        </w:rPr>
        <w:t xml:space="preserve"> </w:t>
      </w:r>
      <w:proofErr w:type="spellStart"/>
      <w:r w:rsidR="00027E30" w:rsidRPr="007D11F3">
        <w:rPr>
          <w:rFonts w:cstheme="minorHAnsi"/>
          <w:lang w:val="fr-FR"/>
        </w:rPr>
        <w:t>Chorherrenstiftes</w:t>
      </w:r>
      <w:proofErr w:type="spellEnd"/>
      <w:r w:rsidR="00027E30" w:rsidRPr="007D11F3">
        <w:rPr>
          <w:rFonts w:cstheme="minorHAnsi"/>
          <w:lang w:val="fr-FR"/>
        </w:rPr>
        <w:t xml:space="preserve"> Klosterneuburg </w:t>
      </w:r>
      <w:proofErr w:type="spellStart"/>
      <w:r w:rsidR="00027E30" w:rsidRPr="007D11F3">
        <w:rPr>
          <w:rFonts w:cstheme="minorHAnsi"/>
          <w:lang w:val="fr-FR"/>
        </w:rPr>
        <w:t>noch</w:t>
      </w:r>
      <w:proofErr w:type="spellEnd"/>
      <w:r w:rsidR="00027E30" w:rsidRPr="007D11F3">
        <w:rPr>
          <w:rFonts w:cstheme="minorHAnsi"/>
          <w:lang w:val="fr-FR"/>
        </w:rPr>
        <w:t xml:space="preserve"> </w:t>
      </w:r>
      <w:proofErr w:type="spellStart"/>
      <w:r w:rsidR="00027E30" w:rsidRPr="007D11F3">
        <w:rPr>
          <w:rFonts w:cstheme="minorHAnsi"/>
          <w:lang w:val="fr-FR"/>
        </w:rPr>
        <w:t>weiter</w:t>
      </w:r>
      <w:proofErr w:type="spellEnd"/>
      <w:r w:rsidR="00027E30" w:rsidRPr="007D11F3">
        <w:rPr>
          <w:rFonts w:cstheme="minorHAnsi"/>
          <w:lang w:val="fr-FR"/>
        </w:rPr>
        <w:t xml:space="preserve"> </w:t>
      </w:r>
      <w:proofErr w:type="spellStart"/>
      <w:r w:rsidR="00027E30" w:rsidRPr="007D11F3">
        <w:rPr>
          <w:rFonts w:cstheme="minorHAnsi"/>
          <w:lang w:val="fr-FR"/>
        </w:rPr>
        <w:t>nachverfolgt</w:t>
      </w:r>
      <w:proofErr w:type="spellEnd"/>
      <w:r w:rsidR="00027E30" w:rsidRPr="007D11F3">
        <w:rPr>
          <w:rFonts w:cstheme="minorHAnsi"/>
          <w:lang w:val="fr-FR"/>
        </w:rPr>
        <w:t xml:space="preserve"> </w:t>
      </w:r>
      <w:proofErr w:type="spellStart"/>
      <w:r w:rsidR="00027E30" w:rsidRPr="007D11F3">
        <w:rPr>
          <w:rFonts w:cstheme="minorHAnsi"/>
          <w:lang w:val="fr-FR"/>
        </w:rPr>
        <w:t>werden</w:t>
      </w:r>
      <w:proofErr w:type="spellEnd"/>
      <w:r w:rsidR="00EF5E3E" w:rsidRPr="007D11F3">
        <w:rPr>
          <w:rFonts w:cstheme="minorHAnsi"/>
          <w:lang w:val="fr-FR"/>
        </w:rPr>
        <w:t>.</w:t>
      </w:r>
      <w:r w:rsidR="00027E30" w:rsidRPr="007D11F3">
        <w:rPr>
          <w:rFonts w:cstheme="minorHAnsi"/>
          <w:lang w:val="fr-FR"/>
        </w:rPr>
        <w:t xml:space="preserve"> » </w:t>
      </w:r>
      <w:r w:rsidR="008D7702" w:rsidRPr="007D11F3">
        <w:rPr>
          <w:rFonts w:cstheme="minorHAnsi"/>
          <w:lang w:val="fr-FR"/>
        </w:rPr>
        <w:t>(</w:t>
      </w:r>
      <w:proofErr w:type="gramStart"/>
      <w:r w:rsidR="00027E30" w:rsidRPr="007D11F3">
        <w:rPr>
          <w:rFonts w:cstheme="minorHAnsi"/>
          <w:lang w:val="fr-FR"/>
        </w:rPr>
        <w:t>p.</w:t>
      </w:r>
      <w:proofErr w:type="gramEnd"/>
      <w:r w:rsidR="00027E30" w:rsidRPr="007D11F3">
        <w:rPr>
          <w:rFonts w:cstheme="minorHAnsi"/>
          <w:lang w:val="fr-FR"/>
        </w:rPr>
        <w:t xml:space="preserve"> 59</w:t>
      </w:r>
      <w:r w:rsidR="008D7702" w:rsidRPr="007D11F3">
        <w:rPr>
          <w:rFonts w:cstheme="minorHAnsi"/>
          <w:lang w:val="fr-FR"/>
        </w:rPr>
        <w:t>)</w:t>
      </w:r>
      <w:r w:rsidR="00027E30" w:rsidRPr="007D11F3">
        <w:rPr>
          <w:rFonts w:cstheme="minorHAnsi"/>
          <w:lang w:val="fr-FR"/>
        </w:rPr>
        <w:t>.</w:t>
      </w:r>
    </w:p>
    <w:p w14:paraId="65F20DF5" w14:textId="677C8EC8" w:rsidR="008D7702" w:rsidRPr="007D11F3" w:rsidRDefault="00143179" w:rsidP="002E670E">
      <w:pPr>
        <w:jc w:val="both"/>
        <w:rPr>
          <w:lang w:val="fr-FR"/>
        </w:rPr>
      </w:pPr>
      <w:r w:rsidRPr="007D11F3">
        <w:rPr>
          <w:lang w:val="fr-FR"/>
        </w:rPr>
        <w:t xml:space="preserve">La grande majorité des </w:t>
      </w:r>
      <w:proofErr w:type="spellStart"/>
      <w:r w:rsidRPr="007D11F3">
        <w:rPr>
          <w:i/>
          <w:iCs/>
          <w:lang w:val="fr-FR"/>
        </w:rPr>
        <w:t>codices</w:t>
      </w:r>
      <w:proofErr w:type="spellEnd"/>
      <w:r w:rsidRPr="007D11F3">
        <w:rPr>
          <w:lang w:val="fr-FR"/>
        </w:rPr>
        <w:t xml:space="preserve"> </w:t>
      </w:r>
      <w:r w:rsidR="008A2840" w:rsidRPr="007D11F3">
        <w:rPr>
          <w:lang w:val="fr-FR"/>
        </w:rPr>
        <w:t xml:space="preserve">(61 sur 92) sont de nature théologique ou liturgique, six </w:t>
      </w:r>
      <w:r w:rsidR="00167450" w:rsidRPr="007D11F3">
        <w:rPr>
          <w:lang w:val="fr-FR"/>
        </w:rPr>
        <w:t xml:space="preserve">seulement </w:t>
      </w:r>
      <w:r w:rsidR="008A2840" w:rsidRPr="007D11F3">
        <w:rPr>
          <w:lang w:val="fr-FR"/>
        </w:rPr>
        <w:t xml:space="preserve">appartiennent à la médecine </w:t>
      </w:r>
      <w:r w:rsidR="00673BA0" w:rsidRPr="007D11F3">
        <w:rPr>
          <w:lang w:val="fr-FR"/>
        </w:rPr>
        <w:t xml:space="preserve">(p. ex. Cod. 123 : </w:t>
      </w:r>
      <w:proofErr w:type="spellStart"/>
      <w:r w:rsidR="00673BA0" w:rsidRPr="007D11F3">
        <w:rPr>
          <w:lang w:val="fr-FR"/>
        </w:rPr>
        <w:t>Bernardus</w:t>
      </w:r>
      <w:proofErr w:type="spellEnd"/>
      <w:r w:rsidR="00673BA0" w:rsidRPr="007D11F3">
        <w:rPr>
          <w:lang w:val="fr-FR"/>
        </w:rPr>
        <w:t xml:space="preserve"> de </w:t>
      </w:r>
      <w:proofErr w:type="spellStart"/>
      <w:r w:rsidR="00673BA0" w:rsidRPr="007D11F3">
        <w:rPr>
          <w:lang w:val="fr-FR"/>
        </w:rPr>
        <w:t>Gordonio</w:t>
      </w:r>
      <w:proofErr w:type="spellEnd"/>
      <w:r w:rsidR="00673BA0" w:rsidRPr="007D11F3">
        <w:rPr>
          <w:lang w:val="fr-FR"/>
        </w:rPr>
        <w:t xml:space="preserve">) </w:t>
      </w:r>
      <w:r w:rsidR="008A2840" w:rsidRPr="007D11F3">
        <w:rPr>
          <w:lang w:val="fr-FR"/>
        </w:rPr>
        <w:t xml:space="preserve">ou à la philosophie naturelle, 12 à la </w:t>
      </w:r>
      <w:r w:rsidR="00392AB4" w:rsidRPr="007D11F3">
        <w:rPr>
          <w:lang w:val="fr-FR"/>
        </w:rPr>
        <w:t>littérature</w:t>
      </w:r>
      <w:r w:rsidR="00673BA0" w:rsidRPr="007D11F3">
        <w:rPr>
          <w:lang w:val="fr-FR"/>
        </w:rPr>
        <w:t xml:space="preserve"> (p. ex. Cod. 327 : </w:t>
      </w:r>
      <w:proofErr w:type="spellStart"/>
      <w:r w:rsidR="00673BA0" w:rsidRPr="007D11F3">
        <w:rPr>
          <w:lang w:val="fr-FR"/>
        </w:rPr>
        <w:t>Galfredus</w:t>
      </w:r>
      <w:proofErr w:type="spellEnd"/>
      <w:r w:rsidR="00673BA0" w:rsidRPr="007D11F3">
        <w:rPr>
          <w:lang w:val="fr-FR"/>
        </w:rPr>
        <w:t xml:space="preserve"> de </w:t>
      </w:r>
      <w:proofErr w:type="spellStart"/>
      <w:r w:rsidR="00673BA0" w:rsidRPr="007D11F3">
        <w:rPr>
          <w:lang w:val="fr-FR"/>
        </w:rPr>
        <w:t>Vinosalvo</w:t>
      </w:r>
      <w:proofErr w:type="spellEnd"/>
      <w:r w:rsidR="00673BA0" w:rsidRPr="007D11F3">
        <w:rPr>
          <w:lang w:val="fr-FR"/>
        </w:rPr>
        <w:t>)</w:t>
      </w:r>
      <w:r w:rsidR="008A2840" w:rsidRPr="007D11F3">
        <w:rPr>
          <w:lang w:val="fr-FR"/>
        </w:rPr>
        <w:t xml:space="preserve">. </w:t>
      </w:r>
      <w:r w:rsidR="00392AB4" w:rsidRPr="007D11F3">
        <w:rPr>
          <w:lang w:val="fr-FR"/>
        </w:rPr>
        <w:t xml:space="preserve">Étonnamment la grammaire fait totalement défaut. </w:t>
      </w:r>
      <w:r w:rsidR="002A5EB3" w:rsidRPr="007D11F3">
        <w:rPr>
          <w:lang w:val="fr-FR"/>
        </w:rPr>
        <w:t>Cod. 495 est le ms. le plus ancien, il date du X</w:t>
      </w:r>
      <w:r w:rsidR="002A5EB3" w:rsidRPr="007D11F3">
        <w:rPr>
          <w:vertAlign w:val="superscript"/>
          <w:lang w:val="fr-FR"/>
        </w:rPr>
        <w:t>e</w:t>
      </w:r>
      <w:r w:rsidR="002A5EB3" w:rsidRPr="007D11F3">
        <w:rPr>
          <w:lang w:val="fr-FR"/>
        </w:rPr>
        <w:t xml:space="preserve"> s., 10 mss sont du 16</w:t>
      </w:r>
      <w:r w:rsidR="002A5EB3" w:rsidRPr="007D11F3">
        <w:rPr>
          <w:vertAlign w:val="superscript"/>
          <w:lang w:val="fr-FR"/>
        </w:rPr>
        <w:t>e</w:t>
      </w:r>
      <w:r w:rsidR="002A5EB3" w:rsidRPr="007D11F3">
        <w:rPr>
          <w:lang w:val="fr-FR"/>
        </w:rPr>
        <w:t xml:space="preserve"> s., le plus récent étant Cod. 100</w:t>
      </w:r>
      <w:r w:rsidR="009644CF" w:rsidRPr="007D11F3">
        <w:rPr>
          <w:lang w:val="fr-FR"/>
        </w:rPr>
        <w:t>,</w:t>
      </w:r>
      <w:r w:rsidR="002A5EB3" w:rsidRPr="007D11F3">
        <w:rPr>
          <w:lang w:val="fr-FR"/>
        </w:rPr>
        <w:t xml:space="preserve"> daté </w:t>
      </w:r>
      <w:r w:rsidR="00FC55B8" w:rsidRPr="007D11F3">
        <w:rPr>
          <w:lang w:val="fr-FR"/>
        </w:rPr>
        <w:t xml:space="preserve">de </w:t>
      </w:r>
      <w:r w:rsidR="002A5EB3" w:rsidRPr="007D11F3">
        <w:rPr>
          <w:lang w:val="fr-FR"/>
        </w:rPr>
        <w:t>1524-1526.</w:t>
      </w:r>
      <w:r w:rsidR="009644CF" w:rsidRPr="007D11F3">
        <w:rPr>
          <w:lang w:val="fr-FR"/>
        </w:rPr>
        <w:t xml:space="preserve"> </w:t>
      </w:r>
      <w:r w:rsidR="00704ED6" w:rsidRPr="007D11F3">
        <w:rPr>
          <w:lang w:val="fr-FR"/>
        </w:rPr>
        <w:t xml:space="preserve">Hormis les fragments, qui sont catalogués dans deux </w:t>
      </w:r>
      <w:r w:rsidR="00704ED6" w:rsidRPr="007D11F3">
        <w:rPr>
          <w:lang w:val="fr-FR"/>
        </w:rPr>
        <w:lastRenderedPageBreak/>
        <w:t>projets distincts (voir p. 31</w:t>
      </w:r>
      <w:r w:rsidR="00651495" w:rsidRPr="007D11F3">
        <w:rPr>
          <w:lang w:val="fr-FR"/>
        </w:rPr>
        <w:t>, note 109</w:t>
      </w:r>
      <w:r w:rsidR="00704ED6" w:rsidRPr="007D11F3">
        <w:rPr>
          <w:lang w:val="fr-FR"/>
        </w:rPr>
        <w:t xml:space="preserve">), </w:t>
      </w:r>
      <w:r w:rsidR="009644CF" w:rsidRPr="007D11F3">
        <w:rPr>
          <w:lang w:val="fr-FR"/>
        </w:rPr>
        <w:t>peu de mss anciens sont conservés</w:t>
      </w:r>
      <w:r w:rsidR="00704ED6" w:rsidRPr="007D11F3">
        <w:rPr>
          <w:lang w:val="fr-FR"/>
        </w:rPr>
        <w:t xml:space="preserve"> (p. ex. </w:t>
      </w:r>
      <w:r w:rsidR="00651495" w:rsidRPr="007D11F3">
        <w:rPr>
          <w:lang w:val="fr-FR"/>
        </w:rPr>
        <w:t>aucun</w:t>
      </w:r>
      <w:r w:rsidR="00704ED6" w:rsidRPr="007D11F3">
        <w:rPr>
          <w:lang w:val="fr-FR"/>
        </w:rPr>
        <w:t xml:space="preserve"> témoin du XI</w:t>
      </w:r>
      <w:r w:rsidR="00704ED6" w:rsidRPr="007D11F3">
        <w:rPr>
          <w:vertAlign w:val="superscript"/>
          <w:lang w:val="fr-FR"/>
        </w:rPr>
        <w:t>e</w:t>
      </w:r>
      <w:r w:rsidR="00704ED6" w:rsidRPr="007D11F3">
        <w:rPr>
          <w:lang w:val="fr-FR"/>
        </w:rPr>
        <w:t xml:space="preserve"> s.). </w:t>
      </w:r>
      <w:proofErr w:type="spellStart"/>
      <w:r w:rsidR="00704ED6" w:rsidRPr="007D11F3">
        <w:rPr>
          <w:lang w:val="fr-FR"/>
        </w:rPr>
        <w:t>Stampfer</w:t>
      </w:r>
      <w:proofErr w:type="spellEnd"/>
      <w:r w:rsidR="00704ED6" w:rsidRPr="007D11F3">
        <w:rPr>
          <w:lang w:val="fr-FR"/>
        </w:rPr>
        <w:t xml:space="preserve"> est d’avis qu</w:t>
      </w:r>
      <w:r w:rsidR="0097450C" w:rsidRPr="007D11F3">
        <w:rPr>
          <w:lang w:val="fr-FR"/>
        </w:rPr>
        <w:t>e ceux-ci</w:t>
      </w:r>
      <w:r w:rsidR="00704ED6" w:rsidRPr="007D11F3">
        <w:rPr>
          <w:lang w:val="fr-FR"/>
        </w:rPr>
        <w:t xml:space="preserve"> ont bel et bien existé, mais qu’ils n’ont pas perduré. Les mss sont originaires majoritairement de l’espace </w:t>
      </w:r>
      <w:proofErr w:type="spellStart"/>
      <w:r w:rsidR="00F540E2" w:rsidRPr="007D11F3">
        <w:rPr>
          <w:lang w:val="fr-FR"/>
        </w:rPr>
        <w:t>méridio</w:t>
      </w:r>
      <w:proofErr w:type="spellEnd"/>
      <w:r w:rsidR="00F540E2" w:rsidRPr="007D11F3">
        <w:rPr>
          <w:lang w:val="fr-FR"/>
        </w:rPr>
        <w:t xml:space="preserve">-allemand ou </w:t>
      </w:r>
      <w:r w:rsidR="00704ED6" w:rsidRPr="007D11F3">
        <w:rPr>
          <w:lang w:val="fr-FR"/>
        </w:rPr>
        <w:t>autrichien</w:t>
      </w:r>
      <w:r w:rsidR="000670B1" w:rsidRPr="007D11F3">
        <w:rPr>
          <w:lang w:val="fr-FR"/>
        </w:rPr>
        <w:t>,</w:t>
      </w:r>
      <w:r w:rsidR="00704ED6" w:rsidRPr="007D11F3">
        <w:rPr>
          <w:lang w:val="fr-FR"/>
        </w:rPr>
        <w:t xml:space="preserve"> 11 mss sont assurément de </w:t>
      </w:r>
      <w:proofErr w:type="spellStart"/>
      <w:r w:rsidR="00704ED6" w:rsidRPr="007D11F3">
        <w:rPr>
          <w:lang w:val="fr-FR"/>
        </w:rPr>
        <w:t>Neustift</w:t>
      </w:r>
      <w:proofErr w:type="spellEnd"/>
      <w:r w:rsidR="00704ED6" w:rsidRPr="007D11F3">
        <w:rPr>
          <w:lang w:val="fr-FR"/>
        </w:rPr>
        <w:t xml:space="preserve"> même. </w:t>
      </w:r>
      <w:r w:rsidR="00F540E2" w:rsidRPr="007D11F3">
        <w:rPr>
          <w:lang w:val="fr-FR"/>
        </w:rPr>
        <w:t>Cod. 217 est un palimps</w:t>
      </w:r>
      <w:r w:rsidR="00975E76" w:rsidRPr="007D11F3">
        <w:rPr>
          <w:lang w:val="fr-FR"/>
        </w:rPr>
        <w:t>es</w:t>
      </w:r>
      <w:r w:rsidR="00F540E2" w:rsidRPr="007D11F3">
        <w:rPr>
          <w:lang w:val="fr-FR"/>
        </w:rPr>
        <w:t xml:space="preserve">te, qui </w:t>
      </w:r>
      <w:r w:rsidR="00000533" w:rsidRPr="007D11F3">
        <w:rPr>
          <w:lang w:val="fr-FR"/>
        </w:rPr>
        <w:t>à</w:t>
      </w:r>
      <w:r w:rsidR="00F540E2" w:rsidRPr="007D11F3">
        <w:rPr>
          <w:lang w:val="fr-FR"/>
        </w:rPr>
        <w:t xml:space="preserve"> l’origine a constitué un registre d’un </w:t>
      </w:r>
      <w:proofErr w:type="spellStart"/>
      <w:r w:rsidR="00F540E2" w:rsidRPr="007D11F3">
        <w:rPr>
          <w:i/>
          <w:iCs/>
          <w:lang w:val="fr-FR"/>
        </w:rPr>
        <w:t>stationarius</w:t>
      </w:r>
      <w:proofErr w:type="spellEnd"/>
      <w:r w:rsidR="00F540E2" w:rsidRPr="007D11F3">
        <w:rPr>
          <w:i/>
          <w:iCs/>
          <w:lang w:val="fr-FR"/>
        </w:rPr>
        <w:t xml:space="preserve"> </w:t>
      </w:r>
      <w:r w:rsidR="00F540E2" w:rsidRPr="007D11F3">
        <w:rPr>
          <w:lang w:val="fr-FR"/>
        </w:rPr>
        <w:t xml:space="preserve">probablement </w:t>
      </w:r>
      <w:r w:rsidR="00651495" w:rsidRPr="007D11F3">
        <w:rPr>
          <w:lang w:val="fr-FR"/>
        </w:rPr>
        <w:t>bolonais</w:t>
      </w:r>
      <w:r w:rsidR="00F540E2" w:rsidRPr="007D11F3">
        <w:rPr>
          <w:lang w:val="fr-FR"/>
        </w:rPr>
        <w:t>.</w:t>
      </w:r>
      <w:r w:rsidR="00704ED6" w:rsidRPr="007D11F3">
        <w:rPr>
          <w:lang w:val="fr-FR"/>
        </w:rPr>
        <w:t xml:space="preserve"> </w:t>
      </w:r>
      <w:r w:rsidR="00000533" w:rsidRPr="007D11F3">
        <w:rPr>
          <w:lang w:val="fr-FR"/>
        </w:rPr>
        <w:t xml:space="preserve">Parmi les 16 mains qui peuvent être attribuées à des noms de personne figure entre autres </w:t>
      </w:r>
      <w:r w:rsidR="00C55E7F" w:rsidRPr="007D11F3">
        <w:rPr>
          <w:lang w:val="fr-FR"/>
        </w:rPr>
        <w:t xml:space="preserve">Georges </w:t>
      </w:r>
      <w:proofErr w:type="spellStart"/>
      <w:r w:rsidR="00C55E7F" w:rsidRPr="007D11F3">
        <w:rPr>
          <w:lang w:val="fr-FR"/>
        </w:rPr>
        <w:t>Hölzl</w:t>
      </w:r>
      <w:proofErr w:type="spellEnd"/>
      <w:r w:rsidR="00000533" w:rsidRPr="007D11F3">
        <w:rPr>
          <w:lang w:val="fr-FR"/>
        </w:rPr>
        <w:t xml:space="preserve"> (Cod. </w:t>
      </w:r>
      <w:r w:rsidR="00C55E7F" w:rsidRPr="007D11F3">
        <w:rPr>
          <w:lang w:val="fr-FR"/>
        </w:rPr>
        <w:t>353</w:t>
      </w:r>
      <w:r w:rsidR="00000533" w:rsidRPr="007D11F3">
        <w:rPr>
          <w:lang w:val="fr-FR"/>
        </w:rPr>
        <w:t xml:space="preserve"> et </w:t>
      </w:r>
      <w:r w:rsidR="00C55E7F" w:rsidRPr="007D11F3">
        <w:rPr>
          <w:lang w:val="fr-FR"/>
        </w:rPr>
        <w:t>654</w:t>
      </w:r>
      <w:r w:rsidR="00000533" w:rsidRPr="007D11F3">
        <w:rPr>
          <w:lang w:val="fr-FR"/>
        </w:rPr>
        <w:t>).</w:t>
      </w:r>
      <w:r w:rsidR="00C55E7F" w:rsidRPr="007D11F3">
        <w:rPr>
          <w:lang w:val="fr-FR"/>
        </w:rPr>
        <w:t xml:space="preserve"> 48+2 mss sur 92 sont sur papier. Seulement un ms., Cod. 146 (règle de s. Benoît en all. sur </w:t>
      </w:r>
      <w:r w:rsidR="0097450C" w:rsidRPr="007D11F3">
        <w:rPr>
          <w:lang w:val="fr-FR"/>
        </w:rPr>
        <w:t>cinq</w:t>
      </w:r>
      <w:r w:rsidR="00C55E7F" w:rsidRPr="007D11F3">
        <w:rPr>
          <w:lang w:val="fr-FR"/>
        </w:rPr>
        <w:t xml:space="preserve"> f.), n’est pas entièrement en latin. </w:t>
      </w:r>
      <w:r w:rsidR="006340B6" w:rsidRPr="007D11F3">
        <w:rPr>
          <w:lang w:val="fr-FR"/>
        </w:rPr>
        <w:t>Au niveau d</w:t>
      </w:r>
      <w:r w:rsidR="0097450C" w:rsidRPr="007D11F3">
        <w:rPr>
          <w:lang w:val="fr-FR"/>
        </w:rPr>
        <w:t>e la</w:t>
      </w:r>
      <w:r w:rsidR="006340B6" w:rsidRPr="007D11F3">
        <w:rPr>
          <w:lang w:val="fr-FR"/>
        </w:rPr>
        <w:t xml:space="preserve"> décor</w:t>
      </w:r>
      <w:r w:rsidR="0097450C" w:rsidRPr="007D11F3">
        <w:rPr>
          <w:lang w:val="fr-FR"/>
        </w:rPr>
        <w:t>ation</w:t>
      </w:r>
      <w:r w:rsidR="00651495" w:rsidRPr="007D11F3">
        <w:rPr>
          <w:lang w:val="fr-FR"/>
        </w:rPr>
        <w:t xml:space="preserve"> du texte</w:t>
      </w:r>
      <w:r w:rsidR="006340B6" w:rsidRPr="007D11F3">
        <w:rPr>
          <w:lang w:val="fr-FR"/>
        </w:rPr>
        <w:t xml:space="preserve">, un </w:t>
      </w:r>
      <w:r w:rsidR="0097450C" w:rsidRPr="007D11F3">
        <w:rPr>
          <w:lang w:val="fr-FR"/>
        </w:rPr>
        <w:t xml:space="preserve">seul </w:t>
      </w:r>
      <w:r w:rsidR="006340B6" w:rsidRPr="007D11F3">
        <w:rPr>
          <w:lang w:val="fr-FR"/>
        </w:rPr>
        <w:t xml:space="preserve">ms. (Cod. 578) </w:t>
      </w:r>
      <w:r w:rsidR="00167450" w:rsidRPr="007D11F3">
        <w:rPr>
          <w:lang w:val="fr-FR"/>
        </w:rPr>
        <w:t>en est totalement exempt</w:t>
      </w:r>
      <w:r w:rsidR="00AA368C" w:rsidRPr="007D11F3">
        <w:rPr>
          <w:lang w:val="fr-FR"/>
        </w:rPr>
        <w:t>.</w:t>
      </w:r>
    </w:p>
    <w:p w14:paraId="5FD1B869" w14:textId="690A1389" w:rsidR="00840351" w:rsidRPr="007D11F3" w:rsidRDefault="000670B1" w:rsidP="002E670E">
      <w:pPr>
        <w:jc w:val="both"/>
        <w:rPr>
          <w:rFonts w:cstheme="minorHAnsi"/>
          <w:lang w:val="fr-FR"/>
        </w:rPr>
      </w:pPr>
      <w:r w:rsidRPr="007D11F3">
        <w:rPr>
          <w:rFonts w:cstheme="minorHAnsi"/>
          <w:lang w:val="fr-FR"/>
        </w:rPr>
        <w:t xml:space="preserve">Dans le cas de la description du </w:t>
      </w:r>
      <w:r w:rsidR="003B26F5" w:rsidRPr="007D11F3">
        <w:rPr>
          <w:rFonts w:cstheme="minorHAnsi"/>
          <w:lang w:val="fr-FR"/>
        </w:rPr>
        <w:t>Cod. 171</w:t>
      </w:r>
      <w:r w:rsidRPr="007D11F3">
        <w:rPr>
          <w:rFonts w:cstheme="minorHAnsi"/>
          <w:lang w:val="fr-FR"/>
        </w:rPr>
        <w:t>, qui</w:t>
      </w:r>
      <w:r w:rsidR="003B26F5" w:rsidRPr="007D11F3">
        <w:rPr>
          <w:rFonts w:cstheme="minorHAnsi"/>
          <w:lang w:val="fr-FR"/>
        </w:rPr>
        <w:t xml:space="preserve"> contient le </w:t>
      </w:r>
      <w:r w:rsidR="003B26F5" w:rsidRPr="007D11F3">
        <w:rPr>
          <w:rFonts w:cstheme="minorHAnsi"/>
          <w:i/>
          <w:iCs/>
          <w:lang w:val="fr-FR"/>
        </w:rPr>
        <w:t xml:space="preserve">Liber de </w:t>
      </w:r>
      <w:proofErr w:type="spellStart"/>
      <w:r w:rsidR="003B26F5" w:rsidRPr="007D11F3">
        <w:rPr>
          <w:rFonts w:cstheme="minorHAnsi"/>
          <w:i/>
          <w:iCs/>
          <w:lang w:val="fr-FR"/>
        </w:rPr>
        <w:t>natura</w:t>
      </w:r>
      <w:proofErr w:type="spellEnd"/>
      <w:r w:rsidR="003B26F5" w:rsidRPr="007D11F3">
        <w:rPr>
          <w:rFonts w:cstheme="minorHAnsi"/>
          <w:i/>
          <w:iCs/>
          <w:lang w:val="fr-FR"/>
        </w:rPr>
        <w:t xml:space="preserve"> </w:t>
      </w:r>
      <w:proofErr w:type="spellStart"/>
      <w:r w:rsidR="003B26F5" w:rsidRPr="007D11F3">
        <w:rPr>
          <w:rFonts w:cstheme="minorHAnsi"/>
          <w:i/>
          <w:iCs/>
          <w:lang w:val="fr-FR"/>
        </w:rPr>
        <w:t>rerum</w:t>
      </w:r>
      <w:proofErr w:type="spellEnd"/>
      <w:r w:rsidR="003B26F5" w:rsidRPr="007D11F3">
        <w:rPr>
          <w:rFonts w:cstheme="minorHAnsi"/>
          <w:lang w:val="fr-FR"/>
        </w:rPr>
        <w:t xml:space="preserve"> </w:t>
      </w:r>
      <w:r w:rsidR="008D7702" w:rsidRPr="007D11F3">
        <w:rPr>
          <w:rFonts w:cstheme="minorHAnsi"/>
          <w:lang w:val="fr-FR"/>
        </w:rPr>
        <w:t>(</w:t>
      </w:r>
      <w:r w:rsidR="00264339" w:rsidRPr="007D11F3">
        <w:rPr>
          <w:rFonts w:cstheme="minorHAnsi"/>
          <w:lang w:val="fr-FR"/>
        </w:rPr>
        <w:t>incomplet</w:t>
      </w:r>
      <w:r w:rsidR="008D7702" w:rsidRPr="007D11F3">
        <w:rPr>
          <w:rFonts w:cstheme="minorHAnsi"/>
          <w:lang w:val="fr-FR"/>
        </w:rPr>
        <w:t xml:space="preserve">) </w:t>
      </w:r>
      <w:r w:rsidR="003B26F5" w:rsidRPr="007D11F3">
        <w:rPr>
          <w:rFonts w:cstheme="minorHAnsi"/>
          <w:lang w:val="fr-FR"/>
        </w:rPr>
        <w:t xml:space="preserve">de Thomas de </w:t>
      </w:r>
      <w:proofErr w:type="spellStart"/>
      <w:r w:rsidR="003B26F5" w:rsidRPr="007D11F3">
        <w:rPr>
          <w:rFonts w:cstheme="minorHAnsi"/>
          <w:lang w:val="fr-FR"/>
        </w:rPr>
        <w:t>Cantimpré</w:t>
      </w:r>
      <w:proofErr w:type="spellEnd"/>
      <w:r w:rsidR="003B26F5" w:rsidRPr="007D11F3">
        <w:rPr>
          <w:rFonts w:cstheme="minorHAnsi"/>
          <w:lang w:val="fr-FR"/>
        </w:rPr>
        <w:t>, un renvoi au trava</w:t>
      </w:r>
      <w:r w:rsidR="00264339" w:rsidRPr="007D11F3">
        <w:rPr>
          <w:rFonts w:cstheme="minorHAnsi"/>
          <w:lang w:val="fr-FR"/>
        </w:rPr>
        <w:t xml:space="preserve">il </w:t>
      </w:r>
      <w:r w:rsidR="003B26F5" w:rsidRPr="007D11F3">
        <w:rPr>
          <w:rFonts w:cstheme="minorHAnsi"/>
          <w:lang w:val="fr-FR"/>
        </w:rPr>
        <w:t xml:space="preserve">de </w:t>
      </w:r>
      <w:proofErr w:type="spellStart"/>
      <w:r w:rsidR="003B26F5" w:rsidRPr="007D11F3">
        <w:rPr>
          <w:rFonts w:cstheme="minorHAnsi"/>
          <w:lang w:val="fr-FR"/>
        </w:rPr>
        <w:t>Mattia</w:t>
      </w:r>
      <w:proofErr w:type="spellEnd"/>
      <w:r w:rsidR="003B26F5" w:rsidRPr="007D11F3">
        <w:rPr>
          <w:rFonts w:cstheme="minorHAnsi"/>
          <w:lang w:val="fr-FR"/>
        </w:rPr>
        <w:t xml:space="preserve"> Cipriani </w:t>
      </w:r>
      <w:r w:rsidR="00D55204" w:rsidRPr="007D11F3">
        <w:rPr>
          <w:rFonts w:cstheme="minorHAnsi"/>
          <w:lang w:val="fr-FR"/>
        </w:rPr>
        <w:t>aurait été</w:t>
      </w:r>
      <w:r w:rsidR="003B26F5" w:rsidRPr="007D11F3">
        <w:rPr>
          <w:rFonts w:cstheme="minorHAnsi"/>
          <w:lang w:val="fr-FR"/>
        </w:rPr>
        <w:t xml:space="preserve"> utile. </w:t>
      </w:r>
    </w:p>
    <w:p w14:paraId="0DC21C3B" w14:textId="5EBBF4EC" w:rsidR="0080753D" w:rsidRPr="007D11F3" w:rsidRDefault="00D55204" w:rsidP="00392AB4">
      <w:pPr>
        <w:jc w:val="both"/>
        <w:rPr>
          <w:rFonts w:cstheme="minorHAnsi"/>
          <w:lang w:val="fr-FR"/>
        </w:rPr>
      </w:pPr>
      <w:r w:rsidRPr="007D11F3">
        <w:rPr>
          <w:rStyle w:val="Hyperlink"/>
          <w:rFonts w:cstheme="minorHAnsi"/>
          <w:color w:val="auto"/>
          <w:u w:val="none"/>
          <w:shd w:val="clear" w:color="auto" w:fill="FFFFFF"/>
          <w:lang w:val="fr-FR"/>
        </w:rPr>
        <w:t xml:space="preserve">Les mss datés seront intégrés dans le vol. </w:t>
      </w:r>
      <w:r w:rsidR="00264339" w:rsidRPr="007D11F3">
        <w:rPr>
          <w:rStyle w:val="Hyperlink"/>
          <w:rFonts w:cstheme="minorHAnsi"/>
          <w:color w:val="auto"/>
          <w:u w:val="none"/>
          <w:shd w:val="clear" w:color="auto" w:fill="FFFFFF"/>
          <w:lang w:val="fr-FR"/>
        </w:rPr>
        <w:t xml:space="preserve">futur </w:t>
      </w:r>
      <w:proofErr w:type="spellStart"/>
      <w:r w:rsidRPr="007D11F3">
        <w:rPr>
          <w:rStyle w:val="Hyperlink"/>
          <w:rFonts w:cstheme="minorHAnsi"/>
          <w:i/>
          <w:iCs/>
          <w:color w:val="auto"/>
          <w:u w:val="none"/>
          <w:shd w:val="clear" w:color="auto" w:fill="FFFFFF"/>
          <w:lang w:val="fr-FR"/>
        </w:rPr>
        <w:t>Manoscritti</w:t>
      </w:r>
      <w:proofErr w:type="spellEnd"/>
      <w:r w:rsidRPr="007D11F3">
        <w:rPr>
          <w:rStyle w:val="Hyperlink"/>
          <w:rFonts w:cstheme="minorHAnsi"/>
          <w:i/>
          <w:iCs/>
          <w:color w:val="auto"/>
          <w:u w:val="none"/>
          <w:shd w:val="clear" w:color="auto" w:fill="FFFFFF"/>
          <w:lang w:val="fr-FR"/>
        </w:rPr>
        <w:t xml:space="preserve"> </w:t>
      </w:r>
      <w:proofErr w:type="spellStart"/>
      <w:r w:rsidRPr="007D11F3">
        <w:rPr>
          <w:rStyle w:val="Hyperlink"/>
          <w:rFonts w:cstheme="minorHAnsi"/>
          <w:i/>
          <w:iCs/>
          <w:color w:val="auto"/>
          <w:u w:val="none"/>
          <w:shd w:val="clear" w:color="auto" w:fill="FFFFFF"/>
          <w:lang w:val="fr-FR"/>
        </w:rPr>
        <w:t>datati</w:t>
      </w:r>
      <w:proofErr w:type="spellEnd"/>
      <w:r w:rsidRPr="007D11F3">
        <w:rPr>
          <w:rStyle w:val="Hyperlink"/>
          <w:rFonts w:cstheme="minorHAnsi"/>
          <w:i/>
          <w:iCs/>
          <w:color w:val="auto"/>
          <w:u w:val="none"/>
          <w:shd w:val="clear" w:color="auto" w:fill="FFFFFF"/>
          <w:lang w:val="fr-FR"/>
        </w:rPr>
        <w:t xml:space="preserve"> </w:t>
      </w:r>
      <w:proofErr w:type="spellStart"/>
      <w:r w:rsidRPr="007D11F3">
        <w:rPr>
          <w:rStyle w:val="Hyperlink"/>
          <w:rFonts w:cstheme="minorHAnsi"/>
          <w:i/>
          <w:iCs/>
          <w:color w:val="auto"/>
          <w:u w:val="none"/>
          <w:shd w:val="clear" w:color="auto" w:fill="FFFFFF"/>
          <w:lang w:val="fr-FR"/>
        </w:rPr>
        <w:t>della</w:t>
      </w:r>
      <w:proofErr w:type="spellEnd"/>
      <w:r w:rsidRPr="007D11F3">
        <w:rPr>
          <w:rStyle w:val="Hyperlink"/>
          <w:rFonts w:cstheme="minorHAnsi"/>
          <w:i/>
          <w:iCs/>
          <w:color w:val="auto"/>
          <w:u w:val="none"/>
          <w:shd w:val="clear" w:color="auto" w:fill="FFFFFF"/>
          <w:lang w:val="fr-FR"/>
        </w:rPr>
        <w:t xml:space="preserve"> </w:t>
      </w:r>
      <w:proofErr w:type="spellStart"/>
      <w:r w:rsidRPr="007D11F3">
        <w:rPr>
          <w:rStyle w:val="Hyperlink"/>
          <w:rFonts w:cstheme="minorHAnsi"/>
          <w:i/>
          <w:iCs/>
          <w:color w:val="auto"/>
          <w:u w:val="none"/>
          <w:shd w:val="clear" w:color="auto" w:fill="FFFFFF"/>
          <w:lang w:val="fr-FR"/>
        </w:rPr>
        <w:t>provincia</w:t>
      </w:r>
      <w:proofErr w:type="spellEnd"/>
      <w:r w:rsidRPr="007D11F3">
        <w:rPr>
          <w:rStyle w:val="Hyperlink"/>
          <w:rFonts w:cstheme="minorHAnsi"/>
          <w:i/>
          <w:iCs/>
          <w:color w:val="auto"/>
          <w:u w:val="none"/>
          <w:shd w:val="clear" w:color="auto" w:fill="FFFFFF"/>
          <w:lang w:val="fr-FR"/>
        </w:rPr>
        <w:t xml:space="preserve"> di Bolzano.</w:t>
      </w:r>
      <w:r w:rsidRPr="007D11F3">
        <w:rPr>
          <w:rStyle w:val="Hyperlink"/>
          <w:rFonts w:cstheme="minorHAnsi"/>
          <w:color w:val="auto"/>
          <w:u w:val="none"/>
          <w:shd w:val="clear" w:color="auto" w:fill="FFFFFF"/>
          <w:lang w:val="fr-FR"/>
        </w:rPr>
        <w:t xml:space="preserve"> </w:t>
      </w:r>
      <w:r w:rsidR="008D7702" w:rsidRPr="007D11F3">
        <w:rPr>
          <w:rStyle w:val="Hyperlink"/>
          <w:rFonts w:cstheme="minorHAnsi"/>
          <w:color w:val="auto"/>
          <w:u w:val="none"/>
          <w:shd w:val="clear" w:color="auto" w:fill="FFFFFF"/>
          <w:lang w:val="fr-FR"/>
        </w:rPr>
        <w:t xml:space="preserve">À </w:t>
      </w:r>
      <w:r w:rsidR="00575822" w:rsidRPr="007D11F3">
        <w:rPr>
          <w:rStyle w:val="Hyperlink"/>
          <w:rFonts w:cstheme="minorHAnsi"/>
          <w:color w:val="auto"/>
          <w:u w:val="none"/>
          <w:shd w:val="clear" w:color="auto" w:fill="FFFFFF"/>
          <w:lang w:val="fr-FR"/>
        </w:rPr>
        <w:t xml:space="preserve">l’exception </w:t>
      </w:r>
      <w:r w:rsidR="008D7702" w:rsidRPr="007D11F3">
        <w:rPr>
          <w:rStyle w:val="Hyperlink"/>
          <w:rFonts w:cstheme="minorHAnsi"/>
          <w:color w:val="auto"/>
          <w:u w:val="none"/>
          <w:shd w:val="clear" w:color="auto" w:fill="FFFFFF"/>
          <w:lang w:val="fr-FR"/>
        </w:rPr>
        <w:t xml:space="preserve">de frottis de reliure, </w:t>
      </w:r>
      <w:r w:rsidR="008D7702" w:rsidRPr="007D11F3">
        <w:rPr>
          <w:rFonts w:cstheme="minorHAnsi"/>
          <w:lang w:val="fr-FR"/>
        </w:rPr>
        <w:t>l</w:t>
      </w:r>
      <w:r w:rsidR="00840351" w:rsidRPr="007D11F3">
        <w:rPr>
          <w:rFonts w:cstheme="minorHAnsi"/>
          <w:lang w:val="fr-FR"/>
        </w:rPr>
        <w:t xml:space="preserve">e </w:t>
      </w:r>
      <w:r w:rsidRPr="007D11F3">
        <w:rPr>
          <w:rFonts w:cstheme="minorHAnsi"/>
          <w:lang w:val="fr-FR"/>
        </w:rPr>
        <w:t xml:space="preserve">présent </w:t>
      </w:r>
      <w:r w:rsidR="00840351" w:rsidRPr="007D11F3">
        <w:rPr>
          <w:rFonts w:cstheme="minorHAnsi"/>
          <w:lang w:val="fr-FR"/>
        </w:rPr>
        <w:t xml:space="preserve">cat. </w:t>
      </w:r>
      <w:proofErr w:type="gramStart"/>
      <w:r w:rsidR="00840351" w:rsidRPr="007D11F3">
        <w:rPr>
          <w:rFonts w:cstheme="minorHAnsi"/>
          <w:lang w:val="fr-FR"/>
        </w:rPr>
        <w:t>ne</w:t>
      </w:r>
      <w:proofErr w:type="gramEnd"/>
      <w:r w:rsidR="00840351" w:rsidRPr="007D11F3">
        <w:rPr>
          <w:rFonts w:cstheme="minorHAnsi"/>
          <w:lang w:val="fr-FR"/>
        </w:rPr>
        <w:t xml:space="preserve"> contient </w:t>
      </w:r>
      <w:r w:rsidR="007638A9" w:rsidRPr="007D11F3">
        <w:rPr>
          <w:rFonts w:cstheme="minorHAnsi"/>
          <w:lang w:val="fr-FR"/>
        </w:rPr>
        <w:t xml:space="preserve">pas d’illustrations, </w:t>
      </w:r>
      <w:r w:rsidR="002A5EB3" w:rsidRPr="007D11F3">
        <w:rPr>
          <w:rFonts w:cstheme="minorHAnsi"/>
          <w:lang w:val="fr-FR"/>
        </w:rPr>
        <w:t xml:space="preserve">mais </w:t>
      </w:r>
      <w:r w:rsidR="00BD28EA" w:rsidRPr="007D11F3">
        <w:rPr>
          <w:rFonts w:cstheme="minorHAnsi"/>
          <w:lang w:val="fr-FR"/>
        </w:rPr>
        <w:t xml:space="preserve">tous les mss </w:t>
      </w:r>
      <w:r w:rsidRPr="007D11F3">
        <w:rPr>
          <w:rFonts w:cstheme="minorHAnsi"/>
          <w:lang w:val="fr-FR"/>
        </w:rPr>
        <w:t xml:space="preserve">retenus </w:t>
      </w:r>
      <w:r w:rsidR="00BD28EA" w:rsidRPr="007D11F3">
        <w:rPr>
          <w:rFonts w:cstheme="minorHAnsi"/>
          <w:lang w:val="fr-FR"/>
        </w:rPr>
        <w:t>sont numérisés et</w:t>
      </w:r>
      <w:r w:rsidR="007638A9" w:rsidRPr="007D11F3">
        <w:rPr>
          <w:rFonts w:cstheme="minorHAnsi"/>
          <w:lang w:val="fr-FR"/>
        </w:rPr>
        <w:t xml:space="preserve"> sont disponibles sur </w:t>
      </w:r>
      <w:hyperlink r:id="rId4" w:history="1">
        <w:r w:rsidR="00392AB4" w:rsidRPr="007D11F3">
          <w:rPr>
            <w:rStyle w:val="Hyperlink"/>
            <w:rFonts w:cstheme="minorHAnsi"/>
            <w:color w:val="auto"/>
            <w:u w:val="none"/>
            <w:lang w:val="fr-FR"/>
          </w:rPr>
          <w:t>https://manuscripta.at/lib.php?libcode=IT5000</w:t>
        </w:r>
      </w:hyperlink>
      <w:r w:rsidR="007638A9" w:rsidRPr="007D11F3">
        <w:rPr>
          <w:rFonts w:cstheme="minorHAnsi"/>
          <w:lang w:val="fr-FR"/>
        </w:rPr>
        <w:t>.</w:t>
      </w:r>
      <w:r w:rsidR="00392AB4" w:rsidRPr="007D11F3">
        <w:rPr>
          <w:rFonts w:cstheme="minorHAnsi"/>
          <w:lang w:val="fr-FR"/>
        </w:rPr>
        <w:t xml:space="preserve"> </w:t>
      </w:r>
      <w:r w:rsidR="002E670E" w:rsidRPr="007D11F3">
        <w:rPr>
          <w:rFonts w:cstheme="minorHAnsi"/>
          <w:lang w:val="fr-FR"/>
        </w:rPr>
        <w:t xml:space="preserve">Le cat. </w:t>
      </w:r>
      <w:proofErr w:type="gramStart"/>
      <w:r w:rsidR="002E670E" w:rsidRPr="007D11F3">
        <w:rPr>
          <w:rFonts w:cstheme="minorHAnsi"/>
          <w:lang w:val="fr-FR"/>
        </w:rPr>
        <w:t>peut</w:t>
      </w:r>
      <w:proofErr w:type="gramEnd"/>
      <w:r w:rsidR="002E670E" w:rsidRPr="007D11F3">
        <w:rPr>
          <w:rFonts w:cstheme="minorHAnsi"/>
          <w:lang w:val="fr-FR"/>
        </w:rPr>
        <w:t xml:space="preserve"> être consulté en ligne </w:t>
      </w:r>
      <w:hyperlink r:id="rId5" w:history="1">
        <w:r w:rsidR="002E670E" w:rsidRPr="007D11F3">
          <w:rPr>
            <w:rStyle w:val="Hyperlink"/>
            <w:rFonts w:cstheme="minorHAnsi"/>
            <w:color w:val="auto"/>
            <w:u w:val="none"/>
            <w:shd w:val="clear" w:color="auto" w:fill="FFFFFF"/>
            <w:lang w:val="fr-FR"/>
          </w:rPr>
          <w:t>https://doi.org/10.1553/978OEAW86250</w:t>
        </w:r>
      </w:hyperlink>
      <w:r w:rsidR="002A5EB3" w:rsidRPr="007D11F3">
        <w:rPr>
          <w:rStyle w:val="Hyperlink"/>
          <w:rFonts w:cstheme="minorHAnsi"/>
          <w:color w:val="auto"/>
          <w:u w:val="none"/>
          <w:shd w:val="clear" w:color="auto" w:fill="FFFFFF"/>
          <w:lang w:val="fr-FR"/>
        </w:rPr>
        <w:t>.</w:t>
      </w:r>
      <w:r w:rsidRPr="007D11F3">
        <w:rPr>
          <w:rStyle w:val="Hyperlink"/>
          <w:rFonts w:cstheme="minorHAnsi"/>
          <w:color w:val="auto"/>
          <w:u w:val="none"/>
          <w:shd w:val="clear" w:color="auto" w:fill="FFFFFF"/>
          <w:lang w:val="fr-FR"/>
        </w:rPr>
        <w:t xml:space="preserve"> </w:t>
      </w:r>
    </w:p>
    <w:p w14:paraId="6C3E5D9E" w14:textId="6AC1CC09" w:rsidR="0080753D" w:rsidRPr="00D55204" w:rsidRDefault="0080753D" w:rsidP="0080753D">
      <w:pPr>
        <w:jc w:val="right"/>
        <w:rPr>
          <w:rFonts w:cstheme="minorHAnsi"/>
          <w:lang w:val="fr-FR"/>
        </w:rPr>
      </w:pPr>
      <w:r w:rsidRPr="007D11F3">
        <w:rPr>
          <w:rFonts w:cstheme="minorHAnsi"/>
          <w:lang w:val="fr-FR"/>
        </w:rPr>
        <w:t>Max Schmitz</w:t>
      </w:r>
    </w:p>
    <w:sectPr w:rsidR="0080753D" w:rsidRPr="00D552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094"/>
    <w:rsid w:val="00000533"/>
    <w:rsid w:val="00003EFD"/>
    <w:rsid w:val="00015243"/>
    <w:rsid w:val="00027E30"/>
    <w:rsid w:val="000508BF"/>
    <w:rsid w:val="00065273"/>
    <w:rsid w:val="000670B1"/>
    <w:rsid w:val="00077C8C"/>
    <w:rsid w:val="000C6881"/>
    <w:rsid w:val="000E7842"/>
    <w:rsid w:val="000F7FB2"/>
    <w:rsid w:val="00111E26"/>
    <w:rsid w:val="00131E68"/>
    <w:rsid w:val="00143179"/>
    <w:rsid w:val="0014768C"/>
    <w:rsid w:val="00152267"/>
    <w:rsid w:val="00167450"/>
    <w:rsid w:val="001817CA"/>
    <w:rsid w:val="001C0623"/>
    <w:rsid w:val="001C4A13"/>
    <w:rsid w:val="001F6553"/>
    <w:rsid w:val="00217401"/>
    <w:rsid w:val="00221FA8"/>
    <w:rsid w:val="0026203E"/>
    <w:rsid w:val="00264339"/>
    <w:rsid w:val="0029285A"/>
    <w:rsid w:val="00296982"/>
    <w:rsid w:val="002A5EB3"/>
    <w:rsid w:val="002D1AE9"/>
    <w:rsid w:val="002D22E5"/>
    <w:rsid w:val="002E670E"/>
    <w:rsid w:val="003005D2"/>
    <w:rsid w:val="003048FB"/>
    <w:rsid w:val="00312E6B"/>
    <w:rsid w:val="00323545"/>
    <w:rsid w:val="003247E6"/>
    <w:rsid w:val="00336CA2"/>
    <w:rsid w:val="00337593"/>
    <w:rsid w:val="00345C03"/>
    <w:rsid w:val="00350892"/>
    <w:rsid w:val="00353031"/>
    <w:rsid w:val="00354036"/>
    <w:rsid w:val="00364E81"/>
    <w:rsid w:val="00383CDB"/>
    <w:rsid w:val="00392AB4"/>
    <w:rsid w:val="003B26F5"/>
    <w:rsid w:val="003C414D"/>
    <w:rsid w:val="003C6283"/>
    <w:rsid w:val="00400048"/>
    <w:rsid w:val="00403EDD"/>
    <w:rsid w:val="004141B7"/>
    <w:rsid w:val="00420046"/>
    <w:rsid w:val="0043092F"/>
    <w:rsid w:val="00452BD1"/>
    <w:rsid w:val="0045555F"/>
    <w:rsid w:val="004B17CB"/>
    <w:rsid w:val="004B34D8"/>
    <w:rsid w:val="004C6D10"/>
    <w:rsid w:val="004D33FB"/>
    <w:rsid w:val="004E4F44"/>
    <w:rsid w:val="005013F4"/>
    <w:rsid w:val="00501433"/>
    <w:rsid w:val="0052789C"/>
    <w:rsid w:val="00546DDE"/>
    <w:rsid w:val="00554EEE"/>
    <w:rsid w:val="00575822"/>
    <w:rsid w:val="00585443"/>
    <w:rsid w:val="005C5AA6"/>
    <w:rsid w:val="0063071B"/>
    <w:rsid w:val="006340B6"/>
    <w:rsid w:val="00651495"/>
    <w:rsid w:val="00661181"/>
    <w:rsid w:val="006659B2"/>
    <w:rsid w:val="00673BA0"/>
    <w:rsid w:val="00675CDB"/>
    <w:rsid w:val="006A6E8E"/>
    <w:rsid w:val="006B2BDA"/>
    <w:rsid w:val="006C3499"/>
    <w:rsid w:val="006D3DE5"/>
    <w:rsid w:val="006E0109"/>
    <w:rsid w:val="006E07A4"/>
    <w:rsid w:val="006E4249"/>
    <w:rsid w:val="006E63A4"/>
    <w:rsid w:val="00704ED6"/>
    <w:rsid w:val="00742D9A"/>
    <w:rsid w:val="0075010C"/>
    <w:rsid w:val="00755776"/>
    <w:rsid w:val="00761D87"/>
    <w:rsid w:val="007638A9"/>
    <w:rsid w:val="007646EA"/>
    <w:rsid w:val="0077753E"/>
    <w:rsid w:val="007775FD"/>
    <w:rsid w:val="007847A2"/>
    <w:rsid w:val="00794CF8"/>
    <w:rsid w:val="007A3BDF"/>
    <w:rsid w:val="007D11F3"/>
    <w:rsid w:val="0080370B"/>
    <w:rsid w:val="00803832"/>
    <w:rsid w:val="0080753D"/>
    <w:rsid w:val="0082633A"/>
    <w:rsid w:val="00827894"/>
    <w:rsid w:val="00840351"/>
    <w:rsid w:val="00844E25"/>
    <w:rsid w:val="00861755"/>
    <w:rsid w:val="008A2094"/>
    <w:rsid w:val="008A2840"/>
    <w:rsid w:val="008B763D"/>
    <w:rsid w:val="008D7702"/>
    <w:rsid w:val="008E5082"/>
    <w:rsid w:val="00906669"/>
    <w:rsid w:val="00915008"/>
    <w:rsid w:val="00926E14"/>
    <w:rsid w:val="009644CF"/>
    <w:rsid w:val="0097450C"/>
    <w:rsid w:val="00975E76"/>
    <w:rsid w:val="0097653E"/>
    <w:rsid w:val="00991196"/>
    <w:rsid w:val="009969D4"/>
    <w:rsid w:val="009D253E"/>
    <w:rsid w:val="009D5A88"/>
    <w:rsid w:val="009E6FA2"/>
    <w:rsid w:val="009E76BB"/>
    <w:rsid w:val="00A036DF"/>
    <w:rsid w:val="00A05DF0"/>
    <w:rsid w:val="00A13CBE"/>
    <w:rsid w:val="00A709B0"/>
    <w:rsid w:val="00A77B51"/>
    <w:rsid w:val="00A80439"/>
    <w:rsid w:val="00A818E6"/>
    <w:rsid w:val="00A83F08"/>
    <w:rsid w:val="00A952ED"/>
    <w:rsid w:val="00AA0A25"/>
    <w:rsid w:val="00AA368C"/>
    <w:rsid w:val="00AA65D7"/>
    <w:rsid w:val="00AB27ED"/>
    <w:rsid w:val="00AB431C"/>
    <w:rsid w:val="00AD039B"/>
    <w:rsid w:val="00B91459"/>
    <w:rsid w:val="00B916A1"/>
    <w:rsid w:val="00B97851"/>
    <w:rsid w:val="00BB55A6"/>
    <w:rsid w:val="00BD28EA"/>
    <w:rsid w:val="00BE4D42"/>
    <w:rsid w:val="00BF3AB7"/>
    <w:rsid w:val="00C45A79"/>
    <w:rsid w:val="00C4666A"/>
    <w:rsid w:val="00C47DCB"/>
    <w:rsid w:val="00C55E7F"/>
    <w:rsid w:val="00C75C00"/>
    <w:rsid w:val="00C8047D"/>
    <w:rsid w:val="00C81527"/>
    <w:rsid w:val="00C929B5"/>
    <w:rsid w:val="00CA5E12"/>
    <w:rsid w:val="00CB00D6"/>
    <w:rsid w:val="00CC1507"/>
    <w:rsid w:val="00CD3240"/>
    <w:rsid w:val="00CE7B5D"/>
    <w:rsid w:val="00CF6969"/>
    <w:rsid w:val="00D00C7C"/>
    <w:rsid w:val="00D16BAA"/>
    <w:rsid w:val="00D20413"/>
    <w:rsid w:val="00D22546"/>
    <w:rsid w:val="00D41DBC"/>
    <w:rsid w:val="00D45E5A"/>
    <w:rsid w:val="00D55204"/>
    <w:rsid w:val="00D617E1"/>
    <w:rsid w:val="00D636BC"/>
    <w:rsid w:val="00D80BFA"/>
    <w:rsid w:val="00D81A0A"/>
    <w:rsid w:val="00D91ABC"/>
    <w:rsid w:val="00DA6478"/>
    <w:rsid w:val="00DD0073"/>
    <w:rsid w:val="00DD74B9"/>
    <w:rsid w:val="00DE5714"/>
    <w:rsid w:val="00E058CB"/>
    <w:rsid w:val="00E14611"/>
    <w:rsid w:val="00E14B87"/>
    <w:rsid w:val="00E328E6"/>
    <w:rsid w:val="00E370F1"/>
    <w:rsid w:val="00E52F3A"/>
    <w:rsid w:val="00EA5CA9"/>
    <w:rsid w:val="00EA643B"/>
    <w:rsid w:val="00EB30F7"/>
    <w:rsid w:val="00EF1542"/>
    <w:rsid w:val="00EF2028"/>
    <w:rsid w:val="00EF5E3E"/>
    <w:rsid w:val="00F055E3"/>
    <w:rsid w:val="00F14C5D"/>
    <w:rsid w:val="00F306AF"/>
    <w:rsid w:val="00F34893"/>
    <w:rsid w:val="00F46E52"/>
    <w:rsid w:val="00F540E2"/>
    <w:rsid w:val="00F73847"/>
    <w:rsid w:val="00F74B9B"/>
    <w:rsid w:val="00FA1EEE"/>
    <w:rsid w:val="00FA60FA"/>
    <w:rsid w:val="00FC1D38"/>
    <w:rsid w:val="00FC55B8"/>
    <w:rsid w:val="00FD13C8"/>
    <w:rsid w:val="00FE0981"/>
    <w:rsid w:val="00FE5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B5BD8"/>
  <w15:chartTrackingRefBased/>
  <w15:docId w15:val="{3A7AD69C-F742-4C2D-91AC-6ED9396D9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il">
    <w:name w:val="il"/>
    <w:basedOn w:val="Absatz-Standardschriftart"/>
    <w:rsid w:val="0080753D"/>
  </w:style>
  <w:style w:type="character" w:styleId="Hyperlink">
    <w:name w:val="Hyperlink"/>
    <w:basedOn w:val="Absatz-Standardschriftart"/>
    <w:uiPriority w:val="99"/>
    <w:unhideWhenUsed/>
    <w:rsid w:val="0080753D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E67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1553/978OEAW86250" TargetMode="External"/><Relationship Id="rId4" Type="http://schemas.openxmlformats.org/officeDocument/2006/relationships/hyperlink" Target="https://manuscripta.at/lib.php?libcode=IT5000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31</cp:revision>
  <dcterms:created xsi:type="dcterms:W3CDTF">2022-12-12T20:44:00Z</dcterms:created>
  <dcterms:modified xsi:type="dcterms:W3CDTF">2023-01-01T17:34:00Z</dcterms:modified>
</cp:coreProperties>
</file>