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B1DCD" w14:textId="69543285" w:rsidR="007A1732" w:rsidRPr="0031726A" w:rsidRDefault="0014208C" w:rsidP="0031726A">
      <w:pPr>
        <w:jc w:val="both"/>
        <w:rPr>
          <w:rFonts w:ascii="Times New Roman" w:hAnsi="Times New Roman" w:cs="Times New Roman"/>
          <w:lang w:val="en-GB"/>
        </w:rPr>
      </w:pPr>
      <w:r w:rsidRPr="0031726A">
        <w:rPr>
          <w:rFonts w:ascii="Times New Roman" w:hAnsi="Times New Roman" w:cs="Times New Roman"/>
          <w:lang w:val="en-GB"/>
        </w:rPr>
        <w:t xml:space="preserve">An inventory of </w:t>
      </w:r>
      <w:r w:rsidR="007A1732" w:rsidRPr="0031726A">
        <w:rPr>
          <w:rFonts w:ascii="Times New Roman" w:hAnsi="Times New Roman" w:cs="Times New Roman"/>
          <w:lang w:val="en-GB"/>
        </w:rPr>
        <w:t>frequent German constructions</w:t>
      </w:r>
      <w:r w:rsidR="0080222B" w:rsidRPr="0031726A">
        <w:rPr>
          <w:rFonts w:ascii="Times New Roman" w:hAnsi="Times New Roman" w:cs="Times New Roman"/>
          <w:lang w:val="en-GB"/>
        </w:rPr>
        <w:t xml:space="preserve"> for contrastive analysis</w:t>
      </w:r>
      <w:r w:rsidR="00A35CD9" w:rsidRPr="0031726A">
        <w:rPr>
          <w:rFonts w:ascii="Times New Roman" w:hAnsi="Times New Roman" w:cs="Times New Roman"/>
          <w:lang w:val="en-GB"/>
        </w:rPr>
        <w:t>:</w:t>
      </w:r>
      <w:r w:rsidR="0080222B" w:rsidRPr="0031726A">
        <w:rPr>
          <w:rFonts w:ascii="Times New Roman" w:hAnsi="Times New Roman" w:cs="Times New Roman"/>
          <w:lang w:val="en-GB"/>
        </w:rPr>
        <w:t xml:space="preserve"> </w:t>
      </w:r>
      <w:r w:rsidR="007F5810" w:rsidRPr="0031726A">
        <w:rPr>
          <w:rFonts w:ascii="Times New Roman" w:hAnsi="Times New Roman" w:cs="Times New Roman"/>
          <w:lang w:val="en-GB"/>
        </w:rPr>
        <w:t>theoretical</w:t>
      </w:r>
      <w:r w:rsidR="00A35CD9" w:rsidRPr="0031726A">
        <w:rPr>
          <w:rFonts w:ascii="Times New Roman" w:hAnsi="Times New Roman" w:cs="Times New Roman"/>
          <w:lang w:val="en-GB"/>
        </w:rPr>
        <w:t xml:space="preserve"> description</w:t>
      </w:r>
      <w:r w:rsidRPr="0031726A">
        <w:rPr>
          <w:rFonts w:ascii="Times New Roman" w:hAnsi="Times New Roman" w:cs="Times New Roman"/>
          <w:lang w:val="en-GB"/>
        </w:rPr>
        <w:t xml:space="preserve"> and</w:t>
      </w:r>
      <w:r w:rsidR="00CF6D35" w:rsidRPr="0031726A">
        <w:rPr>
          <w:rFonts w:ascii="Times New Roman" w:hAnsi="Times New Roman" w:cs="Times New Roman"/>
          <w:lang w:val="en-GB"/>
        </w:rPr>
        <w:t xml:space="preserve"> </w:t>
      </w:r>
      <w:r w:rsidR="00C97A85" w:rsidRPr="0031726A">
        <w:rPr>
          <w:rFonts w:ascii="Times New Roman" w:hAnsi="Times New Roman" w:cs="Times New Roman"/>
          <w:lang w:val="en-GB"/>
        </w:rPr>
        <w:t xml:space="preserve">cross-linguistic </w:t>
      </w:r>
      <w:r w:rsidR="00CF6D35" w:rsidRPr="0031726A">
        <w:rPr>
          <w:rFonts w:ascii="Times New Roman" w:hAnsi="Times New Roman" w:cs="Times New Roman"/>
          <w:lang w:val="en-GB"/>
        </w:rPr>
        <w:t>challenges</w:t>
      </w:r>
      <w:r w:rsidR="00A35CD9" w:rsidRPr="0031726A">
        <w:rPr>
          <w:rFonts w:ascii="Times New Roman" w:hAnsi="Times New Roman" w:cs="Times New Roman"/>
          <w:lang w:val="en-GB"/>
        </w:rPr>
        <w:t xml:space="preserve"> </w:t>
      </w:r>
    </w:p>
    <w:p w14:paraId="21FFC7E6" w14:textId="77777777" w:rsidR="00A35CD9" w:rsidRPr="0031726A" w:rsidRDefault="00A35CD9" w:rsidP="00A35CD9">
      <w:pPr>
        <w:rPr>
          <w:rFonts w:ascii="Times New Roman" w:hAnsi="Times New Roman" w:cs="Times New Roman"/>
          <w:lang w:val="fr-BE"/>
        </w:rPr>
      </w:pPr>
      <w:r w:rsidRPr="0031726A">
        <w:rPr>
          <w:rFonts w:ascii="Times New Roman" w:hAnsi="Times New Roman" w:cs="Times New Roman"/>
          <w:lang w:val="fr-BE"/>
        </w:rPr>
        <w:t>Sabine De Knop (</w:t>
      </w:r>
      <w:proofErr w:type="spellStart"/>
      <w:r w:rsidRPr="0031726A">
        <w:rPr>
          <w:rFonts w:ascii="Times New Roman" w:hAnsi="Times New Roman" w:cs="Times New Roman"/>
          <w:lang w:val="fr-BE"/>
        </w:rPr>
        <w:t>UCLouvain</w:t>
      </w:r>
      <w:proofErr w:type="spellEnd"/>
      <w:r w:rsidRPr="0031726A">
        <w:rPr>
          <w:rFonts w:ascii="Times New Roman" w:hAnsi="Times New Roman" w:cs="Times New Roman"/>
          <w:lang w:val="fr-BE"/>
        </w:rPr>
        <w:t xml:space="preserve"> Saint-Louis Bruxelles)</w:t>
      </w:r>
    </w:p>
    <w:p w14:paraId="5A1BD7EA" w14:textId="60102CF6" w:rsidR="006259D3" w:rsidRPr="0031726A" w:rsidRDefault="006259D3" w:rsidP="00A35CD9">
      <w:pPr>
        <w:rPr>
          <w:rFonts w:ascii="Times New Roman" w:hAnsi="Times New Roman" w:cs="Times New Roman"/>
          <w:lang w:val="fr-BE"/>
        </w:rPr>
      </w:pPr>
    </w:p>
    <w:p w14:paraId="6D9C6B2B" w14:textId="4EFFED0A" w:rsidR="001256F3" w:rsidRPr="0031726A" w:rsidRDefault="00F902D9" w:rsidP="0031726A">
      <w:pPr>
        <w:jc w:val="both"/>
        <w:rPr>
          <w:rFonts w:ascii="Times New Roman" w:hAnsi="Times New Roman" w:cs="Times New Roman"/>
          <w:lang w:val="en-GB"/>
        </w:rPr>
      </w:pPr>
      <w:bookmarkStart w:id="0" w:name="_Hlk195544529"/>
      <w:r w:rsidRPr="0031726A">
        <w:rPr>
          <w:rFonts w:ascii="Times New Roman" w:hAnsi="Times New Roman" w:cs="Times New Roman"/>
          <w:lang w:val="en-GB"/>
        </w:rPr>
        <w:t xml:space="preserve">In the introduction to the volume </w:t>
      </w:r>
      <w:r w:rsidRPr="0031726A">
        <w:rPr>
          <w:rFonts w:ascii="Times New Roman" w:hAnsi="Times New Roman" w:cs="Times New Roman"/>
          <w:i/>
          <w:iCs/>
          <w:lang w:val="en-GB"/>
        </w:rPr>
        <w:t>Contrastive Studies in Construction Grammar</w:t>
      </w:r>
      <w:r w:rsidRPr="0031726A">
        <w:rPr>
          <w:rFonts w:ascii="Times New Roman" w:hAnsi="Times New Roman" w:cs="Times New Roman"/>
          <w:lang w:val="en-GB"/>
        </w:rPr>
        <w:t xml:space="preserve"> Boas (2010: 11) underlines the need for “creating a complete record of constructional inventories of languages that we want to include in our cross-linguistic constructional investigations”</w:t>
      </w:r>
      <w:r w:rsidR="00B605FA" w:rsidRPr="0031726A">
        <w:rPr>
          <w:rFonts w:ascii="Times New Roman" w:hAnsi="Times New Roman" w:cs="Times New Roman"/>
          <w:lang w:val="en-GB"/>
        </w:rPr>
        <w:t>.</w:t>
      </w:r>
      <w:r w:rsidRPr="0031726A">
        <w:rPr>
          <w:rFonts w:ascii="Times New Roman" w:hAnsi="Times New Roman" w:cs="Times New Roman"/>
          <w:lang w:val="en-GB"/>
        </w:rPr>
        <w:t xml:space="preserve"> </w:t>
      </w:r>
      <w:bookmarkEnd w:id="0"/>
      <w:r w:rsidRPr="0031726A">
        <w:rPr>
          <w:rFonts w:ascii="Times New Roman" w:hAnsi="Times New Roman" w:cs="Times New Roman"/>
          <w:lang w:val="en-GB"/>
        </w:rPr>
        <w:t xml:space="preserve">Construction Grammar linguists have addressed this </w:t>
      </w:r>
      <w:r w:rsidR="00334D1F" w:rsidRPr="0031726A">
        <w:rPr>
          <w:rFonts w:ascii="Times New Roman" w:hAnsi="Times New Roman" w:cs="Times New Roman"/>
          <w:lang w:val="en-GB"/>
        </w:rPr>
        <w:t>request</w:t>
      </w:r>
      <w:r w:rsidRPr="0031726A">
        <w:rPr>
          <w:rFonts w:ascii="Times New Roman" w:hAnsi="Times New Roman" w:cs="Times New Roman"/>
          <w:lang w:val="en-GB"/>
        </w:rPr>
        <w:t xml:space="preserve"> by </w:t>
      </w:r>
      <w:r w:rsidR="00C97A85" w:rsidRPr="0031726A">
        <w:rPr>
          <w:rFonts w:ascii="Times New Roman" w:hAnsi="Times New Roman" w:cs="Times New Roman"/>
          <w:lang w:val="en-GB"/>
        </w:rPr>
        <w:t>developing</w:t>
      </w:r>
      <w:r w:rsidRPr="0031726A">
        <w:rPr>
          <w:rFonts w:ascii="Times New Roman" w:hAnsi="Times New Roman" w:cs="Times New Roman"/>
          <w:lang w:val="en-GB"/>
        </w:rPr>
        <w:t xml:space="preserve"> so-called “</w:t>
      </w:r>
      <w:proofErr w:type="spellStart"/>
      <w:r w:rsidRPr="0031726A">
        <w:rPr>
          <w:rFonts w:ascii="Times New Roman" w:hAnsi="Times New Roman" w:cs="Times New Roman"/>
          <w:lang w:val="en-GB"/>
        </w:rPr>
        <w:t>constructicons</w:t>
      </w:r>
      <w:proofErr w:type="spellEnd"/>
      <w:r w:rsidRPr="0031726A">
        <w:rPr>
          <w:rFonts w:ascii="Times New Roman" w:hAnsi="Times New Roman" w:cs="Times New Roman"/>
          <w:lang w:val="en-GB"/>
        </w:rPr>
        <w:t>”</w:t>
      </w:r>
      <w:r w:rsidR="00CD6011" w:rsidRPr="0031726A">
        <w:rPr>
          <w:rFonts w:ascii="Times New Roman" w:hAnsi="Times New Roman" w:cs="Times New Roman"/>
          <w:lang w:val="en-GB"/>
        </w:rPr>
        <w:t xml:space="preserve">, i.e. repositories of the </w:t>
      </w:r>
      <w:proofErr w:type="spellStart"/>
      <w:r w:rsidR="00CD6011" w:rsidRPr="0031726A">
        <w:rPr>
          <w:rFonts w:ascii="Times New Roman" w:hAnsi="Times New Roman" w:cs="Times New Roman"/>
          <w:lang w:val="en-GB"/>
        </w:rPr>
        <w:t>lexicogrammatical</w:t>
      </w:r>
      <w:proofErr w:type="spellEnd"/>
      <w:r w:rsidR="00CD6011" w:rsidRPr="0031726A">
        <w:rPr>
          <w:rFonts w:ascii="Times New Roman" w:hAnsi="Times New Roman" w:cs="Times New Roman"/>
          <w:lang w:val="en-GB"/>
        </w:rPr>
        <w:t xml:space="preserve"> constructions of </w:t>
      </w:r>
      <w:r w:rsidR="00CD6011" w:rsidRPr="0031726A">
        <w:rPr>
          <w:rFonts w:ascii="Times New Roman" w:hAnsi="Times New Roman" w:cs="Times New Roman"/>
          <w:lang w:val="en-US"/>
        </w:rPr>
        <w:t>a language</w:t>
      </w:r>
      <w:r w:rsidR="00BB2733" w:rsidRPr="0031726A">
        <w:rPr>
          <w:rFonts w:ascii="Times New Roman" w:hAnsi="Times New Roman" w:cs="Times New Roman"/>
          <w:lang w:val="en-US"/>
        </w:rPr>
        <w:t xml:space="preserve"> based on Semantic Frames </w:t>
      </w:r>
      <w:r w:rsidR="00B31C4A" w:rsidRPr="0031726A">
        <w:rPr>
          <w:rFonts w:ascii="Times New Roman" w:hAnsi="Times New Roman" w:cs="Times New Roman"/>
          <w:lang w:val="en-US"/>
        </w:rPr>
        <w:t>(</w:t>
      </w:r>
      <w:r w:rsidR="00D14CF6" w:rsidRPr="0031726A">
        <w:rPr>
          <w:rFonts w:ascii="Times New Roman" w:hAnsi="Times New Roman" w:cs="Times New Roman"/>
          <w:lang w:val="en-US"/>
        </w:rPr>
        <w:t xml:space="preserve">see among others </w:t>
      </w:r>
      <w:r w:rsidR="00B31C4A" w:rsidRPr="0031726A">
        <w:rPr>
          <w:rFonts w:ascii="Times New Roman" w:hAnsi="Times New Roman" w:cs="Times New Roman"/>
          <w:lang w:val="en-US"/>
        </w:rPr>
        <w:t xml:space="preserve">Fillmore et al. (2012) for </w:t>
      </w:r>
      <w:proofErr w:type="spellStart"/>
      <w:r w:rsidR="00B31C4A" w:rsidRPr="0031726A">
        <w:rPr>
          <w:rFonts w:ascii="Times New Roman" w:hAnsi="Times New Roman" w:cs="Times New Roman"/>
          <w:lang w:val="en-US"/>
        </w:rPr>
        <w:t>Framenet</w:t>
      </w:r>
      <w:proofErr w:type="spellEnd"/>
      <w:r w:rsidR="00B31C4A" w:rsidRPr="0031726A">
        <w:rPr>
          <w:rFonts w:ascii="Times New Roman" w:hAnsi="Times New Roman" w:cs="Times New Roman"/>
          <w:lang w:val="en-US"/>
        </w:rPr>
        <w:t xml:space="preserve"> and Boas &amp; Ziem (2018) for the German </w:t>
      </w:r>
      <w:proofErr w:type="spellStart"/>
      <w:r w:rsidR="00B31C4A" w:rsidRPr="0031726A">
        <w:rPr>
          <w:rFonts w:ascii="Times New Roman" w:hAnsi="Times New Roman" w:cs="Times New Roman"/>
          <w:lang w:val="en-US"/>
        </w:rPr>
        <w:t>Gfol</w:t>
      </w:r>
      <w:proofErr w:type="spellEnd"/>
      <w:r w:rsidR="00B31C4A" w:rsidRPr="0031726A">
        <w:rPr>
          <w:rFonts w:ascii="Times New Roman" w:hAnsi="Times New Roman" w:cs="Times New Roman"/>
          <w:lang w:val="en-US"/>
        </w:rPr>
        <w:t>)</w:t>
      </w:r>
      <w:r w:rsidR="002F5A65" w:rsidRPr="0031726A">
        <w:rPr>
          <w:rFonts w:ascii="Times New Roman" w:hAnsi="Times New Roman" w:cs="Times New Roman"/>
          <w:lang w:val="en-GB"/>
        </w:rPr>
        <w:t xml:space="preserve">. </w:t>
      </w:r>
      <w:r w:rsidR="004472C6" w:rsidRPr="0031726A">
        <w:rPr>
          <w:rFonts w:ascii="Times New Roman" w:hAnsi="Times New Roman" w:cs="Times New Roman"/>
          <w:lang w:val="en-GB"/>
        </w:rPr>
        <w:t>In a cross-linguistic or contrastive perspective, most studies have started from English</w:t>
      </w:r>
      <w:r w:rsidR="00BB2733" w:rsidRPr="0031726A">
        <w:rPr>
          <w:rFonts w:ascii="Times New Roman" w:hAnsi="Times New Roman" w:cs="Times New Roman"/>
          <w:lang w:val="en-GB"/>
        </w:rPr>
        <w:t xml:space="preserve"> construction</w:t>
      </w:r>
      <w:r w:rsidR="004472C6" w:rsidRPr="0031726A">
        <w:rPr>
          <w:rFonts w:ascii="Times New Roman" w:hAnsi="Times New Roman" w:cs="Times New Roman"/>
          <w:lang w:val="en-GB"/>
        </w:rPr>
        <w:t>al patte</w:t>
      </w:r>
      <w:r w:rsidR="00BB2733" w:rsidRPr="0031726A">
        <w:rPr>
          <w:rFonts w:ascii="Times New Roman" w:hAnsi="Times New Roman" w:cs="Times New Roman"/>
          <w:lang w:val="en-GB"/>
        </w:rPr>
        <w:t xml:space="preserve">rns </w:t>
      </w:r>
      <w:r w:rsidR="004472C6" w:rsidRPr="0031726A">
        <w:rPr>
          <w:rFonts w:ascii="Times New Roman" w:hAnsi="Times New Roman" w:cs="Times New Roman"/>
          <w:lang w:val="en-GB"/>
        </w:rPr>
        <w:t>for the description of equivalents in other languages</w:t>
      </w:r>
      <w:r w:rsidRPr="0031726A">
        <w:rPr>
          <w:rFonts w:ascii="Times New Roman" w:hAnsi="Times New Roman" w:cs="Times New Roman"/>
          <w:lang w:val="en-GB"/>
        </w:rPr>
        <w:t xml:space="preserve"> (Boas &amp; </w:t>
      </w:r>
      <w:proofErr w:type="spellStart"/>
      <w:r w:rsidRPr="0031726A">
        <w:rPr>
          <w:rFonts w:ascii="Times New Roman" w:hAnsi="Times New Roman" w:cs="Times New Roman"/>
          <w:lang w:val="en-GB"/>
        </w:rPr>
        <w:t>Gonzalvez</w:t>
      </w:r>
      <w:proofErr w:type="spellEnd"/>
      <w:r w:rsidRPr="0031726A">
        <w:rPr>
          <w:rFonts w:ascii="Times New Roman" w:hAnsi="Times New Roman" w:cs="Times New Roman"/>
          <w:lang w:val="en-GB"/>
        </w:rPr>
        <w:t>-Garcia (2014</w:t>
      </w:r>
      <w:r w:rsidR="004472C6" w:rsidRPr="0031726A">
        <w:rPr>
          <w:rFonts w:ascii="Times New Roman" w:hAnsi="Times New Roman" w:cs="Times New Roman"/>
          <w:lang w:val="en-GB"/>
        </w:rPr>
        <w:t>: 2</w:t>
      </w:r>
      <w:r w:rsidRPr="0031726A">
        <w:rPr>
          <w:rFonts w:ascii="Times New Roman" w:hAnsi="Times New Roman" w:cs="Times New Roman"/>
          <w:lang w:val="en-GB"/>
        </w:rPr>
        <w:t xml:space="preserve">)). </w:t>
      </w:r>
    </w:p>
    <w:p w14:paraId="5B5CE547" w14:textId="7839F3E1" w:rsidR="00D96E80" w:rsidRPr="0031726A" w:rsidRDefault="00B605FA" w:rsidP="0031726A">
      <w:pPr>
        <w:jc w:val="both"/>
        <w:rPr>
          <w:rFonts w:ascii="Times New Roman" w:hAnsi="Times New Roman" w:cs="Times New Roman"/>
          <w:lang w:val="en-GB"/>
        </w:rPr>
      </w:pPr>
      <w:r w:rsidRPr="0031726A">
        <w:rPr>
          <w:rFonts w:ascii="Times New Roman" w:hAnsi="Times New Roman" w:cs="Times New Roman"/>
          <w:lang w:val="en-GB"/>
        </w:rPr>
        <w:t xml:space="preserve">My study </w:t>
      </w:r>
      <w:r w:rsidR="00F902D9" w:rsidRPr="0031726A">
        <w:rPr>
          <w:rFonts w:ascii="Times New Roman" w:hAnsi="Times New Roman" w:cs="Times New Roman"/>
          <w:lang w:val="en-GB"/>
        </w:rPr>
        <w:t xml:space="preserve">adopts a different approach as it wants to establish an inventory of </w:t>
      </w:r>
      <w:r w:rsidR="00C97A85" w:rsidRPr="0031726A">
        <w:rPr>
          <w:rFonts w:ascii="Times New Roman" w:hAnsi="Times New Roman" w:cs="Times New Roman"/>
          <w:lang w:val="en-GB"/>
        </w:rPr>
        <w:t xml:space="preserve">authentic and </w:t>
      </w:r>
      <w:r w:rsidR="00F902D9" w:rsidRPr="0031726A">
        <w:rPr>
          <w:rFonts w:ascii="Times New Roman" w:hAnsi="Times New Roman" w:cs="Times New Roman"/>
          <w:lang w:val="en-GB"/>
        </w:rPr>
        <w:t>frequent German constructions in contrast with Romance languages, and more specifically French</w:t>
      </w:r>
      <w:r w:rsidR="008F269B" w:rsidRPr="0031726A">
        <w:rPr>
          <w:rFonts w:ascii="Times New Roman" w:hAnsi="Times New Roman" w:cs="Times New Roman"/>
          <w:lang w:val="en-GB"/>
        </w:rPr>
        <w:t>,</w:t>
      </w:r>
      <w:r w:rsidR="00C97A85" w:rsidRPr="0031726A">
        <w:rPr>
          <w:rFonts w:ascii="Times New Roman" w:hAnsi="Times New Roman" w:cs="Times New Roman"/>
          <w:lang w:val="en-GB"/>
        </w:rPr>
        <w:t xml:space="preserve"> </w:t>
      </w:r>
      <w:r w:rsidR="00F902D9" w:rsidRPr="0031726A">
        <w:rPr>
          <w:rFonts w:ascii="Times New Roman" w:hAnsi="Times New Roman" w:cs="Times New Roman"/>
          <w:lang w:val="en-GB"/>
        </w:rPr>
        <w:t xml:space="preserve">without referring explicitly to Frames. </w:t>
      </w:r>
      <w:r w:rsidR="008F1B3C" w:rsidRPr="0031726A">
        <w:rPr>
          <w:rFonts w:ascii="Times New Roman" w:hAnsi="Times New Roman" w:cs="Times New Roman"/>
          <w:lang w:val="en-GB"/>
        </w:rPr>
        <w:t xml:space="preserve">Starting from examples collected in German press articles and from the German deTenTen20 corpus of the </w:t>
      </w:r>
      <w:proofErr w:type="spellStart"/>
      <w:r w:rsidR="008F1B3C" w:rsidRPr="0031726A">
        <w:rPr>
          <w:rFonts w:ascii="Times New Roman" w:hAnsi="Times New Roman" w:cs="Times New Roman"/>
          <w:lang w:val="en-GB"/>
        </w:rPr>
        <w:t>SketchEngine</w:t>
      </w:r>
      <w:proofErr w:type="spellEnd"/>
      <w:r w:rsidR="008F1B3C" w:rsidRPr="0031726A">
        <w:rPr>
          <w:rFonts w:ascii="Times New Roman" w:hAnsi="Times New Roman" w:cs="Times New Roman"/>
          <w:lang w:val="en-GB"/>
        </w:rPr>
        <w:t>, t</w:t>
      </w:r>
      <w:r w:rsidR="00C97A85" w:rsidRPr="0031726A">
        <w:rPr>
          <w:rFonts w:ascii="Times New Roman" w:hAnsi="Times New Roman" w:cs="Times New Roman"/>
          <w:lang w:val="en-GB"/>
        </w:rPr>
        <w:t>he aim is</w:t>
      </w:r>
      <w:r w:rsidR="00657E3E" w:rsidRPr="0031726A">
        <w:rPr>
          <w:rFonts w:ascii="Times New Roman" w:hAnsi="Times New Roman" w:cs="Times New Roman"/>
          <w:lang w:val="en-GB"/>
        </w:rPr>
        <w:t>,</w:t>
      </w:r>
      <w:r w:rsidR="00C97A85" w:rsidRPr="0031726A">
        <w:rPr>
          <w:rFonts w:ascii="Times New Roman" w:hAnsi="Times New Roman" w:cs="Times New Roman"/>
          <w:lang w:val="en-GB"/>
        </w:rPr>
        <w:t xml:space="preserve"> </w:t>
      </w:r>
      <w:r w:rsidR="004472C6" w:rsidRPr="0031726A">
        <w:rPr>
          <w:rFonts w:ascii="Times New Roman" w:hAnsi="Times New Roman" w:cs="Times New Roman"/>
          <w:lang w:val="en-GB"/>
        </w:rPr>
        <w:t>first</w:t>
      </w:r>
      <w:r w:rsidR="00657E3E" w:rsidRPr="0031726A">
        <w:rPr>
          <w:rFonts w:ascii="Times New Roman" w:hAnsi="Times New Roman" w:cs="Times New Roman"/>
          <w:lang w:val="en-GB"/>
        </w:rPr>
        <w:t>,</w:t>
      </w:r>
      <w:r w:rsidR="004472C6" w:rsidRPr="0031726A">
        <w:rPr>
          <w:rFonts w:ascii="Times New Roman" w:hAnsi="Times New Roman" w:cs="Times New Roman"/>
          <w:lang w:val="en-GB"/>
        </w:rPr>
        <w:t xml:space="preserve"> </w:t>
      </w:r>
      <w:r w:rsidR="00C97A85" w:rsidRPr="0031726A">
        <w:rPr>
          <w:rFonts w:ascii="Times New Roman" w:hAnsi="Times New Roman" w:cs="Times New Roman"/>
          <w:lang w:val="en-GB"/>
        </w:rPr>
        <w:t>to de</w:t>
      </w:r>
      <w:r w:rsidR="006F64E6" w:rsidRPr="0031726A">
        <w:rPr>
          <w:rFonts w:ascii="Times New Roman" w:hAnsi="Times New Roman" w:cs="Times New Roman"/>
          <w:lang w:val="en-GB"/>
        </w:rPr>
        <w:t>fine</w:t>
      </w:r>
      <w:r w:rsidR="00C97A85" w:rsidRPr="0031726A">
        <w:rPr>
          <w:rFonts w:ascii="Times New Roman" w:hAnsi="Times New Roman" w:cs="Times New Roman"/>
          <w:lang w:val="en-GB"/>
        </w:rPr>
        <w:t xml:space="preserve"> </w:t>
      </w:r>
      <w:r w:rsidR="008F269B" w:rsidRPr="0031726A">
        <w:rPr>
          <w:rFonts w:ascii="Times New Roman" w:hAnsi="Times New Roman" w:cs="Times New Roman"/>
          <w:lang w:val="en-GB"/>
        </w:rPr>
        <w:t xml:space="preserve">typical </w:t>
      </w:r>
      <w:r w:rsidR="00C97A85" w:rsidRPr="0031726A">
        <w:rPr>
          <w:rFonts w:ascii="Times New Roman" w:hAnsi="Times New Roman" w:cs="Times New Roman"/>
          <w:lang w:val="en-GB"/>
        </w:rPr>
        <w:t xml:space="preserve">German constructional </w:t>
      </w:r>
      <w:r w:rsidR="006F64E6" w:rsidRPr="0031726A">
        <w:rPr>
          <w:rFonts w:ascii="Times New Roman" w:hAnsi="Times New Roman" w:cs="Times New Roman"/>
          <w:lang w:val="en-GB"/>
        </w:rPr>
        <w:t>patterns</w:t>
      </w:r>
      <w:r w:rsidR="00C97A85" w:rsidRPr="0031726A">
        <w:rPr>
          <w:rFonts w:ascii="Times New Roman" w:hAnsi="Times New Roman" w:cs="Times New Roman"/>
          <w:lang w:val="en-GB"/>
        </w:rPr>
        <w:t xml:space="preserve"> for which no or hardly any equivalents exist in Romance languages</w:t>
      </w:r>
      <w:r w:rsidR="00D96E80" w:rsidRPr="0031726A">
        <w:rPr>
          <w:rFonts w:ascii="Times New Roman" w:hAnsi="Times New Roman" w:cs="Times New Roman"/>
          <w:lang w:val="en-GB"/>
        </w:rPr>
        <w:t xml:space="preserve"> and</w:t>
      </w:r>
      <w:r w:rsidR="00657E3E" w:rsidRPr="0031726A">
        <w:rPr>
          <w:rFonts w:ascii="Times New Roman" w:hAnsi="Times New Roman" w:cs="Times New Roman"/>
          <w:lang w:val="en-GB"/>
        </w:rPr>
        <w:t>,</w:t>
      </w:r>
      <w:r w:rsidR="004472C6" w:rsidRPr="0031726A">
        <w:rPr>
          <w:rFonts w:ascii="Times New Roman" w:hAnsi="Times New Roman" w:cs="Times New Roman"/>
          <w:lang w:val="en-GB"/>
        </w:rPr>
        <w:t xml:space="preserve"> second</w:t>
      </w:r>
      <w:r w:rsidR="00657E3E" w:rsidRPr="0031726A">
        <w:rPr>
          <w:rFonts w:ascii="Times New Roman" w:hAnsi="Times New Roman" w:cs="Times New Roman"/>
          <w:lang w:val="en-GB"/>
        </w:rPr>
        <w:t>,</w:t>
      </w:r>
      <w:r w:rsidR="00D96E80" w:rsidRPr="0031726A">
        <w:rPr>
          <w:rFonts w:ascii="Times New Roman" w:hAnsi="Times New Roman" w:cs="Times New Roman"/>
          <w:lang w:val="en-GB"/>
        </w:rPr>
        <w:t xml:space="preserve"> to </w:t>
      </w:r>
      <w:r w:rsidR="006F64E6" w:rsidRPr="0031726A">
        <w:rPr>
          <w:rFonts w:ascii="Times New Roman" w:hAnsi="Times New Roman" w:cs="Times New Roman"/>
          <w:lang w:val="en-GB"/>
        </w:rPr>
        <w:t>discuss</w:t>
      </w:r>
      <w:r w:rsidR="00D96E80" w:rsidRPr="0031726A">
        <w:rPr>
          <w:rFonts w:ascii="Times New Roman" w:hAnsi="Times New Roman" w:cs="Times New Roman"/>
          <w:lang w:val="en-GB"/>
        </w:rPr>
        <w:t xml:space="preserve"> the motivation behind the </w:t>
      </w:r>
      <w:r w:rsidR="004472C6" w:rsidRPr="0031726A">
        <w:rPr>
          <w:rFonts w:ascii="Times New Roman" w:hAnsi="Times New Roman" w:cs="Times New Roman"/>
          <w:lang w:val="en-GB"/>
        </w:rPr>
        <w:t xml:space="preserve">issues related to the contrastive analysis </w:t>
      </w:r>
      <w:proofErr w:type="gramStart"/>
      <w:r w:rsidR="004472C6" w:rsidRPr="0031726A">
        <w:rPr>
          <w:rFonts w:ascii="Times New Roman" w:hAnsi="Times New Roman" w:cs="Times New Roman"/>
          <w:lang w:val="en-GB"/>
        </w:rPr>
        <w:t>German</w:t>
      </w:r>
      <w:r w:rsidR="0031726A" w:rsidRPr="0031726A">
        <w:rPr>
          <w:rFonts w:ascii="Times New Roman" w:hAnsi="Times New Roman" w:cs="Times New Roman"/>
          <w:lang w:val="en-GB"/>
        </w:rPr>
        <w:t>–</w:t>
      </w:r>
      <w:r w:rsidR="004472C6" w:rsidRPr="0031726A">
        <w:rPr>
          <w:rFonts w:ascii="Times New Roman" w:hAnsi="Times New Roman" w:cs="Times New Roman"/>
          <w:lang w:val="en-GB"/>
        </w:rPr>
        <w:t>French</w:t>
      </w:r>
      <w:proofErr w:type="gramEnd"/>
      <w:r w:rsidR="004472C6" w:rsidRPr="0031726A">
        <w:rPr>
          <w:rFonts w:ascii="Times New Roman" w:hAnsi="Times New Roman" w:cs="Times New Roman"/>
          <w:lang w:val="en-GB"/>
        </w:rPr>
        <w:t xml:space="preserve">. </w:t>
      </w:r>
    </w:p>
    <w:p w14:paraId="6E0BA3FD" w14:textId="7E070D56" w:rsidR="008F269B" w:rsidRPr="0031726A" w:rsidRDefault="008F269B" w:rsidP="0031726A">
      <w:pPr>
        <w:jc w:val="both"/>
        <w:rPr>
          <w:rFonts w:ascii="Times New Roman" w:hAnsi="Times New Roman" w:cs="Times New Roman"/>
          <w:lang w:val="en-GB"/>
        </w:rPr>
      </w:pPr>
      <w:r w:rsidRPr="0031726A">
        <w:rPr>
          <w:rFonts w:ascii="Times New Roman" w:hAnsi="Times New Roman" w:cs="Times New Roman"/>
          <w:lang w:val="en-GB"/>
        </w:rPr>
        <w:t xml:space="preserve">Drawing up an inventory of German constructional patterns and their possible equivalents in French is important for translation studies but also for foreign language learning and teaching. </w:t>
      </w:r>
    </w:p>
    <w:p w14:paraId="418D8A9E" w14:textId="77777777" w:rsidR="008F269B" w:rsidRPr="0031726A" w:rsidRDefault="008F269B" w:rsidP="0031726A">
      <w:pPr>
        <w:jc w:val="both"/>
        <w:rPr>
          <w:rFonts w:ascii="Times New Roman" w:hAnsi="Times New Roman" w:cs="Times New Roman"/>
          <w:strike/>
          <w:lang w:val="en-GB"/>
        </w:rPr>
      </w:pPr>
    </w:p>
    <w:p w14:paraId="49A3AB7B" w14:textId="60544BB8" w:rsidR="00240D2A" w:rsidRPr="0031726A" w:rsidRDefault="00CD6011" w:rsidP="0031726A">
      <w:pPr>
        <w:jc w:val="both"/>
        <w:rPr>
          <w:rFonts w:ascii="Times New Roman" w:hAnsi="Times New Roman" w:cs="Times New Roman"/>
          <w:lang w:val="en-GB"/>
        </w:rPr>
      </w:pPr>
      <w:r w:rsidRPr="0031726A">
        <w:rPr>
          <w:rFonts w:ascii="Times New Roman" w:hAnsi="Times New Roman" w:cs="Times New Roman"/>
          <w:lang w:val="en-GB"/>
        </w:rPr>
        <w:t>Literature</w:t>
      </w:r>
    </w:p>
    <w:p w14:paraId="138335FD" w14:textId="58246BE0" w:rsidR="00FD4E91" w:rsidRPr="006C7B7B" w:rsidRDefault="00FD4E91" w:rsidP="006C7B7B">
      <w:pPr>
        <w:pStyle w:val="KeinLeerraum"/>
        <w:ind w:left="426" w:hanging="426"/>
        <w:rPr>
          <w:rFonts w:ascii="Times New Roman" w:hAnsi="Times New Roman" w:cs="Times New Roman"/>
          <w:sz w:val="22"/>
          <w:szCs w:val="22"/>
          <w:lang w:val="en-GB"/>
        </w:rPr>
      </w:pPr>
      <w:r w:rsidRPr="006C7B7B">
        <w:rPr>
          <w:rFonts w:ascii="Times New Roman" w:hAnsi="Times New Roman" w:cs="Times New Roman"/>
          <w:sz w:val="22"/>
          <w:szCs w:val="22"/>
          <w:lang w:val="en-GB"/>
        </w:rPr>
        <w:t>Boas, Hans C. (2010)</w:t>
      </w:r>
      <w:r w:rsidR="00335388" w:rsidRPr="006C7B7B">
        <w:rPr>
          <w:rFonts w:ascii="Times New Roman" w:hAnsi="Times New Roman" w:cs="Times New Roman"/>
          <w:sz w:val="22"/>
          <w:szCs w:val="22"/>
          <w:lang w:val="en-GB"/>
        </w:rPr>
        <w:t>.</w:t>
      </w:r>
      <w:r w:rsidRPr="006C7B7B">
        <w:rPr>
          <w:rFonts w:ascii="Times New Roman" w:hAnsi="Times New Roman" w:cs="Times New Roman"/>
          <w:sz w:val="22"/>
          <w:szCs w:val="22"/>
          <w:lang w:val="en-GB"/>
        </w:rPr>
        <w:t xml:space="preserve"> Comparing constructions across languages. In </w:t>
      </w:r>
      <w:r w:rsidR="00335388" w:rsidRPr="006C7B7B">
        <w:rPr>
          <w:rFonts w:ascii="Times New Roman" w:hAnsi="Times New Roman" w:cs="Times New Roman"/>
          <w:sz w:val="22"/>
          <w:szCs w:val="22"/>
          <w:lang w:val="en-GB"/>
        </w:rPr>
        <w:t xml:space="preserve">Boas, </w:t>
      </w:r>
      <w:r w:rsidRPr="006C7B7B">
        <w:rPr>
          <w:rFonts w:ascii="Times New Roman" w:hAnsi="Times New Roman" w:cs="Times New Roman"/>
          <w:sz w:val="22"/>
          <w:szCs w:val="22"/>
          <w:lang w:val="en-GB"/>
        </w:rPr>
        <w:t xml:space="preserve">Hans C. (ed.), </w:t>
      </w:r>
      <w:r w:rsidRPr="006C7B7B">
        <w:rPr>
          <w:rFonts w:ascii="Times New Roman" w:hAnsi="Times New Roman" w:cs="Times New Roman"/>
          <w:i/>
          <w:iCs/>
          <w:sz w:val="22"/>
          <w:szCs w:val="22"/>
          <w:lang w:val="en-GB"/>
        </w:rPr>
        <w:t>Contrastive Studies in Construction Grammar</w:t>
      </w:r>
      <w:r w:rsidR="00335388" w:rsidRPr="006C7B7B">
        <w:rPr>
          <w:rFonts w:ascii="Times New Roman" w:hAnsi="Times New Roman" w:cs="Times New Roman"/>
          <w:sz w:val="22"/>
          <w:szCs w:val="22"/>
          <w:lang w:val="en-GB"/>
        </w:rPr>
        <w:t>, 1–20</w:t>
      </w:r>
      <w:r w:rsidRPr="006C7B7B">
        <w:rPr>
          <w:rFonts w:ascii="Times New Roman" w:hAnsi="Times New Roman" w:cs="Times New Roman"/>
          <w:sz w:val="22"/>
          <w:szCs w:val="22"/>
          <w:lang w:val="en-GB"/>
        </w:rPr>
        <w:t>. Amsterdam: John Benjamins.</w:t>
      </w:r>
    </w:p>
    <w:p w14:paraId="06EA85BB" w14:textId="0FE07B90" w:rsidR="00C71871" w:rsidRPr="006C7B7B" w:rsidRDefault="00C71871" w:rsidP="006C7B7B">
      <w:pPr>
        <w:pStyle w:val="KeinLeerraum"/>
        <w:ind w:left="426" w:hanging="426"/>
        <w:rPr>
          <w:rFonts w:ascii="Times New Roman" w:eastAsia="Calibri" w:hAnsi="Times New Roman" w:cs="Times New Roman"/>
          <w:sz w:val="22"/>
          <w:szCs w:val="22"/>
          <w:lang w:val="en-GB"/>
        </w:rPr>
      </w:pPr>
      <w:r w:rsidRPr="006C7B7B">
        <w:rPr>
          <w:rFonts w:ascii="Times New Roman" w:eastAsia="Calibri" w:hAnsi="Times New Roman" w:cs="Times New Roman"/>
          <w:sz w:val="22"/>
          <w:szCs w:val="22"/>
          <w:lang w:val="en-US"/>
        </w:rPr>
        <w:t>Boas</w:t>
      </w:r>
      <w:r w:rsidR="00004282" w:rsidRPr="006C7B7B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, Hans C. </w:t>
      </w:r>
      <w:r w:rsidRPr="006C7B7B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&amp; </w:t>
      </w:r>
      <w:proofErr w:type="spellStart"/>
      <w:r w:rsidRPr="006C7B7B">
        <w:rPr>
          <w:rFonts w:ascii="Times New Roman" w:eastAsia="Calibri" w:hAnsi="Times New Roman" w:cs="Times New Roman"/>
          <w:sz w:val="22"/>
          <w:szCs w:val="22"/>
          <w:lang w:val="en-US"/>
        </w:rPr>
        <w:t>Gonzálvez</w:t>
      </w:r>
      <w:proofErr w:type="spellEnd"/>
      <w:r w:rsidRPr="006C7B7B">
        <w:rPr>
          <w:rFonts w:ascii="Times New Roman" w:eastAsia="Calibri" w:hAnsi="Times New Roman" w:cs="Times New Roman"/>
          <w:sz w:val="22"/>
          <w:szCs w:val="22"/>
          <w:lang w:val="en-US"/>
        </w:rPr>
        <w:t>-García, F</w:t>
      </w:r>
      <w:r w:rsidR="00004282" w:rsidRPr="006C7B7B">
        <w:rPr>
          <w:rFonts w:ascii="Times New Roman" w:eastAsia="Calibri" w:hAnsi="Times New Roman" w:cs="Times New Roman"/>
          <w:sz w:val="22"/>
          <w:szCs w:val="22"/>
          <w:lang w:val="en-US"/>
        </w:rPr>
        <w:t>rancisco</w:t>
      </w:r>
      <w:r w:rsidRPr="006C7B7B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(2014)</w:t>
      </w:r>
      <w:r w:rsidR="00004282" w:rsidRPr="006C7B7B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. Applying constructional concepts to Romance languages. In Boas, Hans C. &amp; </w:t>
      </w:r>
      <w:proofErr w:type="spellStart"/>
      <w:r w:rsidR="00004282" w:rsidRPr="006C7B7B">
        <w:rPr>
          <w:rFonts w:ascii="Times New Roman" w:eastAsia="Calibri" w:hAnsi="Times New Roman" w:cs="Times New Roman"/>
          <w:sz w:val="22"/>
          <w:szCs w:val="22"/>
          <w:lang w:val="en-US"/>
        </w:rPr>
        <w:t>Gonzálvez</w:t>
      </w:r>
      <w:proofErr w:type="spellEnd"/>
      <w:r w:rsidR="00004282" w:rsidRPr="006C7B7B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-García, Francisco (eds.), </w:t>
      </w:r>
      <w:r w:rsidR="00004282" w:rsidRPr="006C7B7B">
        <w:rPr>
          <w:rFonts w:ascii="Times New Roman" w:eastAsia="Calibri" w:hAnsi="Times New Roman" w:cs="Times New Roman"/>
          <w:i/>
          <w:iCs/>
          <w:sz w:val="22"/>
          <w:szCs w:val="22"/>
          <w:lang w:val="en-GB"/>
        </w:rPr>
        <w:t xml:space="preserve">Romance </w:t>
      </w:r>
      <w:r w:rsidR="00335388" w:rsidRPr="006C7B7B">
        <w:rPr>
          <w:rFonts w:ascii="Times New Roman" w:eastAsia="Calibri" w:hAnsi="Times New Roman" w:cs="Times New Roman"/>
          <w:i/>
          <w:iCs/>
          <w:sz w:val="22"/>
          <w:szCs w:val="22"/>
          <w:lang w:val="en-GB"/>
        </w:rPr>
        <w:t>P</w:t>
      </w:r>
      <w:r w:rsidR="00004282" w:rsidRPr="006C7B7B">
        <w:rPr>
          <w:rFonts w:ascii="Times New Roman" w:eastAsia="Calibri" w:hAnsi="Times New Roman" w:cs="Times New Roman"/>
          <w:i/>
          <w:iCs/>
          <w:sz w:val="22"/>
          <w:szCs w:val="22"/>
          <w:lang w:val="en-GB"/>
        </w:rPr>
        <w:t>erspectives on Construction Grammar</w:t>
      </w:r>
      <w:r w:rsidR="00004282" w:rsidRPr="006C7B7B">
        <w:rPr>
          <w:rFonts w:ascii="Times New Roman" w:eastAsia="Calibri" w:hAnsi="Times New Roman" w:cs="Times New Roman"/>
          <w:sz w:val="22"/>
          <w:szCs w:val="22"/>
          <w:lang w:val="en-GB"/>
        </w:rPr>
        <w:t>, 1</w:t>
      </w:r>
      <w:r w:rsidR="00335388" w:rsidRPr="006C7B7B">
        <w:rPr>
          <w:rFonts w:ascii="Times New Roman" w:hAnsi="Times New Roman" w:cs="Times New Roman"/>
          <w:sz w:val="22"/>
          <w:szCs w:val="22"/>
          <w:lang w:val="en-US"/>
        </w:rPr>
        <w:t>–</w:t>
      </w:r>
      <w:r w:rsidR="00004282" w:rsidRPr="006C7B7B">
        <w:rPr>
          <w:rFonts w:ascii="Times New Roman" w:eastAsia="Calibri" w:hAnsi="Times New Roman" w:cs="Times New Roman"/>
          <w:sz w:val="22"/>
          <w:szCs w:val="22"/>
          <w:lang w:val="en-GB"/>
        </w:rPr>
        <w:t>35</w:t>
      </w:r>
      <w:r w:rsidR="00004282" w:rsidRPr="006C7B7B">
        <w:rPr>
          <w:rFonts w:ascii="Times New Roman" w:eastAsia="Calibri" w:hAnsi="Times New Roman" w:cs="Times New Roman"/>
          <w:i/>
          <w:iCs/>
          <w:sz w:val="22"/>
          <w:szCs w:val="22"/>
          <w:lang w:val="en-GB"/>
        </w:rPr>
        <w:t>.</w:t>
      </w:r>
      <w:r w:rsidR="00004282" w:rsidRPr="006C7B7B">
        <w:rPr>
          <w:rFonts w:ascii="Times New Roman" w:eastAsia="Calibri" w:hAnsi="Times New Roman" w:cs="Times New Roman"/>
          <w:sz w:val="22"/>
          <w:szCs w:val="22"/>
          <w:lang w:val="en-GB"/>
        </w:rPr>
        <w:t xml:space="preserve"> Amsterdam: John Benjamins. </w:t>
      </w:r>
    </w:p>
    <w:p w14:paraId="4772F50E" w14:textId="6A1B0732" w:rsidR="00CD6011" w:rsidRPr="006C7B7B" w:rsidRDefault="00CD6011" w:rsidP="006C7B7B">
      <w:pPr>
        <w:pStyle w:val="KeinLeerraum"/>
        <w:ind w:left="426" w:hanging="426"/>
        <w:rPr>
          <w:rFonts w:ascii="Times New Roman" w:hAnsi="Times New Roman" w:cs="Times New Roman"/>
          <w:sz w:val="22"/>
          <w:szCs w:val="22"/>
          <w:lang w:val="en-US"/>
        </w:rPr>
      </w:pPr>
      <w:r w:rsidRPr="006C7B7B">
        <w:rPr>
          <w:rFonts w:ascii="Times New Roman" w:hAnsi="Times New Roman" w:cs="Times New Roman"/>
          <w:sz w:val="22"/>
          <w:szCs w:val="22"/>
        </w:rPr>
        <w:t>Boas, H</w:t>
      </w:r>
      <w:r w:rsidR="00335388" w:rsidRPr="006C7B7B">
        <w:rPr>
          <w:rFonts w:ascii="Times New Roman" w:hAnsi="Times New Roman" w:cs="Times New Roman"/>
          <w:sz w:val="22"/>
          <w:szCs w:val="22"/>
        </w:rPr>
        <w:t>ans</w:t>
      </w:r>
      <w:r w:rsidRPr="006C7B7B">
        <w:rPr>
          <w:rFonts w:ascii="Times New Roman" w:hAnsi="Times New Roman" w:cs="Times New Roman"/>
          <w:sz w:val="22"/>
          <w:szCs w:val="22"/>
        </w:rPr>
        <w:t xml:space="preserve"> C. &amp; Ziem, A</w:t>
      </w:r>
      <w:r w:rsidR="00335388" w:rsidRPr="006C7B7B">
        <w:rPr>
          <w:rFonts w:ascii="Times New Roman" w:hAnsi="Times New Roman" w:cs="Times New Roman"/>
          <w:sz w:val="22"/>
          <w:szCs w:val="22"/>
        </w:rPr>
        <w:t>lexander</w:t>
      </w:r>
      <w:r w:rsidRPr="006C7B7B">
        <w:rPr>
          <w:rFonts w:ascii="Times New Roman" w:hAnsi="Times New Roman" w:cs="Times New Roman"/>
          <w:sz w:val="22"/>
          <w:szCs w:val="22"/>
        </w:rPr>
        <w:t xml:space="preserve"> (2018). </w:t>
      </w:r>
      <w:r w:rsidRPr="006C7B7B">
        <w:rPr>
          <w:rFonts w:ascii="Times New Roman" w:hAnsi="Times New Roman" w:cs="Times New Roman"/>
          <w:sz w:val="22"/>
          <w:szCs w:val="22"/>
          <w:lang w:val="en-US"/>
        </w:rPr>
        <w:t xml:space="preserve">Constructing a </w:t>
      </w:r>
      <w:proofErr w:type="spellStart"/>
      <w:r w:rsidRPr="006C7B7B">
        <w:rPr>
          <w:rFonts w:ascii="Times New Roman" w:hAnsi="Times New Roman" w:cs="Times New Roman"/>
          <w:sz w:val="22"/>
          <w:szCs w:val="22"/>
          <w:lang w:val="en-US"/>
        </w:rPr>
        <w:t>Constructicon</w:t>
      </w:r>
      <w:proofErr w:type="spellEnd"/>
      <w:r w:rsidRPr="006C7B7B">
        <w:rPr>
          <w:rFonts w:ascii="Times New Roman" w:hAnsi="Times New Roman" w:cs="Times New Roman"/>
          <w:sz w:val="22"/>
          <w:szCs w:val="22"/>
          <w:lang w:val="en-US"/>
        </w:rPr>
        <w:t xml:space="preserve"> for German: Empirical, theoretical, and methodological issues. In </w:t>
      </w:r>
      <w:proofErr w:type="spellStart"/>
      <w:r w:rsidRPr="006C7B7B">
        <w:rPr>
          <w:rFonts w:ascii="Times New Roman" w:hAnsi="Times New Roman" w:cs="Times New Roman"/>
          <w:sz w:val="22"/>
          <w:szCs w:val="22"/>
          <w:lang w:val="en-US"/>
        </w:rPr>
        <w:t>Lyngfelt</w:t>
      </w:r>
      <w:proofErr w:type="spellEnd"/>
      <w:r w:rsidRPr="006C7B7B">
        <w:rPr>
          <w:rFonts w:ascii="Times New Roman" w:hAnsi="Times New Roman" w:cs="Times New Roman"/>
          <w:sz w:val="22"/>
          <w:szCs w:val="22"/>
          <w:lang w:val="en-US"/>
        </w:rPr>
        <w:t>,</w:t>
      </w:r>
      <w:r w:rsidR="00335388" w:rsidRPr="006C7B7B">
        <w:rPr>
          <w:rFonts w:ascii="Times New Roman" w:hAnsi="Times New Roman" w:cs="Times New Roman"/>
          <w:sz w:val="22"/>
          <w:szCs w:val="22"/>
          <w:lang w:val="en-US"/>
        </w:rPr>
        <w:t xml:space="preserve"> Benjamin,</w:t>
      </w:r>
      <w:r w:rsidRPr="006C7B7B">
        <w:rPr>
          <w:rFonts w:ascii="Times New Roman" w:hAnsi="Times New Roman" w:cs="Times New Roman"/>
          <w:sz w:val="22"/>
          <w:szCs w:val="22"/>
          <w:lang w:val="en-US"/>
        </w:rPr>
        <w:t xml:space="preserve"> Borin, </w:t>
      </w:r>
      <w:r w:rsidR="00335388" w:rsidRPr="006C7B7B">
        <w:rPr>
          <w:rFonts w:ascii="Times New Roman" w:hAnsi="Times New Roman" w:cs="Times New Roman"/>
          <w:sz w:val="22"/>
          <w:szCs w:val="22"/>
          <w:lang w:val="en-US"/>
        </w:rPr>
        <w:t xml:space="preserve">Lars, </w:t>
      </w:r>
      <w:r w:rsidRPr="006C7B7B">
        <w:rPr>
          <w:rFonts w:ascii="Times New Roman" w:hAnsi="Times New Roman" w:cs="Times New Roman"/>
          <w:sz w:val="22"/>
          <w:szCs w:val="22"/>
          <w:lang w:val="en-US"/>
        </w:rPr>
        <w:t>Ohara</w:t>
      </w:r>
      <w:r w:rsidR="00335388" w:rsidRPr="006C7B7B">
        <w:rPr>
          <w:rFonts w:ascii="Times New Roman" w:hAnsi="Times New Roman" w:cs="Times New Roman"/>
          <w:sz w:val="22"/>
          <w:szCs w:val="22"/>
          <w:lang w:val="en-US"/>
        </w:rPr>
        <w:t>, Kyoko</w:t>
      </w:r>
      <w:r w:rsidRPr="006C7B7B">
        <w:rPr>
          <w:rFonts w:ascii="Times New Roman" w:hAnsi="Times New Roman" w:cs="Times New Roman"/>
          <w:sz w:val="22"/>
          <w:szCs w:val="22"/>
          <w:lang w:val="en-US"/>
        </w:rPr>
        <w:t xml:space="preserve"> &amp; Torrent, </w:t>
      </w:r>
      <w:r w:rsidR="00335388" w:rsidRPr="006C7B7B">
        <w:rPr>
          <w:rFonts w:ascii="Times New Roman" w:hAnsi="Times New Roman" w:cs="Times New Roman"/>
          <w:sz w:val="22"/>
          <w:szCs w:val="22"/>
          <w:lang w:val="en-US"/>
        </w:rPr>
        <w:t>Tiago T. (</w:t>
      </w:r>
      <w:r w:rsidRPr="006C7B7B">
        <w:rPr>
          <w:rFonts w:ascii="Times New Roman" w:hAnsi="Times New Roman" w:cs="Times New Roman"/>
          <w:sz w:val="22"/>
          <w:szCs w:val="22"/>
          <w:lang w:val="en-US"/>
        </w:rPr>
        <w:t>eds.</w:t>
      </w:r>
      <w:r w:rsidR="00335388" w:rsidRPr="006C7B7B">
        <w:rPr>
          <w:rFonts w:ascii="Times New Roman" w:hAnsi="Times New Roman" w:cs="Times New Roman"/>
          <w:sz w:val="22"/>
          <w:szCs w:val="22"/>
          <w:lang w:val="en-US"/>
        </w:rPr>
        <w:t>)</w:t>
      </w:r>
      <w:r w:rsidRPr="006C7B7B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6C7B7B">
        <w:rPr>
          <w:rFonts w:ascii="Times New Roman" w:hAnsi="Times New Roman" w:cs="Times New Roman"/>
          <w:i/>
          <w:iCs/>
          <w:sz w:val="22"/>
          <w:szCs w:val="22"/>
          <w:lang w:val="en-US"/>
        </w:rPr>
        <w:t>Constructicography</w:t>
      </w:r>
      <w:proofErr w:type="spellEnd"/>
      <w:r w:rsidRPr="006C7B7B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: </w:t>
      </w:r>
      <w:proofErr w:type="spellStart"/>
      <w:r w:rsidRPr="006C7B7B">
        <w:rPr>
          <w:rFonts w:ascii="Times New Roman" w:hAnsi="Times New Roman" w:cs="Times New Roman"/>
          <w:i/>
          <w:iCs/>
          <w:sz w:val="22"/>
          <w:szCs w:val="22"/>
          <w:lang w:val="en-US"/>
        </w:rPr>
        <w:t>Constructicon</w:t>
      </w:r>
      <w:proofErr w:type="spellEnd"/>
      <w:r w:rsidRPr="006C7B7B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Development across Languages</w:t>
      </w:r>
      <w:r w:rsidR="00335388" w:rsidRPr="006C7B7B">
        <w:rPr>
          <w:rFonts w:ascii="Times New Roman" w:hAnsi="Times New Roman" w:cs="Times New Roman"/>
          <w:sz w:val="22"/>
          <w:szCs w:val="22"/>
          <w:lang w:val="en-US"/>
        </w:rPr>
        <w:t>,</w:t>
      </w:r>
      <w:r w:rsidR="00335388" w:rsidRPr="006C7B7B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335388" w:rsidRPr="006C7B7B">
        <w:rPr>
          <w:rFonts w:ascii="Times New Roman" w:hAnsi="Times New Roman" w:cs="Times New Roman"/>
          <w:sz w:val="22"/>
          <w:szCs w:val="22"/>
          <w:lang w:val="en-US"/>
        </w:rPr>
        <w:t>183–228.</w:t>
      </w:r>
      <w:r w:rsidR="00335388" w:rsidRPr="006C7B7B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C7B7B">
        <w:rPr>
          <w:rFonts w:ascii="Times New Roman" w:hAnsi="Times New Roman" w:cs="Times New Roman"/>
          <w:sz w:val="22"/>
          <w:szCs w:val="22"/>
          <w:lang w:val="en-US"/>
        </w:rPr>
        <w:t>Amsterdam:</w:t>
      </w:r>
      <w:r w:rsidR="00335388" w:rsidRPr="006C7B7B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C7B7B">
        <w:rPr>
          <w:rFonts w:ascii="Times New Roman" w:hAnsi="Times New Roman" w:cs="Times New Roman"/>
          <w:sz w:val="22"/>
          <w:szCs w:val="22"/>
          <w:lang w:val="en-US"/>
        </w:rPr>
        <w:t>John Benjamins</w:t>
      </w:r>
      <w:r w:rsidR="00335388" w:rsidRPr="006C7B7B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73C07025" w14:textId="27384B83" w:rsidR="00C71871" w:rsidRPr="006C7B7B" w:rsidRDefault="00CD6011" w:rsidP="006C7B7B">
      <w:pPr>
        <w:pStyle w:val="KeinLeerraum"/>
        <w:ind w:left="426" w:hanging="426"/>
        <w:rPr>
          <w:rFonts w:ascii="Times New Roman" w:hAnsi="Times New Roman" w:cs="Times New Roman"/>
          <w:sz w:val="22"/>
          <w:szCs w:val="22"/>
          <w:lang w:val="en-US"/>
        </w:rPr>
      </w:pPr>
      <w:r w:rsidRPr="006C7B7B">
        <w:rPr>
          <w:rFonts w:ascii="Times New Roman" w:hAnsi="Times New Roman" w:cs="Times New Roman"/>
          <w:sz w:val="22"/>
          <w:szCs w:val="22"/>
          <w:lang w:val="en-US"/>
        </w:rPr>
        <w:t>Fillmore, C</w:t>
      </w:r>
      <w:r w:rsidR="00335388" w:rsidRPr="006C7B7B">
        <w:rPr>
          <w:rFonts w:ascii="Times New Roman" w:hAnsi="Times New Roman" w:cs="Times New Roman"/>
          <w:sz w:val="22"/>
          <w:szCs w:val="22"/>
          <w:lang w:val="en-US"/>
        </w:rPr>
        <w:t>harles</w:t>
      </w:r>
      <w:r w:rsidRPr="006C7B7B">
        <w:rPr>
          <w:rFonts w:ascii="Times New Roman" w:hAnsi="Times New Roman" w:cs="Times New Roman"/>
          <w:sz w:val="22"/>
          <w:szCs w:val="22"/>
          <w:lang w:val="en-US"/>
        </w:rPr>
        <w:t xml:space="preserve"> J., Lee-Goldman, R</w:t>
      </w:r>
      <w:r w:rsidR="00C9518B" w:rsidRPr="006C7B7B">
        <w:rPr>
          <w:rFonts w:ascii="Times New Roman" w:hAnsi="Times New Roman" w:cs="Times New Roman"/>
          <w:sz w:val="22"/>
          <w:szCs w:val="22"/>
          <w:lang w:val="en-US"/>
        </w:rPr>
        <w:t>ussell</w:t>
      </w:r>
      <w:r w:rsidRPr="006C7B7B">
        <w:rPr>
          <w:rFonts w:ascii="Times New Roman" w:hAnsi="Times New Roman" w:cs="Times New Roman"/>
          <w:sz w:val="22"/>
          <w:szCs w:val="22"/>
          <w:lang w:val="en-US"/>
        </w:rPr>
        <w:t xml:space="preserve"> &amp; Rho</w:t>
      </w:r>
      <w:r w:rsidR="006C7B7B" w:rsidRPr="006C7B7B">
        <w:rPr>
          <w:rFonts w:ascii="Times New Roman" w:hAnsi="Times New Roman" w:cs="Times New Roman"/>
          <w:sz w:val="22"/>
          <w:szCs w:val="22"/>
          <w:lang w:val="en-US"/>
        </w:rPr>
        <w:t>des</w:t>
      </w:r>
      <w:r w:rsidRPr="006C7B7B">
        <w:rPr>
          <w:rFonts w:ascii="Times New Roman" w:hAnsi="Times New Roman" w:cs="Times New Roman"/>
          <w:sz w:val="22"/>
          <w:szCs w:val="22"/>
          <w:lang w:val="en-US"/>
        </w:rPr>
        <w:t>, R</w:t>
      </w:r>
      <w:r w:rsidR="00C9518B" w:rsidRPr="006C7B7B">
        <w:rPr>
          <w:rFonts w:ascii="Times New Roman" w:hAnsi="Times New Roman" w:cs="Times New Roman"/>
          <w:sz w:val="22"/>
          <w:szCs w:val="22"/>
          <w:lang w:val="en-US"/>
        </w:rPr>
        <w:t>ussell</w:t>
      </w:r>
      <w:r w:rsidRPr="006C7B7B">
        <w:rPr>
          <w:rFonts w:ascii="Times New Roman" w:hAnsi="Times New Roman" w:cs="Times New Roman"/>
          <w:sz w:val="22"/>
          <w:szCs w:val="22"/>
          <w:lang w:val="en-US"/>
        </w:rPr>
        <w:t xml:space="preserve"> (2012). The </w:t>
      </w:r>
      <w:proofErr w:type="spellStart"/>
      <w:r w:rsidRPr="006C7B7B">
        <w:rPr>
          <w:rFonts w:ascii="Times New Roman" w:hAnsi="Times New Roman" w:cs="Times New Roman"/>
          <w:sz w:val="22"/>
          <w:szCs w:val="22"/>
          <w:lang w:val="en-US"/>
        </w:rPr>
        <w:t>FrameNet</w:t>
      </w:r>
      <w:proofErr w:type="spellEnd"/>
      <w:r w:rsidRPr="006C7B7B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6C7B7B">
        <w:rPr>
          <w:rFonts w:ascii="Times New Roman" w:hAnsi="Times New Roman" w:cs="Times New Roman"/>
          <w:sz w:val="22"/>
          <w:szCs w:val="22"/>
          <w:lang w:val="en-US"/>
        </w:rPr>
        <w:t>constructicon</w:t>
      </w:r>
      <w:proofErr w:type="spellEnd"/>
      <w:r w:rsidRPr="006C7B7B">
        <w:rPr>
          <w:rFonts w:ascii="Times New Roman" w:hAnsi="Times New Roman" w:cs="Times New Roman"/>
          <w:sz w:val="22"/>
          <w:szCs w:val="22"/>
          <w:lang w:val="en-US"/>
        </w:rPr>
        <w:t>. In Boas</w:t>
      </w:r>
      <w:r w:rsidR="00335388" w:rsidRPr="006C7B7B">
        <w:rPr>
          <w:rFonts w:ascii="Times New Roman" w:hAnsi="Times New Roman" w:cs="Times New Roman"/>
          <w:sz w:val="22"/>
          <w:szCs w:val="22"/>
          <w:lang w:val="en-US"/>
        </w:rPr>
        <w:t>, Hans C.</w:t>
      </w:r>
      <w:r w:rsidRPr="006C7B7B">
        <w:rPr>
          <w:rFonts w:ascii="Times New Roman" w:hAnsi="Times New Roman" w:cs="Times New Roman"/>
          <w:sz w:val="22"/>
          <w:szCs w:val="22"/>
          <w:lang w:val="en-US"/>
        </w:rPr>
        <w:t xml:space="preserve"> &amp; Sag, </w:t>
      </w:r>
      <w:r w:rsidR="00335388" w:rsidRPr="006C7B7B">
        <w:rPr>
          <w:rFonts w:ascii="Times New Roman" w:hAnsi="Times New Roman" w:cs="Times New Roman"/>
          <w:sz w:val="22"/>
          <w:szCs w:val="22"/>
          <w:lang w:val="en-US"/>
        </w:rPr>
        <w:t>Ivan (</w:t>
      </w:r>
      <w:r w:rsidRPr="006C7B7B">
        <w:rPr>
          <w:rFonts w:ascii="Times New Roman" w:hAnsi="Times New Roman" w:cs="Times New Roman"/>
          <w:sz w:val="22"/>
          <w:szCs w:val="22"/>
          <w:lang w:val="en-US"/>
        </w:rPr>
        <w:t>eds.</w:t>
      </w:r>
      <w:r w:rsidR="00335388" w:rsidRPr="006C7B7B">
        <w:rPr>
          <w:rFonts w:ascii="Times New Roman" w:hAnsi="Times New Roman" w:cs="Times New Roman"/>
          <w:sz w:val="22"/>
          <w:szCs w:val="22"/>
          <w:lang w:val="en-US"/>
        </w:rPr>
        <w:t>)</w:t>
      </w:r>
      <w:r w:rsidRPr="006C7B7B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r w:rsidRPr="006C7B7B">
        <w:rPr>
          <w:rFonts w:ascii="Times New Roman" w:hAnsi="Times New Roman" w:cs="Times New Roman"/>
          <w:i/>
          <w:iCs/>
          <w:sz w:val="22"/>
          <w:szCs w:val="22"/>
          <w:lang w:val="en-US"/>
        </w:rPr>
        <w:t>Sign-based Construction Grammar</w:t>
      </w:r>
      <w:r w:rsidR="00335388" w:rsidRPr="006C7B7B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r w:rsidR="006C7B7B" w:rsidRPr="006C7B7B">
        <w:rPr>
          <w:rFonts w:ascii="Times New Roman" w:hAnsi="Times New Roman" w:cs="Times New Roman"/>
          <w:sz w:val="22"/>
          <w:szCs w:val="22"/>
          <w:lang w:val="en-US"/>
        </w:rPr>
        <w:t>283</w:t>
      </w:r>
      <w:r w:rsidR="006C7B7B" w:rsidRPr="006C7B7B">
        <w:rPr>
          <w:rFonts w:ascii="Times New Roman" w:hAnsi="Times New Roman" w:cs="Times New Roman"/>
          <w:sz w:val="22"/>
          <w:szCs w:val="22"/>
          <w:lang w:val="en-US"/>
        </w:rPr>
        <w:t>–</w:t>
      </w:r>
      <w:r w:rsidR="006C7B7B" w:rsidRPr="006C7B7B">
        <w:rPr>
          <w:rFonts w:ascii="Times New Roman" w:hAnsi="Times New Roman" w:cs="Times New Roman"/>
          <w:sz w:val="22"/>
          <w:szCs w:val="22"/>
          <w:lang w:val="en-US"/>
        </w:rPr>
        <w:t>32</w:t>
      </w:r>
      <w:r w:rsidR="00335388" w:rsidRPr="006C7B7B">
        <w:rPr>
          <w:rFonts w:ascii="Times New Roman" w:hAnsi="Times New Roman" w:cs="Times New Roman"/>
          <w:sz w:val="22"/>
          <w:szCs w:val="22"/>
          <w:lang w:val="en-US"/>
        </w:rPr>
        <w:t>2</w:t>
      </w:r>
      <w:r w:rsidRPr="006C7B7B">
        <w:rPr>
          <w:rFonts w:ascii="Times New Roman" w:hAnsi="Times New Roman" w:cs="Times New Roman"/>
          <w:sz w:val="22"/>
          <w:szCs w:val="22"/>
          <w:lang w:val="en-US"/>
        </w:rPr>
        <w:t xml:space="preserve">. Stanford: CSLI Publications. </w:t>
      </w:r>
    </w:p>
    <w:p w14:paraId="66CCABFE" w14:textId="47308E5D" w:rsidR="000E019A" w:rsidRPr="006C7B7B" w:rsidRDefault="00424524" w:rsidP="006C7B7B">
      <w:pPr>
        <w:pStyle w:val="KeinLeerraum"/>
        <w:rPr>
          <w:rFonts w:ascii="Times New Roman" w:hAnsi="Times New Roman" w:cs="Times New Roman"/>
          <w:sz w:val="22"/>
          <w:szCs w:val="22"/>
          <w:lang w:val="en-GB"/>
        </w:rPr>
      </w:pPr>
      <w:r w:rsidRPr="006C7B7B">
        <w:rPr>
          <w:rFonts w:ascii="Times New Roman" w:hAnsi="Times New Roman" w:cs="Times New Roman"/>
          <w:sz w:val="22"/>
          <w:szCs w:val="22"/>
          <w:lang w:val="en-GB"/>
        </w:rPr>
        <w:t xml:space="preserve">deTenTen20 corpus of the </w:t>
      </w:r>
      <w:proofErr w:type="spellStart"/>
      <w:r w:rsidRPr="006C7B7B">
        <w:rPr>
          <w:rFonts w:ascii="Times New Roman" w:hAnsi="Times New Roman" w:cs="Times New Roman"/>
          <w:sz w:val="22"/>
          <w:szCs w:val="22"/>
          <w:lang w:val="en-GB"/>
        </w:rPr>
        <w:t>SketchEngine</w:t>
      </w:r>
      <w:proofErr w:type="spellEnd"/>
      <w:r w:rsidR="00004282" w:rsidRPr="006C7B7B">
        <w:rPr>
          <w:rFonts w:ascii="Times New Roman" w:hAnsi="Times New Roman" w:cs="Times New Roman"/>
          <w:sz w:val="22"/>
          <w:szCs w:val="22"/>
          <w:lang w:val="en-GB"/>
        </w:rPr>
        <w:t>: https://app.sketchengine.eu</w:t>
      </w:r>
    </w:p>
    <w:p w14:paraId="3EAB81DA" w14:textId="77777777" w:rsidR="00401238" w:rsidRPr="006C7B7B" w:rsidRDefault="00401238" w:rsidP="006C7B7B">
      <w:pPr>
        <w:pStyle w:val="KeinLeerraum"/>
        <w:rPr>
          <w:rFonts w:ascii="Times New Roman" w:hAnsi="Times New Roman" w:cs="Times New Roman"/>
          <w:sz w:val="22"/>
          <w:szCs w:val="22"/>
          <w:lang w:val="en-GB"/>
        </w:rPr>
      </w:pPr>
    </w:p>
    <w:sectPr w:rsidR="00401238" w:rsidRPr="006C7B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13E92" w14:textId="77777777" w:rsidR="003575D7" w:rsidRDefault="003575D7" w:rsidP="00DA371B">
      <w:pPr>
        <w:spacing w:after="0" w:line="240" w:lineRule="auto"/>
      </w:pPr>
      <w:r>
        <w:separator/>
      </w:r>
    </w:p>
  </w:endnote>
  <w:endnote w:type="continuationSeparator" w:id="0">
    <w:p w14:paraId="00817697" w14:textId="77777777" w:rsidR="003575D7" w:rsidRDefault="003575D7" w:rsidP="00DA3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74667" w14:textId="77777777" w:rsidR="003575D7" w:rsidRDefault="003575D7" w:rsidP="00DA371B">
      <w:pPr>
        <w:spacing w:after="0" w:line="240" w:lineRule="auto"/>
      </w:pPr>
      <w:r>
        <w:separator/>
      </w:r>
    </w:p>
  </w:footnote>
  <w:footnote w:type="continuationSeparator" w:id="0">
    <w:p w14:paraId="5F0EE63B" w14:textId="77777777" w:rsidR="003575D7" w:rsidRDefault="003575D7" w:rsidP="00DA37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C3F44"/>
    <w:multiLevelType w:val="hybridMultilevel"/>
    <w:tmpl w:val="0D92D74C"/>
    <w:lvl w:ilvl="0" w:tplc="AF34E05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66502"/>
    <w:multiLevelType w:val="hybridMultilevel"/>
    <w:tmpl w:val="9FB69E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F57E8"/>
    <w:multiLevelType w:val="hybridMultilevel"/>
    <w:tmpl w:val="F9B2D73A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22150F"/>
    <w:multiLevelType w:val="hybridMultilevel"/>
    <w:tmpl w:val="684C9AB8"/>
    <w:lvl w:ilvl="0" w:tplc="AF90B6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46567"/>
    <w:multiLevelType w:val="multilevel"/>
    <w:tmpl w:val="ED80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C25549"/>
    <w:multiLevelType w:val="multilevel"/>
    <w:tmpl w:val="1780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0F7EC6"/>
    <w:multiLevelType w:val="multilevel"/>
    <w:tmpl w:val="96781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F100B4"/>
    <w:multiLevelType w:val="hybridMultilevel"/>
    <w:tmpl w:val="52B8AC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62681"/>
    <w:multiLevelType w:val="hybridMultilevel"/>
    <w:tmpl w:val="A134D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2B3105"/>
    <w:multiLevelType w:val="multilevel"/>
    <w:tmpl w:val="8A881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920E1D"/>
    <w:multiLevelType w:val="hybridMultilevel"/>
    <w:tmpl w:val="3DF079EE"/>
    <w:lvl w:ilvl="0" w:tplc="FC26041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6A300E"/>
    <w:multiLevelType w:val="hybridMultilevel"/>
    <w:tmpl w:val="ABE03E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25C64"/>
    <w:multiLevelType w:val="hybridMultilevel"/>
    <w:tmpl w:val="837008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315001">
    <w:abstractNumId w:val="9"/>
  </w:num>
  <w:num w:numId="2" w16cid:durableId="680090665">
    <w:abstractNumId w:val="4"/>
  </w:num>
  <w:num w:numId="3" w16cid:durableId="1732995793">
    <w:abstractNumId w:val="5"/>
  </w:num>
  <w:num w:numId="4" w16cid:durableId="483395687">
    <w:abstractNumId w:val="6"/>
  </w:num>
  <w:num w:numId="5" w16cid:durableId="1622689743">
    <w:abstractNumId w:val="10"/>
  </w:num>
  <w:num w:numId="6" w16cid:durableId="59600637">
    <w:abstractNumId w:val="1"/>
  </w:num>
  <w:num w:numId="7" w16cid:durableId="1084759380">
    <w:abstractNumId w:val="11"/>
  </w:num>
  <w:num w:numId="8" w16cid:durableId="321586554">
    <w:abstractNumId w:val="7"/>
  </w:num>
  <w:num w:numId="9" w16cid:durableId="2021155334">
    <w:abstractNumId w:val="8"/>
  </w:num>
  <w:num w:numId="10" w16cid:durableId="1106777365">
    <w:abstractNumId w:val="2"/>
  </w:num>
  <w:num w:numId="11" w16cid:durableId="756168075">
    <w:abstractNumId w:val="0"/>
  </w:num>
  <w:num w:numId="12" w16cid:durableId="1193612333">
    <w:abstractNumId w:val="12"/>
  </w:num>
  <w:num w:numId="13" w16cid:durableId="15408916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DBF"/>
    <w:rsid w:val="00004282"/>
    <w:rsid w:val="00062AFE"/>
    <w:rsid w:val="00073739"/>
    <w:rsid w:val="00075D1C"/>
    <w:rsid w:val="00082AF2"/>
    <w:rsid w:val="00093EC3"/>
    <w:rsid w:val="00095016"/>
    <w:rsid w:val="000A19C9"/>
    <w:rsid w:val="000A1E71"/>
    <w:rsid w:val="000A3C4C"/>
    <w:rsid w:val="000B32DB"/>
    <w:rsid w:val="000D0112"/>
    <w:rsid w:val="000E019A"/>
    <w:rsid w:val="000E6922"/>
    <w:rsid w:val="000F2C11"/>
    <w:rsid w:val="000F4887"/>
    <w:rsid w:val="00106E25"/>
    <w:rsid w:val="001256F3"/>
    <w:rsid w:val="0014208C"/>
    <w:rsid w:val="00147CFA"/>
    <w:rsid w:val="00155E36"/>
    <w:rsid w:val="001600C4"/>
    <w:rsid w:val="001660FF"/>
    <w:rsid w:val="00174CFD"/>
    <w:rsid w:val="00180245"/>
    <w:rsid w:val="0019348B"/>
    <w:rsid w:val="001A1FEF"/>
    <w:rsid w:val="001A389E"/>
    <w:rsid w:val="001A4449"/>
    <w:rsid w:val="001B3EFC"/>
    <w:rsid w:val="001E4756"/>
    <w:rsid w:val="00211009"/>
    <w:rsid w:val="00230915"/>
    <w:rsid w:val="00235901"/>
    <w:rsid w:val="00240D2A"/>
    <w:rsid w:val="0027069C"/>
    <w:rsid w:val="002764D8"/>
    <w:rsid w:val="00287236"/>
    <w:rsid w:val="002908E1"/>
    <w:rsid w:val="00290938"/>
    <w:rsid w:val="002B0C16"/>
    <w:rsid w:val="002C29B1"/>
    <w:rsid w:val="002C7F9B"/>
    <w:rsid w:val="002F051F"/>
    <w:rsid w:val="002F5A65"/>
    <w:rsid w:val="00302CD3"/>
    <w:rsid w:val="0031726A"/>
    <w:rsid w:val="003300A8"/>
    <w:rsid w:val="00334D1F"/>
    <w:rsid w:val="00335388"/>
    <w:rsid w:val="003451E9"/>
    <w:rsid w:val="003575D7"/>
    <w:rsid w:val="003576F2"/>
    <w:rsid w:val="0037180C"/>
    <w:rsid w:val="00390823"/>
    <w:rsid w:val="00392302"/>
    <w:rsid w:val="003A4AC5"/>
    <w:rsid w:val="003E5809"/>
    <w:rsid w:val="00401238"/>
    <w:rsid w:val="00402B37"/>
    <w:rsid w:val="00407AD4"/>
    <w:rsid w:val="004118B1"/>
    <w:rsid w:val="00412499"/>
    <w:rsid w:val="004131A2"/>
    <w:rsid w:val="00424524"/>
    <w:rsid w:val="004312EC"/>
    <w:rsid w:val="004472C6"/>
    <w:rsid w:val="004552D8"/>
    <w:rsid w:val="00465523"/>
    <w:rsid w:val="00491056"/>
    <w:rsid w:val="00495D61"/>
    <w:rsid w:val="004D353C"/>
    <w:rsid w:val="004E12F2"/>
    <w:rsid w:val="004E33A9"/>
    <w:rsid w:val="004F52C4"/>
    <w:rsid w:val="005110D0"/>
    <w:rsid w:val="005212F2"/>
    <w:rsid w:val="0053114B"/>
    <w:rsid w:val="00533E8C"/>
    <w:rsid w:val="005372CF"/>
    <w:rsid w:val="00537943"/>
    <w:rsid w:val="005562E1"/>
    <w:rsid w:val="00560008"/>
    <w:rsid w:val="00560195"/>
    <w:rsid w:val="005A4768"/>
    <w:rsid w:val="005E2F3A"/>
    <w:rsid w:val="00617BA5"/>
    <w:rsid w:val="006259D3"/>
    <w:rsid w:val="00630A05"/>
    <w:rsid w:val="00653F93"/>
    <w:rsid w:val="00657E3E"/>
    <w:rsid w:val="0069056D"/>
    <w:rsid w:val="006978D5"/>
    <w:rsid w:val="006B1E46"/>
    <w:rsid w:val="006B5A84"/>
    <w:rsid w:val="006C7B7B"/>
    <w:rsid w:val="006D2A56"/>
    <w:rsid w:val="006F0156"/>
    <w:rsid w:val="006F64E6"/>
    <w:rsid w:val="0070253B"/>
    <w:rsid w:val="00705DAA"/>
    <w:rsid w:val="00710EB7"/>
    <w:rsid w:val="00716DEE"/>
    <w:rsid w:val="00722252"/>
    <w:rsid w:val="00722D19"/>
    <w:rsid w:val="00764533"/>
    <w:rsid w:val="00774129"/>
    <w:rsid w:val="0078496A"/>
    <w:rsid w:val="00786647"/>
    <w:rsid w:val="0079589E"/>
    <w:rsid w:val="007A159D"/>
    <w:rsid w:val="007A1732"/>
    <w:rsid w:val="007A630E"/>
    <w:rsid w:val="007B4210"/>
    <w:rsid w:val="007B4D54"/>
    <w:rsid w:val="007F5810"/>
    <w:rsid w:val="0080222B"/>
    <w:rsid w:val="00834334"/>
    <w:rsid w:val="00835080"/>
    <w:rsid w:val="0084102A"/>
    <w:rsid w:val="00845898"/>
    <w:rsid w:val="008559E7"/>
    <w:rsid w:val="0086227F"/>
    <w:rsid w:val="00871A4B"/>
    <w:rsid w:val="00873400"/>
    <w:rsid w:val="00897FD9"/>
    <w:rsid w:val="008A356E"/>
    <w:rsid w:val="008B45AA"/>
    <w:rsid w:val="008C595E"/>
    <w:rsid w:val="008C7163"/>
    <w:rsid w:val="008D1FC0"/>
    <w:rsid w:val="008D3145"/>
    <w:rsid w:val="008F1B3C"/>
    <w:rsid w:val="008F269B"/>
    <w:rsid w:val="008F379D"/>
    <w:rsid w:val="009050A0"/>
    <w:rsid w:val="009061E4"/>
    <w:rsid w:val="009128E7"/>
    <w:rsid w:val="00922359"/>
    <w:rsid w:val="00953477"/>
    <w:rsid w:val="00974EAD"/>
    <w:rsid w:val="009821D1"/>
    <w:rsid w:val="00986E11"/>
    <w:rsid w:val="00997051"/>
    <w:rsid w:val="009C19CE"/>
    <w:rsid w:val="009F642A"/>
    <w:rsid w:val="00A0196B"/>
    <w:rsid w:val="00A27360"/>
    <w:rsid w:val="00A27C9C"/>
    <w:rsid w:val="00A35CD9"/>
    <w:rsid w:val="00A7054D"/>
    <w:rsid w:val="00A70AFC"/>
    <w:rsid w:val="00A82D02"/>
    <w:rsid w:val="00A93771"/>
    <w:rsid w:val="00A93A42"/>
    <w:rsid w:val="00AA2099"/>
    <w:rsid w:val="00AA606A"/>
    <w:rsid w:val="00AB3CB6"/>
    <w:rsid w:val="00AD2E2C"/>
    <w:rsid w:val="00AD73DA"/>
    <w:rsid w:val="00AE4C0A"/>
    <w:rsid w:val="00B01732"/>
    <w:rsid w:val="00B16DEC"/>
    <w:rsid w:val="00B23B3A"/>
    <w:rsid w:val="00B31C4A"/>
    <w:rsid w:val="00B369D1"/>
    <w:rsid w:val="00B47396"/>
    <w:rsid w:val="00B605FA"/>
    <w:rsid w:val="00B60979"/>
    <w:rsid w:val="00B84408"/>
    <w:rsid w:val="00BA111C"/>
    <w:rsid w:val="00BB2733"/>
    <w:rsid w:val="00BB3635"/>
    <w:rsid w:val="00BD1030"/>
    <w:rsid w:val="00C10DEE"/>
    <w:rsid w:val="00C16515"/>
    <w:rsid w:val="00C464F7"/>
    <w:rsid w:val="00C54997"/>
    <w:rsid w:val="00C71871"/>
    <w:rsid w:val="00C75B11"/>
    <w:rsid w:val="00C9518B"/>
    <w:rsid w:val="00C97A85"/>
    <w:rsid w:val="00CA2CD6"/>
    <w:rsid w:val="00CA3528"/>
    <w:rsid w:val="00CA46DB"/>
    <w:rsid w:val="00CD6011"/>
    <w:rsid w:val="00CD65F5"/>
    <w:rsid w:val="00CD6CF4"/>
    <w:rsid w:val="00CF6D35"/>
    <w:rsid w:val="00D14CF6"/>
    <w:rsid w:val="00D15AC1"/>
    <w:rsid w:val="00D34831"/>
    <w:rsid w:val="00D36CBF"/>
    <w:rsid w:val="00D802DF"/>
    <w:rsid w:val="00D94E61"/>
    <w:rsid w:val="00D96E80"/>
    <w:rsid w:val="00DA31AE"/>
    <w:rsid w:val="00DA371B"/>
    <w:rsid w:val="00DB11C7"/>
    <w:rsid w:val="00DE5468"/>
    <w:rsid w:val="00DF0D50"/>
    <w:rsid w:val="00DF4827"/>
    <w:rsid w:val="00E111B4"/>
    <w:rsid w:val="00E14E86"/>
    <w:rsid w:val="00E16095"/>
    <w:rsid w:val="00E276E0"/>
    <w:rsid w:val="00E454FB"/>
    <w:rsid w:val="00E46E87"/>
    <w:rsid w:val="00E50F02"/>
    <w:rsid w:val="00E64C93"/>
    <w:rsid w:val="00EB0D2B"/>
    <w:rsid w:val="00EB7CEB"/>
    <w:rsid w:val="00ED2DBF"/>
    <w:rsid w:val="00F1064A"/>
    <w:rsid w:val="00F20A36"/>
    <w:rsid w:val="00F21285"/>
    <w:rsid w:val="00F565BA"/>
    <w:rsid w:val="00F70AAB"/>
    <w:rsid w:val="00F902D9"/>
    <w:rsid w:val="00F96F13"/>
    <w:rsid w:val="00FA66DF"/>
    <w:rsid w:val="00FD2967"/>
    <w:rsid w:val="00FD4E91"/>
    <w:rsid w:val="00FE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F18F6"/>
  <w15:docId w15:val="{5B9752D3-A31E-422E-961B-FE563EB6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D2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D2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D2D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D2D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D2D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D2D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D2D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D2D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D2D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D2D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D2D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D2D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D2DB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D2DB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D2DB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D2DB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D2DB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D2DB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D2D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D2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D2D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D2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D2D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D2DB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D2DB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D2DB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D2D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D2DB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D2DBF"/>
    <w:rPr>
      <w:b/>
      <w:bCs/>
      <w:smallCaps/>
      <w:color w:val="0F4761" w:themeColor="accent1" w:themeShade="BF"/>
      <w:spacing w:val="5"/>
    </w:rPr>
  </w:style>
  <w:style w:type="paragraph" w:customStyle="1" w:styleId="nova-legacy-e-listitem">
    <w:name w:val="nova-legacy-e-list__item"/>
    <w:basedOn w:val="Standard"/>
    <w:rsid w:val="00095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095016"/>
    <w:rPr>
      <w:color w:val="0000FF"/>
      <w:u w:val="single"/>
    </w:rPr>
  </w:style>
  <w:style w:type="character" w:customStyle="1" w:styleId="lewnzc">
    <w:name w:val="lewnzc"/>
    <w:basedOn w:val="Absatz-Standardschriftart"/>
    <w:rsid w:val="00E14E86"/>
  </w:style>
  <w:style w:type="character" w:styleId="Hervorhebung">
    <w:name w:val="Emphasis"/>
    <w:basedOn w:val="Absatz-Standardschriftart"/>
    <w:uiPriority w:val="20"/>
    <w:qFormat/>
    <w:rsid w:val="00E14E86"/>
    <w:rPr>
      <w:i/>
      <w:iCs/>
    </w:rPr>
  </w:style>
  <w:style w:type="paragraph" w:customStyle="1" w:styleId="Default">
    <w:name w:val="Default"/>
    <w:rsid w:val="008B45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131A2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FA6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ccessrequireauth">
    <w:name w:val="accessrequireauth"/>
    <w:basedOn w:val="Absatz-Standardschriftart"/>
    <w:rsid w:val="00FA66DF"/>
  </w:style>
  <w:style w:type="character" w:customStyle="1" w:styleId="newresulttype">
    <w:name w:val="newresulttype"/>
    <w:basedOn w:val="Absatz-Standardschriftart"/>
    <w:rsid w:val="00FA66DF"/>
  </w:style>
  <w:style w:type="character" w:customStyle="1" w:styleId="pubdate">
    <w:name w:val="pubdate"/>
    <w:basedOn w:val="Absatz-Standardschriftart"/>
    <w:rsid w:val="00FA66DF"/>
  </w:style>
  <w:style w:type="character" w:customStyle="1" w:styleId="contributors">
    <w:name w:val="contributors"/>
    <w:basedOn w:val="Absatz-Standardschriftart"/>
    <w:rsid w:val="00FA66DF"/>
  </w:style>
  <w:style w:type="character" w:customStyle="1" w:styleId="snippetseparator">
    <w:name w:val="snippetseparator"/>
    <w:basedOn w:val="Absatz-Standardschriftart"/>
    <w:rsid w:val="00FA66DF"/>
  </w:style>
  <w:style w:type="character" w:customStyle="1" w:styleId="snippet">
    <w:name w:val="snippet"/>
    <w:basedOn w:val="Absatz-Standardschriftart"/>
    <w:rsid w:val="00FA66DF"/>
  </w:style>
  <w:style w:type="paragraph" w:styleId="KeinLeerraum">
    <w:name w:val="No Spacing"/>
    <w:uiPriority w:val="1"/>
    <w:qFormat/>
    <w:rsid w:val="00DA371B"/>
    <w:pPr>
      <w:spacing w:after="0" w:line="240" w:lineRule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DA371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A371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A371B"/>
    <w:rPr>
      <w:vertAlign w:val="superscript"/>
    </w:rPr>
  </w:style>
  <w:style w:type="paragraph" w:styleId="NurText">
    <w:name w:val="Plain Text"/>
    <w:basedOn w:val="Standard"/>
    <w:link w:val="NurTextZchn"/>
    <w:uiPriority w:val="99"/>
    <w:unhideWhenUsed/>
    <w:rsid w:val="00653F93"/>
    <w:pPr>
      <w:spacing w:after="0" w:line="240" w:lineRule="auto"/>
    </w:pPr>
    <w:rPr>
      <w:rFonts w:ascii="Calibri" w:eastAsia="Times New Roman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653F93"/>
    <w:rPr>
      <w:rFonts w:ascii="Calibri" w:eastAsia="Times New Roman" w:hAnsi="Calibri"/>
      <w:sz w:val="22"/>
      <w:szCs w:val="21"/>
    </w:rPr>
  </w:style>
  <w:style w:type="character" w:styleId="BesuchterLink">
    <w:name w:val="FollowedHyperlink"/>
    <w:basedOn w:val="Absatz-Standardschriftart"/>
    <w:uiPriority w:val="99"/>
    <w:semiHidden/>
    <w:unhideWhenUsed/>
    <w:rsid w:val="008D1FC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4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29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64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46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8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9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5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7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2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6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9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4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73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97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74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5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47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01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91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74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1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A-User</dc:creator>
  <cp:keywords/>
  <dc:description/>
  <cp:lastModifiedBy>A-User</cp:lastModifiedBy>
  <cp:revision>2</cp:revision>
  <dcterms:created xsi:type="dcterms:W3CDTF">2025-04-22T15:47:00Z</dcterms:created>
  <dcterms:modified xsi:type="dcterms:W3CDTF">2025-04-22T15:47:00Z</dcterms:modified>
</cp:coreProperties>
</file>