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B44A2D" w14:textId="424B238C" w:rsidR="008B2436" w:rsidRPr="00A84419" w:rsidRDefault="008B2436">
      <w:pPr>
        <w:rPr>
          <w:b/>
        </w:rPr>
      </w:pPr>
      <w:r w:rsidRPr="008B2436">
        <w:rPr>
          <w:b/>
        </w:rPr>
        <w:t xml:space="preserve">Vers un « code civil » des données ?  </w:t>
      </w:r>
      <w:r>
        <w:t xml:space="preserve">(Communication de la Commission européenne, </w:t>
      </w:r>
      <w:r w:rsidRPr="008B2436">
        <w:rPr>
          <w:i/>
        </w:rPr>
        <w:t>Créer une économie européenne fondée sur les données</w:t>
      </w:r>
      <w:r w:rsidR="009235C6">
        <w:t xml:space="preserve">, </w:t>
      </w:r>
      <w:proofErr w:type="gramStart"/>
      <w:r w:rsidR="009235C6">
        <w:t>COM(</w:t>
      </w:r>
      <w:proofErr w:type="gramEnd"/>
      <w:r w:rsidR="009235C6">
        <w:t xml:space="preserve">2017) 9 final, </w:t>
      </w:r>
      <w:r>
        <w:t>10 janvier 2017)</w:t>
      </w:r>
    </w:p>
    <w:p w14:paraId="7F56CDF9" w14:textId="77777777" w:rsidR="00715ED6" w:rsidRDefault="00715ED6"/>
    <w:p w14:paraId="0DC65EB4" w14:textId="77777777" w:rsidR="00B34E72" w:rsidRDefault="008B2436">
      <w:r>
        <w:t>Dans une carte blanche (</w:t>
      </w:r>
      <w:r w:rsidRPr="008B2436">
        <w:rPr>
          <w:i/>
        </w:rPr>
        <w:t>Le Monde</w:t>
      </w:r>
      <w:r>
        <w:t xml:space="preserve">, 15-16 oct. 2016), le commissaire G. </w:t>
      </w:r>
      <w:proofErr w:type="spellStart"/>
      <w:r>
        <w:t>Oettinger</w:t>
      </w:r>
      <w:proofErr w:type="spellEnd"/>
      <w:r>
        <w:t xml:space="preserve">, à l’époque en charge de </w:t>
      </w:r>
      <w:r w:rsidR="00A84419">
        <w:t xml:space="preserve">la société </w:t>
      </w:r>
      <w:r w:rsidR="00B34E72">
        <w:t>de l’information</w:t>
      </w:r>
      <w:r>
        <w:t>, plaidait « en faveur d’un ‘code civil des données’. De même que le code civil régit de façon claire, entre autres, le droit de propriété, de possession et de bail pour les biens meubles et immeubles, nous avons besoin d’un code civil pour l’ère du numérique qui clarifie en détail les questions qui peuvent se poser en matière de droits relatifs aux données […] C’est au niveau de l’Union européenne qu’il faut établir une telle législation ».</w:t>
      </w:r>
      <w:r w:rsidR="00C552EA">
        <w:t xml:space="preserve"> </w:t>
      </w:r>
    </w:p>
    <w:p w14:paraId="488E673B" w14:textId="5E73EF3A" w:rsidR="001844C5" w:rsidRDefault="00C552EA">
      <w:r>
        <w:t xml:space="preserve">A </w:t>
      </w:r>
      <w:r w:rsidR="009235C6">
        <w:t>lire la C</w:t>
      </w:r>
      <w:r>
        <w:t xml:space="preserve">ommunication de la Commission du 10 janvier 2017, </w:t>
      </w:r>
      <w:r w:rsidRPr="008B2436">
        <w:rPr>
          <w:i/>
        </w:rPr>
        <w:t>Créer une économie européenne fondée sur les données</w:t>
      </w:r>
      <w:r>
        <w:rPr>
          <w:i/>
        </w:rPr>
        <w:t>,</w:t>
      </w:r>
      <w:r>
        <w:t xml:space="preserve"> l</w:t>
      </w:r>
      <w:r w:rsidR="001844C5">
        <w:t xml:space="preserve">es ambitions de la Commission ont été revues à la baisse, même si </w:t>
      </w:r>
      <w:r w:rsidR="00B34E72">
        <w:t>le</w:t>
      </w:r>
      <w:r w:rsidR="001844C5">
        <w:t xml:space="preserve"> titre révèle un </w:t>
      </w:r>
      <w:r w:rsidR="00B34E72">
        <w:t xml:space="preserve">indéniable </w:t>
      </w:r>
      <w:r w:rsidR="001844C5">
        <w:t>volontarisme</w:t>
      </w:r>
      <w:r w:rsidR="009235C6">
        <w:t xml:space="preserve"> industriel</w:t>
      </w:r>
      <w:r w:rsidR="001844C5">
        <w:t xml:space="preserve">. </w:t>
      </w:r>
    </w:p>
    <w:p w14:paraId="0355A5B5" w14:textId="187F070B" w:rsidR="00B705B1" w:rsidRDefault="00473348">
      <w:r>
        <w:t xml:space="preserve">Le futur qu’on nous fait miroiter </w:t>
      </w:r>
      <w:r w:rsidR="009235C6">
        <w:t>est celui des</w:t>
      </w:r>
      <w:r w:rsidR="00C552EA">
        <w:t xml:space="preserve"> voiture</w:t>
      </w:r>
      <w:r w:rsidR="00B705B1">
        <w:t>s</w:t>
      </w:r>
      <w:r w:rsidR="00C552EA">
        <w:t xml:space="preserve"> connectée</w:t>
      </w:r>
      <w:r w:rsidR="00B705B1">
        <w:t>s</w:t>
      </w:r>
      <w:r w:rsidR="00C552EA">
        <w:t>, de</w:t>
      </w:r>
      <w:r w:rsidR="00666273">
        <w:t>s</w:t>
      </w:r>
      <w:r w:rsidR="00C552EA">
        <w:t xml:space="preserve"> robot</w:t>
      </w:r>
      <w:r w:rsidR="005F1354">
        <w:t>s</w:t>
      </w:r>
      <w:r w:rsidR="00667D10">
        <w:t>, de</w:t>
      </w:r>
      <w:r w:rsidR="00666273">
        <w:t>s</w:t>
      </w:r>
      <w:r w:rsidR="00667D10">
        <w:t xml:space="preserve"> villes intelligentes</w:t>
      </w:r>
      <w:r w:rsidR="001A4A2B">
        <w:t xml:space="preserve"> </w:t>
      </w:r>
      <w:r w:rsidR="005F1354">
        <w:t>ou encore d</w:t>
      </w:r>
      <w:r w:rsidR="00666273">
        <w:t>e l</w:t>
      </w:r>
      <w:r w:rsidR="005F1354">
        <w:t>’Internet des Objets</w:t>
      </w:r>
      <w:r w:rsidR="009235C6">
        <w:t>. L</w:t>
      </w:r>
      <w:r w:rsidR="005F1354">
        <w:t xml:space="preserve">a valeur </w:t>
      </w:r>
      <w:r w:rsidR="009235C6">
        <w:t>de ces objets, comme celle de nos ‘</w:t>
      </w:r>
      <w:proofErr w:type="spellStart"/>
      <w:r w:rsidR="009235C6">
        <w:t>smartphones</w:t>
      </w:r>
      <w:proofErr w:type="spellEnd"/>
      <w:r w:rsidR="009235C6">
        <w:t xml:space="preserve">’, </w:t>
      </w:r>
      <w:r w:rsidR="005F1354">
        <w:t xml:space="preserve">est essentiellement déterminée par leur capacité à collecter des données, à les traiter, </w:t>
      </w:r>
      <w:r w:rsidR="00715ED6">
        <w:t xml:space="preserve">les présenter, </w:t>
      </w:r>
      <w:r w:rsidR="005F1354">
        <w:t>les traduire en action</w:t>
      </w:r>
      <w:r w:rsidR="00715ED6">
        <w:t>s</w:t>
      </w:r>
      <w:r w:rsidR="005F1354">
        <w:t xml:space="preserve"> et décisions</w:t>
      </w:r>
      <w:r w:rsidR="00715ED6">
        <w:t>, etc</w:t>
      </w:r>
      <w:r w:rsidR="005F1354">
        <w:t>.</w:t>
      </w:r>
      <w:r w:rsidR="00715ED6">
        <w:t xml:space="preserve"> </w:t>
      </w:r>
      <w:r w:rsidR="009235C6">
        <w:t xml:space="preserve">Savoir quels sont les droits exclusifs sur les données et les droits d’accès à celles-ci est </w:t>
      </w:r>
      <w:r w:rsidR="00CA7194">
        <w:t>devenu essentiel pour créer et transmettre</w:t>
      </w:r>
      <w:r w:rsidR="009235C6">
        <w:t xml:space="preserve"> la valeur ajoutée des objets.</w:t>
      </w:r>
    </w:p>
    <w:p w14:paraId="77697112" w14:textId="59AFC98E" w:rsidR="00CA7194" w:rsidRDefault="00715ED6">
      <w:r>
        <w:t xml:space="preserve">Parmi les données collectées, </w:t>
      </w:r>
      <w:r w:rsidR="00BE31C8">
        <w:t>on trouve énormément de</w:t>
      </w:r>
      <w:r>
        <w:t xml:space="preserve"> d</w:t>
      </w:r>
      <w:r w:rsidR="009235C6">
        <w:t>onnées personnelles, par ex.</w:t>
      </w:r>
      <w:r>
        <w:t xml:space="preserve"> les données de </w:t>
      </w:r>
      <w:r w:rsidR="00693FC8">
        <w:t>déplacement</w:t>
      </w:r>
      <w:r>
        <w:t xml:space="preserve"> d’une voiture</w:t>
      </w:r>
      <w:r w:rsidR="00666273">
        <w:t>. La pr</w:t>
      </w:r>
      <w:bookmarkStart w:id="0" w:name="_GoBack"/>
      <w:bookmarkEnd w:id="0"/>
      <w:r w:rsidR="00666273">
        <w:t>otection</w:t>
      </w:r>
      <w:r>
        <w:t xml:space="preserve"> de ces données est défini</w:t>
      </w:r>
      <w:r w:rsidR="00666273">
        <w:t xml:space="preserve">e </w:t>
      </w:r>
      <w:r>
        <w:t xml:space="preserve">dans le règlement général sur la protection des données </w:t>
      </w:r>
      <w:r w:rsidR="00BE31C8">
        <w:t xml:space="preserve">personnelles </w:t>
      </w:r>
      <w:r w:rsidR="00F86636">
        <w:t>2016/679 (RGPD), lequel</w:t>
      </w:r>
      <w:r>
        <w:t xml:space="preserve"> entrera en vigueur en mai 2018.</w:t>
      </w:r>
      <w:r w:rsidR="00F86636">
        <w:t xml:space="preserve"> </w:t>
      </w:r>
      <w:r w:rsidR="00666273">
        <w:t>Le RGPD</w:t>
      </w:r>
      <w:r w:rsidR="00F86636">
        <w:t xml:space="preserve"> assure </w:t>
      </w:r>
      <w:r w:rsidR="00666273">
        <w:t>également</w:t>
      </w:r>
      <w:r w:rsidR="00F86636">
        <w:t xml:space="preserve"> la libre circulation de ces données. </w:t>
      </w:r>
    </w:p>
    <w:p w14:paraId="770F4AC0" w14:textId="4382B134" w:rsidR="00341959" w:rsidRDefault="00F86636">
      <w:r>
        <w:t xml:space="preserve">Rien, en revanche, n’est actuellement prévu en ce qui concerne les </w:t>
      </w:r>
      <w:r w:rsidR="00BE31C8">
        <w:t>droits exclusifs</w:t>
      </w:r>
      <w:r>
        <w:t xml:space="preserve"> sur les données </w:t>
      </w:r>
      <w:r w:rsidRPr="002E3929">
        <w:rPr>
          <w:i/>
        </w:rPr>
        <w:t>non</w:t>
      </w:r>
      <w:r>
        <w:t xml:space="preserve"> personnelles</w:t>
      </w:r>
      <w:r w:rsidR="00BE31C8">
        <w:t xml:space="preserve">, par ex. les données </w:t>
      </w:r>
      <w:r w:rsidR="00B34E72">
        <w:t>brutes</w:t>
      </w:r>
      <w:r w:rsidR="00BE31C8">
        <w:t xml:space="preserve"> sur l’état d’un moteur et la nécessité d’un entretien</w:t>
      </w:r>
      <w:r w:rsidR="00473348">
        <w:t> : qui a les droits, le constructeur ou le propriétaire</w:t>
      </w:r>
      <w:r w:rsidR="002E3929">
        <w:t xml:space="preserve"> de la voiture</w:t>
      </w:r>
      <w:r w:rsidR="00473348">
        <w:t>?</w:t>
      </w:r>
      <w:r>
        <w:t xml:space="preserve"> La libre circulation de ces données non personnelles n’est pas davantage </w:t>
      </w:r>
      <w:r w:rsidR="00473348">
        <w:t>consacrée</w:t>
      </w:r>
      <w:r w:rsidR="001A4A2B">
        <w:t xml:space="preserve">, sauf à s’appuyer sur les principes de libre circulation des biens </w:t>
      </w:r>
      <w:r w:rsidR="00BE31C8">
        <w:t>ou</w:t>
      </w:r>
      <w:r>
        <w:t xml:space="preserve"> des services. </w:t>
      </w:r>
      <w:r w:rsidR="009235C6">
        <w:t>Pour la Commission,</w:t>
      </w:r>
      <w:r w:rsidR="002E3929">
        <w:t xml:space="preserve"> la liberté de</w:t>
      </w:r>
      <w:r w:rsidR="00473348">
        <w:t xml:space="preserve"> circulation doit être confirm</w:t>
      </w:r>
      <w:r>
        <w:t xml:space="preserve">ée </w:t>
      </w:r>
      <w:r w:rsidR="001F6D5B">
        <w:t>pour l’ensemble d</w:t>
      </w:r>
      <w:r>
        <w:t>es données</w:t>
      </w:r>
      <w:r w:rsidR="009B3E2C">
        <w:t>,</w:t>
      </w:r>
      <w:r w:rsidR="00341959">
        <w:t xml:space="preserve"> d’autant que les Etats membres</w:t>
      </w:r>
      <w:r w:rsidR="00A84419">
        <w:t>, invoquant des impératifs de sécurité,</w:t>
      </w:r>
      <w:r w:rsidR="00341959">
        <w:t xml:space="preserve"> </w:t>
      </w:r>
      <w:r w:rsidR="00666273">
        <w:t>multiplient</w:t>
      </w:r>
      <w:r w:rsidR="00341959">
        <w:t xml:space="preserve"> les obligations </w:t>
      </w:r>
      <w:r w:rsidR="001F6D5B">
        <w:t>de localisation d</w:t>
      </w:r>
      <w:r w:rsidR="00341959">
        <w:t xml:space="preserve">es données sur </w:t>
      </w:r>
      <w:r w:rsidR="00B34E72">
        <w:t xml:space="preserve">des serveurs </w:t>
      </w:r>
      <w:r w:rsidR="009235C6">
        <w:t>situés</w:t>
      </w:r>
      <w:r w:rsidR="00B34E72">
        <w:t xml:space="preserve"> sur </w:t>
      </w:r>
      <w:r w:rsidR="00341959">
        <w:t>le territoire national</w:t>
      </w:r>
      <w:r w:rsidR="002E3929">
        <w:t xml:space="preserve"> (‘data </w:t>
      </w:r>
      <w:proofErr w:type="spellStart"/>
      <w:r w:rsidR="002E3929">
        <w:t>localization</w:t>
      </w:r>
      <w:proofErr w:type="spellEnd"/>
      <w:r w:rsidR="002E3929">
        <w:t>’)</w:t>
      </w:r>
      <w:r w:rsidR="00666273">
        <w:t>.</w:t>
      </w:r>
    </w:p>
    <w:p w14:paraId="1A1B15D5" w14:textId="65BC0241" w:rsidR="008B2436" w:rsidRDefault="009235C6">
      <w:r>
        <w:t>Par ailleurs, f</w:t>
      </w:r>
      <w:r w:rsidR="00364404">
        <w:t>aut-il imposer des obligations de portabilité et d’interopérabilité?</w:t>
      </w:r>
      <w:r w:rsidR="00B515C2">
        <w:t xml:space="preserve"> </w:t>
      </w:r>
      <w:r w:rsidR="005028B6">
        <w:t>Et</w:t>
      </w:r>
      <w:r w:rsidR="00B515C2">
        <w:t xml:space="preserve"> qui est responsable en cas de dommages</w:t>
      </w:r>
      <w:r w:rsidR="009B3E2C">
        <w:t xml:space="preserve"> causés par l</w:t>
      </w:r>
      <w:r w:rsidR="00404D3F">
        <w:t xml:space="preserve">es objets </w:t>
      </w:r>
      <w:r w:rsidR="009B3E2C">
        <w:t>connectés</w:t>
      </w:r>
      <w:r w:rsidR="00B515C2">
        <w:t>?</w:t>
      </w:r>
    </w:p>
    <w:p w14:paraId="1C904C6C" w14:textId="77C37CC9" w:rsidR="00364404" w:rsidRDefault="00B34E72">
      <w:r>
        <w:t>Voilà quelques-unes d</w:t>
      </w:r>
      <w:r w:rsidR="00364404">
        <w:t xml:space="preserve">es questions que se pose la Commission. </w:t>
      </w:r>
      <w:r w:rsidR="00B515C2">
        <w:t>Elle attend des réponses</w:t>
      </w:r>
      <w:r w:rsidR="00BE31C8">
        <w:t xml:space="preserve"> dans le cadre de deux consultations publiques</w:t>
      </w:r>
      <w:r w:rsidR="00930474">
        <w:t xml:space="preserve">. </w:t>
      </w:r>
      <w:r w:rsidR="002E3929">
        <w:t>Parions</w:t>
      </w:r>
      <w:r w:rsidR="00987E09">
        <w:t xml:space="preserve"> qu’à l’arrivée</w:t>
      </w:r>
      <w:r w:rsidR="002E3929">
        <w:t>, le texte proposé sera</w:t>
      </w:r>
      <w:r w:rsidR="005028B6">
        <w:t xml:space="preserve"> </w:t>
      </w:r>
      <w:r w:rsidR="002E3929">
        <w:t xml:space="preserve">bien </w:t>
      </w:r>
      <w:r w:rsidR="005028B6">
        <w:t xml:space="preserve">plus modeste qu’un </w:t>
      </w:r>
      <w:r w:rsidR="009235C6">
        <w:t>code civil des données</w:t>
      </w:r>
      <w:r w:rsidR="005028B6">
        <w:t>.</w:t>
      </w:r>
    </w:p>
    <w:p w14:paraId="65E106CF" w14:textId="77777777" w:rsidR="00341959" w:rsidRDefault="00341959"/>
    <w:sectPr w:rsidR="00341959" w:rsidSect="008225BE">
      <w:pgSz w:w="11900" w:h="16840"/>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2A87" w:usb1="80000000" w:usb2="00000008" w:usb3="00000000" w:csb0="000001F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00002A87" w:usb1="80000000" w:usb2="00000008"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embedSystemFonts/>
  <w:proofState w:spelling="clean" w:grammar="clean"/>
  <w:defaultTabStop w:val="708"/>
  <w:hyphenationZone w:val="425"/>
  <w:displayHorizontalDrawingGridEvery w:val="0"/>
  <w:displayVerticalDrawingGridEvery w:val="0"/>
  <w:doNotUseMarginsForDrawingGridOrigin/>
  <w:noPunctuationKerning/>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2436"/>
    <w:rsid w:val="001844C5"/>
    <w:rsid w:val="001A4A2B"/>
    <w:rsid w:val="001F6D5B"/>
    <w:rsid w:val="002B18E2"/>
    <w:rsid w:val="002E3929"/>
    <w:rsid w:val="00341959"/>
    <w:rsid w:val="00364404"/>
    <w:rsid w:val="003C28AE"/>
    <w:rsid w:val="00404D3F"/>
    <w:rsid w:val="00473348"/>
    <w:rsid w:val="005028B6"/>
    <w:rsid w:val="005F1354"/>
    <w:rsid w:val="00666273"/>
    <w:rsid w:val="00667D10"/>
    <w:rsid w:val="00693FC8"/>
    <w:rsid w:val="00715ED6"/>
    <w:rsid w:val="008225BE"/>
    <w:rsid w:val="008B2436"/>
    <w:rsid w:val="009235C6"/>
    <w:rsid w:val="00930474"/>
    <w:rsid w:val="00987E09"/>
    <w:rsid w:val="009B3E2C"/>
    <w:rsid w:val="00A84419"/>
    <w:rsid w:val="00AF351B"/>
    <w:rsid w:val="00AF783F"/>
    <w:rsid w:val="00B34E72"/>
    <w:rsid w:val="00B515C2"/>
    <w:rsid w:val="00B705B1"/>
    <w:rsid w:val="00BE31C8"/>
    <w:rsid w:val="00C552EA"/>
    <w:rsid w:val="00CA7194"/>
    <w:rsid w:val="00CE384F"/>
    <w:rsid w:val="00F86636"/>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doNotEmbedSmartTags/>
  <w:decimalSymbol w:val=","/>
  <w:listSeparator w:val=";"/>
  <w14:docId w14:val="438FDB3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fr-FR"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fr-FR"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1</Pages>
  <Words>471</Words>
  <Characters>2500</Characters>
  <Application>Microsoft Macintosh Word</Application>
  <DocSecurity>0</DocSecurity>
  <Lines>37</Lines>
  <Paragraphs>8</Paragraphs>
  <ScaleCrop>false</ScaleCrop>
  <HeadingPairs>
    <vt:vector size="2" baseType="variant">
      <vt:variant>
        <vt:lpstr>Titre</vt:lpstr>
      </vt:variant>
      <vt:variant>
        <vt:i4>1</vt:i4>
      </vt:variant>
    </vt:vector>
  </HeadingPairs>
  <TitlesOfParts>
    <vt:vector size="1" baseType="lpstr">
      <vt:lpstr/>
    </vt:vector>
  </TitlesOfParts>
  <Manager/>
  <Company/>
  <LinksUpToDate>false</LinksUpToDate>
  <CharactersWithSpaces>2967</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xz</dc:creator>
  <cp:keywords/>
  <dc:description/>
  <cp:lastModifiedBy>xz</cp:lastModifiedBy>
  <cp:revision>12</cp:revision>
  <cp:lastPrinted>2017-03-07T22:14:00Z</cp:lastPrinted>
  <dcterms:created xsi:type="dcterms:W3CDTF">2017-03-07T21:17:00Z</dcterms:created>
  <dcterms:modified xsi:type="dcterms:W3CDTF">2017-03-07T22:22:00Z</dcterms:modified>
  <cp:category/>
</cp:coreProperties>
</file>