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9E2FF4" w14:textId="0D9053AE" w:rsidR="00D97C8C" w:rsidRPr="00F84242" w:rsidRDefault="00D97C8C" w:rsidP="00A3792C">
      <w:pPr>
        <w:spacing w:line="240" w:lineRule="auto"/>
        <w:jc w:val="both"/>
        <w:rPr>
          <w:rFonts w:eastAsia="Times New Roman" w:cstheme="minorHAnsi"/>
          <w:lang w:val="fr-FR" w:eastAsia="en-GB"/>
        </w:rPr>
      </w:pPr>
      <w:bookmarkStart w:id="0" w:name="_Hlk61380306"/>
      <w:r w:rsidRPr="006423E0">
        <w:rPr>
          <w:rFonts w:cstheme="minorHAnsi"/>
          <w:color w:val="000000"/>
          <w:shd w:val="clear" w:color="auto" w:fill="FFFFFF"/>
          <w:lang w:val="de-CH"/>
        </w:rPr>
        <w:t>Julia </w:t>
      </w:r>
      <w:r w:rsidRPr="006423E0">
        <w:rPr>
          <w:rFonts w:cstheme="minorHAnsi"/>
          <w:smallCaps/>
          <w:color w:val="000000"/>
          <w:shd w:val="clear" w:color="auto" w:fill="FFFFFF"/>
          <w:lang w:val="de-CH"/>
        </w:rPr>
        <w:t>Burkhardt</w:t>
      </w:r>
      <w:r w:rsidRPr="006423E0">
        <w:rPr>
          <w:rFonts w:cstheme="minorHAnsi"/>
          <w:color w:val="000000"/>
          <w:shd w:val="clear" w:color="auto" w:fill="FFFFFF"/>
          <w:lang w:val="de-CH"/>
        </w:rPr>
        <w:t>, </w:t>
      </w:r>
      <w:r w:rsidRPr="006423E0">
        <w:rPr>
          <w:rStyle w:val="il"/>
          <w:rFonts w:cstheme="minorHAnsi"/>
          <w:i/>
          <w:iCs/>
          <w:color w:val="000000"/>
          <w:shd w:val="clear" w:color="auto" w:fill="FFFFFF"/>
          <w:lang w:val="de-CH"/>
        </w:rPr>
        <w:t>Von</w:t>
      </w:r>
      <w:r w:rsidRPr="006423E0">
        <w:rPr>
          <w:rFonts w:cstheme="minorHAnsi"/>
          <w:i/>
          <w:iCs/>
          <w:color w:val="000000"/>
          <w:shd w:val="clear" w:color="auto" w:fill="FFFFFF"/>
          <w:lang w:val="de-CH"/>
        </w:rPr>
        <w:t> </w:t>
      </w:r>
      <w:r w:rsidRPr="006423E0">
        <w:rPr>
          <w:rStyle w:val="il"/>
          <w:rFonts w:cstheme="minorHAnsi"/>
          <w:i/>
          <w:iCs/>
          <w:color w:val="000000"/>
          <w:shd w:val="clear" w:color="auto" w:fill="FFFFFF"/>
          <w:lang w:val="de-CH"/>
        </w:rPr>
        <w:t>Bienen</w:t>
      </w:r>
      <w:r w:rsidRPr="006423E0">
        <w:rPr>
          <w:rFonts w:cstheme="minorHAnsi"/>
          <w:i/>
          <w:iCs/>
          <w:color w:val="000000"/>
          <w:shd w:val="clear" w:color="auto" w:fill="FFFFFF"/>
          <w:lang w:val="de-CH"/>
        </w:rPr>
        <w:t> </w:t>
      </w:r>
      <w:r w:rsidRPr="006423E0">
        <w:rPr>
          <w:rStyle w:val="il"/>
          <w:rFonts w:cstheme="minorHAnsi"/>
          <w:i/>
          <w:iCs/>
          <w:color w:val="000000"/>
          <w:shd w:val="clear" w:color="auto" w:fill="FFFFFF"/>
          <w:lang w:val="de-CH"/>
        </w:rPr>
        <w:t>lernen</w:t>
      </w:r>
      <w:r w:rsidRPr="006423E0">
        <w:rPr>
          <w:rFonts w:cstheme="minorHAnsi"/>
          <w:i/>
          <w:iCs/>
          <w:color w:val="000000"/>
          <w:shd w:val="clear" w:color="auto" w:fill="FFFFFF"/>
          <w:lang w:val="de-CH"/>
        </w:rPr>
        <w:t>. Das </w:t>
      </w:r>
      <w:r w:rsidRPr="006423E0">
        <w:rPr>
          <w:rFonts w:cstheme="minorHAnsi"/>
          <w:color w:val="000000"/>
          <w:shd w:val="clear" w:color="auto" w:fill="FFFFFF"/>
          <w:lang w:val="de-CH"/>
        </w:rPr>
        <w:t xml:space="preserve">Bonum universale de </w:t>
      </w:r>
      <w:proofErr w:type="spellStart"/>
      <w:r w:rsidRPr="006423E0">
        <w:rPr>
          <w:rFonts w:cstheme="minorHAnsi"/>
          <w:color w:val="000000"/>
          <w:shd w:val="clear" w:color="auto" w:fill="FFFFFF"/>
          <w:lang w:val="de-CH"/>
        </w:rPr>
        <w:t>apibus</w:t>
      </w:r>
      <w:proofErr w:type="spellEnd"/>
      <w:r w:rsidRPr="006423E0">
        <w:rPr>
          <w:rFonts w:cstheme="minorHAnsi"/>
          <w:color w:val="000000"/>
          <w:shd w:val="clear" w:color="auto" w:fill="FFFFFF"/>
          <w:lang w:val="de-CH"/>
        </w:rPr>
        <w:t> </w:t>
      </w:r>
      <w:r w:rsidRPr="006423E0">
        <w:rPr>
          <w:rFonts w:cstheme="minorHAnsi"/>
          <w:i/>
          <w:iCs/>
          <w:color w:val="000000"/>
          <w:shd w:val="clear" w:color="auto" w:fill="FFFFFF"/>
          <w:lang w:val="de-CH"/>
        </w:rPr>
        <w:t>des Thomas </w:t>
      </w:r>
      <w:r w:rsidRPr="006423E0">
        <w:rPr>
          <w:rStyle w:val="il"/>
          <w:rFonts w:cstheme="minorHAnsi"/>
          <w:i/>
          <w:iCs/>
          <w:color w:val="000000"/>
          <w:shd w:val="clear" w:color="auto" w:fill="FFFFFF"/>
          <w:lang w:val="de-CH"/>
        </w:rPr>
        <w:t>von</w:t>
      </w:r>
      <w:r w:rsidRPr="006423E0">
        <w:rPr>
          <w:rFonts w:cstheme="minorHAnsi"/>
          <w:i/>
          <w:iCs/>
          <w:color w:val="000000"/>
          <w:shd w:val="clear" w:color="auto" w:fill="FFFFFF"/>
          <w:lang w:val="de-CH"/>
        </w:rPr>
        <w:t> </w:t>
      </w:r>
      <w:proofErr w:type="spellStart"/>
      <w:r w:rsidRPr="006423E0">
        <w:rPr>
          <w:rFonts w:cstheme="minorHAnsi"/>
          <w:i/>
          <w:iCs/>
          <w:color w:val="000000"/>
          <w:shd w:val="clear" w:color="auto" w:fill="FFFFFF"/>
          <w:lang w:val="de-CH"/>
        </w:rPr>
        <w:t>Cantimpré</w:t>
      </w:r>
      <w:proofErr w:type="spellEnd"/>
      <w:r w:rsidRPr="006423E0">
        <w:rPr>
          <w:rFonts w:cstheme="minorHAnsi"/>
          <w:i/>
          <w:iCs/>
          <w:color w:val="000000"/>
          <w:shd w:val="clear" w:color="auto" w:fill="FFFFFF"/>
          <w:lang w:val="de-CH"/>
        </w:rPr>
        <w:t xml:space="preserve"> als Gemeinschaftsentwurf. Analyse, Edition, Übersetzung, Kommentar</w:t>
      </w:r>
      <w:r w:rsidRPr="006423E0">
        <w:rPr>
          <w:rFonts w:cstheme="minorHAnsi"/>
          <w:color w:val="000000"/>
          <w:shd w:val="clear" w:color="auto" w:fill="FFFFFF"/>
          <w:lang w:val="de-CH"/>
        </w:rPr>
        <w:t>, t. 1, </w:t>
      </w:r>
      <w:r w:rsidRPr="006423E0">
        <w:rPr>
          <w:rFonts w:cstheme="minorHAnsi"/>
          <w:i/>
          <w:iCs/>
          <w:color w:val="000000"/>
          <w:shd w:val="clear" w:color="auto" w:fill="FFFFFF"/>
          <w:lang w:val="de-CH"/>
        </w:rPr>
        <w:t>Analyse und Anhänge</w:t>
      </w:r>
      <w:r w:rsidRPr="006423E0">
        <w:rPr>
          <w:rFonts w:cstheme="minorHAnsi"/>
          <w:color w:val="000000"/>
          <w:shd w:val="clear" w:color="auto" w:fill="FFFFFF"/>
          <w:lang w:val="de-CH"/>
        </w:rPr>
        <w:t>, t. 2, </w:t>
      </w:r>
      <w:r w:rsidRPr="006423E0">
        <w:rPr>
          <w:rFonts w:cstheme="minorHAnsi"/>
          <w:i/>
          <w:iCs/>
          <w:color w:val="000000"/>
          <w:shd w:val="clear" w:color="auto" w:fill="FFFFFF"/>
          <w:lang w:val="de-CH"/>
        </w:rPr>
        <w:t>Edition, Übersetzung und Kommentar</w:t>
      </w:r>
      <w:r w:rsidRPr="006423E0">
        <w:rPr>
          <w:rFonts w:cstheme="minorHAnsi"/>
          <w:color w:val="000000"/>
          <w:shd w:val="clear" w:color="auto" w:fill="FFFFFF"/>
          <w:lang w:val="de-CH"/>
        </w:rPr>
        <w:t xml:space="preserve">, </w:t>
      </w:r>
      <w:proofErr w:type="spellStart"/>
      <w:r w:rsidRPr="006423E0">
        <w:rPr>
          <w:rFonts w:cstheme="minorHAnsi"/>
          <w:color w:val="000000"/>
          <w:shd w:val="clear" w:color="auto" w:fill="FFFFFF"/>
          <w:lang w:val="de-CH"/>
        </w:rPr>
        <w:t>Ratisbonne</w:t>
      </w:r>
      <w:proofErr w:type="spellEnd"/>
      <w:r w:rsidRPr="006423E0">
        <w:rPr>
          <w:rFonts w:cstheme="minorHAnsi"/>
          <w:color w:val="000000"/>
          <w:shd w:val="clear" w:color="auto" w:fill="FFFFFF"/>
          <w:lang w:val="de-CH"/>
        </w:rPr>
        <w:t xml:space="preserve">, Schnell &amp; Steiner, </w:t>
      </w:r>
      <w:proofErr w:type="gramStart"/>
      <w:r w:rsidRPr="006423E0">
        <w:rPr>
          <w:rFonts w:cstheme="minorHAnsi"/>
          <w:color w:val="000000"/>
          <w:shd w:val="clear" w:color="auto" w:fill="FFFFFF"/>
          <w:lang w:val="de-CH"/>
        </w:rPr>
        <w:t>2020 ;</w:t>
      </w:r>
      <w:proofErr w:type="gramEnd"/>
      <w:r w:rsidRPr="006423E0">
        <w:rPr>
          <w:rFonts w:cstheme="minorHAnsi"/>
          <w:color w:val="000000"/>
          <w:shd w:val="clear" w:color="auto" w:fill="FFFFFF"/>
          <w:lang w:val="de-CH"/>
        </w:rPr>
        <w:t xml:space="preserve"> 2 vol., 512 + 1097 p. (</w:t>
      </w:r>
      <w:r w:rsidRPr="006423E0">
        <w:rPr>
          <w:rFonts w:cstheme="minorHAnsi"/>
          <w:i/>
          <w:iCs/>
          <w:color w:val="000000"/>
          <w:shd w:val="clear" w:color="auto" w:fill="FFFFFF"/>
          <w:lang w:val="de-CH"/>
        </w:rPr>
        <w:t>Klöster als Innovationslabore</w:t>
      </w:r>
      <w:r w:rsidRPr="006423E0">
        <w:rPr>
          <w:rFonts w:cstheme="minorHAnsi"/>
          <w:color w:val="000000"/>
          <w:shd w:val="clear" w:color="auto" w:fill="FFFFFF"/>
          <w:lang w:val="de-CH"/>
        </w:rPr>
        <w:t xml:space="preserve">, 7). </w:t>
      </w:r>
      <w:r w:rsidRPr="00F84242">
        <w:rPr>
          <w:rFonts w:cstheme="minorHAnsi"/>
          <w:color w:val="000000"/>
          <w:shd w:val="clear" w:color="auto" w:fill="FFFFFF"/>
          <w:lang w:val="fr-FR"/>
        </w:rPr>
        <w:t>ISBN : 978-3-7954-3505-9. Prix : € 76,00</w:t>
      </w:r>
    </w:p>
    <w:p w14:paraId="78DF9BE7" w14:textId="6B9D6ED5" w:rsidR="00D97C8C" w:rsidRPr="00F84242" w:rsidRDefault="00D97C8C" w:rsidP="00A3792C">
      <w:pPr>
        <w:spacing w:line="240" w:lineRule="auto"/>
        <w:jc w:val="both"/>
        <w:rPr>
          <w:rFonts w:eastAsia="Times New Roman" w:cstheme="minorHAnsi"/>
          <w:lang w:val="fr-FR" w:eastAsia="en-GB"/>
        </w:rPr>
      </w:pPr>
    </w:p>
    <w:p w14:paraId="1D2F0DAB" w14:textId="5AB3A11A" w:rsidR="007A7C55" w:rsidRPr="00BC098D" w:rsidRDefault="006B187F" w:rsidP="00BC098D">
      <w:pPr>
        <w:spacing w:line="240" w:lineRule="auto"/>
        <w:jc w:val="both"/>
        <w:rPr>
          <w:rFonts w:eastAsia="Times New Roman" w:cstheme="minorHAnsi"/>
          <w:lang w:val="fr-FR" w:eastAsia="en-GB"/>
        </w:rPr>
      </w:pPr>
      <w:proofErr w:type="spellStart"/>
      <w:r w:rsidRPr="00BC098D">
        <w:rPr>
          <w:rFonts w:eastAsia="Times New Roman" w:cstheme="minorHAnsi"/>
          <w:lang w:val="fr-FR" w:eastAsia="en-GB"/>
        </w:rPr>
        <w:t>Qu</w:t>
      </w:r>
      <w:r w:rsidRPr="00BC098D">
        <w:rPr>
          <w:rFonts w:eastAsia="Times New Roman" w:cstheme="minorHAnsi"/>
          <w:lang w:val="de-DE" w:eastAsia="en-GB"/>
        </w:rPr>
        <w:t>elle</w:t>
      </w:r>
      <w:proofErr w:type="spellEnd"/>
      <w:r w:rsidRPr="00BC098D">
        <w:rPr>
          <w:rFonts w:eastAsia="Times New Roman" w:cstheme="minorHAnsi"/>
          <w:lang w:val="de-DE" w:eastAsia="en-GB"/>
        </w:rPr>
        <w:t xml:space="preserve"> </w:t>
      </w:r>
      <w:proofErr w:type="spellStart"/>
      <w:r w:rsidRPr="00BC098D">
        <w:rPr>
          <w:rFonts w:eastAsia="Times New Roman" w:cstheme="minorHAnsi"/>
          <w:lang w:val="de-DE" w:eastAsia="en-GB"/>
        </w:rPr>
        <w:t>audace</w:t>
      </w:r>
      <w:proofErr w:type="spellEnd"/>
      <w:r w:rsidRPr="00BC098D">
        <w:rPr>
          <w:rFonts w:eastAsia="Times New Roman" w:cstheme="minorHAnsi"/>
          <w:lang w:val="de-DE" w:eastAsia="en-GB"/>
        </w:rPr>
        <w:t xml:space="preserve"> de la </w:t>
      </w:r>
      <w:proofErr w:type="spellStart"/>
      <w:r w:rsidRPr="00BC098D">
        <w:rPr>
          <w:rFonts w:eastAsia="Times New Roman" w:cstheme="minorHAnsi"/>
          <w:lang w:val="de-DE" w:eastAsia="en-GB"/>
        </w:rPr>
        <w:t>part</w:t>
      </w:r>
      <w:proofErr w:type="spellEnd"/>
      <w:r w:rsidRPr="00BC098D">
        <w:rPr>
          <w:rFonts w:eastAsia="Times New Roman" w:cstheme="minorHAnsi"/>
          <w:lang w:val="de-DE" w:eastAsia="en-GB"/>
        </w:rPr>
        <w:t xml:space="preserve"> d</w:t>
      </w:r>
      <w:r w:rsidR="00063DA7" w:rsidRPr="00BC098D">
        <w:rPr>
          <w:rFonts w:eastAsia="Times New Roman" w:cstheme="minorHAnsi"/>
          <w:lang w:val="fr-FR" w:eastAsia="en-GB"/>
        </w:rPr>
        <w:t xml:space="preserve">e l'auteur d'avoir entrepris </w:t>
      </w:r>
      <w:r w:rsidR="00455ABB" w:rsidRPr="00BC098D">
        <w:rPr>
          <w:rFonts w:eastAsia="Times New Roman" w:cstheme="minorHAnsi"/>
          <w:lang w:val="fr-FR" w:eastAsia="en-GB"/>
        </w:rPr>
        <w:t>un projet d</w:t>
      </w:r>
      <w:r w:rsidRPr="00BC098D">
        <w:rPr>
          <w:rFonts w:eastAsia="Times New Roman" w:cstheme="minorHAnsi"/>
          <w:lang w:val="fr-FR" w:eastAsia="en-GB"/>
        </w:rPr>
        <w:t>'une</w:t>
      </w:r>
      <w:r w:rsidR="00455ABB" w:rsidRPr="00BC098D">
        <w:rPr>
          <w:rFonts w:eastAsia="Times New Roman" w:cstheme="minorHAnsi"/>
          <w:lang w:val="fr-FR" w:eastAsia="en-GB"/>
        </w:rPr>
        <w:t xml:space="preserve"> telle envergure</w:t>
      </w:r>
      <w:r w:rsidRPr="00BC098D">
        <w:rPr>
          <w:rFonts w:eastAsia="Times New Roman" w:cstheme="minorHAnsi"/>
          <w:lang w:val="fr-FR" w:eastAsia="en-GB"/>
        </w:rPr>
        <w:t xml:space="preserve"> !</w:t>
      </w:r>
      <w:r w:rsidR="00455ABB" w:rsidRPr="00BC098D">
        <w:rPr>
          <w:rFonts w:eastAsia="Times New Roman" w:cstheme="minorHAnsi"/>
          <w:lang w:val="fr-FR" w:eastAsia="en-GB"/>
        </w:rPr>
        <w:t xml:space="preserve"> </w:t>
      </w:r>
      <w:r w:rsidRPr="00BC098D">
        <w:rPr>
          <w:rFonts w:eastAsia="Times New Roman" w:cstheme="minorHAnsi"/>
          <w:lang w:val="fr-FR" w:eastAsia="en-GB"/>
        </w:rPr>
        <w:t>En effet</w:t>
      </w:r>
      <w:r w:rsidR="00485CB1" w:rsidRPr="00BC098D">
        <w:rPr>
          <w:rFonts w:eastAsia="Times New Roman" w:cstheme="minorHAnsi"/>
          <w:lang w:val="fr-FR" w:eastAsia="en-GB"/>
        </w:rPr>
        <w:t xml:space="preserve"> l</w:t>
      </w:r>
      <w:r w:rsidR="00455ABB" w:rsidRPr="00BC098D">
        <w:rPr>
          <w:rFonts w:eastAsia="Times New Roman" w:cstheme="minorHAnsi"/>
          <w:lang w:val="fr-FR" w:eastAsia="en-GB"/>
        </w:rPr>
        <w:t xml:space="preserve">e texte </w:t>
      </w:r>
      <w:proofErr w:type="spellStart"/>
      <w:r w:rsidR="00455ABB" w:rsidRPr="00BC098D">
        <w:rPr>
          <w:rFonts w:eastAsia="Times New Roman" w:cstheme="minorHAnsi"/>
          <w:i/>
          <w:iCs/>
          <w:lang w:val="fr-FR" w:eastAsia="en-GB"/>
        </w:rPr>
        <w:t>Bonum</w:t>
      </w:r>
      <w:proofErr w:type="spellEnd"/>
      <w:r w:rsidR="00455ABB" w:rsidRPr="00BC098D">
        <w:rPr>
          <w:rFonts w:eastAsia="Times New Roman" w:cstheme="minorHAnsi"/>
          <w:i/>
          <w:iCs/>
          <w:lang w:val="fr-FR" w:eastAsia="en-GB"/>
        </w:rPr>
        <w:t xml:space="preserve"> </w:t>
      </w:r>
      <w:proofErr w:type="spellStart"/>
      <w:r w:rsidR="00455ABB" w:rsidRPr="00BC098D">
        <w:rPr>
          <w:rFonts w:eastAsia="Times New Roman" w:cstheme="minorHAnsi"/>
          <w:i/>
          <w:iCs/>
          <w:lang w:val="fr-FR" w:eastAsia="en-GB"/>
        </w:rPr>
        <w:t>universale</w:t>
      </w:r>
      <w:proofErr w:type="spellEnd"/>
      <w:r w:rsidR="00455ABB" w:rsidRPr="00BC098D">
        <w:rPr>
          <w:rFonts w:eastAsia="Times New Roman" w:cstheme="minorHAnsi"/>
          <w:i/>
          <w:iCs/>
          <w:lang w:val="fr-FR" w:eastAsia="en-GB"/>
        </w:rPr>
        <w:t xml:space="preserve"> de </w:t>
      </w:r>
      <w:proofErr w:type="spellStart"/>
      <w:r w:rsidR="00455ABB" w:rsidRPr="00BC098D">
        <w:rPr>
          <w:rFonts w:eastAsia="Times New Roman" w:cstheme="minorHAnsi"/>
          <w:i/>
          <w:iCs/>
          <w:lang w:val="fr-FR" w:eastAsia="en-GB"/>
        </w:rPr>
        <w:t>apibus</w:t>
      </w:r>
      <w:proofErr w:type="spellEnd"/>
      <w:r w:rsidR="00455ABB" w:rsidRPr="00BC098D">
        <w:rPr>
          <w:rFonts w:eastAsia="Times New Roman" w:cstheme="minorHAnsi"/>
          <w:lang w:val="fr-FR" w:eastAsia="en-GB"/>
        </w:rPr>
        <w:t xml:space="preserve"> </w:t>
      </w:r>
      <w:r w:rsidR="00F84242" w:rsidRPr="00BC098D">
        <w:rPr>
          <w:rFonts w:eastAsia="Times New Roman" w:cstheme="minorHAnsi"/>
          <w:lang w:val="fr-FR" w:eastAsia="en-GB"/>
        </w:rPr>
        <w:t>(</w:t>
      </w:r>
      <w:r w:rsidR="00F84242" w:rsidRPr="00BC098D">
        <w:rPr>
          <w:rFonts w:eastAsia="Times New Roman" w:cstheme="minorHAnsi"/>
          <w:i/>
          <w:iCs/>
          <w:lang w:val="fr-FR" w:eastAsia="en-GB"/>
        </w:rPr>
        <w:t>BUA</w:t>
      </w:r>
      <w:r w:rsidR="00F84242" w:rsidRPr="00BC098D">
        <w:rPr>
          <w:rFonts w:eastAsia="Times New Roman" w:cstheme="minorHAnsi"/>
          <w:lang w:val="fr-FR" w:eastAsia="en-GB"/>
        </w:rPr>
        <w:t xml:space="preserve">) </w:t>
      </w:r>
      <w:r w:rsidR="00455ABB" w:rsidRPr="00BC098D">
        <w:rPr>
          <w:rFonts w:eastAsia="Times New Roman" w:cstheme="minorHAnsi"/>
          <w:lang w:val="fr-FR" w:eastAsia="en-GB"/>
        </w:rPr>
        <w:t xml:space="preserve">de Thomas de </w:t>
      </w:r>
      <w:proofErr w:type="spellStart"/>
      <w:r w:rsidR="00455ABB" w:rsidRPr="00BC098D">
        <w:rPr>
          <w:rFonts w:eastAsia="Times New Roman" w:cstheme="minorHAnsi"/>
          <w:lang w:val="fr-FR" w:eastAsia="en-GB"/>
        </w:rPr>
        <w:t>Cantimpré</w:t>
      </w:r>
      <w:proofErr w:type="spellEnd"/>
      <w:r w:rsidR="00455ABB" w:rsidRPr="00BC098D">
        <w:rPr>
          <w:rFonts w:eastAsia="Times New Roman" w:cstheme="minorHAnsi"/>
          <w:lang w:val="fr-FR" w:eastAsia="en-GB"/>
        </w:rPr>
        <w:t xml:space="preserve"> est </w:t>
      </w:r>
      <w:r w:rsidRPr="00BC098D">
        <w:rPr>
          <w:rFonts w:eastAsia="Times New Roman" w:cstheme="minorHAnsi"/>
          <w:lang w:val="fr-FR" w:eastAsia="en-GB"/>
        </w:rPr>
        <w:t xml:space="preserve">au Moyen Âge tardif </w:t>
      </w:r>
      <w:r w:rsidR="00455ABB" w:rsidRPr="00BC098D">
        <w:rPr>
          <w:rFonts w:eastAsia="Times New Roman" w:cstheme="minorHAnsi"/>
          <w:lang w:val="fr-FR" w:eastAsia="en-GB"/>
        </w:rPr>
        <w:t xml:space="preserve">une </w:t>
      </w:r>
      <w:r w:rsidR="00F84242" w:rsidRPr="00BC098D">
        <w:rPr>
          <w:rFonts w:eastAsia="Times New Roman" w:cstheme="minorHAnsi"/>
          <w:lang w:val="fr-FR" w:eastAsia="en-GB"/>
        </w:rPr>
        <w:t>œuvre</w:t>
      </w:r>
      <w:r w:rsidR="00455ABB" w:rsidRPr="00BC098D">
        <w:rPr>
          <w:rFonts w:eastAsia="Times New Roman" w:cstheme="minorHAnsi"/>
          <w:lang w:val="fr-FR" w:eastAsia="en-GB"/>
        </w:rPr>
        <w:t xml:space="preserve"> à </w:t>
      </w:r>
      <w:r w:rsidRPr="00BC098D">
        <w:rPr>
          <w:rFonts w:eastAsia="Times New Roman" w:cstheme="minorHAnsi"/>
          <w:lang w:val="fr-FR" w:eastAsia="en-GB"/>
        </w:rPr>
        <w:t xml:space="preserve">grand </w:t>
      </w:r>
      <w:r w:rsidR="00455ABB" w:rsidRPr="00BC098D">
        <w:rPr>
          <w:rFonts w:eastAsia="Times New Roman" w:cstheme="minorHAnsi"/>
          <w:lang w:val="fr-FR" w:eastAsia="en-GB"/>
        </w:rPr>
        <w:t>succès</w:t>
      </w:r>
      <w:r w:rsidR="008F2931" w:rsidRPr="00BC098D">
        <w:rPr>
          <w:rFonts w:eastAsia="Times New Roman" w:cstheme="minorHAnsi"/>
          <w:lang w:val="fr-FR" w:eastAsia="en-GB"/>
        </w:rPr>
        <w:t xml:space="preserve">, </w:t>
      </w:r>
      <w:r w:rsidRPr="00BC098D">
        <w:rPr>
          <w:rFonts w:eastAsia="Times New Roman" w:cstheme="minorHAnsi"/>
          <w:lang w:val="fr-FR" w:eastAsia="en-GB"/>
        </w:rPr>
        <w:t>donc</w:t>
      </w:r>
      <w:r w:rsidR="008F2931" w:rsidRPr="00BC098D">
        <w:rPr>
          <w:rFonts w:eastAsia="Times New Roman" w:cstheme="minorHAnsi"/>
          <w:lang w:val="fr-FR" w:eastAsia="en-GB"/>
        </w:rPr>
        <w:t xml:space="preserve"> largement diffusé</w:t>
      </w:r>
      <w:r w:rsidRPr="00BC098D">
        <w:rPr>
          <w:rFonts w:eastAsia="Times New Roman" w:cstheme="minorHAnsi"/>
          <w:lang w:val="fr-FR" w:eastAsia="en-GB"/>
        </w:rPr>
        <w:t xml:space="preserve">e et de surcroît </w:t>
      </w:r>
      <w:r w:rsidR="00455ABB" w:rsidRPr="00BC098D">
        <w:rPr>
          <w:rFonts w:eastAsia="Times New Roman" w:cstheme="minorHAnsi"/>
          <w:lang w:val="fr-FR" w:eastAsia="en-GB"/>
        </w:rPr>
        <w:t xml:space="preserve">l'état du texte n'est </w:t>
      </w:r>
      <w:r w:rsidRPr="00BC098D">
        <w:rPr>
          <w:rFonts w:eastAsia="Times New Roman" w:cstheme="minorHAnsi"/>
          <w:lang w:val="fr-FR" w:eastAsia="en-GB"/>
        </w:rPr>
        <w:t>point</w:t>
      </w:r>
      <w:r w:rsidR="00455ABB" w:rsidRPr="00BC098D">
        <w:rPr>
          <w:rFonts w:eastAsia="Times New Roman" w:cstheme="minorHAnsi"/>
          <w:lang w:val="fr-FR" w:eastAsia="en-GB"/>
        </w:rPr>
        <w:t xml:space="preserve"> </w:t>
      </w:r>
      <w:r w:rsidR="00DD3335" w:rsidRPr="00BC098D">
        <w:rPr>
          <w:rFonts w:eastAsia="Times New Roman" w:cstheme="minorHAnsi"/>
          <w:lang w:val="fr-FR" w:eastAsia="en-GB"/>
        </w:rPr>
        <w:t>figé</w:t>
      </w:r>
      <w:r w:rsidR="00455ABB" w:rsidRPr="00BC098D">
        <w:rPr>
          <w:rFonts w:eastAsia="Times New Roman" w:cstheme="minorHAnsi"/>
          <w:lang w:val="fr-FR" w:eastAsia="en-GB"/>
        </w:rPr>
        <w:t>. Dans cette publication</w:t>
      </w:r>
      <w:r w:rsidR="0056104E" w:rsidRPr="00BC098D">
        <w:rPr>
          <w:rFonts w:eastAsia="Times New Roman" w:cstheme="minorHAnsi"/>
          <w:lang w:val="fr-FR" w:eastAsia="en-GB"/>
        </w:rPr>
        <w:t xml:space="preserve"> volumineuse</w:t>
      </w:r>
      <w:r w:rsidR="00455ABB" w:rsidRPr="00BC098D">
        <w:rPr>
          <w:rFonts w:eastAsia="Times New Roman" w:cstheme="minorHAnsi"/>
          <w:lang w:val="fr-FR" w:eastAsia="en-GB"/>
        </w:rPr>
        <w:t>, Burkhardt</w:t>
      </w:r>
      <w:r w:rsidR="0056104E" w:rsidRPr="00BC098D">
        <w:rPr>
          <w:rFonts w:eastAsia="Times New Roman" w:cstheme="minorHAnsi"/>
          <w:lang w:val="fr-FR" w:eastAsia="en-GB"/>
        </w:rPr>
        <w:t xml:space="preserve"> met à disposition </w:t>
      </w:r>
      <w:r w:rsidR="00645B22" w:rsidRPr="00BC098D">
        <w:rPr>
          <w:rFonts w:eastAsia="Times New Roman" w:cstheme="minorHAnsi"/>
          <w:lang w:val="fr-FR" w:eastAsia="en-GB"/>
        </w:rPr>
        <w:t>de la communauté</w:t>
      </w:r>
      <w:r w:rsidR="0056104E" w:rsidRPr="00BC098D">
        <w:rPr>
          <w:rFonts w:eastAsia="Times New Roman" w:cstheme="minorHAnsi"/>
          <w:lang w:val="fr-FR" w:eastAsia="en-GB"/>
        </w:rPr>
        <w:t xml:space="preserve"> </w:t>
      </w:r>
      <w:r w:rsidR="00645B22" w:rsidRPr="00BC098D">
        <w:rPr>
          <w:rFonts w:eastAsia="Times New Roman" w:cstheme="minorHAnsi"/>
          <w:lang w:val="fr-FR" w:eastAsia="en-GB"/>
        </w:rPr>
        <w:t xml:space="preserve">scientifique </w:t>
      </w:r>
      <w:r w:rsidR="00F61C4C" w:rsidRPr="00BC098D">
        <w:rPr>
          <w:rFonts w:eastAsia="Times New Roman" w:cstheme="minorHAnsi"/>
          <w:lang w:val="fr-FR" w:eastAsia="en-GB"/>
        </w:rPr>
        <w:t>non</w:t>
      </w:r>
      <w:r w:rsidR="0065741C" w:rsidRPr="00BC098D">
        <w:rPr>
          <w:rFonts w:eastAsia="Times New Roman" w:cstheme="minorHAnsi"/>
          <w:lang w:val="fr-FR" w:eastAsia="en-GB"/>
        </w:rPr>
        <w:t xml:space="preserve"> </w:t>
      </w:r>
      <w:r w:rsidRPr="00BC098D">
        <w:rPr>
          <w:rFonts w:eastAsia="Times New Roman" w:cstheme="minorHAnsi"/>
          <w:lang w:val="fr-FR" w:eastAsia="en-GB"/>
        </w:rPr>
        <w:t xml:space="preserve">seulement </w:t>
      </w:r>
      <w:r w:rsidR="0056104E" w:rsidRPr="00BC098D">
        <w:rPr>
          <w:rFonts w:eastAsia="Times New Roman" w:cstheme="minorHAnsi"/>
          <w:lang w:val="fr-FR" w:eastAsia="en-GB"/>
        </w:rPr>
        <w:t>une édition moderne</w:t>
      </w:r>
      <w:r w:rsidR="00F84242" w:rsidRPr="00BC098D">
        <w:rPr>
          <w:rFonts w:eastAsia="Times New Roman" w:cstheme="minorHAnsi"/>
          <w:lang w:val="fr-FR" w:eastAsia="en-GB"/>
        </w:rPr>
        <w:t xml:space="preserve"> </w:t>
      </w:r>
      <w:r w:rsidR="0056104E" w:rsidRPr="00BC098D">
        <w:rPr>
          <w:rFonts w:eastAsia="Times New Roman" w:cstheme="minorHAnsi"/>
          <w:lang w:val="fr-FR" w:eastAsia="en-GB"/>
        </w:rPr>
        <w:t>du texte latin</w:t>
      </w:r>
      <w:r w:rsidR="00F84242" w:rsidRPr="00BC098D">
        <w:rPr>
          <w:rFonts w:eastAsia="Times New Roman" w:cstheme="minorHAnsi"/>
          <w:lang w:val="fr-FR" w:eastAsia="en-GB"/>
        </w:rPr>
        <w:t xml:space="preserve"> face à une</w:t>
      </w:r>
      <w:r w:rsidR="0056104E" w:rsidRPr="00BC098D">
        <w:rPr>
          <w:rFonts w:eastAsia="Times New Roman" w:cstheme="minorHAnsi"/>
          <w:lang w:val="fr-FR" w:eastAsia="en-GB"/>
        </w:rPr>
        <w:t xml:space="preserve"> traduction</w:t>
      </w:r>
      <w:r w:rsidR="00F84242" w:rsidRPr="00BC098D">
        <w:rPr>
          <w:rFonts w:eastAsia="Times New Roman" w:cstheme="minorHAnsi"/>
          <w:lang w:val="fr-FR" w:eastAsia="en-GB"/>
        </w:rPr>
        <w:t xml:space="preserve"> </w:t>
      </w:r>
      <w:r w:rsidRPr="00BC098D">
        <w:rPr>
          <w:rFonts w:eastAsia="Times New Roman" w:cstheme="minorHAnsi"/>
          <w:lang w:val="fr-FR" w:eastAsia="en-GB"/>
        </w:rPr>
        <w:t xml:space="preserve">allemande </w:t>
      </w:r>
      <w:r w:rsidR="008F2931" w:rsidRPr="00BC098D">
        <w:rPr>
          <w:rFonts w:eastAsia="Times New Roman" w:cstheme="minorHAnsi"/>
          <w:lang w:val="fr-FR" w:eastAsia="en-GB"/>
        </w:rPr>
        <w:t xml:space="preserve">complète </w:t>
      </w:r>
      <w:r w:rsidRPr="00BC098D">
        <w:rPr>
          <w:rFonts w:eastAsia="Times New Roman" w:cstheme="minorHAnsi"/>
          <w:lang w:val="fr-FR" w:eastAsia="en-GB"/>
        </w:rPr>
        <w:t xml:space="preserve">et </w:t>
      </w:r>
      <w:r w:rsidR="008F2931" w:rsidRPr="00BC098D">
        <w:rPr>
          <w:rFonts w:eastAsia="Times New Roman" w:cstheme="minorHAnsi"/>
          <w:lang w:val="fr-FR" w:eastAsia="en-GB"/>
        </w:rPr>
        <w:t>commentée</w:t>
      </w:r>
      <w:r w:rsidR="00E65772" w:rsidRPr="00BC098D">
        <w:rPr>
          <w:rFonts w:eastAsia="Times New Roman" w:cstheme="minorHAnsi"/>
          <w:lang w:val="fr-FR" w:eastAsia="en-GB"/>
        </w:rPr>
        <w:t xml:space="preserve">, </w:t>
      </w:r>
      <w:r w:rsidRPr="00BC098D">
        <w:rPr>
          <w:rFonts w:eastAsia="Times New Roman" w:cstheme="minorHAnsi"/>
          <w:lang w:val="fr-FR" w:eastAsia="en-GB"/>
        </w:rPr>
        <w:t xml:space="preserve">la version moderne et sa traduction étant </w:t>
      </w:r>
      <w:r w:rsidR="00E65772" w:rsidRPr="00BC098D">
        <w:rPr>
          <w:rFonts w:eastAsia="Times New Roman" w:cstheme="minorHAnsi"/>
          <w:lang w:val="fr-FR" w:eastAsia="en-GB"/>
        </w:rPr>
        <w:t>de</w:t>
      </w:r>
      <w:r w:rsidR="00F84242" w:rsidRPr="00BC098D">
        <w:rPr>
          <w:rFonts w:eastAsia="Times New Roman" w:cstheme="minorHAnsi"/>
          <w:lang w:val="fr-FR" w:eastAsia="en-GB"/>
        </w:rPr>
        <w:t>ux</w:t>
      </w:r>
      <w:r w:rsidR="00E65772" w:rsidRPr="00BC098D">
        <w:rPr>
          <w:rFonts w:eastAsia="Times New Roman" w:cstheme="minorHAnsi"/>
          <w:lang w:val="fr-FR" w:eastAsia="en-GB"/>
        </w:rPr>
        <w:t xml:space="preserve"> </w:t>
      </w:r>
      <w:r w:rsidR="00E65772" w:rsidRPr="00BC098D">
        <w:rPr>
          <w:rFonts w:eastAsia="Times New Roman" w:cstheme="minorHAnsi"/>
          <w:i/>
          <w:iCs/>
          <w:lang w:val="fr-FR" w:eastAsia="en-GB"/>
        </w:rPr>
        <w:t>desiderata</w:t>
      </w:r>
      <w:r w:rsidR="00E65772" w:rsidRPr="00BC098D">
        <w:rPr>
          <w:rFonts w:eastAsia="Times New Roman" w:cstheme="minorHAnsi"/>
          <w:lang w:val="fr-FR" w:eastAsia="en-GB"/>
        </w:rPr>
        <w:t xml:space="preserve"> de longue date</w:t>
      </w:r>
      <w:r w:rsidR="00DD3335" w:rsidRPr="00BC098D">
        <w:rPr>
          <w:rFonts w:eastAsia="Times New Roman" w:cstheme="minorHAnsi"/>
          <w:lang w:val="fr-FR" w:eastAsia="en-GB"/>
        </w:rPr>
        <w:t xml:space="preserve"> (p. 168</w:t>
      </w:r>
      <w:r w:rsidR="0002353F" w:rsidRPr="00BC098D">
        <w:rPr>
          <w:rFonts w:eastAsia="Times New Roman" w:cstheme="minorHAnsi"/>
          <w:lang w:val="fr-FR" w:eastAsia="en-GB"/>
        </w:rPr>
        <w:t xml:space="preserve"> et 195-196</w:t>
      </w:r>
      <w:r w:rsidR="00DD3335" w:rsidRPr="00BC098D">
        <w:rPr>
          <w:rFonts w:eastAsia="Times New Roman" w:cstheme="minorHAnsi"/>
          <w:lang w:val="fr-FR" w:eastAsia="en-GB"/>
        </w:rPr>
        <w:t>)</w:t>
      </w:r>
      <w:r w:rsidR="00E65772" w:rsidRPr="00BC098D">
        <w:rPr>
          <w:rFonts w:eastAsia="Times New Roman" w:cstheme="minorHAnsi"/>
          <w:lang w:val="fr-FR" w:eastAsia="en-GB"/>
        </w:rPr>
        <w:t>,</w:t>
      </w:r>
      <w:r w:rsidR="0056104E" w:rsidRPr="00BC098D">
        <w:rPr>
          <w:rFonts w:eastAsia="Times New Roman" w:cstheme="minorHAnsi"/>
          <w:lang w:val="fr-FR" w:eastAsia="en-GB"/>
        </w:rPr>
        <w:t xml:space="preserve"> </w:t>
      </w:r>
      <w:r w:rsidRPr="00BC098D">
        <w:rPr>
          <w:rFonts w:eastAsia="Times New Roman" w:cstheme="minorHAnsi"/>
          <w:lang w:val="fr-FR" w:eastAsia="en-GB"/>
        </w:rPr>
        <w:t xml:space="preserve">mais également </w:t>
      </w:r>
      <w:r w:rsidR="00645B22" w:rsidRPr="00BC098D">
        <w:rPr>
          <w:rFonts w:eastAsia="Times New Roman" w:cstheme="minorHAnsi"/>
          <w:lang w:val="fr-FR" w:eastAsia="en-GB"/>
        </w:rPr>
        <w:t>une</w:t>
      </w:r>
      <w:r w:rsidR="00E65772" w:rsidRPr="00BC098D">
        <w:rPr>
          <w:rFonts w:eastAsia="Times New Roman" w:cstheme="minorHAnsi"/>
          <w:lang w:val="fr-FR" w:eastAsia="en-GB"/>
        </w:rPr>
        <w:t xml:space="preserve"> étude de la </w:t>
      </w:r>
      <w:r w:rsidR="00F84242" w:rsidRPr="00BC098D">
        <w:rPr>
          <w:rFonts w:eastAsia="Times New Roman" w:cstheme="minorHAnsi"/>
          <w:lang w:val="fr-FR" w:eastAsia="en-GB"/>
        </w:rPr>
        <w:t xml:space="preserve">diffusion </w:t>
      </w:r>
      <w:r w:rsidR="00E65772" w:rsidRPr="00BC098D">
        <w:rPr>
          <w:rFonts w:eastAsia="Times New Roman" w:cstheme="minorHAnsi"/>
          <w:lang w:val="fr-FR" w:eastAsia="en-GB"/>
        </w:rPr>
        <w:t xml:space="preserve">manuscrite </w:t>
      </w:r>
      <w:r w:rsidR="008F2931" w:rsidRPr="00BC098D">
        <w:rPr>
          <w:rFonts w:eastAsia="Times New Roman" w:cstheme="minorHAnsi"/>
          <w:lang w:val="fr-FR" w:eastAsia="en-GB"/>
        </w:rPr>
        <w:t xml:space="preserve">liée à </w:t>
      </w:r>
      <w:r w:rsidR="00E65772" w:rsidRPr="00BC098D">
        <w:rPr>
          <w:rFonts w:eastAsia="Times New Roman" w:cstheme="minorHAnsi"/>
          <w:lang w:val="fr-FR" w:eastAsia="en-GB"/>
        </w:rPr>
        <w:t>la réception</w:t>
      </w:r>
      <w:r w:rsidR="008F2931" w:rsidRPr="00BC098D">
        <w:rPr>
          <w:rFonts w:eastAsia="Times New Roman" w:cstheme="minorHAnsi"/>
          <w:lang w:val="fr-FR" w:eastAsia="en-GB"/>
        </w:rPr>
        <w:t xml:space="preserve"> de l'œuvre</w:t>
      </w:r>
      <w:r w:rsidR="00E65772" w:rsidRPr="00BC098D">
        <w:rPr>
          <w:rFonts w:eastAsia="Times New Roman" w:cstheme="minorHAnsi"/>
          <w:lang w:val="fr-FR" w:eastAsia="en-GB"/>
        </w:rPr>
        <w:t xml:space="preserve">. Le chapitre I est </w:t>
      </w:r>
      <w:proofErr w:type="gramStart"/>
      <w:r w:rsidR="00E65772" w:rsidRPr="00BC098D">
        <w:rPr>
          <w:rFonts w:eastAsia="Times New Roman" w:cstheme="minorHAnsi"/>
          <w:lang w:val="fr-FR" w:eastAsia="en-GB"/>
        </w:rPr>
        <w:t>consacré</w:t>
      </w:r>
      <w:proofErr w:type="gramEnd"/>
      <w:r w:rsidR="00E65772" w:rsidRPr="00BC098D">
        <w:rPr>
          <w:rFonts w:eastAsia="Times New Roman" w:cstheme="minorHAnsi"/>
          <w:lang w:val="fr-FR" w:eastAsia="en-GB"/>
        </w:rPr>
        <w:t xml:space="preserve"> à l'auteur dominicain, le chapitre II à l'</w:t>
      </w:r>
      <w:r w:rsidR="00F84242" w:rsidRPr="00BC098D">
        <w:rPr>
          <w:rFonts w:eastAsia="Times New Roman" w:cstheme="minorHAnsi"/>
          <w:lang w:val="fr-FR" w:eastAsia="en-GB"/>
        </w:rPr>
        <w:t>œuvre</w:t>
      </w:r>
      <w:r w:rsidR="00E65772" w:rsidRPr="00BC098D">
        <w:rPr>
          <w:rFonts w:eastAsia="Times New Roman" w:cstheme="minorHAnsi"/>
          <w:lang w:val="fr-FR" w:eastAsia="en-GB"/>
        </w:rPr>
        <w:t xml:space="preserve"> </w:t>
      </w:r>
      <w:r w:rsidR="00887B41" w:rsidRPr="00BC098D">
        <w:rPr>
          <w:rFonts w:eastAsia="Times New Roman" w:cstheme="minorHAnsi"/>
          <w:lang w:val="fr-FR" w:eastAsia="en-GB"/>
        </w:rPr>
        <w:t xml:space="preserve">et </w:t>
      </w:r>
      <w:r w:rsidR="00DD3335" w:rsidRPr="00BC098D">
        <w:rPr>
          <w:rFonts w:eastAsia="Times New Roman" w:cstheme="minorHAnsi"/>
          <w:lang w:val="fr-FR" w:eastAsia="en-GB"/>
        </w:rPr>
        <w:t xml:space="preserve">à </w:t>
      </w:r>
      <w:r w:rsidR="00887B41" w:rsidRPr="00BC098D">
        <w:rPr>
          <w:rFonts w:eastAsia="Times New Roman" w:cstheme="minorHAnsi"/>
          <w:lang w:val="fr-FR" w:eastAsia="en-GB"/>
        </w:rPr>
        <w:t xml:space="preserve">sa fonction (narrative), le chapitre III </w:t>
      </w:r>
      <w:r w:rsidRPr="00BC098D">
        <w:rPr>
          <w:rFonts w:eastAsia="Times New Roman" w:cstheme="minorHAnsi"/>
          <w:lang w:val="fr-FR" w:eastAsia="en-GB"/>
        </w:rPr>
        <w:t xml:space="preserve">s'intéresse </w:t>
      </w:r>
      <w:r w:rsidR="00887B41" w:rsidRPr="00BC098D">
        <w:rPr>
          <w:rFonts w:eastAsia="Times New Roman" w:cstheme="minorHAnsi"/>
          <w:lang w:val="fr-FR" w:eastAsia="en-GB"/>
        </w:rPr>
        <w:t>à sa réception</w:t>
      </w:r>
      <w:r w:rsidR="00F84242" w:rsidRPr="00BC098D">
        <w:rPr>
          <w:rFonts w:eastAsia="Times New Roman" w:cstheme="minorHAnsi"/>
          <w:lang w:val="fr-FR" w:eastAsia="en-GB"/>
        </w:rPr>
        <w:t xml:space="preserve"> et</w:t>
      </w:r>
      <w:r w:rsidR="00887B41" w:rsidRPr="00BC098D">
        <w:rPr>
          <w:rFonts w:eastAsia="Times New Roman" w:cstheme="minorHAnsi"/>
          <w:lang w:val="fr-FR" w:eastAsia="en-GB"/>
        </w:rPr>
        <w:t xml:space="preserve"> le chapitre IV </w:t>
      </w:r>
      <w:r w:rsidR="00F84242" w:rsidRPr="00BC098D">
        <w:rPr>
          <w:rFonts w:eastAsia="Times New Roman" w:cstheme="minorHAnsi"/>
          <w:lang w:val="fr-FR" w:eastAsia="en-GB"/>
        </w:rPr>
        <w:t xml:space="preserve">précise </w:t>
      </w:r>
      <w:r w:rsidR="00887B41" w:rsidRPr="00BC098D">
        <w:rPr>
          <w:rFonts w:eastAsia="Times New Roman" w:cstheme="minorHAnsi"/>
          <w:lang w:val="fr-FR" w:eastAsia="en-GB"/>
        </w:rPr>
        <w:t xml:space="preserve">le concept </w:t>
      </w:r>
      <w:r w:rsidR="00F84242" w:rsidRPr="00BC098D">
        <w:rPr>
          <w:rFonts w:eastAsia="Times New Roman" w:cstheme="minorHAnsi"/>
          <w:lang w:val="fr-FR" w:eastAsia="en-GB"/>
        </w:rPr>
        <w:t>ainsi que</w:t>
      </w:r>
      <w:r w:rsidR="00887B41" w:rsidRPr="00BC098D">
        <w:rPr>
          <w:rFonts w:eastAsia="Times New Roman" w:cstheme="minorHAnsi"/>
          <w:lang w:val="fr-FR" w:eastAsia="en-GB"/>
        </w:rPr>
        <w:t xml:space="preserve"> les principes de l'édition. </w:t>
      </w:r>
      <w:r w:rsidR="00851445" w:rsidRPr="00BC098D">
        <w:rPr>
          <w:rFonts w:eastAsia="Times New Roman" w:cstheme="minorHAnsi"/>
          <w:lang w:val="fr-FR" w:eastAsia="en-GB"/>
        </w:rPr>
        <w:t xml:space="preserve">Les </w:t>
      </w:r>
      <w:r w:rsidR="00F84242" w:rsidRPr="00BC098D">
        <w:rPr>
          <w:rFonts w:eastAsia="Times New Roman" w:cstheme="minorHAnsi"/>
          <w:lang w:val="fr-FR" w:eastAsia="en-GB"/>
        </w:rPr>
        <w:t xml:space="preserve">10 </w:t>
      </w:r>
      <w:r w:rsidR="00851445" w:rsidRPr="00BC098D">
        <w:rPr>
          <w:rFonts w:eastAsia="Times New Roman" w:cstheme="minorHAnsi"/>
          <w:lang w:val="fr-FR" w:eastAsia="en-GB"/>
        </w:rPr>
        <w:t>annexes utiles occupent presque la moitié du premier volume (p. 223-416).</w:t>
      </w:r>
      <w:r w:rsidR="00DD3335" w:rsidRPr="00BC098D">
        <w:rPr>
          <w:rFonts w:eastAsia="Times New Roman" w:cstheme="minorHAnsi"/>
          <w:lang w:val="fr-FR" w:eastAsia="en-GB"/>
        </w:rPr>
        <w:t xml:space="preserve"> Nous pourrions relever un</w:t>
      </w:r>
      <w:r w:rsidRPr="00BC098D">
        <w:rPr>
          <w:rFonts w:eastAsia="Times New Roman" w:cstheme="minorHAnsi"/>
          <w:lang w:val="fr-FR" w:eastAsia="en-GB"/>
        </w:rPr>
        <w:t>e</w:t>
      </w:r>
      <w:r w:rsidR="00DD3335" w:rsidRPr="00BC098D">
        <w:rPr>
          <w:rFonts w:eastAsia="Times New Roman" w:cstheme="minorHAnsi"/>
          <w:lang w:val="fr-FR" w:eastAsia="en-GB"/>
        </w:rPr>
        <w:t xml:space="preserve"> </w:t>
      </w:r>
      <w:r w:rsidRPr="00BC098D">
        <w:rPr>
          <w:rFonts w:eastAsia="Times New Roman" w:cstheme="minorHAnsi"/>
          <w:lang w:val="fr-FR" w:eastAsia="en-GB"/>
        </w:rPr>
        <w:t>foule</w:t>
      </w:r>
      <w:r w:rsidR="00DD3335" w:rsidRPr="00BC098D">
        <w:rPr>
          <w:rFonts w:eastAsia="Times New Roman" w:cstheme="minorHAnsi"/>
          <w:lang w:val="fr-FR" w:eastAsia="en-GB"/>
        </w:rPr>
        <w:t xml:space="preserve"> </w:t>
      </w:r>
      <w:r w:rsidR="008F2931" w:rsidRPr="00BC098D">
        <w:rPr>
          <w:rFonts w:eastAsia="Times New Roman" w:cstheme="minorHAnsi"/>
          <w:lang w:val="fr-FR" w:eastAsia="en-GB"/>
        </w:rPr>
        <w:t>d'éléments</w:t>
      </w:r>
      <w:r w:rsidR="00DD3335" w:rsidRPr="00BC098D">
        <w:rPr>
          <w:rFonts w:eastAsia="Times New Roman" w:cstheme="minorHAnsi"/>
          <w:lang w:val="fr-FR" w:eastAsia="en-GB"/>
        </w:rPr>
        <w:t xml:space="preserve"> positifs, mais vu l'espace restreint, nous nous concentr</w:t>
      </w:r>
      <w:r w:rsidRPr="00BC098D">
        <w:rPr>
          <w:rFonts w:eastAsia="Times New Roman" w:cstheme="minorHAnsi"/>
          <w:lang w:val="fr-FR" w:eastAsia="en-GB"/>
        </w:rPr>
        <w:t>er</w:t>
      </w:r>
      <w:r w:rsidR="00DD3335" w:rsidRPr="00BC098D">
        <w:rPr>
          <w:rFonts w:eastAsia="Times New Roman" w:cstheme="minorHAnsi"/>
          <w:lang w:val="fr-FR" w:eastAsia="en-GB"/>
        </w:rPr>
        <w:t>ons sur le</w:t>
      </w:r>
      <w:r w:rsidR="007A7C55" w:rsidRPr="00BC098D">
        <w:rPr>
          <w:rFonts w:eastAsia="Times New Roman" w:cstheme="minorHAnsi"/>
          <w:lang w:val="fr-FR" w:eastAsia="en-GB"/>
        </w:rPr>
        <w:t xml:space="preserve"> concept </w:t>
      </w:r>
      <w:r w:rsidR="0065741C" w:rsidRPr="00BC098D">
        <w:rPr>
          <w:rFonts w:eastAsia="Times New Roman" w:cstheme="minorHAnsi"/>
          <w:lang w:val="fr-FR" w:eastAsia="en-GB"/>
        </w:rPr>
        <w:t>de l'</w:t>
      </w:r>
      <w:r w:rsidR="007A7C55" w:rsidRPr="00BC098D">
        <w:rPr>
          <w:rFonts w:eastAsia="Times New Roman" w:cstheme="minorHAnsi"/>
          <w:lang w:val="fr-FR" w:eastAsia="en-GB"/>
        </w:rPr>
        <w:t>édit</w:t>
      </w:r>
      <w:r w:rsidR="0065741C" w:rsidRPr="00BC098D">
        <w:rPr>
          <w:rFonts w:eastAsia="Times New Roman" w:cstheme="minorHAnsi"/>
          <w:lang w:val="fr-FR" w:eastAsia="en-GB"/>
        </w:rPr>
        <w:t>ion</w:t>
      </w:r>
      <w:r w:rsidR="007A7C55" w:rsidRPr="00BC098D">
        <w:rPr>
          <w:rFonts w:eastAsia="Times New Roman" w:cstheme="minorHAnsi"/>
          <w:lang w:val="fr-FR" w:eastAsia="en-GB"/>
        </w:rPr>
        <w:t xml:space="preserve"> </w:t>
      </w:r>
      <w:r w:rsidR="00DD3335" w:rsidRPr="00BC098D">
        <w:rPr>
          <w:rFonts w:eastAsia="Times New Roman" w:cstheme="minorHAnsi"/>
          <w:lang w:val="fr-FR" w:eastAsia="en-GB"/>
        </w:rPr>
        <w:t xml:space="preserve">et la diffusion manuscrite, étant donné que ces deux volets sont </w:t>
      </w:r>
      <w:r w:rsidR="0065741C" w:rsidRPr="00BC098D">
        <w:rPr>
          <w:rFonts w:eastAsia="Times New Roman" w:cstheme="minorHAnsi"/>
          <w:lang w:val="fr-FR" w:eastAsia="en-GB"/>
        </w:rPr>
        <w:t xml:space="preserve">primordiaux </w:t>
      </w:r>
      <w:r w:rsidR="00DD3335" w:rsidRPr="00BC098D">
        <w:rPr>
          <w:rFonts w:eastAsia="Times New Roman" w:cstheme="minorHAnsi"/>
          <w:lang w:val="fr-FR" w:eastAsia="en-GB"/>
        </w:rPr>
        <w:t>pour de futures recherches.</w:t>
      </w:r>
    </w:p>
    <w:p w14:paraId="6025AAD5" w14:textId="08FE5704" w:rsidR="00112E0E" w:rsidRPr="00BC098D" w:rsidRDefault="00176A7F" w:rsidP="00BC098D">
      <w:pPr>
        <w:spacing w:line="240" w:lineRule="auto"/>
        <w:jc w:val="both"/>
        <w:rPr>
          <w:rFonts w:eastAsia="Times New Roman" w:cstheme="minorHAnsi"/>
          <w:lang w:val="fr-FR" w:eastAsia="en-GB"/>
        </w:rPr>
      </w:pPr>
      <w:r w:rsidRPr="00BC098D">
        <w:rPr>
          <w:rFonts w:eastAsia="Times New Roman" w:cstheme="minorHAnsi"/>
          <w:lang w:val="fr-FR" w:eastAsia="en-GB"/>
        </w:rPr>
        <w:t>Il est</w:t>
      </w:r>
      <w:r w:rsidR="00F61C4C" w:rsidRPr="00BC098D">
        <w:rPr>
          <w:rFonts w:eastAsia="Times New Roman" w:cstheme="minorHAnsi"/>
          <w:lang w:val="fr-FR" w:eastAsia="en-GB"/>
        </w:rPr>
        <w:t>,</w:t>
      </w:r>
      <w:r w:rsidRPr="00BC098D">
        <w:rPr>
          <w:rFonts w:eastAsia="Times New Roman" w:cstheme="minorHAnsi"/>
          <w:lang w:val="fr-FR" w:eastAsia="en-GB"/>
        </w:rPr>
        <w:t xml:space="preserve"> à nos yeux, tout </w:t>
      </w:r>
      <w:r w:rsidR="007A7C55" w:rsidRPr="00BC098D">
        <w:rPr>
          <w:rFonts w:eastAsia="Times New Roman" w:cstheme="minorHAnsi"/>
          <w:lang w:val="fr-FR" w:eastAsia="en-GB"/>
        </w:rPr>
        <w:t>à fait in</w:t>
      </w:r>
      <w:r w:rsidRPr="00BC098D">
        <w:rPr>
          <w:rFonts w:eastAsia="Times New Roman" w:cstheme="minorHAnsi"/>
          <w:lang w:val="fr-FR" w:eastAsia="en-GB"/>
        </w:rPr>
        <w:t>génieux</w:t>
      </w:r>
      <w:r w:rsidR="007A7C55" w:rsidRPr="00BC098D">
        <w:rPr>
          <w:rFonts w:eastAsia="Times New Roman" w:cstheme="minorHAnsi"/>
          <w:lang w:val="fr-FR" w:eastAsia="en-GB"/>
        </w:rPr>
        <w:t xml:space="preserve"> </w:t>
      </w:r>
      <w:r w:rsidRPr="00BC098D">
        <w:rPr>
          <w:rFonts w:eastAsia="Times New Roman" w:cstheme="minorHAnsi"/>
          <w:lang w:val="fr-FR" w:eastAsia="en-GB"/>
        </w:rPr>
        <w:t>d'avoir établi le texte (p. 176) à partir de 5 mss représentatifs de groupes de transmission différents, dissemblables aussi bien dans le temps que dans l'espace</w:t>
      </w:r>
      <w:r w:rsidR="007A7C55" w:rsidRPr="00BC098D">
        <w:rPr>
          <w:rFonts w:eastAsia="Times New Roman" w:cstheme="minorHAnsi"/>
          <w:lang w:val="fr-FR" w:eastAsia="en-GB"/>
        </w:rPr>
        <w:t xml:space="preserve">. </w:t>
      </w:r>
      <w:r w:rsidRPr="00BC098D">
        <w:rPr>
          <w:rFonts w:eastAsia="Times New Roman" w:cstheme="minorHAnsi"/>
          <w:lang w:val="fr-FR" w:eastAsia="en-GB"/>
        </w:rPr>
        <w:t xml:space="preserve">Ceci permet de tenir compte à la fois de l'intention de Thomas et de l'appropriation par les utilisateurs </w:t>
      </w:r>
      <w:r w:rsidR="008B257D" w:rsidRPr="00BC098D">
        <w:rPr>
          <w:rFonts w:eastAsia="Times New Roman" w:cstheme="minorHAnsi"/>
          <w:lang w:val="fr-FR" w:eastAsia="en-GB"/>
        </w:rPr>
        <w:t>(«</w:t>
      </w:r>
      <w:r w:rsidR="008F2931" w:rsidRPr="00BC098D">
        <w:rPr>
          <w:rFonts w:eastAsia="Times New Roman" w:cstheme="minorHAnsi"/>
          <w:lang w:val="fr-FR" w:eastAsia="en-GB"/>
        </w:rPr>
        <w:t> </w:t>
      </w:r>
      <w:proofErr w:type="spellStart"/>
      <w:r w:rsidR="008B257D" w:rsidRPr="00BC098D">
        <w:rPr>
          <w:rFonts w:eastAsia="Times New Roman" w:cstheme="minorHAnsi"/>
          <w:lang w:val="fr-FR" w:eastAsia="en-GB"/>
        </w:rPr>
        <w:t>Nutzerorientierung</w:t>
      </w:r>
      <w:proofErr w:type="spellEnd"/>
      <w:r w:rsidR="008B257D" w:rsidRPr="00BC098D">
        <w:rPr>
          <w:rFonts w:eastAsia="Times New Roman" w:cstheme="minorHAnsi"/>
          <w:lang w:val="fr-FR" w:eastAsia="en-GB"/>
        </w:rPr>
        <w:t xml:space="preserve"> »). </w:t>
      </w:r>
      <w:r w:rsidRPr="00BC098D">
        <w:rPr>
          <w:rFonts w:eastAsia="Times New Roman" w:cstheme="minorHAnsi"/>
          <w:lang w:val="fr-FR" w:eastAsia="en-GB"/>
        </w:rPr>
        <w:t xml:space="preserve">L'étude de </w:t>
      </w:r>
      <w:r w:rsidR="008B257D" w:rsidRPr="00BC098D">
        <w:rPr>
          <w:rFonts w:eastAsia="Times New Roman" w:cstheme="minorHAnsi"/>
          <w:lang w:val="fr-FR" w:eastAsia="en-GB"/>
        </w:rPr>
        <w:t>90 mss (p. 178)</w:t>
      </w:r>
      <w:r w:rsidRPr="00BC098D">
        <w:rPr>
          <w:rFonts w:eastAsia="Times New Roman" w:cstheme="minorHAnsi"/>
          <w:lang w:val="fr-FR" w:eastAsia="en-GB"/>
        </w:rPr>
        <w:t>,</w:t>
      </w:r>
      <w:r w:rsidR="000963EF" w:rsidRPr="00BC098D">
        <w:rPr>
          <w:rFonts w:eastAsia="Times New Roman" w:cstheme="minorHAnsi"/>
          <w:lang w:val="fr-FR" w:eastAsia="en-GB"/>
        </w:rPr>
        <w:t xml:space="preserve"> combinant un examen de critique textuelle et </w:t>
      </w:r>
      <w:r w:rsidR="008F2931" w:rsidRPr="00BC098D">
        <w:rPr>
          <w:rFonts w:eastAsia="Times New Roman" w:cstheme="minorHAnsi"/>
          <w:lang w:val="fr-FR" w:eastAsia="en-GB"/>
        </w:rPr>
        <w:t>une</w:t>
      </w:r>
      <w:r w:rsidR="000963EF" w:rsidRPr="00BC098D">
        <w:rPr>
          <w:rFonts w:eastAsia="Times New Roman" w:cstheme="minorHAnsi"/>
          <w:lang w:val="fr-FR" w:eastAsia="en-GB"/>
        </w:rPr>
        <w:t xml:space="preserve"> </w:t>
      </w:r>
      <w:proofErr w:type="spellStart"/>
      <w:r w:rsidR="000963EF" w:rsidRPr="00BC098D">
        <w:rPr>
          <w:rFonts w:eastAsia="Times New Roman" w:cstheme="minorHAnsi"/>
          <w:lang w:val="fr-FR" w:eastAsia="en-GB"/>
        </w:rPr>
        <w:t>stemmatologie</w:t>
      </w:r>
      <w:proofErr w:type="spellEnd"/>
      <w:r w:rsidR="000963EF" w:rsidRPr="00BC098D">
        <w:rPr>
          <w:rFonts w:eastAsia="Times New Roman" w:cstheme="minorHAnsi"/>
          <w:lang w:val="fr-FR" w:eastAsia="en-GB"/>
        </w:rPr>
        <w:t xml:space="preserve"> automatisée</w:t>
      </w:r>
      <w:r w:rsidRPr="00BC098D">
        <w:rPr>
          <w:rFonts w:eastAsia="Times New Roman" w:cstheme="minorHAnsi"/>
          <w:lang w:val="fr-FR" w:eastAsia="en-GB"/>
        </w:rPr>
        <w:t xml:space="preserve">, a permis </w:t>
      </w:r>
      <w:r w:rsidR="0002353F" w:rsidRPr="00BC098D">
        <w:rPr>
          <w:rFonts w:eastAsia="Times New Roman" w:cstheme="minorHAnsi"/>
          <w:lang w:val="fr-FR" w:eastAsia="en-GB"/>
        </w:rPr>
        <w:t xml:space="preserve">de sélectionner </w:t>
      </w:r>
      <w:r w:rsidRPr="00BC098D">
        <w:rPr>
          <w:rFonts w:eastAsia="Times New Roman" w:cstheme="minorHAnsi"/>
          <w:lang w:val="fr-FR" w:eastAsia="en-GB"/>
        </w:rPr>
        <w:t xml:space="preserve">comme ms. de base </w:t>
      </w:r>
      <w:proofErr w:type="spellStart"/>
      <w:r w:rsidR="0002353F" w:rsidRPr="00BC098D">
        <w:rPr>
          <w:rFonts w:eastAsia="Times New Roman" w:cstheme="minorHAnsi"/>
          <w:lang w:val="fr-FR" w:eastAsia="en-GB"/>
        </w:rPr>
        <w:t>Bologna</w:t>
      </w:r>
      <w:proofErr w:type="spellEnd"/>
      <w:r w:rsidR="0002353F" w:rsidRPr="00BC098D">
        <w:rPr>
          <w:rFonts w:eastAsia="Times New Roman" w:cstheme="minorHAnsi"/>
          <w:lang w:val="fr-FR" w:eastAsia="en-GB"/>
        </w:rPr>
        <w:t xml:space="preserve">, BU, </w:t>
      </w:r>
      <w:r w:rsidR="004C0E33" w:rsidRPr="00BC098D">
        <w:rPr>
          <w:rFonts w:eastAsia="Times New Roman" w:cstheme="minorHAnsi"/>
          <w:lang w:val="fr-FR" w:eastAsia="en-GB"/>
        </w:rPr>
        <w:t xml:space="preserve">ms. 1674 </w:t>
      </w:r>
      <w:r w:rsidR="0002353F" w:rsidRPr="00BC098D">
        <w:rPr>
          <w:rFonts w:eastAsia="Times New Roman" w:cstheme="minorHAnsi"/>
          <w:lang w:val="fr-FR" w:eastAsia="en-GB"/>
        </w:rPr>
        <w:t>(</w:t>
      </w:r>
      <w:r w:rsidR="004C0E33" w:rsidRPr="00BC098D">
        <w:rPr>
          <w:rFonts w:eastAsia="Times New Roman" w:cstheme="minorHAnsi"/>
          <w:lang w:val="fr-FR" w:eastAsia="en-GB"/>
        </w:rPr>
        <w:t xml:space="preserve">fin </w:t>
      </w:r>
      <w:r w:rsidR="0002353F" w:rsidRPr="00BC098D">
        <w:rPr>
          <w:rFonts w:eastAsia="Times New Roman" w:cstheme="minorHAnsi"/>
          <w:lang w:val="fr-FR" w:eastAsia="en-GB"/>
        </w:rPr>
        <w:t>13</w:t>
      </w:r>
      <w:r w:rsidR="0002353F" w:rsidRPr="00BC098D">
        <w:rPr>
          <w:rFonts w:eastAsia="Times New Roman" w:cstheme="minorHAnsi"/>
          <w:vertAlign w:val="superscript"/>
          <w:lang w:val="fr-FR" w:eastAsia="en-GB"/>
        </w:rPr>
        <w:t>e</w:t>
      </w:r>
      <w:r w:rsidR="0002353F" w:rsidRPr="00BC098D">
        <w:rPr>
          <w:rFonts w:eastAsia="Times New Roman" w:cstheme="minorHAnsi"/>
          <w:lang w:val="fr-FR" w:eastAsia="en-GB"/>
        </w:rPr>
        <w:t xml:space="preserve"> s., version mixte)</w:t>
      </w:r>
      <w:r w:rsidR="008F2931" w:rsidRPr="00BC098D">
        <w:rPr>
          <w:rFonts w:eastAsia="Times New Roman" w:cstheme="minorHAnsi"/>
          <w:lang w:val="fr-FR" w:eastAsia="en-GB"/>
        </w:rPr>
        <w:t xml:space="preserve">, </w:t>
      </w:r>
      <w:r w:rsidR="004C0E33" w:rsidRPr="00BC098D">
        <w:rPr>
          <w:rFonts w:eastAsia="Times New Roman" w:cstheme="minorHAnsi"/>
          <w:lang w:val="fr-FR" w:eastAsia="en-GB"/>
        </w:rPr>
        <w:t>collationné</w:t>
      </w:r>
      <w:r w:rsidR="0002353F" w:rsidRPr="00BC098D">
        <w:rPr>
          <w:rFonts w:eastAsia="Times New Roman" w:cstheme="minorHAnsi"/>
          <w:lang w:val="fr-FR" w:eastAsia="en-GB"/>
        </w:rPr>
        <w:t xml:space="preserve"> avec </w:t>
      </w:r>
      <w:proofErr w:type="spellStart"/>
      <w:r w:rsidR="0002353F" w:rsidRPr="00BC098D">
        <w:rPr>
          <w:rFonts w:eastAsia="Times New Roman" w:cstheme="minorHAnsi"/>
          <w:lang w:val="fr-FR" w:eastAsia="en-GB"/>
        </w:rPr>
        <w:t>Città</w:t>
      </w:r>
      <w:proofErr w:type="spellEnd"/>
      <w:r w:rsidR="0002353F" w:rsidRPr="00BC098D">
        <w:rPr>
          <w:rFonts w:eastAsia="Times New Roman" w:cstheme="minorHAnsi"/>
          <w:lang w:val="fr-FR" w:eastAsia="en-GB"/>
        </w:rPr>
        <w:t xml:space="preserve"> </w:t>
      </w:r>
      <w:proofErr w:type="spellStart"/>
      <w:r w:rsidR="0002353F" w:rsidRPr="00BC098D">
        <w:rPr>
          <w:rFonts w:eastAsia="Times New Roman" w:cstheme="minorHAnsi"/>
          <w:lang w:val="fr-FR" w:eastAsia="en-GB"/>
        </w:rPr>
        <w:t>del</w:t>
      </w:r>
      <w:proofErr w:type="spellEnd"/>
      <w:r w:rsidR="0002353F" w:rsidRPr="00BC098D">
        <w:rPr>
          <w:rFonts w:eastAsia="Times New Roman" w:cstheme="minorHAnsi"/>
          <w:lang w:val="fr-FR" w:eastAsia="en-GB"/>
        </w:rPr>
        <w:t xml:space="preserve"> </w:t>
      </w:r>
      <w:proofErr w:type="spellStart"/>
      <w:r w:rsidR="0002353F" w:rsidRPr="00BC098D">
        <w:rPr>
          <w:rFonts w:eastAsia="Times New Roman" w:cstheme="minorHAnsi"/>
          <w:lang w:val="fr-FR" w:eastAsia="en-GB"/>
        </w:rPr>
        <w:t>Vaticano</w:t>
      </w:r>
      <w:proofErr w:type="spellEnd"/>
      <w:r w:rsidR="004C0E33" w:rsidRPr="00BC098D">
        <w:rPr>
          <w:rFonts w:eastAsia="Times New Roman" w:cstheme="minorHAnsi"/>
          <w:lang w:val="fr-FR" w:eastAsia="en-GB"/>
        </w:rPr>
        <w:t xml:space="preserve">, BAV, Vat. lat. 4846 et Paris, BnF, ms. lat. 3309 </w:t>
      </w:r>
      <w:r w:rsidR="0002353F" w:rsidRPr="00BC098D">
        <w:rPr>
          <w:rFonts w:eastAsia="Times New Roman" w:cstheme="minorHAnsi"/>
          <w:lang w:val="fr-FR" w:eastAsia="en-GB"/>
        </w:rPr>
        <w:t>(</w:t>
      </w:r>
      <w:r w:rsidR="004C0E33" w:rsidRPr="00BC098D">
        <w:rPr>
          <w:rFonts w:eastAsia="Times New Roman" w:cstheme="minorHAnsi"/>
          <w:lang w:val="fr-FR" w:eastAsia="en-GB"/>
        </w:rPr>
        <w:t xml:space="preserve">tous les deux </w:t>
      </w:r>
      <w:r w:rsidR="008F2931" w:rsidRPr="00BC098D">
        <w:rPr>
          <w:rFonts w:eastAsia="Times New Roman" w:cstheme="minorHAnsi"/>
          <w:lang w:val="fr-FR" w:eastAsia="en-GB"/>
        </w:rPr>
        <w:t xml:space="preserve">: </w:t>
      </w:r>
      <w:r w:rsidR="0002353F" w:rsidRPr="00BC098D">
        <w:rPr>
          <w:rFonts w:eastAsia="Times New Roman" w:cstheme="minorHAnsi"/>
          <w:lang w:val="fr-FR" w:eastAsia="en-GB"/>
        </w:rPr>
        <w:t>14</w:t>
      </w:r>
      <w:r w:rsidR="0002353F" w:rsidRPr="00BC098D">
        <w:rPr>
          <w:rFonts w:eastAsia="Times New Roman" w:cstheme="minorHAnsi"/>
          <w:vertAlign w:val="superscript"/>
          <w:lang w:val="fr-FR" w:eastAsia="en-GB"/>
        </w:rPr>
        <w:t>e</w:t>
      </w:r>
      <w:r w:rsidR="0002353F" w:rsidRPr="00BC098D">
        <w:rPr>
          <w:rFonts w:eastAsia="Times New Roman" w:cstheme="minorHAnsi"/>
          <w:lang w:val="fr-FR" w:eastAsia="en-GB"/>
        </w:rPr>
        <w:t xml:space="preserve"> s., version plus courte)</w:t>
      </w:r>
      <w:r w:rsidR="004C0E33" w:rsidRPr="00BC098D">
        <w:rPr>
          <w:rFonts w:eastAsia="Times New Roman" w:cstheme="minorHAnsi"/>
          <w:lang w:val="fr-FR" w:eastAsia="en-GB"/>
        </w:rPr>
        <w:t xml:space="preserve"> ; Wien, ÖNB, Cod. 14073 (15</w:t>
      </w:r>
      <w:r w:rsidR="004C0E33" w:rsidRPr="00BC098D">
        <w:rPr>
          <w:rFonts w:eastAsia="Times New Roman" w:cstheme="minorHAnsi"/>
          <w:vertAlign w:val="superscript"/>
          <w:lang w:val="fr-FR" w:eastAsia="en-GB"/>
        </w:rPr>
        <w:t>e</w:t>
      </w:r>
      <w:r w:rsidR="004C0E33" w:rsidRPr="00BC098D">
        <w:rPr>
          <w:rFonts w:eastAsia="Times New Roman" w:cstheme="minorHAnsi"/>
          <w:lang w:val="fr-FR" w:eastAsia="en-GB"/>
        </w:rPr>
        <w:t xml:space="preserve"> s., version plus longue) et </w:t>
      </w:r>
      <w:proofErr w:type="spellStart"/>
      <w:r w:rsidR="004C0E33" w:rsidRPr="00BC098D">
        <w:rPr>
          <w:rFonts w:eastAsia="Times New Roman" w:cstheme="minorHAnsi"/>
          <w:lang w:val="fr-FR" w:eastAsia="en-GB"/>
        </w:rPr>
        <w:t>München</w:t>
      </w:r>
      <w:proofErr w:type="spellEnd"/>
      <w:r w:rsidR="004C0E33" w:rsidRPr="00BC098D">
        <w:rPr>
          <w:rFonts w:eastAsia="Times New Roman" w:cstheme="minorHAnsi"/>
          <w:lang w:val="fr-FR" w:eastAsia="en-GB"/>
        </w:rPr>
        <w:t xml:space="preserve">, BSB, </w:t>
      </w:r>
      <w:proofErr w:type="spellStart"/>
      <w:r w:rsidR="004C0E33" w:rsidRPr="00BC098D">
        <w:rPr>
          <w:rFonts w:eastAsia="Times New Roman" w:cstheme="minorHAnsi"/>
          <w:lang w:val="fr-FR" w:eastAsia="en-GB"/>
        </w:rPr>
        <w:t>Clm</w:t>
      </w:r>
      <w:proofErr w:type="spellEnd"/>
      <w:r w:rsidR="004C0E33" w:rsidRPr="00BC098D">
        <w:rPr>
          <w:rFonts w:eastAsia="Times New Roman" w:cstheme="minorHAnsi"/>
          <w:lang w:val="fr-FR" w:eastAsia="en-GB"/>
        </w:rPr>
        <w:t xml:space="preserve"> 7000 (15</w:t>
      </w:r>
      <w:r w:rsidR="004C0E33" w:rsidRPr="00BC098D">
        <w:rPr>
          <w:rFonts w:eastAsia="Times New Roman" w:cstheme="minorHAnsi"/>
          <w:vertAlign w:val="superscript"/>
          <w:lang w:val="fr-FR" w:eastAsia="en-GB"/>
        </w:rPr>
        <w:t>e</w:t>
      </w:r>
      <w:r w:rsidR="004C0E33" w:rsidRPr="00BC098D">
        <w:rPr>
          <w:rFonts w:eastAsia="Times New Roman" w:cstheme="minorHAnsi"/>
          <w:lang w:val="fr-FR" w:eastAsia="en-GB"/>
        </w:rPr>
        <w:t xml:space="preserve"> s., version mixte).</w:t>
      </w:r>
      <w:r w:rsidR="007A7C55" w:rsidRPr="00BC098D">
        <w:rPr>
          <w:rFonts w:eastAsia="Times New Roman" w:cstheme="minorHAnsi"/>
          <w:lang w:val="fr-FR" w:eastAsia="en-GB"/>
        </w:rPr>
        <w:t xml:space="preserve">   </w:t>
      </w:r>
      <w:r w:rsidR="00DD3335" w:rsidRPr="00BC098D">
        <w:rPr>
          <w:rFonts w:eastAsia="Times New Roman" w:cstheme="minorHAnsi"/>
          <w:lang w:val="fr-FR" w:eastAsia="en-GB"/>
        </w:rPr>
        <w:t xml:space="preserve">   </w:t>
      </w:r>
    </w:p>
    <w:p w14:paraId="2D50E8FA" w14:textId="140698E3" w:rsidR="00591CC4" w:rsidRDefault="00176A7F" w:rsidP="00BC098D">
      <w:pPr>
        <w:spacing w:line="240" w:lineRule="auto"/>
        <w:jc w:val="both"/>
        <w:rPr>
          <w:rFonts w:cstheme="minorHAnsi"/>
          <w:lang w:val="fr-FR"/>
        </w:rPr>
      </w:pPr>
      <w:r w:rsidRPr="00BC098D">
        <w:rPr>
          <w:rFonts w:cstheme="minorHAnsi"/>
          <w:lang w:val="fr-FR"/>
        </w:rPr>
        <w:t>Plusieurs listes ont été dressées : - l</w:t>
      </w:r>
      <w:r w:rsidR="00DD3335" w:rsidRPr="00BC098D">
        <w:rPr>
          <w:rFonts w:cstheme="minorHAnsi"/>
          <w:lang w:val="fr-FR"/>
        </w:rPr>
        <w:t>a liste des témoins m</w:t>
      </w:r>
      <w:r w:rsidR="00B716EE" w:rsidRPr="00BC098D">
        <w:rPr>
          <w:rFonts w:cstheme="minorHAnsi"/>
          <w:lang w:val="fr-FR"/>
        </w:rPr>
        <w:t>ss</w:t>
      </w:r>
      <w:r w:rsidR="00DD3335" w:rsidRPr="00BC098D">
        <w:rPr>
          <w:rFonts w:cstheme="minorHAnsi"/>
          <w:lang w:val="fr-FR"/>
        </w:rPr>
        <w:t xml:space="preserve"> latins conservés (annexe 1.1, p. 224-271) </w:t>
      </w:r>
      <w:r w:rsidRPr="00BC098D">
        <w:rPr>
          <w:rFonts w:cstheme="minorHAnsi"/>
          <w:lang w:val="fr-FR"/>
        </w:rPr>
        <w:t xml:space="preserve">qui </w:t>
      </w:r>
      <w:r w:rsidR="00DD3335" w:rsidRPr="00BC098D">
        <w:rPr>
          <w:rFonts w:cstheme="minorHAnsi"/>
          <w:lang w:val="fr-FR"/>
        </w:rPr>
        <w:t xml:space="preserve">comprend 104 numéros ; </w:t>
      </w:r>
      <w:r w:rsidRPr="00BC098D">
        <w:rPr>
          <w:rFonts w:cstheme="minorHAnsi"/>
          <w:lang w:val="fr-FR"/>
        </w:rPr>
        <w:t xml:space="preserve">- </w:t>
      </w:r>
      <w:r w:rsidR="00DD3335" w:rsidRPr="00BC098D">
        <w:rPr>
          <w:rFonts w:cstheme="minorHAnsi"/>
          <w:lang w:val="fr-FR"/>
        </w:rPr>
        <w:t>la liste des</w:t>
      </w:r>
      <w:r w:rsidR="008F2931" w:rsidRPr="00BC098D">
        <w:rPr>
          <w:rFonts w:cstheme="minorHAnsi"/>
          <w:lang w:val="fr-FR"/>
        </w:rPr>
        <w:t xml:space="preserve"> </w:t>
      </w:r>
      <w:r w:rsidR="00DD3335" w:rsidRPr="00BC098D">
        <w:rPr>
          <w:rFonts w:cstheme="minorHAnsi"/>
          <w:lang w:val="fr-FR"/>
        </w:rPr>
        <w:t>m</w:t>
      </w:r>
      <w:r w:rsidR="00B716EE" w:rsidRPr="00BC098D">
        <w:rPr>
          <w:rFonts w:cstheme="minorHAnsi"/>
          <w:lang w:val="fr-FR"/>
        </w:rPr>
        <w:t xml:space="preserve">ss </w:t>
      </w:r>
      <w:r w:rsidR="00DD3335" w:rsidRPr="00BC098D">
        <w:rPr>
          <w:rFonts w:cstheme="minorHAnsi"/>
          <w:lang w:val="fr-FR"/>
        </w:rPr>
        <w:t xml:space="preserve">latins perdus (p. 272-274) </w:t>
      </w:r>
      <w:r w:rsidRPr="00BC098D">
        <w:rPr>
          <w:rFonts w:cstheme="minorHAnsi"/>
          <w:lang w:val="fr-FR"/>
        </w:rPr>
        <w:t xml:space="preserve">qui </w:t>
      </w:r>
      <w:r w:rsidR="00DD3335" w:rsidRPr="00BC098D">
        <w:rPr>
          <w:rFonts w:cstheme="minorHAnsi"/>
          <w:lang w:val="fr-FR"/>
        </w:rPr>
        <w:t>co</w:t>
      </w:r>
      <w:r w:rsidR="00B716EE" w:rsidRPr="00BC098D">
        <w:rPr>
          <w:rFonts w:cstheme="minorHAnsi"/>
          <w:lang w:val="fr-FR"/>
        </w:rPr>
        <w:t>ntient</w:t>
      </w:r>
      <w:r w:rsidR="00DD3335" w:rsidRPr="00BC098D">
        <w:rPr>
          <w:rFonts w:cstheme="minorHAnsi"/>
          <w:lang w:val="fr-FR"/>
        </w:rPr>
        <w:t xml:space="preserve"> 7 positions ; </w:t>
      </w:r>
      <w:r w:rsidRPr="00BC098D">
        <w:rPr>
          <w:rFonts w:cstheme="minorHAnsi"/>
          <w:lang w:val="fr-FR"/>
        </w:rPr>
        <w:t xml:space="preserve">- </w:t>
      </w:r>
      <w:r w:rsidR="00DD3335" w:rsidRPr="00BC098D">
        <w:rPr>
          <w:rFonts w:cstheme="minorHAnsi"/>
          <w:lang w:val="fr-FR"/>
        </w:rPr>
        <w:t xml:space="preserve">la liste des </w:t>
      </w:r>
      <w:r w:rsidR="00B716EE" w:rsidRPr="00BC098D">
        <w:rPr>
          <w:rFonts w:cstheme="minorHAnsi"/>
          <w:lang w:val="fr-FR"/>
        </w:rPr>
        <w:t>mss</w:t>
      </w:r>
      <w:r w:rsidR="00DD3335" w:rsidRPr="00BC098D">
        <w:rPr>
          <w:rFonts w:cstheme="minorHAnsi"/>
          <w:lang w:val="fr-FR"/>
        </w:rPr>
        <w:t xml:space="preserve"> latins incomplets (annexe 1.3) constitué</w:t>
      </w:r>
      <w:r w:rsidR="00B716EE" w:rsidRPr="00BC098D">
        <w:rPr>
          <w:rFonts w:cstheme="minorHAnsi"/>
          <w:lang w:val="fr-FR"/>
        </w:rPr>
        <w:t>e</w:t>
      </w:r>
      <w:r w:rsidR="00DD3335" w:rsidRPr="00BC098D">
        <w:rPr>
          <w:rFonts w:cstheme="minorHAnsi"/>
          <w:lang w:val="fr-FR"/>
        </w:rPr>
        <w:t xml:space="preserve"> de 12 numéros </w:t>
      </w:r>
      <w:r w:rsidR="00971E00" w:rsidRPr="00BC098D">
        <w:rPr>
          <w:rFonts w:cstheme="minorHAnsi"/>
          <w:lang w:val="fr-FR"/>
        </w:rPr>
        <w:t xml:space="preserve">; </w:t>
      </w:r>
      <w:r w:rsidRPr="00BC098D">
        <w:rPr>
          <w:rFonts w:cstheme="minorHAnsi"/>
          <w:lang w:val="fr-FR"/>
        </w:rPr>
        <w:t xml:space="preserve">- </w:t>
      </w:r>
      <w:r w:rsidR="00DD3335" w:rsidRPr="00BC098D">
        <w:rPr>
          <w:rFonts w:cstheme="minorHAnsi"/>
          <w:lang w:val="fr-FR"/>
        </w:rPr>
        <w:t xml:space="preserve">la liste des </w:t>
      </w:r>
      <w:r w:rsidR="00B716EE" w:rsidRPr="00BC098D">
        <w:rPr>
          <w:rFonts w:cstheme="minorHAnsi"/>
          <w:lang w:val="fr-FR"/>
        </w:rPr>
        <w:t>mss</w:t>
      </w:r>
      <w:r w:rsidR="00DD3335" w:rsidRPr="00BC098D">
        <w:rPr>
          <w:rFonts w:cstheme="minorHAnsi"/>
          <w:lang w:val="fr-FR"/>
        </w:rPr>
        <w:t xml:space="preserve"> en langue vernaculaire (p. 280-289)</w:t>
      </w:r>
      <w:r w:rsidR="00B716EE" w:rsidRPr="00BC098D">
        <w:rPr>
          <w:rFonts w:cstheme="minorHAnsi"/>
          <w:lang w:val="fr-FR"/>
        </w:rPr>
        <w:t xml:space="preserve"> formé</w:t>
      </w:r>
      <w:r w:rsidR="00971E00" w:rsidRPr="00BC098D">
        <w:rPr>
          <w:rFonts w:cstheme="minorHAnsi"/>
          <w:lang w:val="fr-FR"/>
        </w:rPr>
        <w:t>e</w:t>
      </w:r>
      <w:r w:rsidR="00B716EE" w:rsidRPr="00BC098D">
        <w:rPr>
          <w:rFonts w:cstheme="minorHAnsi"/>
          <w:lang w:val="fr-FR"/>
        </w:rPr>
        <w:t xml:space="preserve"> de </w:t>
      </w:r>
      <w:r w:rsidR="00DD3335" w:rsidRPr="00BC098D">
        <w:rPr>
          <w:rFonts w:cstheme="minorHAnsi"/>
          <w:lang w:val="fr-FR"/>
        </w:rPr>
        <w:t>16 positions</w:t>
      </w:r>
      <w:r w:rsidR="00971E00" w:rsidRPr="00BC098D">
        <w:rPr>
          <w:rFonts w:cstheme="minorHAnsi"/>
          <w:lang w:val="fr-FR"/>
        </w:rPr>
        <w:t xml:space="preserve"> et la liste des mss avec des extraits du </w:t>
      </w:r>
      <w:r w:rsidR="00971E00" w:rsidRPr="00BC098D">
        <w:rPr>
          <w:rFonts w:cstheme="minorHAnsi"/>
          <w:i/>
          <w:iCs/>
          <w:lang w:val="fr-FR"/>
        </w:rPr>
        <w:t>BUA</w:t>
      </w:r>
      <w:r w:rsidR="00971E00" w:rsidRPr="00BC098D">
        <w:rPr>
          <w:rFonts w:cstheme="minorHAnsi"/>
          <w:lang w:val="fr-FR"/>
        </w:rPr>
        <w:t xml:space="preserve"> (annexe 3) compt</w:t>
      </w:r>
      <w:r w:rsidRPr="00BC098D">
        <w:rPr>
          <w:rFonts w:cstheme="minorHAnsi"/>
          <w:lang w:val="fr-FR"/>
        </w:rPr>
        <w:t>ant</w:t>
      </w:r>
      <w:r w:rsidR="00971E00" w:rsidRPr="00BC098D">
        <w:rPr>
          <w:rFonts w:cstheme="minorHAnsi"/>
          <w:lang w:val="fr-FR"/>
        </w:rPr>
        <w:t xml:space="preserve"> 112 numéros. </w:t>
      </w:r>
      <w:r w:rsidR="0093069B" w:rsidRPr="00BC098D">
        <w:rPr>
          <w:rFonts w:cstheme="minorHAnsi"/>
          <w:lang w:val="fr-FR"/>
        </w:rPr>
        <w:t xml:space="preserve">Un ajout bien pertinent à ces listes </w:t>
      </w:r>
      <w:r w:rsidR="00927E87" w:rsidRPr="00BC098D">
        <w:rPr>
          <w:rFonts w:cstheme="minorHAnsi"/>
          <w:lang w:val="fr-FR"/>
        </w:rPr>
        <w:t xml:space="preserve">aurait </w:t>
      </w:r>
      <w:r w:rsidR="0093069B" w:rsidRPr="00BC098D">
        <w:rPr>
          <w:rFonts w:cstheme="minorHAnsi"/>
          <w:lang w:val="fr-FR"/>
        </w:rPr>
        <w:t>été si Burkhardt y avait mis</w:t>
      </w:r>
      <w:r w:rsidR="00927E87" w:rsidRPr="00BC098D">
        <w:rPr>
          <w:rFonts w:cstheme="minorHAnsi"/>
          <w:lang w:val="fr-FR"/>
        </w:rPr>
        <w:t xml:space="preserve"> en évidence les additions récentes, voire ses propres découvertes. </w:t>
      </w:r>
      <w:r w:rsidR="0093069B" w:rsidRPr="00BC098D">
        <w:rPr>
          <w:rFonts w:cstheme="minorHAnsi"/>
          <w:lang w:val="fr-FR"/>
        </w:rPr>
        <w:t xml:space="preserve">D'autre part nous déplorons dans </w:t>
      </w:r>
      <w:r w:rsidR="00266125" w:rsidRPr="00BC098D">
        <w:rPr>
          <w:rFonts w:cstheme="minorHAnsi"/>
          <w:lang w:val="fr-FR"/>
        </w:rPr>
        <w:t>les annexes</w:t>
      </w:r>
      <w:r w:rsidR="0093069B" w:rsidRPr="00BC098D">
        <w:rPr>
          <w:rFonts w:cstheme="minorHAnsi"/>
          <w:lang w:val="fr-FR"/>
        </w:rPr>
        <w:t xml:space="preserve"> </w:t>
      </w:r>
      <w:r w:rsidR="00A311AE" w:rsidRPr="00BC098D">
        <w:rPr>
          <w:rFonts w:cstheme="minorHAnsi"/>
          <w:lang w:val="fr-FR"/>
        </w:rPr>
        <w:t xml:space="preserve">l'absence d'une liste de tous les mss, rangés </w:t>
      </w:r>
      <w:r w:rsidR="00266125" w:rsidRPr="00BC098D">
        <w:rPr>
          <w:rFonts w:cstheme="minorHAnsi"/>
          <w:lang w:val="fr-FR"/>
        </w:rPr>
        <w:t>dans l'</w:t>
      </w:r>
      <w:r w:rsidR="00A311AE" w:rsidRPr="00BC098D">
        <w:rPr>
          <w:rFonts w:cstheme="minorHAnsi"/>
          <w:lang w:val="fr-FR"/>
        </w:rPr>
        <w:t xml:space="preserve">ordre alphabétique des lieux de conservation ou </w:t>
      </w:r>
      <w:r w:rsidR="0065741C" w:rsidRPr="00BC098D">
        <w:rPr>
          <w:rFonts w:cstheme="minorHAnsi"/>
          <w:lang w:val="fr-FR"/>
        </w:rPr>
        <w:t>d'</w:t>
      </w:r>
      <w:r w:rsidR="00A311AE" w:rsidRPr="00BC098D">
        <w:rPr>
          <w:rFonts w:cstheme="minorHAnsi"/>
          <w:lang w:val="fr-FR"/>
        </w:rPr>
        <w:t>un index des mss cités</w:t>
      </w:r>
      <w:r w:rsidR="00266125" w:rsidRPr="00BC098D">
        <w:rPr>
          <w:rFonts w:cstheme="minorHAnsi"/>
          <w:lang w:val="fr-FR"/>
        </w:rPr>
        <w:t>,</w:t>
      </w:r>
      <w:r w:rsidR="00A311AE" w:rsidRPr="00BC098D">
        <w:rPr>
          <w:rFonts w:cstheme="minorHAnsi"/>
          <w:lang w:val="fr-FR"/>
        </w:rPr>
        <w:t xml:space="preserve"> qui </w:t>
      </w:r>
      <w:r w:rsidR="0065741C" w:rsidRPr="00BC098D">
        <w:rPr>
          <w:rFonts w:cstheme="minorHAnsi"/>
          <w:lang w:val="fr-FR"/>
        </w:rPr>
        <w:t xml:space="preserve">auraient </w:t>
      </w:r>
      <w:r w:rsidR="00A311AE" w:rsidRPr="00BC098D">
        <w:rPr>
          <w:rFonts w:cstheme="minorHAnsi"/>
          <w:lang w:val="fr-FR"/>
        </w:rPr>
        <w:t>perm</w:t>
      </w:r>
      <w:r w:rsidR="0065741C" w:rsidRPr="00BC098D">
        <w:rPr>
          <w:rFonts w:cstheme="minorHAnsi"/>
          <w:lang w:val="fr-FR"/>
        </w:rPr>
        <w:t>is</w:t>
      </w:r>
      <w:r w:rsidR="00A311AE" w:rsidRPr="00BC098D">
        <w:rPr>
          <w:rFonts w:cstheme="minorHAnsi"/>
          <w:lang w:val="fr-FR"/>
        </w:rPr>
        <w:t xml:space="preserve"> des vérifications plus </w:t>
      </w:r>
      <w:r w:rsidR="00971E00" w:rsidRPr="00BC098D">
        <w:rPr>
          <w:rFonts w:cstheme="minorHAnsi"/>
          <w:lang w:val="fr-FR"/>
        </w:rPr>
        <w:t>aisées</w:t>
      </w:r>
      <w:r w:rsidR="00A311AE" w:rsidRPr="00BC098D">
        <w:rPr>
          <w:rFonts w:cstheme="minorHAnsi"/>
          <w:lang w:val="fr-FR"/>
        </w:rPr>
        <w:t xml:space="preserve">. </w:t>
      </w:r>
      <w:r w:rsidR="00F61C4C" w:rsidRPr="00BC098D">
        <w:rPr>
          <w:rFonts w:cstheme="minorHAnsi"/>
          <w:lang w:val="fr-FR"/>
        </w:rPr>
        <w:t>Sans</w:t>
      </w:r>
      <w:r w:rsidR="00F61C4C">
        <w:rPr>
          <w:rFonts w:cstheme="minorHAnsi"/>
          <w:lang w:val="fr-FR"/>
        </w:rPr>
        <w:t xml:space="preserve"> amoindrir la haute valeur de ce catalogue jusqu'à présent le plus exhaustif des exemplaires </w:t>
      </w:r>
      <w:r w:rsidR="00DD3335" w:rsidRPr="00F84242">
        <w:rPr>
          <w:rFonts w:cstheme="minorHAnsi"/>
          <w:lang w:val="fr-FR"/>
        </w:rPr>
        <w:t xml:space="preserve">du </w:t>
      </w:r>
      <w:r w:rsidR="00DD3335" w:rsidRPr="00B716EE">
        <w:rPr>
          <w:rFonts w:cstheme="minorHAnsi"/>
          <w:i/>
          <w:iCs/>
          <w:lang w:val="fr-FR"/>
        </w:rPr>
        <w:t>BUA</w:t>
      </w:r>
      <w:r w:rsidR="00DD3335" w:rsidRPr="00F84242">
        <w:rPr>
          <w:rFonts w:cstheme="minorHAnsi"/>
          <w:lang w:val="fr-FR"/>
        </w:rPr>
        <w:t xml:space="preserve">, </w:t>
      </w:r>
      <w:r w:rsidR="00F61C4C">
        <w:rPr>
          <w:rFonts w:cstheme="minorHAnsi"/>
          <w:lang w:val="fr-FR"/>
        </w:rPr>
        <w:t xml:space="preserve">notons que les </w:t>
      </w:r>
      <w:proofErr w:type="spellStart"/>
      <w:r w:rsidR="00507756">
        <w:rPr>
          <w:rFonts w:cstheme="minorHAnsi"/>
          <w:lang w:val="fr-FR"/>
        </w:rPr>
        <w:t>fragm</w:t>
      </w:r>
      <w:proofErr w:type="spellEnd"/>
      <w:r w:rsidR="00507756">
        <w:rPr>
          <w:rFonts w:cstheme="minorHAnsi"/>
          <w:lang w:val="fr-FR"/>
        </w:rPr>
        <w:t xml:space="preserve">. et </w:t>
      </w:r>
      <w:r w:rsidR="00F61C4C">
        <w:rPr>
          <w:rFonts w:cstheme="minorHAnsi"/>
          <w:lang w:val="fr-FR"/>
        </w:rPr>
        <w:t>mss suivants n'y sont pas encore repris :</w:t>
      </w:r>
      <w:r w:rsidR="00507756">
        <w:rPr>
          <w:rFonts w:cstheme="minorHAnsi"/>
          <w:lang w:val="fr-FR"/>
        </w:rPr>
        <w:t xml:space="preserve"> </w:t>
      </w:r>
      <w:r w:rsidR="00BC098D">
        <w:rPr>
          <w:rFonts w:cstheme="minorHAnsi"/>
          <w:lang w:val="fr-FR"/>
        </w:rPr>
        <w:t>-</w:t>
      </w:r>
      <w:r w:rsidR="00507756">
        <w:rPr>
          <w:rFonts w:cstheme="minorHAnsi"/>
          <w:lang w:val="fr-FR"/>
        </w:rPr>
        <w:t xml:space="preserve"> </w:t>
      </w:r>
      <w:r w:rsidR="003D076D">
        <w:rPr>
          <w:rFonts w:cstheme="minorHAnsi"/>
          <w:lang w:val="fr-FR"/>
        </w:rPr>
        <w:t xml:space="preserve">New York, </w:t>
      </w:r>
      <w:r w:rsidR="00507756">
        <w:rPr>
          <w:rFonts w:cstheme="minorHAnsi"/>
          <w:lang w:val="fr-FR"/>
        </w:rPr>
        <w:t>NYU</w:t>
      </w:r>
      <w:r w:rsidR="003D076D">
        <w:rPr>
          <w:rFonts w:cstheme="minorHAnsi"/>
          <w:lang w:val="fr-FR"/>
        </w:rPr>
        <w:t xml:space="preserve">, </w:t>
      </w:r>
      <w:proofErr w:type="spellStart"/>
      <w:r w:rsidR="003D076D">
        <w:rPr>
          <w:rFonts w:cstheme="minorHAnsi"/>
          <w:lang w:val="fr-FR"/>
        </w:rPr>
        <w:t>Bobst</w:t>
      </w:r>
      <w:proofErr w:type="spellEnd"/>
      <w:r w:rsidR="003D076D">
        <w:rPr>
          <w:rFonts w:cstheme="minorHAnsi"/>
          <w:lang w:val="fr-FR"/>
        </w:rPr>
        <w:t xml:space="preserve"> Library, </w:t>
      </w:r>
      <w:proofErr w:type="spellStart"/>
      <w:r w:rsidR="003D076D">
        <w:rPr>
          <w:rFonts w:cstheme="minorHAnsi"/>
          <w:lang w:val="fr-FR"/>
        </w:rPr>
        <w:t>Special</w:t>
      </w:r>
      <w:proofErr w:type="spellEnd"/>
      <w:r w:rsidR="003D076D">
        <w:rPr>
          <w:rFonts w:cstheme="minorHAnsi"/>
          <w:lang w:val="fr-FR"/>
        </w:rPr>
        <w:t xml:space="preserve"> Collections, Fragment 83, f. 1rv </w:t>
      </w:r>
      <w:r w:rsidR="00507756">
        <w:rPr>
          <w:rFonts w:cstheme="minorHAnsi"/>
          <w:lang w:val="fr-FR"/>
        </w:rPr>
        <w:t>(</w:t>
      </w:r>
      <w:r w:rsidR="00507756" w:rsidRPr="00507756">
        <w:rPr>
          <w:rFonts w:cstheme="minorHAnsi"/>
          <w:lang w:val="fr-FR"/>
        </w:rPr>
        <w:t>http://edulink.lu/89xz</w:t>
      </w:r>
      <w:r w:rsidR="00507756">
        <w:rPr>
          <w:rFonts w:cstheme="minorHAnsi"/>
          <w:lang w:val="fr-FR"/>
        </w:rPr>
        <w:t xml:space="preserve">) </w:t>
      </w:r>
      <w:r w:rsidR="003D076D">
        <w:rPr>
          <w:rFonts w:cstheme="minorHAnsi"/>
          <w:lang w:val="fr-FR"/>
        </w:rPr>
        <w:t xml:space="preserve">; </w:t>
      </w:r>
      <w:r w:rsidR="00F61C4C">
        <w:rPr>
          <w:rFonts w:cstheme="minorHAnsi"/>
          <w:lang w:val="fr-FR"/>
        </w:rPr>
        <w:t xml:space="preserve">- </w:t>
      </w:r>
      <w:r w:rsidR="00DD3335" w:rsidRPr="00F84242">
        <w:rPr>
          <w:rFonts w:cstheme="minorHAnsi"/>
          <w:lang w:val="fr-FR"/>
        </w:rPr>
        <w:t>le ms. TM 545 (</w:t>
      </w:r>
      <w:hyperlink r:id="rId8" w:tgtFrame="_blank" w:history="1">
        <w:r w:rsidR="00E90029" w:rsidRPr="006423E0">
          <w:rPr>
            <w:rStyle w:val="Hyperlink"/>
            <w:rFonts w:ascii="Segoe UI" w:hAnsi="Segoe UI" w:cs="Segoe UI"/>
            <w:color w:val="auto"/>
            <w:sz w:val="20"/>
            <w:szCs w:val="20"/>
            <w:u w:val="none"/>
            <w:lang w:val="fr-LU"/>
          </w:rPr>
          <w:t>http://edulink.lu/0f4q</w:t>
        </w:r>
      </w:hyperlink>
      <w:r w:rsidR="00DD3335" w:rsidRPr="00F84242">
        <w:rPr>
          <w:rFonts w:cstheme="minorHAnsi"/>
          <w:lang w:val="fr-FR"/>
        </w:rPr>
        <w:t xml:space="preserve">) avec un extrait du </w:t>
      </w:r>
      <w:proofErr w:type="spellStart"/>
      <w:r w:rsidR="00DD3335" w:rsidRPr="00F84242">
        <w:rPr>
          <w:rFonts w:cstheme="minorHAnsi"/>
          <w:i/>
          <w:iCs/>
          <w:shd w:val="clear" w:color="auto" w:fill="FFFFFF"/>
          <w:lang w:val="fr-FR"/>
        </w:rPr>
        <w:t>Biënboec</w:t>
      </w:r>
      <w:proofErr w:type="spellEnd"/>
      <w:r w:rsidR="00DD3335" w:rsidRPr="00F84242">
        <w:rPr>
          <w:rFonts w:cstheme="minorHAnsi"/>
          <w:lang w:val="fr-FR"/>
        </w:rPr>
        <w:t xml:space="preserve"> (p. 589-590) vendu par Les Enluminures ; </w:t>
      </w:r>
      <w:r w:rsidR="00F61C4C">
        <w:rPr>
          <w:rFonts w:cstheme="minorHAnsi"/>
          <w:lang w:val="fr-FR"/>
        </w:rPr>
        <w:t xml:space="preserve">- </w:t>
      </w:r>
      <w:r w:rsidR="00DD3335" w:rsidRPr="00F84242">
        <w:rPr>
          <w:rFonts w:cstheme="minorHAnsi"/>
          <w:lang w:val="fr-FR"/>
        </w:rPr>
        <w:t xml:space="preserve">un ms. de 100 feuillets restants vendu par Hartung </w:t>
      </w:r>
      <w:r w:rsidR="00701B4D">
        <w:rPr>
          <w:rFonts w:cstheme="minorHAnsi"/>
          <w:lang w:val="fr-FR"/>
        </w:rPr>
        <w:t>&amp;</w:t>
      </w:r>
      <w:r w:rsidR="00DD3335" w:rsidRPr="00F84242">
        <w:rPr>
          <w:rFonts w:cstheme="minorHAnsi"/>
          <w:lang w:val="fr-FR"/>
        </w:rPr>
        <w:t xml:space="preserve"> Hartung, 9-10 mai 2016, lot 1012 et un ms. fragmentaire </w:t>
      </w:r>
      <w:r w:rsidR="0002353F">
        <w:rPr>
          <w:rFonts w:cstheme="minorHAnsi"/>
          <w:lang w:val="fr-FR"/>
        </w:rPr>
        <w:t>provenant</w:t>
      </w:r>
      <w:r w:rsidR="00DD3335" w:rsidRPr="00F84242">
        <w:rPr>
          <w:rFonts w:cstheme="minorHAnsi"/>
          <w:lang w:val="fr-FR"/>
        </w:rPr>
        <w:t xml:space="preserve"> du professeur J</w:t>
      </w:r>
      <w:r w:rsidR="00B716EE">
        <w:rPr>
          <w:rFonts w:cstheme="minorHAnsi"/>
          <w:lang w:val="fr-FR"/>
        </w:rPr>
        <w:t>ohan</w:t>
      </w:r>
      <w:r w:rsidR="00DD3335" w:rsidRPr="00F84242">
        <w:rPr>
          <w:rFonts w:cstheme="minorHAnsi"/>
          <w:lang w:val="fr-FR"/>
        </w:rPr>
        <w:t xml:space="preserve"> P</w:t>
      </w:r>
      <w:r w:rsidR="00B716EE">
        <w:rPr>
          <w:rFonts w:cstheme="minorHAnsi"/>
          <w:lang w:val="fr-FR"/>
        </w:rPr>
        <w:t>eter</w:t>
      </w:r>
      <w:r w:rsidR="00DD3335" w:rsidRPr="00F84242">
        <w:rPr>
          <w:rFonts w:cstheme="minorHAnsi"/>
          <w:lang w:val="fr-FR"/>
        </w:rPr>
        <w:t xml:space="preserve"> </w:t>
      </w:r>
      <w:proofErr w:type="spellStart"/>
      <w:r w:rsidR="00DD3335" w:rsidRPr="00F84242">
        <w:rPr>
          <w:rFonts w:cstheme="minorHAnsi"/>
          <w:lang w:val="fr-FR"/>
        </w:rPr>
        <w:t>Gumbert</w:t>
      </w:r>
      <w:proofErr w:type="spellEnd"/>
      <w:r w:rsidR="00DD3335" w:rsidRPr="00F84242">
        <w:rPr>
          <w:rFonts w:cstheme="minorHAnsi"/>
          <w:lang w:val="fr-FR"/>
        </w:rPr>
        <w:t xml:space="preserve"> (</w:t>
      </w:r>
      <w:r w:rsidR="00266125">
        <w:rPr>
          <w:rFonts w:cstheme="minorHAnsi"/>
          <w:lang w:val="fr-FR"/>
        </w:rPr>
        <w:t>*</w:t>
      </w:r>
      <w:r w:rsidR="00DD3335" w:rsidRPr="00F84242">
        <w:rPr>
          <w:rFonts w:cstheme="minorHAnsi"/>
          <w:lang w:val="fr-FR"/>
        </w:rPr>
        <w:t>1936-</w:t>
      </w:r>
      <w:r w:rsidR="00266125">
        <w:rPr>
          <w:rFonts w:cstheme="minorHAnsi"/>
          <w:lang w:val="fr-FR"/>
        </w:rPr>
        <w:t>†</w:t>
      </w:r>
      <w:r w:rsidR="00DD3335" w:rsidRPr="00F84242">
        <w:rPr>
          <w:rFonts w:cstheme="minorHAnsi"/>
          <w:lang w:val="fr-FR"/>
        </w:rPr>
        <w:t xml:space="preserve">2016) vendu par </w:t>
      </w:r>
      <w:proofErr w:type="spellStart"/>
      <w:r w:rsidR="00DD3335" w:rsidRPr="00F84242">
        <w:rPr>
          <w:rFonts w:cstheme="minorHAnsi"/>
          <w:lang w:val="fr-FR"/>
        </w:rPr>
        <w:t>Burgersdijk</w:t>
      </w:r>
      <w:proofErr w:type="spellEnd"/>
      <w:r w:rsidR="00DD3335" w:rsidRPr="00F84242">
        <w:rPr>
          <w:rFonts w:cstheme="minorHAnsi"/>
          <w:lang w:val="fr-FR"/>
        </w:rPr>
        <w:t xml:space="preserve"> </w:t>
      </w:r>
      <w:r w:rsidR="00701B4D">
        <w:rPr>
          <w:rFonts w:cstheme="minorHAnsi"/>
          <w:lang w:val="fr-FR"/>
        </w:rPr>
        <w:t>&amp;</w:t>
      </w:r>
      <w:r w:rsidR="00DD3335" w:rsidRPr="00F84242">
        <w:rPr>
          <w:rFonts w:cstheme="minorHAnsi"/>
          <w:lang w:val="fr-FR"/>
        </w:rPr>
        <w:t xml:space="preserve"> </w:t>
      </w:r>
      <w:proofErr w:type="spellStart"/>
      <w:r w:rsidR="00DD3335" w:rsidRPr="00F84242">
        <w:rPr>
          <w:rFonts w:cstheme="minorHAnsi"/>
          <w:lang w:val="fr-FR"/>
        </w:rPr>
        <w:t>Niermans</w:t>
      </w:r>
      <w:proofErr w:type="spellEnd"/>
      <w:r w:rsidR="00DD3335" w:rsidRPr="00F84242">
        <w:rPr>
          <w:rFonts w:cstheme="minorHAnsi"/>
          <w:lang w:val="fr-FR"/>
        </w:rPr>
        <w:t xml:space="preserve">, 15 novembre 2017, lot 1214 (« </w:t>
      </w:r>
      <w:r w:rsidR="00DD3335" w:rsidRPr="00F84242">
        <w:rPr>
          <w:rFonts w:cstheme="minorHAnsi"/>
          <w:color w:val="000000"/>
          <w:shd w:val="clear" w:color="auto" w:fill="FFFFFF"/>
          <w:lang w:val="fr-FR"/>
        </w:rPr>
        <w:t xml:space="preserve">40. </w:t>
      </w:r>
      <w:r w:rsidR="00DD3335" w:rsidRPr="006423E0">
        <w:rPr>
          <w:rFonts w:cstheme="minorHAnsi"/>
          <w:color w:val="000000"/>
          <w:shd w:val="clear" w:color="auto" w:fill="FFFFFF"/>
          <w:lang w:val="en-US"/>
        </w:rPr>
        <w:t xml:space="preserve">Bundle fragments from Thomas </w:t>
      </w:r>
      <w:proofErr w:type="spellStart"/>
      <w:r w:rsidR="00DD3335" w:rsidRPr="006423E0">
        <w:rPr>
          <w:rFonts w:cstheme="minorHAnsi"/>
          <w:color w:val="000000"/>
          <w:shd w:val="clear" w:color="auto" w:fill="FFFFFF"/>
          <w:lang w:val="en-US"/>
        </w:rPr>
        <w:t>Cantipratensis</w:t>
      </w:r>
      <w:proofErr w:type="spellEnd"/>
      <w:r w:rsidR="00DD3335" w:rsidRPr="006423E0">
        <w:rPr>
          <w:rFonts w:cstheme="minorHAnsi"/>
          <w:color w:val="000000"/>
          <w:shd w:val="clear" w:color="auto" w:fill="FFFFFF"/>
          <w:lang w:val="en-US"/>
        </w:rPr>
        <w:t xml:space="preserve">, </w:t>
      </w:r>
      <w:proofErr w:type="spellStart"/>
      <w:r w:rsidR="00DD3335" w:rsidRPr="006423E0">
        <w:rPr>
          <w:rFonts w:cstheme="minorHAnsi"/>
          <w:color w:val="000000"/>
          <w:shd w:val="clear" w:color="auto" w:fill="FFFFFF"/>
          <w:lang w:val="en-US"/>
        </w:rPr>
        <w:t>Bonum</w:t>
      </w:r>
      <w:proofErr w:type="spellEnd"/>
      <w:r w:rsidR="00DD3335" w:rsidRPr="006423E0">
        <w:rPr>
          <w:rFonts w:cstheme="minorHAnsi"/>
          <w:color w:val="000000"/>
          <w:shd w:val="clear" w:color="auto" w:fill="FFFFFF"/>
          <w:lang w:val="en-US"/>
        </w:rPr>
        <w:t xml:space="preserve"> </w:t>
      </w:r>
      <w:proofErr w:type="spellStart"/>
      <w:r w:rsidR="00DD3335" w:rsidRPr="006423E0">
        <w:rPr>
          <w:rFonts w:cstheme="minorHAnsi"/>
          <w:color w:val="000000"/>
          <w:shd w:val="clear" w:color="auto" w:fill="FFFFFF"/>
          <w:lang w:val="en-US"/>
        </w:rPr>
        <w:t>universale</w:t>
      </w:r>
      <w:proofErr w:type="spellEnd"/>
      <w:r w:rsidR="00DD3335" w:rsidRPr="006423E0">
        <w:rPr>
          <w:rFonts w:cstheme="minorHAnsi"/>
          <w:color w:val="000000"/>
          <w:shd w:val="clear" w:color="auto" w:fill="FFFFFF"/>
          <w:lang w:val="en-US"/>
        </w:rPr>
        <w:t xml:space="preserve"> de </w:t>
      </w:r>
      <w:proofErr w:type="spellStart"/>
      <w:r w:rsidR="00DD3335" w:rsidRPr="006423E0">
        <w:rPr>
          <w:rFonts w:cstheme="minorHAnsi"/>
          <w:color w:val="000000"/>
          <w:shd w:val="clear" w:color="auto" w:fill="FFFFFF"/>
          <w:lang w:val="en-US"/>
        </w:rPr>
        <w:t>apibus</w:t>
      </w:r>
      <w:proofErr w:type="spellEnd"/>
      <w:r w:rsidR="00DD3335" w:rsidRPr="006423E0">
        <w:rPr>
          <w:rFonts w:cstheme="minorHAnsi"/>
          <w:color w:val="000000"/>
          <w:shd w:val="clear" w:color="auto" w:fill="FFFFFF"/>
          <w:lang w:val="en-US"/>
        </w:rPr>
        <w:t>, 15th c. with document</w:t>
      </w:r>
      <w:r w:rsidR="00DD3335" w:rsidRPr="006423E0">
        <w:rPr>
          <w:rFonts w:cstheme="minorHAnsi"/>
          <w:i/>
          <w:iCs/>
          <w:color w:val="000000"/>
          <w:shd w:val="clear" w:color="auto" w:fill="FFFFFF"/>
          <w:lang w:val="en-US"/>
        </w:rPr>
        <w:t xml:space="preserve"> </w:t>
      </w:r>
      <w:r w:rsidR="00DD3335" w:rsidRPr="006423E0">
        <w:rPr>
          <w:rFonts w:cstheme="minorHAnsi"/>
          <w:color w:val="000000"/>
          <w:shd w:val="clear" w:color="auto" w:fill="FFFFFF"/>
          <w:lang w:val="en-US"/>
        </w:rPr>
        <w:t>»</w:t>
      </w:r>
      <w:r w:rsidR="00DD3335" w:rsidRPr="006423E0">
        <w:rPr>
          <w:rFonts w:cstheme="minorHAnsi"/>
          <w:lang w:val="en-US"/>
        </w:rPr>
        <w:t xml:space="preserve">). </w:t>
      </w:r>
      <w:r w:rsidR="00DD3335" w:rsidRPr="00F84242">
        <w:rPr>
          <w:rFonts w:cstheme="minorHAnsi"/>
          <w:lang w:val="fr-FR"/>
        </w:rPr>
        <w:t>Malheureusement ce ms. partiel a été disloqué par la suite à Budapest</w:t>
      </w:r>
      <w:r w:rsidR="00B716EE">
        <w:rPr>
          <w:rFonts w:cstheme="minorHAnsi"/>
          <w:lang w:val="fr-FR"/>
        </w:rPr>
        <w:t xml:space="preserve"> :</w:t>
      </w:r>
      <w:r w:rsidR="00DD3335" w:rsidRPr="00F84242">
        <w:rPr>
          <w:rFonts w:cstheme="minorHAnsi"/>
          <w:lang w:val="fr-FR"/>
        </w:rPr>
        <w:t xml:space="preserve"> </w:t>
      </w:r>
      <w:r w:rsidR="00B716EE">
        <w:rPr>
          <w:rFonts w:cstheme="minorHAnsi"/>
          <w:lang w:val="fr-FR"/>
        </w:rPr>
        <w:t>p</w:t>
      </w:r>
      <w:r w:rsidR="00DD3335" w:rsidRPr="00F84242">
        <w:rPr>
          <w:rFonts w:cstheme="minorHAnsi"/>
          <w:lang w:val="fr-FR"/>
        </w:rPr>
        <w:t xml:space="preserve">lusieurs feuillets ont été </w:t>
      </w:r>
      <w:r w:rsidR="00A311AE">
        <w:rPr>
          <w:rFonts w:cstheme="minorHAnsi"/>
          <w:lang w:val="fr-FR"/>
        </w:rPr>
        <w:t>re</w:t>
      </w:r>
      <w:r w:rsidR="00DD3335" w:rsidRPr="00F84242">
        <w:rPr>
          <w:rFonts w:cstheme="minorHAnsi"/>
          <w:lang w:val="fr-FR"/>
        </w:rPr>
        <w:t xml:space="preserve">vendus par Scott </w:t>
      </w:r>
      <w:proofErr w:type="spellStart"/>
      <w:r w:rsidR="00DD3335" w:rsidRPr="00F84242">
        <w:rPr>
          <w:rFonts w:cstheme="minorHAnsi"/>
          <w:lang w:val="fr-FR"/>
        </w:rPr>
        <w:t>Gwara</w:t>
      </w:r>
      <w:proofErr w:type="spellEnd"/>
      <w:r w:rsidR="00DD3335" w:rsidRPr="00F84242">
        <w:rPr>
          <w:rFonts w:cstheme="minorHAnsi"/>
          <w:lang w:val="fr-FR"/>
        </w:rPr>
        <w:t>, Columbia</w:t>
      </w:r>
      <w:r w:rsidR="00971E00">
        <w:rPr>
          <w:rFonts w:cstheme="minorHAnsi"/>
          <w:lang w:val="fr-FR"/>
        </w:rPr>
        <w:t xml:space="preserve"> </w:t>
      </w:r>
      <w:r w:rsidR="00E90029">
        <w:rPr>
          <w:rFonts w:cstheme="minorHAnsi"/>
          <w:lang w:val="fr-FR"/>
        </w:rPr>
        <w:t>(</w:t>
      </w:r>
      <w:r w:rsidR="00971E00">
        <w:rPr>
          <w:rFonts w:cstheme="minorHAnsi"/>
          <w:lang w:val="fr-FR"/>
        </w:rPr>
        <w:t>SC</w:t>
      </w:r>
      <w:r w:rsidR="00E90029">
        <w:rPr>
          <w:rFonts w:cstheme="minorHAnsi"/>
          <w:lang w:val="fr-FR"/>
        </w:rPr>
        <w:t>) et</w:t>
      </w:r>
      <w:r w:rsidR="00DD3335" w:rsidRPr="00F84242">
        <w:rPr>
          <w:rFonts w:cstheme="minorHAnsi"/>
          <w:lang w:val="fr-FR"/>
        </w:rPr>
        <w:t xml:space="preserve"> un feuillet est réapparu dans Bloomsbury </w:t>
      </w:r>
      <w:proofErr w:type="spellStart"/>
      <w:r w:rsidR="00DD3335" w:rsidRPr="00F84242">
        <w:rPr>
          <w:rFonts w:cstheme="minorHAnsi"/>
          <w:lang w:val="fr-FR"/>
        </w:rPr>
        <w:t>Auctions</w:t>
      </w:r>
      <w:proofErr w:type="spellEnd"/>
      <w:r w:rsidR="00DD3335" w:rsidRPr="00F84242">
        <w:rPr>
          <w:rFonts w:cstheme="minorHAnsi"/>
          <w:lang w:val="fr-FR"/>
        </w:rPr>
        <w:t>, 7 décembre 2020, lot 27</w:t>
      </w:r>
      <w:r w:rsidR="00E90029">
        <w:rPr>
          <w:rFonts w:cstheme="minorHAnsi"/>
          <w:lang w:val="fr-FR"/>
        </w:rPr>
        <w:t xml:space="preserve">. </w:t>
      </w:r>
      <w:r w:rsidR="003D076D">
        <w:rPr>
          <w:rFonts w:cstheme="minorHAnsi"/>
          <w:lang w:val="fr-FR"/>
        </w:rPr>
        <w:t>Par chance</w:t>
      </w:r>
      <w:r w:rsidR="00507756">
        <w:rPr>
          <w:rFonts w:cstheme="minorHAnsi"/>
          <w:lang w:val="fr-FR"/>
        </w:rPr>
        <w:t>,</w:t>
      </w:r>
      <w:r w:rsidR="00DD3335" w:rsidRPr="00F84242">
        <w:rPr>
          <w:rFonts w:cstheme="minorHAnsi"/>
          <w:lang w:val="fr-FR"/>
        </w:rPr>
        <w:t xml:space="preserve"> </w:t>
      </w:r>
      <w:r w:rsidR="00D46FB7">
        <w:rPr>
          <w:rFonts w:cstheme="minorHAnsi"/>
          <w:lang w:val="fr-FR"/>
        </w:rPr>
        <w:t>22</w:t>
      </w:r>
      <w:r w:rsidR="00DD3335" w:rsidRPr="00F84242">
        <w:rPr>
          <w:rFonts w:cstheme="minorHAnsi"/>
          <w:lang w:val="fr-FR"/>
        </w:rPr>
        <w:t xml:space="preserve"> feuillets </w:t>
      </w:r>
      <w:r w:rsidR="00D46FB7">
        <w:rPr>
          <w:rFonts w:cstheme="minorHAnsi"/>
          <w:lang w:val="fr-FR"/>
        </w:rPr>
        <w:t xml:space="preserve">et 16 bandes de parchemin </w:t>
      </w:r>
      <w:r w:rsidR="003D076D">
        <w:rPr>
          <w:rFonts w:cstheme="minorHAnsi"/>
          <w:lang w:val="fr-FR"/>
        </w:rPr>
        <w:t xml:space="preserve">sujets à cette dispersion </w:t>
      </w:r>
      <w:r w:rsidR="00DD3335" w:rsidRPr="00F84242">
        <w:rPr>
          <w:rFonts w:cstheme="minorHAnsi"/>
          <w:lang w:val="fr-FR"/>
        </w:rPr>
        <w:t xml:space="preserve">ont </w:t>
      </w:r>
      <w:r w:rsidR="00B716EE">
        <w:rPr>
          <w:rFonts w:cstheme="minorHAnsi"/>
          <w:lang w:val="fr-FR"/>
        </w:rPr>
        <w:t xml:space="preserve">pu être </w:t>
      </w:r>
      <w:r w:rsidR="00DD3335" w:rsidRPr="00F84242">
        <w:rPr>
          <w:rFonts w:cstheme="minorHAnsi"/>
          <w:lang w:val="fr-FR"/>
        </w:rPr>
        <w:t>r</w:t>
      </w:r>
      <w:r w:rsidR="003D076D">
        <w:rPr>
          <w:rFonts w:cstheme="minorHAnsi"/>
          <w:lang w:val="fr-FR"/>
        </w:rPr>
        <w:t>egroupés</w:t>
      </w:r>
      <w:r w:rsidR="00DD3335" w:rsidRPr="00F84242">
        <w:rPr>
          <w:rFonts w:cstheme="minorHAnsi"/>
          <w:lang w:val="fr-FR"/>
        </w:rPr>
        <w:t xml:space="preserve"> </w:t>
      </w:r>
      <w:r w:rsidR="003D076D">
        <w:rPr>
          <w:rFonts w:cstheme="minorHAnsi"/>
          <w:lang w:val="fr-FR"/>
        </w:rPr>
        <w:t xml:space="preserve">à nouveau et se trouvent </w:t>
      </w:r>
      <w:r w:rsidR="00DD3335" w:rsidRPr="00F84242">
        <w:rPr>
          <w:rFonts w:cstheme="minorHAnsi"/>
          <w:lang w:val="fr-FR"/>
        </w:rPr>
        <w:t>dans une collection privée au Luxembourg.</w:t>
      </w:r>
      <w:r w:rsidR="00B716EE">
        <w:rPr>
          <w:rFonts w:cstheme="minorHAnsi"/>
          <w:lang w:val="fr-FR"/>
        </w:rPr>
        <w:t xml:space="preserve"> </w:t>
      </w:r>
      <w:r w:rsidR="003D076D">
        <w:rPr>
          <w:rFonts w:cstheme="minorHAnsi"/>
          <w:lang w:val="fr-FR"/>
        </w:rPr>
        <w:t xml:space="preserve">Notons tout à fait en marge que malgré </w:t>
      </w:r>
      <w:r w:rsidR="00B716EE">
        <w:rPr>
          <w:rFonts w:cstheme="minorHAnsi"/>
          <w:lang w:val="fr-FR"/>
        </w:rPr>
        <w:t xml:space="preserve">le soin apporté et l'apport de plusieurs </w:t>
      </w:r>
      <w:r w:rsidR="00A311AE">
        <w:rPr>
          <w:rFonts w:cstheme="minorHAnsi"/>
          <w:lang w:val="fr-FR"/>
        </w:rPr>
        <w:t xml:space="preserve">collaborateurs (p. ex. </w:t>
      </w:r>
      <w:r w:rsidR="00971E00">
        <w:rPr>
          <w:rFonts w:cstheme="minorHAnsi"/>
          <w:lang w:val="fr-FR"/>
        </w:rPr>
        <w:t xml:space="preserve">Jasmin </w:t>
      </w:r>
      <w:proofErr w:type="spellStart"/>
      <w:r w:rsidR="00971E00">
        <w:rPr>
          <w:rFonts w:cstheme="minorHAnsi"/>
          <w:lang w:val="fr-FR"/>
        </w:rPr>
        <w:t>Rathmann</w:t>
      </w:r>
      <w:proofErr w:type="spellEnd"/>
      <w:r w:rsidR="00A311AE">
        <w:rPr>
          <w:rFonts w:cstheme="minorHAnsi"/>
          <w:lang w:val="fr-FR"/>
        </w:rPr>
        <w:t>), certains petits défauts persistent</w:t>
      </w:r>
      <w:r w:rsidR="0065741C">
        <w:rPr>
          <w:rFonts w:cstheme="minorHAnsi"/>
          <w:lang w:val="fr-FR"/>
        </w:rPr>
        <w:t xml:space="preserve">, </w:t>
      </w:r>
      <w:r w:rsidR="003D076D">
        <w:rPr>
          <w:rFonts w:cstheme="minorHAnsi"/>
          <w:lang w:val="fr-FR"/>
        </w:rPr>
        <w:t xml:space="preserve">ce </w:t>
      </w:r>
      <w:r w:rsidR="0065741C">
        <w:rPr>
          <w:rFonts w:cstheme="minorHAnsi"/>
          <w:lang w:val="fr-FR"/>
        </w:rPr>
        <w:t xml:space="preserve">qui </w:t>
      </w:r>
      <w:r w:rsidR="00A311AE">
        <w:rPr>
          <w:rFonts w:cstheme="minorHAnsi"/>
          <w:lang w:val="fr-FR"/>
        </w:rPr>
        <w:t xml:space="preserve">s'explique par </w:t>
      </w:r>
      <w:r w:rsidR="00927E87">
        <w:rPr>
          <w:rFonts w:cstheme="minorHAnsi"/>
          <w:lang w:val="fr-FR"/>
        </w:rPr>
        <w:t>l'</w:t>
      </w:r>
      <w:r w:rsidR="003D076D">
        <w:rPr>
          <w:rFonts w:cstheme="minorHAnsi"/>
          <w:lang w:val="fr-FR"/>
        </w:rPr>
        <w:t>envergure</w:t>
      </w:r>
      <w:r w:rsidR="00927E87">
        <w:rPr>
          <w:rFonts w:cstheme="minorHAnsi"/>
          <w:lang w:val="fr-FR"/>
        </w:rPr>
        <w:t xml:space="preserve"> </w:t>
      </w:r>
      <w:r w:rsidR="00A311AE">
        <w:rPr>
          <w:rFonts w:cstheme="minorHAnsi"/>
          <w:lang w:val="fr-FR"/>
        </w:rPr>
        <w:t>d</w:t>
      </w:r>
      <w:r w:rsidR="00927E87">
        <w:rPr>
          <w:rFonts w:cstheme="minorHAnsi"/>
          <w:lang w:val="fr-FR"/>
        </w:rPr>
        <w:t>u</w:t>
      </w:r>
      <w:r w:rsidR="00A311AE">
        <w:rPr>
          <w:rFonts w:cstheme="minorHAnsi"/>
          <w:lang w:val="fr-FR"/>
        </w:rPr>
        <w:t xml:space="preserve"> projet</w:t>
      </w:r>
      <w:r w:rsidR="00485CB1">
        <w:rPr>
          <w:rFonts w:cstheme="minorHAnsi"/>
          <w:lang w:val="fr-FR"/>
        </w:rPr>
        <w:t>.</w:t>
      </w:r>
      <w:r w:rsidR="00A311AE">
        <w:rPr>
          <w:rFonts w:cstheme="minorHAnsi"/>
          <w:lang w:val="fr-FR"/>
        </w:rPr>
        <w:t xml:space="preserve"> Ainsi </w:t>
      </w:r>
      <w:r w:rsidR="00927E87">
        <w:rPr>
          <w:rFonts w:cstheme="minorHAnsi"/>
          <w:lang w:val="fr-FR"/>
        </w:rPr>
        <w:t xml:space="preserve">le n° 74 </w:t>
      </w:r>
      <w:proofErr w:type="gramStart"/>
      <w:r w:rsidR="00927E87">
        <w:rPr>
          <w:rFonts w:cstheme="minorHAnsi"/>
          <w:lang w:val="fr-FR"/>
        </w:rPr>
        <w:t>figure</w:t>
      </w:r>
      <w:proofErr w:type="gramEnd"/>
      <w:r w:rsidR="00927E87">
        <w:rPr>
          <w:rFonts w:cstheme="minorHAnsi"/>
          <w:lang w:val="fr-FR"/>
        </w:rPr>
        <w:t xml:space="preserve"> erronément deux </w:t>
      </w:r>
      <w:r w:rsidR="00927E87">
        <w:rPr>
          <w:rFonts w:cstheme="minorHAnsi"/>
          <w:lang w:val="fr-FR"/>
        </w:rPr>
        <w:lastRenderedPageBreak/>
        <w:t xml:space="preserve">fois dans la liste (p. 308-309) ; </w:t>
      </w:r>
      <w:r w:rsidR="00A311AE">
        <w:rPr>
          <w:rFonts w:cstheme="minorHAnsi"/>
          <w:lang w:val="fr-FR"/>
        </w:rPr>
        <w:t xml:space="preserve">la cote </w:t>
      </w:r>
      <w:r w:rsidR="00266125">
        <w:rPr>
          <w:rFonts w:cstheme="minorHAnsi"/>
          <w:lang w:val="fr-FR"/>
        </w:rPr>
        <w:t xml:space="preserve">correcte du ms. (n° 6) cité à la p. 283 est </w:t>
      </w:r>
      <w:r w:rsidR="00A311AE">
        <w:rPr>
          <w:rFonts w:cstheme="minorHAnsi"/>
          <w:lang w:val="fr-FR"/>
        </w:rPr>
        <w:t xml:space="preserve">Den Haag, KB, </w:t>
      </w:r>
      <w:r w:rsidR="00266125">
        <w:rPr>
          <w:rFonts w:cstheme="minorHAnsi"/>
          <w:lang w:val="fr-FR"/>
        </w:rPr>
        <w:t>ms</w:t>
      </w:r>
      <w:r w:rsidR="00A311AE">
        <w:rPr>
          <w:rFonts w:cstheme="minorHAnsi"/>
          <w:lang w:val="fr-FR"/>
        </w:rPr>
        <w:t>. 78 J 63</w:t>
      </w:r>
      <w:r w:rsidR="00266125">
        <w:rPr>
          <w:rFonts w:cstheme="minorHAnsi"/>
          <w:lang w:val="fr-FR"/>
        </w:rPr>
        <w:t xml:space="preserve"> </w:t>
      </w:r>
      <w:r w:rsidR="00927E87">
        <w:rPr>
          <w:rFonts w:cstheme="minorHAnsi"/>
          <w:lang w:val="fr-FR"/>
        </w:rPr>
        <w:t xml:space="preserve">; </w:t>
      </w:r>
      <w:r w:rsidR="00EE1FAB">
        <w:rPr>
          <w:rFonts w:cstheme="minorHAnsi"/>
          <w:lang w:val="fr-FR"/>
        </w:rPr>
        <w:t xml:space="preserve">l'ancienne cote Leuven, UB, ms. A19 est aujourd'hui ms. 1079 ; </w:t>
      </w:r>
      <w:r w:rsidR="00927E87">
        <w:rPr>
          <w:rFonts w:cstheme="minorHAnsi"/>
          <w:lang w:val="fr-FR"/>
        </w:rPr>
        <w:t xml:space="preserve">la dénomination de certains lieux de conservation n'est pas actualisée (p. ex. </w:t>
      </w:r>
      <w:r w:rsidR="00485CB1">
        <w:rPr>
          <w:rFonts w:cstheme="minorHAnsi"/>
          <w:lang w:val="fr-FR"/>
        </w:rPr>
        <w:t xml:space="preserve">Charleville-Mézières, Médiathèque Voyelles au lieu de Charleville, Bibliothèque municipale) </w:t>
      </w:r>
      <w:r w:rsidR="0065741C">
        <w:rPr>
          <w:rFonts w:cstheme="minorHAnsi"/>
          <w:lang w:val="fr-FR"/>
        </w:rPr>
        <w:t>et</w:t>
      </w:r>
      <w:r w:rsidR="00485CB1">
        <w:rPr>
          <w:rFonts w:cstheme="minorHAnsi"/>
          <w:lang w:val="fr-FR"/>
        </w:rPr>
        <w:t xml:space="preserve"> </w:t>
      </w:r>
      <w:r w:rsidR="00701B4D">
        <w:rPr>
          <w:rFonts w:cstheme="minorHAnsi"/>
          <w:lang w:val="fr-FR"/>
        </w:rPr>
        <w:t>quelques</w:t>
      </w:r>
      <w:r w:rsidR="00485CB1">
        <w:rPr>
          <w:rFonts w:cstheme="minorHAnsi"/>
          <w:lang w:val="fr-FR"/>
        </w:rPr>
        <w:t xml:space="preserve"> coquilles ont échappé à la correction (p. ex. p. 261 : </w:t>
      </w:r>
      <w:r w:rsidR="00485CB1" w:rsidRPr="00485CB1">
        <w:rPr>
          <w:rFonts w:cstheme="minorHAnsi"/>
          <w:i/>
          <w:iCs/>
          <w:lang w:val="fr-FR"/>
        </w:rPr>
        <w:t>actus</w:t>
      </w:r>
      <w:r w:rsidR="00485CB1">
        <w:rPr>
          <w:rFonts w:cstheme="minorHAnsi"/>
          <w:lang w:val="fr-FR"/>
        </w:rPr>
        <w:t xml:space="preserve"> au lieu d'</w:t>
      </w:r>
      <w:proofErr w:type="spellStart"/>
      <w:r w:rsidR="00485CB1" w:rsidRPr="00485CB1">
        <w:rPr>
          <w:rFonts w:cstheme="minorHAnsi"/>
          <w:i/>
          <w:iCs/>
          <w:lang w:val="fr-FR"/>
        </w:rPr>
        <w:t>acturs</w:t>
      </w:r>
      <w:proofErr w:type="spellEnd"/>
      <w:r w:rsidR="00485CB1">
        <w:rPr>
          <w:rFonts w:cstheme="minorHAnsi"/>
          <w:lang w:val="fr-FR"/>
        </w:rPr>
        <w:t>).</w:t>
      </w:r>
      <w:r w:rsidR="00D46FB7">
        <w:rPr>
          <w:rFonts w:cstheme="minorHAnsi"/>
          <w:lang w:val="fr-FR"/>
        </w:rPr>
        <w:t xml:space="preserve"> </w:t>
      </w:r>
    </w:p>
    <w:p w14:paraId="3CE4D419" w14:textId="45501C0D" w:rsidR="00DE72FF" w:rsidRPr="00F84242" w:rsidRDefault="00D46FB7" w:rsidP="00591CC4">
      <w:pPr>
        <w:spacing w:line="240" w:lineRule="auto"/>
        <w:jc w:val="right"/>
        <w:rPr>
          <w:rFonts w:cstheme="minorHAnsi"/>
          <w:lang w:val="fr-FR"/>
        </w:rPr>
      </w:pPr>
      <w:r>
        <w:rPr>
          <w:rFonts w:cstheme="minorHAnsi"/>
          <w:lang w:val="fr-FR"/>
        </w:rPr>
        <w:t xml:space="preserve">      </w:t>
      </w:r>
      <w:r w:rsidR="00507756">
        <w:rPr>
          <w:rFonts w:cstheme="minorHAnsi"/>
          <w:lang w:val="fr-FR"/>
        </w:rPr>
        <w:tab/>
      </w:r>
      <w:r w:rsidR="00507756">
        <w:rPr>
          <w:rFonts w:cstheme="minorHAnsi"/>
          <w:lang w:val="fr-FR"/>
        </w:rPr>
        <w:tab/>
      </w:r>
      <w:r w:rsidR="00780DD3">
        <w:rPr>
          <w:rFonts w:cstheme="minorHAnsi"/>
          <w:lang w:val="fr-FR"/>
        </w:rPr>
        <w:tab/>
      </w:r>
      <w:r w:rsidR="00780DD3">
        <w:rPr>
          <w:rFonts w:cstheme="minorHAnsi"/>
          <w:lang w:val="fr-FR"/>
        </w:rPr>
        <w:tab/>
      </w:r>
      <w:r w:rsidR="00780DD3">
        <w:rPr>
          <w:rFonts w:cstheme="minorHAnsi"/>
          <w:lang w:val="fr-FR"/>
        </w:rPr>
        <w:tab/>
      </w:r>
      <w:r w:rsidR="00780DD3">
        <w:rPr>
          <w:rFonts w:cstheme="minorHAnsi"/>
          <w:lang w:val="fr-FR"/>
        </w:rPr>
        <w:tab/>
      </w:r>
      <w:r w:rsidR="00780DD3">
        <w:rPr>
          <w:rFonts w:cstheme="minorHAnsi"/>
          <w:lang w:val="fr-FR"/>
        </w:rPr>
        <w:tab/>
      </w:r>
      <w:r w:rsidR="00BC098D">
        <w:rPr>
          <w:rFonts w:cstheme="minorHAnsi"/>
          <w:lang w:val="fr-FR"/>
        </w:rPr>
        <w:tab/>
      </w:r>
      <w:r w:rsidR="00BC098D">
        <w:rPr>
          <w:rFonts w:cstheme="minorHAnsi"/>
          <w:lang w:val="fr-FR"/>
        </w:rPr>
        <w:tab/>
      </w:r>
      <w:r w:rsidR="00BC098D">
        <w:rPr>
          <w:rFonts w:cstheme="minorHAnsi"/>
          <w:lang w:val="fr-FR"/>
        </w:rPr>
        <w:tab/>
      </w:r>
      <w:r w:rsidR="00A311AE" w:rsidRPr="00F84242">
        <w:rPr>
          <w:rFonts w:cstheme="minorHAnsi"/>
          <w:lang w:val="fr-FR"/>
        </w:rPr>
        <w:t>Max Schmitz</w:t>
      </w:r>
    </w:p>
    <w:p w14:paraId="623F4B49" w14:textId="6E6AAF0C" w:rsidR="00485CB1" w:rsidRDefault="00485CB1">
      <w:pPr>
        <w:rPr>
          <w:rFonts w:cstheme="minorHAnsi"/>
          <w:lang w:val="fr-FR"/>
        </w:rPr>
      </w:pPr>
    </w:p>
    <w:bookmarkEnd w:id="0"/>
    <w:p w14:paraId="58CA7383" w14:textId="69BE4ECA" w:rsidR="00D97C8C" w:rsidRPr="00F84242" w:rsidRDefault="00D97C8C">
      <w:pPr>
        <w:rPr>
          <w:rFonts w:cstheme="minorHAnsi"/>
          <w:lang w:val="fr-FR"/>
        </w:rPr>
      </w:pPr>
    </w:p>
    <w:p w14:paraId="44E1924B" w14:textId="451BA783" w:rsidR="00D97C8C" w:rsidRPr="00F84242" w:rsidRDefault="00642BC5">
      <w:pPr>
        <w:rPr>
          <w:rFonts w:cstheme="minorHAnsi"/>
          <w:lang w:val="fr-FR"/>
        </w:rPr>
      </w:pPr>
      <w:r w:rsidRPr="00F84242">
        <w:rPr>
          <w:rFonts w:cstheme="minorHAnsi"/>
          <w:lang w:val="fr-FR"/>
        </w:rPr>
        <w:tab/>
      </w:r>
      <w:r w:rsidRPr="00F84242">
        <w:rPr>
          <w:rFonts w:cstheme="minorHAnsi"/>
          <w:lang w:val="fr-FR"/>
        </w:rPr>
        <w:tab/>
      </w:r>
      <w:r w:rsidRPr="00F84242">
        <w:rPr>
          <w:rFonts w:cstheme="minorHAnsi"/>
          <w:lang w:val="fr-FR"/>
        </w:rPr>
        <w:tab/>
      </w:r>
      <w:r w:rsidRPr="00F84242">
        <w:rPr>
          <w:rFonts w:cstheme="minorHAnsi"/>
          <w:lang w:val="fr-FR"/>
        </w:rPr>
        <w:tab/>
      </w:r>
      <w:r w:rsidRPr="00F84242">
        <w:rPr>
          <w:rFonts w:cstheme="minorHAnsi"/>
          <w:lang w:val="fr-FR"/>
        </w:rPr>
        <w:tab/>
      </w:r>
      <w:r w:rsidRPr="00F84242">
        <w:rPr>
          <w:rFonts w:cstheme="minorHAnsi"/>
          <w:lang w:val="fr-FR"/>
        </w:rPr>
        <w:tab/>
      </w:r>
      <w:r w:rsidRPr="00F84242">
        <w:rPr>
          <w:rFonts w:cstheme="minorHAnsi"/>
          <w:lang w:val="fr-FR"/>
        </w:rPr>
        <w:tab/>
      </w:r>
    </w:p>
    <w:sectPr w:rsidR="00D97C8C" w:rsidRPr="00F84242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542897" w14:textId="77777777" w:rsidR="0061386A" w:rsidRDefault="0061386A" w:rsidP="00DD04A1">
      <w:pPr>
        <w:spacing w:line="240" w:lineRule="auto"/>
      </w:pPr>
      <w:r>
        <w:separator/>
      </w:r>
    </w:p>
  </w:endnote>
  <w:endnote w:type="continuationSeparator" w:id="0">
    <w:p w14:paraId="4B57861A" w14:textId="77777777" w:rsidR="0061386A" w:rsidRDefault="0061386A" w:rsidP="00DD04A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19702867"/>
      <w:docPartObj>
        <w:docPartGallery w:val="Page Numbers (Bottom of Page)"/>
        <w:docPartUnique/>
      </w:docPartObj>
    </w:sdtPr>
    <w:sdtEndPr/>
    <w:sdtContent>
      <w:p w14:paraId="4409C2B6" w14:textId="491476C4" w:rsidR="00DD04A1" w:rsidRDefault="00DD04A1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de-DE"/>
          </w:rPr>
          <w:t>2</w:t>
        </w:r>
        <w:r>
          <w:fldChar w:fldCharType="end"/>
        </w:r>
      </w:p>
    </w:sdtContent>
  </w:sdt>
  <w:p w14:paraId="2F223268" w14:textId="77777777" w:rsidR="00DD04A1" w:rsidRDefault="00DD04A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E71377" w14:textId="77777777" w:rsidR="0061386A" w:rsidRDefault="0061386A" w:rsidP="00DD04A1">
      <w:pPr>
        <w:spacing w:line="240" w:lineRule="auto"/>
      </w:pPr>
      <w:r>
        <w:separator/>
      </w:r>
    </w:p>
  </w:footnote>
  <w:footnote w:type="continuationSeparator" w:id="0">
    <w:p w14:paraId="618EDE34" w14:textId="77777777" w:rsidR="0061386A" w:rsidRDefault="0061386A" w:rsidP="00DD04A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DBF5D26"/>
    <w:multiLevelType w:val="multilevel"/>
    <w:tmpl w:val="65E471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8B91E7B"/>
    <w:multiLevelType w:val="multilevel"/>
    <w:tmpl w:val="3D7E67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9FE"/>
    <w:rsid w:val="00015243"/>
    <w:rsid w:val="0002353F"/>
    <w:rsid w:val="000508BF"/>
    <w:rsid w:val="00053971"/>
    <w:rsid w:val="00063DA7"/>
    <w:rsid w:val="0006457C"/>
    <w:rsid w:val="00065273"/>
    <w:rsid w:val="00077C8C"/>
    <w:rsid w:val="000963EF"/>
    <w:rsid w:val="000B187C"/>
    <w:rsid w:val="000C6881"/>
    <w:rsid w:val="000E7842"/>
    <w:rsid w:val="001011B2"/>
    <w:rsid w:val="00112E0E"/>
    <w:rsid w:val="00131E68"/>
    <w:rsid w:val="0014768C"/>
    <w:rsid w:val="00152267"/>
    <w:rsid w:val="00176A7F"/>
    <w:rsid w:val="001B5679"/>
    <w:rsid w:val="001C4A13"/>
    <w:rsid w:val="001F6553"/>
    <w:rsid w:val="00217401"/>
    <w:rsid w:val="00266125"/>
    <w:rsid w:val="002807E1"/>
    <w:rsid w:val="0028103A"/>
    <w:rsid w:val="0029285A"/>
    <w:rsid w:val="00296982"/>
    <w:rsid w:val="002D1AE9"/>
    <w:rsid w:val="00312E6B"/>
    <w:rsid w:val="00323545"/>
    <w:rsid w:val="003247E6"/>
    <w:rsid w:val="00336CA2"/>
    <w:rsid w:val="00337593"/>
    <w:rsid w:val="00345C03"/>
    <w:rsid w:val="00350892"/>
    <w:rsid w:val="00354036"/>
    <w:rsid w:val="00364E81"/>
    <w:rsid w:val="00383CDB"/>
    <w:rsid w:val="003B7108"/>
    <w:rsid w:val="003C414D"/>
    <w:rsid w:val="003C6283"/>
    <w:rsid w:val="003D076D"/>
    <w:rsid w:val="00400048"/>
    <w:rsid w:val="004021B4"/>
    <w:rsid w:val="00403EDD"/>
    <w:rsid w:val="004141B7"/>
    <w:rsid w:val="00420046"/>
    <w:rsid w:val="004304A1"/>
    <w:rsid w:val="00452BD1"/>
    <w:rsid w:val="0045555F"/>
    <w:rsid w:val="00455ABB"/>
    <w:rsid w:val="00485CB1"/>
    <w:rsid w:val="004B17CB"/>
    <w:rsid w:val="004B34D8"/>
    <w:rsid w:val="004C0E33"/>
    <w:rsid w:val="004D33FB"/>
    <w:rsid w:val="004E4F44"/>
    <w:rsid w:val="00501433"/>
    <w:rsid w:val="00507756"/>
    <w:rsid w:val="0052789C"/>
    <w:rsid w:val="00546DDE"/>
    <w:rsid w:val="00554EEE"/>
    <w:rsid w:val="0056104E"/>
    <w:rsid w:val="0057212E"/>
    <w:rsid w:val="00585443"/>
    <w:rsid w:val="00591CC4"/>
    <w:rsid w:val="0061386A"/>
    <w:rsid w:val="0063071B"/>
    <w:rsid w:val="006423E0"/>
    <w:rsid w:val="00642BC5"/>
    <w:rsid w:val="00645B22"/>
    <w:rsid w:val="006559FE"/>
    <w:rsid w:val="0065741C"/>
    <w:rsid w:val="00661181"/>
    <w:rsid w:val="00675CDB"/>
    <w:rsid w:val="00684EA7"/>
    <w:rsid w:val="0069201B"/>
    <w:rsid w:val="006A6CFA"/>
    <w:rsid w:val="006A6E8E"/>
    <w:rsid w:val="006B187F"/>
    <w:rsid w:val="006B2BDA"/>
    <w:rsid w:val="006C3499"/>
    <w:rsid w:val="006D3DE5"/>
    <w:rsid w:val="006E0109"/>
    <w:rsid w:val="006E4249"/>
    <w:rsid w:val="006E63A4"/>
    <w:rsid w:val="00701B4D"/>
    <w:rsid w:val="00742D9A"/>
    <w:rsid w:val="0075010C"/>
    <w:rsid w:val="00755776"/>
    <w:rsid w:val="00761D87"/>
    <w:rsid w:val="0076407F"/>
    <w:rsid w:val="007646EA"/>
    <w:rsid w:val="007775FD"/>
    <w:rsid w:val="00780DD3"/>
    <w:rsid w:val="007847A2"/>
    <w:rsid w:val="007A3BDF"/>
    <w:rsid w:val="007A7C55"/>
    <w:rsid w:val="0080370B"/>
    <w:rsid w:val="0082633A"/>
    <w:rsid w:val="00827894"/>
    <w:rsid w:val="00851445"/>
    <w:rsid w:val="00887B41"/>
    <w:rsid w:val="008B257D"/>
    <w:rsid w:val="008B763D"/>
    <w:rsid w:val="008E5082"/>
    <w:rsid w:val="008F2931"/>
    <w:rsid w:val="00900F3E"/>
    <w:rsid w:val="009058ED"/>
    <w:rsid w:val="00915008"/>
    <w:rsid w:val="00926E14"/>
    <w:rsid w:val="00927E87"/>
    <w:rsid w:val="0093069B"/>
    <w:rsid w:val="0096270D"/>
    <w:rsid w:val="00971E00"/>
    <w:rsid w:val="0097653E"/>
    <w:rsid w:val="00991196"/>
    <w:rsid w:val="009969D4"/>
    <w:rsid w:val="009D253E"/>
    <w:rsid w:val="009D5A88"/>
    <w:rsid w:val="009E6FA2"/>
    <w:rsid w:val="009E76BB"/>
    <w:rsid w:val="00A036DF"/>
    <w:rsid w:val="00A05DF0"/>
    <w:rsid w:val="00A311AE"/>
    <w:rsid w:val="00A3792C"/>
    <w:rsid w:val="00A709B0"/>
    <w:rsid w:val="00A77B51"/>
    <w:rsid w:val="00A80439"/>
    <w:rsid w:val="00A818E6"/>
    <w:rsid w:val="00A81FFD"/>
    <w:rsid w:val="00A83F08"/>
    <w:rsid w:val="00AA0A25"/>
    <w:rsid w:val="00AA65D7"/>
    <w:rsid w:val="00AB27ED"/>
    <w:rsid w:val="00AB431C"/>
    <w:rsid w:val="00AD039B"/>
    <w:rsid w:val="00B1404F"/>
    <w:rsid w:val="00B716EE"/>
    <w:rsid w:val="00B91459"/>
    <w:rsid w:val="00B97851"/>
    <w:rsid w:val="00BC098D"/>
    <w:rsid w:val="00C176A4"/>
    <w:rsid w:val="00C423F4"/>
    <w:rsid w:val="00C45A79"/>
    <w:rsid w:val="00C47DCB"/>
    <w:rsid w:val="00C8047D"/>
    <w:rsid w:val="00C81527"/>
    <w:rsid w:val="00C81FE0"/>
    <w:rsid w:val="00CB00D6"/>
    <w:rsid w:val="00CC1507"/>
    <w:rsid w:val="00CD3240"/>
    <w:rsid w:val="00CE7B5D"/>
    <w:rsid w:val="00CF6969"/>
    <w:rsid w:val="00D00C7C"/>
    <w:rsid w:val="00D16BAA"/>
    <w:rsid w:val="00D20413"/>
    <w:rsid w:val="00D22546"/>
    <w:rsid w:val="00D3170E"/>
    <w:rsid w:val="00D41DBC"/>
    <w:rsid w:val="00D45E5A"/>
    <w:rsid w:val="00D46FB7"/>
    <w:rsid w:val="00D617E1"/>
    <w:rsid w:val="00D636BC"/>
    <w:rsid w:val="00D80BFA"/>
    <w:rsid w:val="00D81A0A"/>
    <w:rsid w:val="00D93632"/>
    <w:rsid w:val="00D97C8C"/>
    <w:rsid w:val="00DA0AB7"/>
    <w:rsid w:val="00DD0073"/>
    <w:rsid w:val="00DD04A1"/>
    <w:rsid w:val="00DD3335"/>
    <w:rsid w:val="00DD74B9"/>
    <w:rsid w:val="00DE5714"/>
    <w:rsid w:val="00DE72FF"/>
    <w:rsid w:val="00E058CB"/>
    <w:rsid w:val="00E14611"/>
    <w:rsid w:val="00E14B87"/>
    <w:rsid w:val="00E328E6"/>
    <w:rsid w:val="00E370F1"/>
    <w:rsid w:val="00E52F3A"/>
    <w:rsid w:val="00E65772"/>
    <w:rsid w:val="00E90029"/>
    <w:rsid w:val="00E93458"/>
    <w:rsid w:val="00EA5CA9"/>
    <w:rsid w:val="00EA643B"/>
    <w:rsid w:val="00EB30F7"/>
    <w:rsid w:val="00EE1FAB"/>
    <w:rsid w:val="00EF1542"/>
    <w:rsid w:val="00EF2028"/>
    <w:rsid w:val="00F055E3"/>
    <w:rsid w:val="00F306AF"/>
    <w:rsid w:val="00F34893"/>
    <w:rsid w:val="00F46E52"/>
    <w:rsid w:val="00F61C4C"/>
    <w:rsid w:val="00F73847"/>
    <w:rsid w:val="00F74B9B"/>
    <w:rsid w:val="00F84242"/>
    <w:rsid w:val="00F84B10"/>
    <w:rsid w:val="00FA60FA"/>
    <w:rsid w:val="00FC1D38"/>
    <w:rsid w:val="00FD13C8"/>
    <w:rsid w:val="00FE0981"/>
    <w:rsid w:val="00FE5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1A7194"/>
  <w15:chartTrackingRefBased/>
  <w15:docId w15:val="{7A923870-73B6-423B-8FA4-4CFCA26F2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053971"/>
    <w:rPr>
      <w:color w:val="0000FF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DD04A1"/>
    <w:pPr>
      <w:tabs>
        <w:tab w:val="center" w:pos="4513"/>
        <w:tab w:val="right" w:pos="9026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D04A1"/>
  </w:style>
  <w:style w:type="paragraph" w:styleId="Fuzeile">
    <w:name w:val="footer"/>
    <w:basedOn w:val="Standard"/>
    <w:link w:val="FuzeileZchn"/>
    <w:uiPriority w:val="99"/>
    <w:unhideWhenUsed/>
    <w:rsid w:val="00DD04A1"/>
    <w:pPr>
      <w:tabs>
        <w:tab w:val="center" w:pos="4513"/>
        <w:tab w:val="right" w:pos="9026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D04A1"/>
  </w:style>
  <w:style w:type="character" w:customStyle="1" w:styleId="il">
    <w:name w:val="il"/>
    <w:basedOn w:val="Absatz-Standardschriftart"/>
    <w:rsid w:val="00D97C8C"/>
  </w:style>
  <w:style w:type="paragraph" w:styleId="Funotentext">
    <w:name w:val="footnote text"/>
    <w:basedOn w:val="Standard"/>
    <w:link w:val="FunotentextZchn"/>
    <w:uiPriority w:val="99"/>
    <w:unhideWhenUsed/>
    <w:rsid w:val="00D97C8C"/>
    <w:pPr>
      <w:spacing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D97C8C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D97C8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958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0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34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32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25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32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9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dulink.lu/0f4q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887777-AB14-436D-BC79-EF2006F1DD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749</Words>
  <Characters>4275</Characters>
  <Application>Microsoft Office Word</Application>
  <DocSecurity>0</DocSecurity>
  <Lines>35</Lines>
  <Paragraphs>10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Max</cp:lastModifiedBy>
  <cp:revision>26</cp:revision>
  <dcterms:created xsi:type="dcterms:W3CDTF">2021-01-12T09:24:00Z</dcterms:created>
  <dcterms:modified xsi:type="dcterms:W3CDTF">2021-02-02T22:31:00Z</dcterms:modified>
</cp:coreProperties>
</file>