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1B0D" w:rsidRDefault="00391B0D">
      <w:r>
        <w:t xml:space="preserve">Cédric Tant, </w:t>
      </w:r>
      <w:r w:rsidRPr="00391B0D">
        <w:t>La critique des journalistes par les politiques : espace(s) public(s), identités et (</w:t>
      </w:r>
      <w:proofErr w:type="spellStart"/>
      <w:r w:rsidRPr="00391B0D">
        <w:t>re</w:t>
      </w:r>
      <w:proofErr w:type="spellEnd"/>
      <w:r w:rsidRPr="00391B0D">
        <w:t>)production de sens</w:t>
      </w:r>
      <w:r>
        <w:t xml:space="preserve">, communication effectuée lors des Midis du CASPER (Université Saint-Louis) le 19 novembre 2020. </w:t>
      </w:r>
    </w:p>
    <w:p w:rsidR="00391B0D" w:rsidRDefault="00391B0D"/>
    <w:p w:rsidR="00391B0D" w:rsidRDefault="00391B0D">
      <w:r w:rsidRPr="00391B0D">
        <w:t>Dans cette communication, je présente ma recherche doctorale, plus précisément l'état de l'art et le cadre théorique. Ma recherche vise à interroger le discours critique des politiques à l’encontre des journalistes en France et en Belgique francophone. Plus particulièrement, j’analyse la manière dont les deux types d’acteur s’emparent de polémiques ou de controverses afin de moduler trois composantes : l’espace public (ou les espaces publics), les identités et le sens donné à certains signifiants. Si la littérature rend bien compte des processus complexes de structuration identitaire des acteurs ainsi que de leur interdépendance et des tensions inhérentes qui sont propices à la critique des journalistes, peu d’auteurs ont exploré ce type de critique comme tactique, voire stratégie, de communication, qu’elle soit politique ou journalistique. Il s’agit donc, à travers une analyse qualitative de discours mêlant l’approche compréhensive et interprétative à une vision pragmatique du discours, de déterminer en quoi les discours des acteurs participent à infléchir les composantes précitées.</w:t>
      </w:r>
    </w:p>
    <w:sectPr w:rsidR="00391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0D"/>
    <w:rsid w:val="0039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6DD8B"/>
  <w15:chartTrackingRefBased/>
  <w15:docId w15:val="{37023E04-823B-914D-901C-DF71D680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Tant</dc:creator>
  <cp:keywords/>
  <dc:description/>
  <cp:lastModifiedBy>Cédric Tant</cp:lastModifiedBy>
  <cp:revision>1</cp:revision>
  <dcterms:created xsi:type="dcterms:W3CDTF">2020-11-20T15:07:00Z</dcterms:created>
  <dcterms:modified xsi:type="dcterms:W3CDTF">2020-11-20T15:08:00Z</dcterms:modified>
</cp:coreProperties>
</file>