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423" w:rsidRPr="00AF3A2E" w:rsidRDefault="00005423" w:rsidP="00005423">
      <w:pPr>
        <w:spacing w:line="240" w:lineRule="auto"/>
        <w:ind w:firstLine="284"/>
        <w:jc w:val="center"/>
        <w:rPr>
          <w:rStyle w:val="Accentuationlgre"/>
          <w:rFonts w:ascii="Helvetica" w:hAnsi="Helvetica"/>
          <w:i w:val="0"/>
          <w:color w:val="auto"/>
          <w:szCs w:val="24"/>
        </w:rPr>
      </w:pPr>
      <w:r w:rsidRPr="00AF3A2E">
        <w:rPr>
          <w:rStyle w:val="Accentuationlgre"/>
          <w:rFonts w:ascii="Helvetica" w:hAnsi="Helvetica"/>
          <w:i w:val="0"/>
          <w:color w:val="auto"/>
          <w:szCs w:val="24"/>
        </w:rPr>
        <w:t xml:space="preserve">Laetitia </w:t>
      </w:r>
      <w:r w:rsidRPr="00AF3A2E">
        <w:rPr>
          <w:rStyle w:val="Accentuationlgre"/>
          <w:rFonts w:ascii="Helvetica" w:hAnsi="Helvetica"/>
          <w:i w:val="0"/>
          <w:smallCaps/>
          <w:color w:val="auto"/>
          <w:szCs w:val="24"/>
        </w:rPr>
        <w:t>Saintes</w:t>
      </w:r>
    </w:p>
    <w:p w:rsidR="00005423" w:rsidRPr="00AF3A2E" w:rsidRDefault="00005423" w:rsidP="00132ECB">
      <w:pPr>
        <w:jc w:val="center"/>
        <w:rPr>
          <w:b/>
          <w:i/>
        </w:rPr>
      </w:pPr>
      <w:r w:rsidRPr="00AF3A2E">
        <w:rPr>
          <w:rStyle w:val="Accentuationlgre"/>
          <w:rFonts w:ascii="Helvetica" w:hAnsi="Helvetica"/>
          <w:b/>
          <w:i w:val="0"/>
          <w:color w:val="auto"/>
          <w:szCs w:val="24"/>
        </w:rPr>
        <w:t xml:space="preserve">DES </w:t>
      </w:r>
      <w:r w:rsidRPr="00AF3A2E">
        <w:rPr>
          <w:rStyle w:val="Accentuationlgre"/>
          <w:rFonts w:ascii="Helvetica" w:hAnsi="Helvetica"/>
          <w:b/>
          <w:color w:val="auto"/>
          <w:szCs w:val="24"/>
        </w:rPr>
        <w:t>CONSIDÉRATIONS</w:t>
      </w:r>
      <w:r w:rsidRPr="00AF3A2E">
        <w:rPr>
          <w:rStyle w:val="Accentuationlgre"/>
          <w:rFonts w:ascii="Helvetica" w:hAnsi="Helvetica"/>
          <w:b/>
          <w:i w:val="0"/>
          <w:color w:val="auto"/>
          <w:szCs w:val="24"/>
        </w:rPr>
        <w:t xml:space="preserve"> À </w:t>
      </w:r>
      <w:r w:rsidRPr="00AF3A2E">
        <w:rPr>
          <w:rStyle w:val="Accentuationlgre"/>
          <w:rFonts w:ascii="Helvetica" w:hAnsi="Helvetica"/>
          <w:b/>
          <w:color w:val="auto"/>
          <w:szCs w:val="24"/>
        </w:rPr>
        <w:t>DIX ANNÉES D’EXIL</w:t>
      </w:r>
      <w:r w:rsidRPr="00AF3A2E">
        <w:rPr>
          <w:rStyle w:val="Accentuationlgre"/>
          <w:rFonts w:ascii="Helvetica" w:hAnsi="Helvetica"/>
          <w:b/>
          <w:i w:val="0"/>
          <w:color w:val="auto"/>
          <w:szCs w:val="24"/>
        </w:rPr>
        <w:t xml:space="preserve"> : LE PASSÉ RECOMPOSÉ</w:t>
      </w:r>
    </w:p>
    <w:p w:rsidR="0088650C" w:rsidRPr="00C023E7" w:rsidRDefault="0088650C" w:rsidP="00E50242">
      <w:pPr>
        <w:spacing w:before="60" w:after="0" w:line="240" w:lineRule="auto"/>
        <w:ind w:firstLine="284"/>
        <w:jc w:val="both"/>
        <w:rPr>
          <w:rFonts w:ascii="Helvetica" w:hAnsi="Helvetica" w:cs="Helvetica"/>
        </w:rPr>
      </w:pPr>
      <w:r w:rsidRPr="00C023E7">
        <w:rPr>
          <w:rFonts w:ascii="Helvetica" w:hAnsi="Helvetica" w:cs="Helvetica"/>
        </w:rPr>
        <w:t xml:space="preserve">C’est entre 1811 et 1813 que Germaine de Staël entame la rédaction conjointe de ses deux derniers ouvrages, les </w:t>
      </w:r>
      <w:r w:rsidRPr="00C023E7">
        <w:rPr>
          <w:rFonts w:ascii="Helvetica" w:hAnsi="Helvetica" w:cs="Helvetica"/>
          <w:i/>
        </w:rPr>
        <w:t>Considérations sur la Révolution française</w:t>
      </w:r>
      <w:r w:rsidRPr="00C023E7">
        <w:rPr>
          <w:rFonts w:ascii="Helvetica" w:hAnsi="Helvetica" w:cs="Helvetica"/>
        </w:rPr>
        <w:t xml:space="preserve"> (1818) et </w:t>
      </w:r>
      <w:r w:rsidRPr="00C023E7">
        <w:rPr>
          <w:rFonts w:ascii="Helvetica" w:hAnsi="Helvetica" w:cs="Helvetica"/>
          <w:i/>
        </w:rPr>
        <w:t>Dix années d’exil</w:t>
      </w:r>
      <w:r w:rsidR="00384134" w:rsidRPr="00C023E7">
        <w:rPr>
          <w:rFonts w:ascii="Helvetica" w:hAnsi="Helvetica" w:cs="Helvetica"/>
        </w:rPr>
        <w:t xml:space="preserve"> </w:t>
      </w:r>
      <w:r w:rsidRPr="00C023E7">
        <w:rPr>
          <w:rFonts w:ascii="Helvetica" w:hAnsi="Helvetica" w:cs="Helvetica"/>
        </w:rPr>
        <w:t>(1821), lesquels traduisent sa réflexion sur Napoléon et l’Europe – de façon plus philosophique pour le premier, et plus concrète pour le second</w:t>
      </w:r>
      <w:r w:rsidRPr="00C023E7">
        <w:rPr>
          <w:rStyle w:val="Appelnotedebasdep"/>
          <w:rFonts w:ascii="Helvetica" w:hAnsi="Helvetica" w:cs="Helvetica"/>
        </w:rPr>
        <w:footnoteReference w:id="1"/>
      </w:r>
      <w:r w:rsidRPr="00C023E7">
        <w:rPr>
          <w:rFonts w:ascii="Helvetica" w:hAnsi="Helvetica" w:cs="Helvetica"/>
        </w:rPr>
        <w:t>. Relevant à la fois de l’autobiographie</w:t>
      </w:r>
      <w:r w:rsidR="00384134" w:rsidRPr="00C023E7">
        <w:rPr>
          <w:rFonts w:ascii="Helvetica" w:hAnsi="Helvetica" w:cs="Helvetica"/>
        </w:rPr>
        <w:t>, du carnet de voyage</w:t>
      </w:r>
      <w:r w:rsidRPr="00C023E7">
        <w:rPr>
          <w:rFonts w:ascii="Helvetica" w:hAnsi="Helvetica" w:cs="Helvetica"/>
        </w:rPr>
        <w:t xml:space="preserve"> et du pamphlet,</w:t>
      </w:r>
      <w:r w:rsidRPr="00C023E7">
        <w:rPr>
          <w:rFonts w:ascii="Helvetica" w:hAnsi="Helvetica" w:cs="Helvetica"/>
          <w:i/>
        </w:rPr>
        <w:t xml:space="preserve"> Dix années d’exil</w:t>
      </w:r>
      <w:r w:rsidRPr="00C023E7">
        <w:rPr>
          <w:rFonts w:ascii="Helvetica" w:hAnsi="Helvetica" w:cs="Helvetica"/>
        </w:rPr>
        <w:t xml:space="preserve"> </w:t>
      </w:r>
      <w:r w:rsidR="00384134" w:rsidRPr="00C023E7">
        <w:rPr>
          <w:rFonts w:ascii="Helvetica" w:hAnsi="Helvetica" w:cs="Helvetica"/>
        </w:rPr>
        <w:t>couvre</w:t>
      </w:r>
      <w:r w:rsidRPr="00C023E7">
        <w:rPr>
          <w:rFonts w:ascii="Helvetica" w:hAnsi="Helvetica" w:cs="Helvetica"/>
        </w:rPr>
        <w:t xml:space="preserve"> les années 1797 à 1812</w:t>
      </w:r>
      <w:r w:rsidR="007D4286" w:rsidRPr="00C023E7">
        <w:rPr>
          <w:rFonts w:ascii="Helvetica" w:hAnsi="Helvetica" w:cs="Helvetica"/>
        </w:rPr>
        <w:t xml:space="preserve"> en</w:t>
      </w:r>
      <w:r w:rsidRPr="00C023E7">
        <w:rPr>
          <w:rFonts w:ascii="Helvetica" w:hAnsi="Helvetica" w:cs="Helvetica"/>
        </w:rPr>
        <w:t xml:space="preserve"> </w:t>
      </w:r>
      <w:r w:rsidR="00384134" w:rsidRPr="00C023E7">
        <w:rPr>
          <w:rFonts w:ascii="Helvetica" w:hAnsi="Helvetica" w:cs="Helvetica"/>
        </w:rPr>
        <w:t>mêlant</w:t>
      </w:r>
      <w:r w:rsidRPr="00C023E7">
        <w:rPr>
          <w:rFonts w:ascii="Helvetica" w:hAnsi="Helvetica" w:cs="Helvetica"/>
        </w:rPr>
        <w:t xml:space="preserve"> le récit des événements européens et celui de l’épisode le plus douloureux de la vie de l’écrivaine</w:t>
      </w:r>
      <w:r w:rsidR="001F7402" w:rsidRPr="00C023E7">
        <w:rPr>
          <w:rFonts w:ascii="Helvetica" w:hAnsi="Helvetica" w:cs="Helvetica"/>
        </w:rPr>
        <w:t xml:space="preserve">, alors que les </w:t>
      </w:r>
      <w:r w:rsidR="001F7402" w:rsidRPr="00C023E7">
        <w:rPr>
          <w:rFonts w:ascii="Helvetica" w:hAnsi="Helvetica" w:cs="Helvetica"/>
          <w:i/>
        </w:rPr>
        <w:t>Considérations</w:t>
      </w:r>
      <w:r w:rsidR="00426C36" w:rsidRPr="00C023E7">
        <w:rPr>
          <w:rFonts w:ascii="Helvetica" w:hAnsi="Helvetica" w:cs="Helvetica"/>
        </w:rPr>
        <w:t>, inscrites sous le patronage de l’histoire, adoptent une perspective surplombante et</w:t>
      </w:r>
      <w:r w:rsidR="001F7402" w:rsidRPr="00C023E7">
        <w:rPr>
          <w:rFonts w:ascii="Helvetica" w:hAnsi="Helvetica" w:cs="Helvetica"/>
        </w:rPr>
        <w:t xml:space="preserve"> un empan </w:t>
      </w:r>
      <w:r w:rsidR="00426C36" w:rsidRPr="00C023E7">
        <w:rPr>
          <w:rFonts w:ascii="Helvetica" w:hAnsi="Helvetica" w:cs="Helvetica"/>
        </w:rPr>
        <w:t>chronologique</w:t>
      </w:r>
      <w:r w:rsidR="001F7402" w:rsidRPr="00C023E7">
        <w:rPr>
          <w:rFonts w:ascii="Helvetica" w:hAnsi="Helvetica" w:cs="Helvetica"/>
        </w:rPr>
        <w:t xml:space="preserve"> plus large, allant de l’avènement de Louis</w:t>
      </w:r>
      <w:r w:rsidR="00E2671D">
        <w:rPr>
          <w:rFonts w:ascii="Helvetica" w:hAnsi="Helvetica" w:cs="Helvetica"/>
        </w:rPr>
        <w:t> </w:t>
      </w:r>
      <w:r w:rsidR="001F7402" w:rsidRPr="00C023E7">
        <w:rPr>
          <w:rFonts w:ascii="Helvetica" w:hAnsi="Helvetica" w:cs="Helvetica"/>
        </w:rPr>
        <w:t>XVI aux débuts de la Restauration</w:t>
      </w:r>
      <w:r w:rsidRPr="00C023E7">
        <w:rPr>
          <w:rFonts w:ascii="Helvetica" w:hAnsi="Helvetica" w:cs="Helvetica"/>
        </w:rPr>
        <w:t xml:space="preserve">. </w:t>
      </w:r>
      <w:r w:rsidR="007D4286" w:rsidRPr="00C023E7">
        <w:rPr>
          <w:rFonts w:ascii="Helvetica" w:hAnsi="Helvetica" w:cs="Helvetica"/>
        </w:rPr>
        <w:t xml:space="preserve">La genèse conjointe </w:t>
      </w:r>
      <w:r w:rsidR="000D000D">
        <w:rPr>
          <w:rFonts w:ascii="Helvetica" w:hAnsi="Helvetica" w:cs="Helvetica"/>
        </w:rPr>
        <w:t>des deux</w:t>
      </w:r>
      <w:r w:rsidR="007D4286" w:rsidRPr="00C023E7">
        <w:rPr>
          <w:rFonts w:ascii="Helvetica" w:hAnsi="Helvetica" w:cs="Helvetica"/>
        </w:rPr>
        <w:t xml:space="preserve"> ouvrages apporte</w:t>
      </w:r>
      <w:r w:rsidR="003A4C62" w:rsidRPr="00C023E7">
        <w:rPr>
          <w:rFonts w:ascii="Helvetica" w:hAnsi="Helvetica" w:cs="Helvetica"/>
        </w:rPr>
        <w:t xml:space="preserve"> cependant</w:t>
      </w:r>
      <w:r w:rsidR="007D4286" w:rsidRPr="00C023E7">
        <w:rPr>
          <w:rFonts w:ascii="Helvetica" w:hAnsi="Helvetica" w:cs="Helvetica"/>
        </w:rPr>
        <w:t xml:space="preserve"> un autre éclairage à leur propos ; en effet, </w:t>
      </w:r>
      <w:r w:rsidR="0046090C">
        <w:rPr>
          <w:rFonts w:ascii="Helvetica" w:hAnsi="Helvetica" w:cs="Helvetica"/>
        </w:rPr>
        <w:t>l’écrivaine</w:t>
      </w:r>
      <w:r w:rsidRPr="00C023E7">
        <w:rPr>
          <w:rFonts w:ascii="Helvetica" w:hAnsi="Helvetica" w:cs="Helvetica"/>
        </w:rPr>
        <w:t xml:space="preserve"> déplace dans </w:t>
      </w:r>
      <w:r w:rsidR="007D4286" w:rsidRPr="00C023E7">
        <w:rPr>
          <w:rFonts w:ascii="Helvetica" w:hAnsi="Helvetica" w:cs="Helvetica"/>
        </w:rPr>
        <w:t xml:space="preserve">les </w:t>
      </w:r>
      <w:r w:rsidR="007D4286" w:rsidRPr="00C023E7">
        <w:rPr>
          <w:rFonts w:ascii="Helvetica" w:hAnsi="Helvetica" w:cs="Helvetica"/>
          <w:i/>
        </w:rPr>
        <w:t>Considérations</w:t>
      </w:r>
      <w:r w:rsidRPr="00C023E7">
        <w:rPr>
          <w:rFonts w:ascii="Helvetica" w:hAnsi="Helvetica" w:cs="Helvetica"/>
        </w:rPr>
        <w:t xml:space="preserve"> certains passages </w:t>
      </w:r>
      <w:r w:rsidR="00522F01">
        <w:rPr>
          <w:rFonts w:ascii="Helvetica" w:hAnsi="Helvetica" w:cs="Helvetica"/>
        </w:rPr>
        <w:t>(</w:t>
      </w:r>
      <w:r w:rsidRPr="00C023E7">
        <w:rPr>
          <w:rFonts w:ascii="Helvetica" w:hAnsi="Helvetica" w:cs="Helvetica"/>
        </w:rPr>
        <w:t>les « morceaux historiques et les réflexions générales</w:t>
      </w:r>
      <w:r w:rsidRPr="00C023E7">
        <w:rPr>
          <w:rStyle w:val="Appelnotedebasdep"/>
          <w:rFonts w:ascii="Helvetica" w:hAnsi="Helvetica" w:cs="Helvetica"/>
        </w:rPr>
        <w:footnoteReference w:id="2"/>
      </w:r>
      <w:r w:rsidRPr="00C023E7">
        <w:rPr>
          <w:rFonts w:ascii="Helvetica" w:hAnsi="Helvetica" w:cs="Helvetica"/>
        </w:rPr>
        <w:t> »</w:t>
      </w:r>
      <w:r w:rsidR="00522F01">
        <w:rPr>
          <w:rFonts w:ascii="Helvetica" w:hAnsi="Helvetica" w:cs="Helvetica"/>
        </w:rPr>
        <w:t>)</w:t>
      </w:r>
      <w:r w:rsidRPr="00C023E7">
        <w:rPr>
          <w:rFonts w:ascii="Helvetica" w:hAnsi="Helvetica" w:cs="Helvetica"/>
        </w:rPr>
        <w:t xml:space="preserve"> </w:t>
      </w:r>
      <w:r w:rsidR="0015605E">
        <w:rPr>
          <w:rFonts w:ascii="Helvetica" w:hAnsi="Helvetica" w:cs="Helvetica"/>
        </w:rPr>
        <w:t>d’abord</w:t>
      </w:r>
      <w:r w:rsidRPr="00C023E7">
        <w:rPr>
          <w:rFonts w:ascii="Helvetica" w:hAnsi="Helvetica" w:cs="Helvetica"/>
        </w:rPr>
        <w:t xml:space="preserve"> placés dans </w:t>
      </w:r>
      <w:r w:rsidRPr="00C023E7">
        <w:rPr>
          <w:rFonts w:ascii="Helvetica" w:hAnsi="Helvetica" w:cs="Helvetica"/>
          <w:i/>
        </w:rPr>
        <w:t>Dix années d’exil</w:t>
      </w:r>
      <w:r w:rsidRPr="00C023E7">
        <w:rPr>
          <w:rFonts w:ascii="Helvetica" w:hAnsi="Helvetica" w:cs="Helvetica"/>
        </w:rPr>
        <w:t>,</w:t>
      </w:r>
      <w:r w:rsidRPr="00C023E7">
        <w:rPr>
          <w:rFonts w:ascii="Helvetica" w:hAnsi="Helvetica" w:cs="Helvetica"/>
          <w:i/>
        </w:rPr>
        <w:t xml:space="preserve"> </w:t>
      </w:r>
      <w:r w:rsidRPr="00C023E7">
        <w:rPr>
          <w:rFonts w:ascii="Helvetica" w:hAnsi="Helvetica" w:cs="Helvetica"/>
        </w:rPr>
        <w:t xml:space="preserve">« réservant les détails individuels pour l’époque où elle comptait achever les </w:t>
      </w:r>
      <w:r w:rsidRPr="00C023E7">
        <w:rPr>
          <w:rFonts w:ascii="Helvetica" w:hAnsi="Helvetica" w:cs="Helvetica"/>
          <w:i/>
        </w:rPr>
        <w:t>Mémoires</w:t>
      </w:r>
      <w:r w:rsidRPr="00C023E7">
        <w:rPr>
          <w:rFonts w:ascii="Helvetica" w:hAnsi="Helvetica" w:cs="Helvetica"/>
        </w:rPr>
        <w:t xml:space="preserve"> de sa vie</w:t>
      </w:r>
      <w:r w:rsidRPr="00C023E7">
        <w:rPr>
          <w:rStyle w:val="Appelnotedebasdep"/>
          <w:rFonts w:ascii="Helvetica" w:hAnsi="Helvetica" w:cs="Helvetica"/>
        </w:rPr>
        <w:footnoteReference w:id="3"/>
      </w:r>
      <w:r w:rsidRPr="00C023E7">
        <w:rPr>
          <w:rFonts w:ascii="Helvetica" w:hAnsi="Helvetica" w:cs="Helvetica"/>
        </w:rPr>
        <w:t> », dont</w:t>
      </w:r>
      <w:r w:rsidRPr="00C023E7">
        <w:rPr>
          <w:rFonts w:ascii="Helvetica" w:hAnsi="Helvetica" w:cs="Helvetica"/>
          <w:i/>
        </w:rPr>
        <w:t xml:space="preserve"> Dix années d’exil</w:t>
      </w:r>
      <w:r w:rsidRPr="00C023E7">
        <w:rPr>
          <w:rFonts w:ascii="Helvetica" w:hAnsi="Helvetica" w:cs="Helvetica"/>
        </w:rPr>
        <w:t xml:space="preserve"> </w:t>
      </w:r>
      <w:r w:rsidR="002A2E2A">
        <w:rPr>
          <w:rFonts w:ascii="Helvetica" w:hAnsi="Helvetica" w:cs="Helvetica"/>
        </w:rPr>
        <w:t>constituent pour</w:t>
      </w:r>
      <w:r w:rsidRPr="00C023E7">
        <w:rPr>
          <w:rFonts w:ascii="Helvetica" w:hAnsi="Helvetica" w:cs="Helvetica"/>
        </w:rPr>
        <w:t xml:space="preserve"> Auguste </w:t>
      </w:r>
      <w:r w:rsidR="00851DD1">
        <w:rPr>
          <w:rFonts w:ascii="Helvetica" w:hAnsi="Helvetica" w:cs="Helvetica"/>
        </w:rPr>
        <w:t xml:space="preserve">de Staël </w:t>
      </w:r>
      <w:r w:rsidRPr="00C023E7">
        <w:rPr>
          <w:rFonts w:ascii="Helvetica" w:hAnsi="Helvetica" w:cs="Helvetica"/>
        </w:rPr>
        <w:t>des « fragments</w:t>
      </w:r>
      <w:r w:rsidRPr="00C023E7">
        <w:rPr>
          <w:rStyle w:val="Appelnotedebasdep"/>
          <w:rFonts w:ascii="Helvetica" w:hAnsi="Helvetica" w:cs="Helvetica"/>
        </w:rPr>
        <w:footnoteReference w:id="4"/>
      </w:r>
      <w:r w:rsidRPr="00C023E7">
        <w:rPr>
          <w:rFonts w:ascii="Helvetica" w:hAnsi="Helvetica" w:cs="Helvetica"/>
        </w:rPr>
        <w:t xml:space="preserve"> ». </w:t>
      </w:r>
    </w:p>
    <w:p w:rsidR="0088650C" w:rsidRPr="00C023E7" w:rsidRDefault="0088650C" w:rsidP="00E50242">
      <w:pPr>
        <w:spacing w:before="60" w:after="0" w:line="240" w:lineRule="auto"/>
        <w:ind w:firstLine="284"/>
        <w:jc w:val="both"/>
        <w:rPr>
          <w:rFonts w:ascii="Helvetica" w:hAnsi="Helvetica" w:cs="Helvetica"/>
        </w:rPr>
      </w:pPr>
      <w:r w:rsidRPr="00C023E7">
        <w:rPr>
          <w:rFonts w:ascii="Helvetica" w:hAnsi="Helvetica" w:cs="Helvetica"/>
        </w:rPr>
        <w:t xml:space="preserve">Selon ce dernier, </w:t>
      </w:r>
      <w:r w:rsidRPr="00C023E7">
        <w:rPr>
          <w:rFonts w:ascii="Helvetica" w:hAnsi="Helvetica" w:cs="Helvetica"/>
          <w:i/>
        </w:rPr>
        <w:t>Dix années d’exil</w:t>
      </w:r>
      <w:r w:rsidRPr="00C023E7">
        <w:rPr>
          <w:rFonts w:ascii="Helvetica" w:hAnsi="Helvetica" w:cs="Helvetica"/>
        </w:rPr>
        <w:t xml:space="preserve"> se compose ainsi de deux parties, dont la première rassemble des réflexions incorporées déjà pour beaucoup dans les </w:t>
      </w:r>
      <w:r w:rsidRPr="00C023E7">
        <w:rPr>
          <w:rFonts w:ascii="Helvetica" w:hAnsi="Helvetica" w:cs="Helvetica"/>
          <w:i/>
        </w:rPr>
        <w:t>Considérations</w:t>
      </w:r>
      <w:r w:rsidRPr="00C023E7">
        <w:rPr>
          <w:rFonts w:ascii="Helvetica" w:hAnsi="Helvetica" w:cs="Helvetica"/>
        </w:rPr>
        <w:t>, et la seconde forme « une espèce de journal</w:t>
      </w:r>
      <w:r w:rsidRPr="00C023E7">
        <w:rPr>
          <w:rStyle w:val="Appelnotedebasdep"/>
          <w:rFonts w:ascii="Helvetica" w:hAnsi="Helvetica" w:cs="Helvetica"/>
        </w:rPr>
        <w:footnoteReference w:id="5"/>
      </w:r>
      <w:r w:rsidRPr="00C023E7">
        <w:rPr>
          <w:rFonts w:ascii="Helvetica" w:hAnsi="Helvetica" w:cs="Helvetica"/>
        </w:rPr>
        <w:t> » inédit </w:t>
      </w:r>
      <w:r w:rsidR="009A532F" w:rsidRPr="00C023E7">
        <w:rPr>
          <w:rFonts w:ascii="Helvetica" w:hAnsi="Helvetica" w:cs="Helvetica"/>
        </w:rPr>
        <w:t>visant</w:t>
      </w:r>
      <w:r w:rsidRPr="00C023E7">
        <w:rPr>
          <w:rFonts w:ascii="Helvetica" w:hAnsi="Helvetica" w:cs="Helvetica"/>
        </w:rPr>
        <w:t xml:space="preserve"> </w:t>
      </w:r>
      <w:r w:rsidR="009A532F" w:rsidRPr="00C023E7">
        <w:rPr>
          <w:rFonts w:ascii="Helvetica" w:hAnsi="Helvetica" w:cs="Helvetica"/>
        </w:rPr>
        <w:t>« </w:t>
      </w:r>
      <w:r w:rsidRPr="00C023E7">
        <w:rPr>
          <w:rFonts w:ascii="Helvetica" w:hAnsi="Helvetica" w:cs="Helvetica"/>
        </w:rPr>
        <w:t>moins à composer un livre, qu’à conserver la trace de ses souvenirs et de ses pensées</w:t>
      </w:r>
      <w:r w:rsidRPr="00C023E7">
        <w:rPr>
          <w:rStyle w:val="Appelnotedebasdep"/>
          <w:rFonts w:ascii="Helvetica" w:hAnsi="Helvetica" w:cs="Helvetica"/>
        </w:rPr>
        <w:footnoteReference w:id="6"/>
      </w:r>
      <w:r w:rsidRPr="00C023E7">
        <w:rPr>
          <w:rFonts w:ascii="Helvetica" w:hAnsi="Helvetica" w:cs="Helvetica"/>
        </w:rPr>
        <w:t> ».</w:t>
      </w:r>
      <w:r w:rsidR="00180154" w:rsidRPr="00C023E7">
        <w:rPr>
          <w:rFonts w:ascii="Helvetica" w:hAnsi="Helvetica" w:cs="Helvetica"/>
        </w:rPr>
        <w:t xml:space="preserve"> Si les </w:t>
      </w:r>
      <w:r w:rsidR="00180154" w:rsidRPr="00C023E7">
        <w:rPr>
          <w:rFonts w:ascii="Helvetica" w:hAnsi="Helvetica" w:cs="Helvetica"/>
          <w:i/>
        </w:rPr>
        <w:t>Considérations</w:t>
      </w:r>
      <w:r w:rsidR="00180154" w:rsidRPr="00C023E7">
        <w:rPr>
          <w:rFonts w:ascii="Helvetica" w:hAnsi="Helvetica" w:cs="Helvetica"/>
        </w:rPr>
        <w:t xml:space="preserve"> constituent le « grand ouvrage politique</w:t>
      </w:r>
      <w:r w:rsidR="00180154" w:rsidRPr="00C023E7">
        <w:rPr>
          <w:rStyle w:val="Appelnotedebasdep"/>
          <w:rFonts w:ascii="Helvetica" w:hAnsi="Helvetica" w:cs="Helvetica"/>
        </w:rPr>
        <w:footnoteReference w:id="7"/>
      </w:r>
      <w:r w:rsidR="00180154" w:rsidRPr="00C023E7">
        <w:rPr>
          <w:rFonts w:ascii="Helvetica" w:hAnsi="Helvetica" w:cs="Helvetica"/>
        </w:rPr>
        <w:t xml:space="preserve"> » staëlien, </w:t>
      </w:r>
      <w:r w:rsidRPr="00C023E7">
        <w:rPr>
          <w:rFonts w:ascii="Helvetica" w:hAnsi="Helvetica" w:cs="Helvetica"/>
          <w:i/>
        </w:rPr>
        <w:t>Dix années d’exil</w:t>
      </w:r>
      <w:r w:rsidRPr="00C023E7">
        <w:rPr>
          <w:rFonts w:ascii="Helvetica" w:hAnsi="Helvetica" w:cs="Helvetica"/>
        </w:rPr>
        <w:t xml:space="preserve"> </w:t>
      </w:r>
      <w:r w:rsidR="007C1C73">
        <w:rPr>
          <w:rFonts w:ascii="Helvetica" w:hAnsi="Helvetica" w:cs="Helvetica"/>
        </w:rPr>
        <w:t>figure pour</w:t>
      </w:r>
      <w:r w:rsidRPr="00C023E7">
        <w:rPr>
          <w:rFonts w:ascii="Helvetica" w:hAnsi="Helvetica" w:cs="Helvetica"/>
        </w:rPr>
        <w:t xml:space="preserve"> </w:t>
      </w:r>
      <w:r w:rsidR="003A4C62" w:rsidRPr="00C023E7">
        <w:rPr>
          <w:rFonts w:ascii="Helvetica" w:hAnsi="Helvetica" w:cs="Helvetica"/>
        </w:rPr>
        <w:t>Auguste</w:t>
      </w:r>
      <w:r w:rsidRPr="00C023E7">
        <w:rPr>
          <w:rFonts w:ascii="Helvetica" w:hAnsi="Helvetica" w:cs="Helvetica"/>
        </w:rPr>
        <w:t xml:space="preserve"> un « récit des circonstances […] personnelles</w:t>
      </w:r>
      <w:r w:rsidRPr="00C023E7">
        <w:rPr>
          <w:rStyle w:val="Appelnotedebasdep"/>
          <w:rFonts w:ascii="Helvetica" w:hAnsi="Helvetica" w:cs="Helvetica"/>
        </w:rPr>
        <w:footnoteReference w:id="8"/>
      </w:r>
      <w:r w:rsidRPr="00C023E7">
        <w:rPr>
          <w:rFonts w:ascii="Helvetica" w:hAnsi="Helvetica" w:cs="Helvetica"/>
        </w:rPr>
        <w:t> » à l’écrivaine</w:t>
      </w:r>
      <w:r w:rsidR="0058249E">
        <w:rPr>
          <w:rFonts w:ascii="Helvetica" w:hAnsi="Helvetica" w:cs="Helvetica"/>
        </w:rPr>
        <w:t xml:space="preserve">, articulé à </w:t>
      </w:r>
      <w:r w:rsidRPr="00C023E7">
        <w:rPr>
          <w:rFonts w:ascii="Helvetica" w:hAnsi="Helvetica" w:cs="Helvetica"/>
        </w:rPr>
        <w:t>des réflexions générales concernant, « depuis l’origine du pouvoir de Bonaparte, l’état de la France et la marche des événements</w:t>
      </w:r>
      <w:r w:rsidRPr="00C023E7">
        <w:rPr>
          <w:rStyle w:val="Appelnotedebasdep"/>
          <w:rFonts w:ascii="Helvetica" w:hAnsi="Helvetica" w:cs="Helvetica"/>
        </w:rPr>
        <w:footnoteReference w:id="9"/>
      </w:r>
      <w:r w:rsidRPr="00C023E7">
        <w:rPr>
          <w:rFonts w:ascii="Helvetica" w:hAnsi="Helvetica" w:cs="Helvetica"/>
        </w:rPr>
        <w:t>. »</w:t>
      </w:r>
    </w:p>
    <w:p w:rsidR="0028741E" w:rsidRPr="00C023E7" w:rsidRDefault="0028741E" w:rsidP="00E50242">
      <w:pPr>
        <w:spacing w:before="60" w:after="0" w:line="240" w:lineRule="auto"/>
        <w:ind w:firstLine="284"/>
        <w:jc w:val="both"/>
        <w:rPr>
          <w:rFonts w:ascii="Helvetica" w:hAnsi="Helvetica" w:cs="Helvetica"/>
        </w:rPr>
      </w:pPr>
      <w:r w:rsidRPr="00C023E7">
        <w:rPr>
          <w:rFonts w:ascii="Helvetica" w:hAnsi="Helvetica" w:cs="Helvetica"/>
        </w:rPr>
        <w:t xml:space="preserve">Reste à voir si </w:t>
      </w:r>
      <w:r w:rsidR="00FD0D0C" w:rsidRPr="00C023E7">
        <w:rPr>
          <w:rFonts w:ascii="Helvetica" w:hAnsi="Helvetica" w:cs="Helvetica"/>
        </w:rPr>
        <w:t>l’examen</w:t>
      </w:r>
      <w:r w:rsidRPr="00C023E7">
        <w:rPr>
          <w:rFonts w:ascii="Helvetica" w:hAnsi="Helvetica" w:cs="Helvetica"/>
        </w:rPr>
        <w:t xml:space="preserve"> des passages déplacés par l’écrivaine d’un ouvrage à l’autre</w:t>
      </w:r>
      <w:r w:rsidR="000C3C91" w:rsidRPr="00C023E7">
        <w:rPr>
          <w:rFonts w:ascii="Helvetica" w:hAnsi="Helvetica" w:cs="Helvetica"/>
        </w:rPr>
        <w:t>,</w:t>
      </w:r>
      <w:r w:rsidR="00FD0D0C" w:rsidRPr="00C023E7">
        <w:rPr>
          <w:rFonts w:ascii="Helvetica" w:hAnsi="Helvetica" w:cs="Helvetica"/>
        </w:rPr>
        <w:t xml:space="preserve"> modifiés d’un état du texte au suivant,</w:t>
      </w:r>
      <w:r w:rsidR="000C3C91" w:rsidRPr="00C023E7">
        <w:rPr>
          <w:rFonts w:ascii="Helvetica" w:hAnsi="Helvetica" w:cs="Helvetica"/>
        </w:rPr>
        <w:t xml:space="preserve"> et</w:t>
      </w:r>
      <w:r w:rsidR="00FD0D0C" w:rsidRPr="00C023E7">
        <w:rPr>
          <w:rFonts w:ascii="Helvetica" w:hAnsi="Helvetica" w:cs="Helvetica"/>
        </w:rPr>
        <w:t>,</w:t>
      </w:r>
      <w:r w:rsidR="000C3C91" w:rsidRPr="00C023E7">
        <w:rPr>
          <w:rFonts w:ascii="Helvetica" w:hAnsi="Helvetica" w:cs="Helvetica"/>
        </w:rPr>
        <w:t xml:space="preserve"> plus </w:t>
      </w:r>
      <w:r w:rsidR="00FD0D0C" w:rsidRPr="00C023E7">
        <w:rPr>
          <w:rFonts w:ascii="Helvetica" w:hAnsi="Helvetica" w:cs="Helvetica"/>
        </w:rPr>
        <w:t>largement,</w:t>
      </w:r>
      <w:r w:rsidR="000C3C91" w:rsidRPr="00C023E7">
        <w:rPr>
          <w:rFonts w:ascii="Helvetica" w:hAnsi="Helvetica" w:cs="Helvetica"/>
        </w:rPr>
        <w:t xml:space="preserve"> des différences de traitement, d’une œuvre à l’autre, de divers épisodes-clés de l’histoire de France et de sa vie,</w:t>
      </w:r>
      <w:r w:rsidRPr="00C023E7">
        <w:rPr>
          <w:rFonts w:ascii="Helvetica" w:hAnsi="Helvetica" w:cs="Helvetica"/>
        </w:rPr>
        <w:t xml:space="preserve"> confirme l’impression d’Auguste</w:t>
      </w:r>
      <w:r w:rsidR="00FD0D0C" w:rsidRPr="00C023E7">
        <w:rPr>
          <w:rFonts w:ascii="Helvetica" w:hAnsi="Helvetica" w:cs="Helvetica"/>
        </w:rPr>
        <w:t>, qui devait pour longtemps conditionner la lecture des deux derniers ouvrages staëliens</w:t>
      </w:r>
      <w:r w:rsidR="00132ECB" w:rsidRPr="00C023E7">
        <w:rPr>
          <w:rFonts w:ascii="Helvetica" w:hAnsi="Helvetica" w:cs="Helvetica"/>
        </w:rPr>
        <w:t>.</w:t>
      </w:r>
      <w:r w:rsidRPr="00C023E7">
        <w:rPr>
          <w:rFonts w:ascii="Helvetica" w:hAnsi="Helvetica" w:cs="Helvetica"/>
        </w:rPr>
        <w:t xml:space="preserve"> </w:t>
      </w:r>
      <w:r w:rsidR="00132ECB" w:rsidRPr="00C023E7">
        <w:rPr>
          <w:rFonts w:ascii="Helvetica" w:hAnsi="Helvetica" w:cs="Helvetica"/>
        </w:rPr>
        <w:t>C</w:t>
      </w:r>
      <w:r w:rsidRPr="00C023E7">
        <w:rPr>
          <w:rFonts w:ascii="Helvetica" w:hAnsi="Helvetica" w:cs="Helvetica"/>
        </w:rPr>
        <w:t xml:space="preserve">’est cette réflexion que nous </w:t>
      </w:r>
      <w:r w:rsidR="00A664A1">
        <w:rPr>
          <w:rFonts w:ascii="Helvetica" w:hAnsi="Helvetica" w:cs="Helvetica"/>
        </w:rPr>
        <w:t>entendons mener</w:t>
      </w:r>
      <w:r w:rsidRPr="00C023E7">
        <w:rPr>
          <w:rFonts w:ascii="Helvetica" w:hAnsi="Helvetica" w:cs="Helvetica"/>
        </w:rPr>
        <w:t xml:space="preserve"> afin de </w:t>
      </w:r>
      <w:r w:rsidR="00A664A1">
        <w:rPr>
          <w:rFonts w:ascii="Helvetica" w:hAnsi="Helvetica" w:cs="Helvetica"/>
        </w:rPr>
        <w:t>cerner</w:t>
      </w:r>
      <w:r w:rsidRPr="00C023E7">
        <w:rPr>
          <w:rFonts w:ascii="Helvetica" w:hAnsi="Helvetica" w:cs="Helvetica"/>
        </w:rPr>
        <w:t xml:space="preserve"> la façon dont </w:t>
      </w:r>
      <w:r w:rsidR="00B570C6">
        <w:rPr>
          <w:rFonts w:ascii="Helvetica" w:hAnsi="Helvetica" w:cs="Helvetica"/>
        </w:rPr>
        <w:t>ces ouvrages</w:t>
      </w:r>
      <w:r w:rsidRPr="00C023E7">
        <w:rPr>
          <w:rFonts w:ascii="Helvetica" w:hAnsi="Helvetica" w:cs="Helvetica"/>
        </w:rPr>
        <w:t xml:space="preserve"> constitue</w:t>
      </w:r>
      <w:r w:rsidR="00132ECB" w:rsidRPr="00C023E7">
        <w:rPr>
          <w:rFonts w:ascii="Helvetica" w:hAnsi="Helvetica" w:cs="Helvetica"/>
        </w:rPr>
        <w:t>nt</w:t>
      </w:r>
      <w:r w:rsidRPr="00C023E7">
        <w:rPr>
          <w:rFonts w:ascii="Helvetica" w:hAnsi="Helvetica" w:cs="Helvetica"/>
        </w:rPr>
        <w:t xml:space="preserve"> chacun à leur façon</w:t>
      </w:r>
      <w:r w:rsidR="00132ECB" w:rsidRPr="00C023E7">
        <w:rPr>
          <w:rFonts w:ascii="Helvetica" w:hAnsi="Helvetica" w:cs="Helvetica"/>
        </w:rPr>
        <w:t xml:space="preserve"> pour leur auteur</w:t>
      </w:r>
      <w:r w:rsidRPr="00C023E7">
        <w:rPr>
          <w:rFonts w:ascii="Helvetica" w:hAnsi="Helvetica" w:cs="Helvetica"/>
        </w:rPr>
        <w:t xml:space="preserve"> une </w:t>
      </w:r>
      <w:r w:rsidR="00BF00B3" w:rsidRPr="00C023E7">
        <w:rPr>
          <w:rFonts w:ascii="Helvetica" w:hAnsi="Helvetica" w:cs="Helvetica"/>
        </w:rPr>
        <w:t>occasion</w:t>
      </w:r>
      <w:r w:rsidRPr="00C023E7">
        <w:rPr>
          <w:rFonts w:ascii="Helvetica" w:hAnsi="Helvetica" w:cs="Helvetica"/>
        </w:rPr>
        <w:t xml:space="preserve"> de recomposer </w:t>
      </w:r>
      <w:r w:rsidR="00BF00B3" w:rsidRPr="00C023E7">
        <w:rPr>
          <w:rFonts w:ascii="Helvetica" w:hAnsi="Helvetica" w:cs="Helvetica"/>
        </w:rPr>
        <w:t>un</w:t>
      </w:r>
      <w:r w:rsidRPr="00C023E7">
        <w:rPr>
          <w:rFonts w:ascii="Helvetica" w:hAnsi="Helvetica" w:cs="Helvetica"/>
        </w:rPr>
        <w:t xml:space="preserve"> passé</w:t>
      </w:r>
      <w:r w:rsidR="00BF00B3" w:rsidRPr="00C023E7">
        <w:rPr>
          <w:rFonts w:ascii="Helvetica" w:hAnsi="Helvetica" w:cs="Helvetica"/>
        </w:rPr>
        <w:t xml:space="preserve"> encore bien vivant dans la France de la Restauration</w:t>
      </w:r>
      <w:r w:rsidRPr="00C023E7">
        <w:rPr>
          <w:rFonts w:ascii="Helvetica" w:hAnsi="Helvetica" w:cs="Helvetica"/>
        </w:rPr>
        <w:t>.</w:t>
      </w:r>
    </w:p>
    <w:p w:rsidR="00671467" w:rsidRPr="00C023E7" w:rsidRDefault="00897DF5" w:rsidP="00E50242">
      <w:pPr>
        <w:pStyle w:val="Paragraphedeliste"/>
        <w:numPr>
          <w:ilvl w:val="0"/>
          <w:numId w:val="1"/>
        </w:numPr>
        <w:spacing w:before="60" w:after="0" w:line="240" w:lineRule="auto"/>
        <w:jc w:val="both"/>
        <w:rPr>
          <w:rFonts w:ascii="Helvetica" w:hAnsi="Helvetica" w:cs="Helvetica"/>
        </w:rPr>
      </w:pPr>
      <w:r w:rsidRPr="00C023E7">
        <w:rPr>
          <w:rFonts w:ascii="Helvetica" w:hAnsi="Helvetica" w:cs="Helvetica"/>
        </w:rPr>
        <w:t>Les passages concernés</w:t>
      </w:r>
    </w:p>
    <w:p w:rsidR="009A52A9" w:rsidRPr="00C023E7" w:rsidRDefault="009A52A9" w:rsidP="00E50242">
      <w:pPr>
        <w:spacing w:before="60" w:after="0" w:line="240" w:lineRule="auto"/>
        <w:ind w:firstLine="284"/>
        <w:jc w:val="both"/>
        <w:rPr>
          <w:rFonts w:ascii="Helvetica" w:hAnsi="Helvetica" w:cs="Helvetica"/>
        </w:rPr>
      </w:pPr>
      <w:r w:rsidRPr="00C023E7">
        <w:rPr>
          <w:rFonts w:ascii="Helvetica" w:hAnsi="Helvetica" w:cs="Helvetica"/>
        </w:rPr>
        <w:t xml:space="preserve">On commencera par </w:t>
      </w:r>
      <w:r w:rsidR="003A4C62" w:rsidRPr="00C023E7">
        <w:rPr>
          <w:rFonts w:ascii="Helvetica" w:hAnsi="Helvetica" w:cs="Helvetica"/>
        </w:rPr>
        <w:t>évoquer</w:t>
      </w:r>
      <w:r w:rsidRPr="00C023E7">
        <w:rPr>
          <w:rFonts w:ascii="Helvetica" w:hAnsi="Helvetica" w:cs="Helvetica"/>
        </w:rPr>
        <w:t xml:space="preserve"> </w:t>
      </w:r>
      <w:r w:rsidR="006932D9">
        <w:rPr>
          <w:rFonts w:ascii="Helvetica" w:hAnsi="Helvetica" w:cs="Helvetica"/>
        </w:rPr>
        <w:t>plusieurs des</w:t>
      </w:r>
      <w:r w:rsidRPr="00C023E7">
        <w:rPr>
          <w:rFonts w:ascii="Helvetica" w:hAnsi="Helvetica" w:cs="Helvetica"/>
        </w:rPr>
        <w:t xml:space="preserve"> passages déplacés ou modifiés, </w:t>
      </w:r>
      <w:r w:rsidR="006932D9">
        <w:rPr>
          <w:rFonts w:ascii="Helvetica" w:hAnsi="Helvetica" w:cs="Helvetica"/>
        </w:rPr>
        <w:t>correspondant à</w:t>
      </w:r>
      <w:r w:rsidR="00A5742F" w:rsidRPr="00C023E7">
        <w:rPr>
          <w:rFonts w:ascii="Helvetica" w:hAnsi="Helvetica" w:cs="Helvetica"/>
        </w:rPr>
        <w:t xml:space="preserve"> </w:t>
      </w:r>
      <w:r w:rsidR="00254800" w:rsidRPr="00C023E7">
        <w:rPr>
          <w:rFonts w:ascii="Helvetica" w:hAnsi="Helvetica" w:cs="Helvetica"/>
        </w:rPr>
        <w:t>divers</w:t>
      </w:r>
      <w:r w:rsidRPr="00C023E7">
        <w:rPr>
          <w:rFonts w:ascii="Helvetica" w:hAnsi="Helvetica" w:cs="Helvetica"/>
        </w:rPr>
        <w:t xml:space="preserve"> épisodes</w:t>
      </w:r>
      <w:r w:rsidR="00C71743" w:rsidRPr="00C023E7">
        <w:rPr>
          <w:rFonts w:ascii="Helvetica" w:hAnsi="Helvetica" w:cs="Helvetica"/>
        </w:rPr>
        <w:t xml:space="preserve"> significatifs</w:t>
      </w:r>
      <w:r w:rsidR="00F42637" w:rsidRPr="00C023E7">
        <w:rPr>
          <w:rFonts w:ascii="Helvetica" w:hAnsi="Helvetica" w:cs="Helvetica"/>
        </w:rPr>
        <w:t xml:space="preserve"> de la vie de l’écrivaine</w:t>
      </w:r>
      <w:r w:rsidR="00C71743" w:rsidRPr="00C023E7">
        <w:rPr>
          <w:rFonts w:ascii="Helvetica" w:hAnsi="Helvetica" w:cs="Helvetica"/>
        </w:rPr>
        <w:t>,</w:t>
      </w:r>
      <w:r w:rsidRPr="00C023E7">
        <w:rPr>
          <w:rFonts w:ascii="Helvetica" w:hAnsi="Helvetica" w:cs="Helvetica"/>
        </w:rPr>
        <w:t xml:space="preserve"> traités différemment selon qu’ils figurent dans </w:t>
      </w:r>
      <w:r w:rsidR="00531A95">
        <w:rPr>
          <w:rFonts w:ascii="Helvetica" w:hAnsi="Helvetica" w:cs="Helvetica"/>
        </w:rPr>
        <w:t>l’un ou l’autre ouvrage</w:t>
      </w:r>
      <w:r w:rsidRPr="00C023E7">
        <w:rPr>
          <w:rFonts w:ascii="Helvetica" w:hAnsi="Helvetica" w:cs="Helvetica"/>
        </w:rPr>
        <w:t>.</w:t>
      </w:r>
    </w:p>
    <w:p w:rsidR="00CA4839" w:rsidRPr="00C023E7" w:rsidRDefault="00CA4839" w:rsidP="00E50242">
      <w:pPr>
        <w:pStyle w:val="Paragraphedeliste"/>
        <w:numPr>
          <w:ilvl w:val="0"/>
          <w:numId w:val="2"/>
        </w:numPr>
        <w:spacing w:before="60" w:after="0" w:line="240" w:lineRule="auto"/>
        <w:jc w:val="both"/>
        <w:rPr>
          <w:rFonts w:ascii="Helvetica" w:hAnsi="Helvetica" w:cs="Helvetica"/>
        </w:rPr>
      </w:pPr>
      <w:r w:rsidRPr="00C023E7">
        <w:rPr>
          <w:rFonts w:ascii="Helvetica" w:hAnsi="Helvetica" w:cs="Helvetica"/>
        </w:rPr>
        <w:lastRenderedPageBreak/>
        <w:t>La rencontre avec Bonaparte</w:t>
      </w:r>
    </w:p>
    <w:p w:rsidR="00E503AA" w:rsidRPr="00C023E7" w:rsidRDefault="00D9759C" w:rsidP="00E50242">
      <w:pPr>
        <w:spacing w:before="60" w:after="0" w:line="240" w:lineRule="auto"/>
        <w:ind w:firstLine="284"/>
        <w:jc w:val="both"/>
        <w:rPr>
          <w:rFonts w:ascii="Helvetica" w:hAnsi="Helvetica" w:cs="Helvetica"/>
        </w:rPr>
      </w:pPr>
      <w:r w:rsidRPr="00C023E7">
        <w:rPr>
          <w:rFonts w:ascii="Helvetica" w:hAnsi="Helvetica" w:cs="Helvetica"/>
        </w:rPr>
        <w:t>L</w:t>
      </w:r>
      <w:r w:rsidR="00F41EA9" w:rsidRPr="00C023E7">
        <w:rPr>
          <w:rFonts w:ascii="Helvetica" w:hAnsi="Helvetica" w:cs="Helvetica"/>
        </w:rPr>
        <w:t>e traitement apporté à la</w:t>
      </w:r>
      <w:r w:rsidRPr="00C023E7">
        <w:rPr>
          <w:rFonts w:ascii="Helvetica" w:hAnsi="Helvetica" w:cs="Helvetica"/>
        </w:rPr>
        <w:t xml:space="preserve"> première rencontre de Staël avec Bonaparte, en </w:t>
      </w:r>
      <w:r w:rsidR="00F41EA9" w:rsidRPr="00C023E7">
        <w:rPr>
          <w:rFonts w:ascii="Helvetica" w:hAnsi="Helvetica" w:cs="Helvetica"/>
        </w:rPr>
        <w:t>décembre</w:t>
      </w:r>
      <w:r w:rsidR="003A4C62" w:rsidRPr="00C023E7">
        <w:rPr>
          <w:rFonts w:ascii="Helvetica" w:hAnsi="Helvetica" w:cs="Helvetica"/>
        </w:rPr>
        <w:t> </w:t>
      </w:r>
      <w:r w:rsidRPr="00C023E7">
        <w:rPr>
          <w:rFonts w:ascii="Helvetica" w:hAnsi="Helvetica" w:cs="Helvetica"/>
        </w:rPr>
        <w:t xml:space="preserve">1797, </w:t>
      </w:r>
      <w:r w:rsidR="00F41EA9" w:rsidRPr="00C023E7">
        <w:rPr>
          <w:rFonts w:ascii="Helvetica" w:hAnsi="Helvetica" w:cs="Helvetica"/>
        </w:rPr>
        <w:t>éclaire de façon intéressante la différence de perspective</w:t>
      </w:r>
      <w:r w:rsidR="0067600B" w:rsidRPr="00C023E7">
        <w:rPr>
          <w:rFonts w:ascii="Helvetica" w:hAnsi="Helvetica" w:cs="Helvetica"/>
        </w:rPr>
        <w:t xml:space="preserve"> et de ton</w:t>
      </w:r>
      <w:r w:rsidR="00F41EA9" w:rsidRPr="00C023E7">
        <w:rPr>
          <w:rFonts w:ascii="Helvetica" w:hAnsi="Helvetica" w:cs="Helvetica"/>
        </w:rPr>
        <w:t xml:space="preserve"> entre</w:t>
      </w:r>
      <w:r w:rsidR="00271510" w:rsidRPr="00C023E7">
        <w:rPr>
          <w:rFonts w:ascii="Helvetica" w:hAnsi="Helvetica" w:cs="Helvetica"/>
        </w:rPr>
        <w:t xml:space="preserve"> les </w:t>
      </w:r>
      <w:r w:rsidR="009A52A9" w:rsidRPr="00C023E7">
        <w:rPr>
          <w:rFonts w:ascii="Helvetica" w:hAnsi="Helvetica" w:cs="Helvetica"/>
        </w:rPr>
        <w:t>deux ouvrages.</w:t>
      </w:r>
      <w:r w:rsidR="00C00CEC" w:rsidRPr="00C023E7">
        <w:rPr>
          <w:rFonts w:ascii="Helvetica" w:hAnsi="Helvetica" w:cs="Helvetica"/>
        </w:rPr>
        <w:t xml:space="preserve"> </w:t>
      </w:r>
      <w:r w:rsidR="00CA4839" w:rsidRPr="00C023E7">
        <w:rPr>
          <w:rFonts w:ascii="Helvetica" w:hAnsi="Helvetica" w:cs="Helvetica"/>
          <w:i/>
        </w:rPr>
        <w:t>Dix années d’exil</w:t>
      </w:r>
      <w:r w:rsidR="00FF52B9" w:rsidRPr="00C023E7">
        <w:rPr>
          <w:rFonts w:ascii="Helvetica" w:hAnsi="Helvetica" w:cs="Helvetica"/>
        </w:rPr>
        <w:t xml:space="preserve"> </w:t>
      </w:r>
      <w:r w:rsidR="00C00CEC" w:rsidRPr="00C023E7">
        <w:rPr>
          <w:rFonts w:ascii="Helvetica" w:hAnsi="Helvetica" w:cs="Helvetica"/>
        </w:rPr>
        <w:t>décrit la rencontre comme suit</w:t>
      </w:r>
      <w:r w:rsidR="00E503AA" w:rsidRPr="00C023E7">
        <w:rPr>
          <w:rFonts w:ascii="Helvetica" w:hAnsi="Helvetica" w:cs="Helvetica"/>
          <w:i/>
        </w:rPr>
        <w:t> </w:t>
      </w:r>
      <w:r w:rsidR="00E503AA" w:rsidRPr="00C023E7">
        <w:rPr>
          <w:rFonts w:ascii="Helvetica" w:hAnsi="Helvetica" w:cs="Helvetica"/>
        </w:rPr>
        <w:t xml:space="preserve">: </w:t>
      </w:r>
    </w:p>
    <w:p w:rsidR="00E503AA" w:rsidRPr="00C023E7" w:rsidRDefault="00E503AA" w:rsidP="00E50242">
      <w:pPr>
        <w:spacing w:before="60" w:after="0" w:line="240" w:lineRule="auto"/>
        <w:ind w:left="567"/>
        <w:jc w:val="both"/>
        <w:rPr>
          <w:rFonts w:ascii="Helvetica" w:hAnsi="Helvetica" w:cs="Helvetica"/>
          <w:sz w:val="20"/>
        </w:rPr>
      </w:pPr>
      <w:r w:rsidRPr="00C023E7">
        <w:rPr>
          <w:rFonts w:ascii="Helvetica" w:hAnsi="Helvetica" w:cs="Helvetica"/>
          <w:sz w:val="20"/>
        </w:rPr>
        <w:t xml:space="preserve">Dès les premiers moments, il m’inspira le sentiment de crainte le plus prononcé que jamais créature m’ait fait éprouver. J’avais vu des hommes féroces et des hommes respectables. Il n’y avait rien dans l’effet que Bonaparte produisit sur moi qui pût ressembler à l’impression que j’avais reçue par eux. J’aperçus très vite que son caractère ne pouvait être défini par les mots dont nous avons coutume de nous servir. Il n’était ni bon ni violent, ni cruel ni doux à la façon de l’humanité, mais c’était un être qui, </w:t>
      </w:r>
      <w:r w:rsidR="00595C02" w:rsidRPr="00C023E7">
        <w:rPr>
          <w:rFonts w:ascii="Helvetica" w:hAnsi="Helvetica" w:cs="Helvetica"/>
          <w:sz w:val="20"/>
        </w:rPr>
        <w:t>n’ayant point de pareil, ne pouvait ressentir ni faire éprouver de sympathie à personne</w:t>
      </w:r>
      <w:r w:rsidR="00595C02" w:rsidRPr="00C023E7">
        <w:rPr>
          <w:rStyle w:val="Appelnotedebasdep"/>
          <w:rFonts w:ascii="Helvetica" w:hAnsi="Helvetica" w:cs="Helvetica"/>
          <w:sz w:val="20"/>
        </w:rPr>
        <w:footnoteReference w:id="10"/>
      </w:r>
      <w:r w:rsidR="00595C02" w:rsidRPr="00C023E7">
        <w:rPr>
          <w:rFonts w:ascii="Helvetica" w:hAnsi="Helvetica" w:cs="Helvetica"/>
          <w:sz w:val="20"/>
        </w:rPr>
        <w:t>.</w:t>
      </w:r>
    </w:p>
    <w:p w:rsidR="00603A87" w:rsidRPr="00C023E7" w:rsidRDefault="00E503AA" w:rsidP="00E50242">
      <w:pPr>
        <w:spacing w:before="60" w:after="0" w:line="240" w:lineRule="auto"/>
        <w:jc w:val="both"/>
        <w:rPr>
          <w:rFonts w:ascii="Helvetica" w:hAnsi="Helvetica" w:cs="Helvetica"/>
        </w:rPr>
      </w:pPr>
      <w:r w:rsidRPr="00C023E7">
        <w:rPr>
          <w:rFonts w:ascii="Helvetica" w:hAnsi="Helvetica" w:cs="Helvetica"/>
        </w:rPr>
        <w:t>Ce passage</w:t>
      </w:r>
      <w:r w:rsidR="00CA4839" w:rsidRPr="00C023E7">
        <w:rPr>
          <w:rFonts w:ascii="Helvetica" w:hAnsi="Helvetica" w:cs="Helvetica"/>
        </w:rPr>
        <w:t xml:space="preserve"> semble </w:t>
      </w:r>
      <w:r w:rsidR="002D2696" w:rsidRPr="00C023E7">
        <w:rPr>
          <w:rFonts w:ascii="Helvetica" w:hAnsi="Helvetica" w:cs="Helvetica"/>
        </w:rPr>
        <w:t>pose</w:t>
      </w:r>
      <w:r w:rsidR="00CA4839" w:rsidRPr="00C023E7">
        <w:rPr>
          <w:rFonts w:ascii="Helvetica" w:hAnsi="Helvetica" w:cs="Helvetica"/>
        </w:rPr>
        <w:t>r</w:t>
      </w:r>
      <w:r w:rsidR="002D2696" w:rsidRPr="00C023E7">
        <w:rPr>
          <w:rFonts w:ascii="Helvetica" w:hAnsi="Helvetica" w:cs="Helvetica"/>
        </w:rPr>
        <w:t xml:space="preserve"> Bonaparte comme un être singulier,</w:t>
      </w:r>
      <w:r w:rsidR="00CA4839" w:rsidRPr="00C023E7">
        <w:rPr>
          <w:rFonts w:ascii="Helvetica" w:hAnsi="Helvetica" w:cs="Helvetica"/>
        </w:rPr>
        <w:t xml:space="preserve"> extraordinaire</w:t>
      </w:r>
      <w:r w:rsidR="00C00CEC" w:rsidRPr="00C023E7">
        <w:rPr>
          <w:rFonts w:ascii="Helvetica" w:hAnsi="Helvetica" w:cs="Helvetica"/>
        </w:rPr>
        <w:t xml:space="preserve"> au sens premier du terme</w:t>
      </w:r>
      <w:r w:rsidR="00CA4839" w:rsidRPr="00C023E7">
        <w:rPr>
          <w:rFonts w:ascii="Helvetica" w:hAnsi="Helvetica" w:cs="Helvetica"/>
        </w:rPr>
        <w:t>,</w:t>
      </w:r>
      <w:r w:rsidR="002D2696" w:rsidRPr="00C023E7">
        <w:rPr>
          <w:rFonts w:ascii="Helvetica" w:hAnsi="Helvetica" w:cs="Helvetica"/>
        </w:rPr>
        <w:t xml:space="preserve"> afin de</w:t>
      </w:r>
      <w:r w:rsidRPr="00C023E7">
        <w:rPr>
          <w:rFonts w:ascii="Helvetica" w:hAnsi="Helvetica" w:cs="Helvetica"/>
        </w:rPr>
        <w:t xml:space="preserve"> </w:t>
      </w:r>
      <w:r w:rsidR="00CA4839" w:rsidRPr="00C023E7">
        <w:rPr>
          <w:rFonts w:ascii="Helvetica" w:hAnsi="Helvetica" w:cs="Helvetica"/>
        </w:rPr>
        <w:t>mieux grossir</w:t>
      </w:r>
      <w:r w:rsidR="002D2696" w:rsidRPr="00C023E7">
        <w:rPr>
          <w:rFonts w:ascii="Helvetica" w:hAnsi="Helvetica" w:cs="Helvetica"/>
        </w:rPr>
        <w:t xml:space="preserve"> les enjeux de </w:t>
      </w:r>
      <w:r w:rsidR="00CA4839" w:rsidRPr="00C023E7">
        <w:rPr>
          <w:rFonts w:ascii="Helvetica" w:hAnsi="Helvetica" w:cs="Helvetica"/>
        </w:rPr>
        <w:t>l’</w:t>
      </w:r>
      <w:r w:rsidR="002D2696" w:rsidRPr="00C023E7">
        <w:rPr>
          <w:rFonts w:ascii="Helvetica" w:hAnsi="Helvetica" w:cs="Helvetica"/>
        </w:rPr>
        <w:t>antagonisme</w:t>
      </w:r>
      <w:r w:rsidR="00CA4839" w:rsidRPr="00C023E7">
        <w:rPr>
          <w:rFonts w:ascii="Helvetica" w:hAnsi="Helvetica" w:cs="Helvetica"/>
        </w:rPr>
        <w:t xml:space="preserve"> qui l’oppose à une humanité dont il ne fait pas partie.</w:t>
      </w:r>
      <w:r w:rsidR="00174B6A" w:rsidRPr="00C023E7">
        <w:rPr>
          <w:rFonts w:ascii="Helvetica" w:hAnsi="Helvetica" w:cs="Helvetica"/>
        </w:rPr>
        <w:t xml:space="preserve"> Toute sympathie, toute empathie sont exclues</w:t>
      </w:r>
      <w:r w:rsidR="00295BBD">
        <w:rPr>
          <w:rFonts w:ascii="Helvetica" w:hAnsi="Helvetica" w:cs="Helvetica"/>
        </w:rPr>
        <w:t> ;</w:t>
      </w:r>
      <w:r w:rsidR="00174B6A" w:rsidRPr="00C023E7">
        <w:rPr>
          <w:rFonts w:ascii="Helvetica" w:hAnsi="Helvetica" w:cs="Helvetica"/>
        </w:rPr>
        <w:t xml:space="preserve"> les mots échouent à</w:t>
      </w:r>
      <w:r w:rsidR="000938DE" w:rsidRPr="00C023E7">
        <w:rPr>
          <w:rFonts w:ascii="Helvetica" w:hAnsi="Helvetica" w:cs="Helvetica"/>
        </w:rPr>
        <w:t xml:space="preserve"> </w:t>
      </w:r>
      <w:r w:rsidR="0067600B" w:rsidRPr="00C023E7">
        <w:rPr>
          <w:rFonts w:ascii="Helvetica" w:hAnsi="Helvetica" w:cs="Helvetica"/>
        </w:rPr>
        <w:t>rendre la réalité d’</w:t>
      </w:r>
      <w:r w:rsidR="00174B6A" w:rsidRPr="00C023E7">
        <w:rPr>
          <w:rFonts w:ascii="Helvetica" w:hAnsi="Helvetica" w:cs="Helvetica"/>
        </w:rPr>
        <w:t>un personnage dépourvu de semblables, et que l’on ne peut dès lors aborder qu’en des termes absolus, comme un système à part entière</w:t>
      </w:r>
      <w:r w:rsidR="00603A87" w:rsidRPr="00C023E7">
        <w:rPr>
          <w:rFonts w:ascii="Helvetica" w:hAnsi="Helvetica" w:cs="Helvetica"/>
        </w:rPr>
        <w:t xml:space="preserve">. </w:t>
      </w:r>
    </w:p>
    <w:p w:rsidR="00F41EA9" w:rsidRPr="00C023E7" w:rsidRDefault="00F41EA9" w:rsidP="00E50242">
      <w:pPr>
        <w:spacing w:before="60" w:after="0" w:line="240" w:lineRule="auto"/>
        <w:ind w:firstLine="284"/>
        <w:jc w:val="both"/>
        <w:rPr>
          <w:rFonts w:ascii="Helvetica" w:hAnsi="Helvetica" w:cs="Helvetica"/>
        </w:rPr>
      </w:pPr>
      <w:r w:rsidRPr="00C023E7">
        <w:rPr>
          <w:rFonts w:ascii="Helvetica" w:hAnsi="Helvetica" w:cs="Helvetica"/>
        </w:rPr>
        <w:t xml:space="preserve">C’est bien ce à quoi </w:t>
      </w:r>
      <w:r w:rsidR="00295BBD">
        <w:rPr>
          <w:rFonts w:ascii="Helvetica" w:hAnsi="Helvetica" w:cs="Helvetica"/>
        </w:rPr>
        <w:t>s’emploie</w:t>
      </w:r>
      <w:r w:rsidRPr="00C023E7">
        <w:rPr>
          <w:rFonts w:ascii="Helvetica" w:hAnsi="Helvetica" w:cs="Helvetica"/>
        </w:rPr>
        <w:t xml:space="preserve"> l’écrivaine</w:t>
      </w:r>
      <w:r w:rsidR="00B30B45" w:rsidRPr="00C023E7">
        <w:rPr>
          <w:rFonts w:ascii="Helvetica" w:hAnsi="Helvetica" w:cs="Helvetica"/>
        </w:rPr>
        <w:t xml:space="preserve"> tout au long de </w:t>
      </w:r>
      <w:r w:rsidR="00B30B45" w:rsidRPr="00C023E7">
        <w:rPr>
          <w:rFonts w:ascii="Helvetica" w:hAnsi="Helvetica" w:cs="Helvetica"/>
          <w:i/>
        </w:rPr>
        <w:t>Dix années d’exil</w:t>
      </w:r>
      <w:r w:rsidR="00B30B45" w:rsidRPr="00C023E7">
        <w:rPr>
          <w:rFonts w:ascii="Helvetica" w:hAnsi="Helvetica" w:cs="Helvetica"/>
        </w:rPr>
        <w:t>. Le tr</w:t>
      </w:r>
      <w:r w:rsidRPr="00C023E7">
        <w:rPr>
          <w:rFonts w:ascii="Helvetica" w:hAnsi="Helvetica" w:cs="Helvetica"/>
        </w:rPr>
        <w:t>avail de polémisation</w:t>
      </w:r>
      <w:r w:rsidR="00B30B45" w:rsidRPr="00C023E7">
        <w:rPr>
          <w:rFonts w:ascii="Helvetica" w:hAnsi="Helvetica" w:cs="Helvetica"/>
        </w:rPr>
        <w:t xml:space="preserve"> auquel elle se livre</w:t>
      </w:r>
      <w:r w:rsidRPr="00C023E7">
        <w:rPr>
          <w:rFonts w:ascii="Helvetica" w:hAnsi="Helvetica" w:cs="Helvetica"/>
        </w:rPr>
        <w:t xml:space="preserve"> donne</w:t>
      </w:r>
      <w:r w:rsidR="00B30B45" w:rsidRPr="00C023E7">
        <w:rPr>
          <w:rFonts w:ascii="Helvetica" w:hAnsi="Helvetica" w:cs="Helvetica"/>
        </w:rPr>
        <w:t xml:space="preserve"> en effet</w:t>
      </w:r>
      <w:r w:rsidRPr="00C023E7">
        <w:rPr>
          <w:rFonts w:ascii="Helvetica" w:hAnsi="Helvetica" w:cs="Helvetica"/>
        </w:rPr>
        <w:t xml:space="preserve"> à voir le combat pour Bernadotte, et contre Napoléon, comme la lutte absolue entre un principe bon et un principe mauvais. Une lettre rédigée alors qu’elle travaille à la </w:t>
      </w:r>
      <w:r w:rsidR="00B30B45" w:rsidRPr="00C023E7">
        <w:rPr>
          <w:rFonts w:ascii="Helvetica" w:hAnsi="Helvetica" w:cs="Helvetica"/>
        </w:rPr>
        <w:t>rédaction</w:t>
      </w:r>
      <w:r w:rsidRPr="00C023E7">
        <w:rPr>
          <w:rFonts w:ascii="Helvetica" w:hAnsi="Helvetica" w:cs="Helvetica"/>
        </w:rPr>
        <w:t xml:space="preserve"> de </w:t>
      </w:r>
      <w:r w:rsidRPr="00C023E7">
        <w:rPr>
          <w:rFonts w:ascii="Helvetica" w:hAnsi="Helvetica" w:cs="Helvetica"/>
          <w:i/>
        </w:rPr>
        <w:t>Dix années d’exil</w:t>
      </w:r>
      <w:r w:rsidRPr="00C023E7">
        <w:rPr>
          <w:rFonts w:ascii="Helvetica" w:hAnsi="Helvetica" w:cs="Helvetica"/>
        </w:rPr>
        <w:t xml:space="preserve"> le montre bien :</w:t>
      </w:r>
    </w:p>
    <w:p w:rsidR="00F41EA9" w:rsidRPr="00C023E7" w:rsidRDefault="00F41EA9" w:rsidP="00E50242">
      <w:pPr>
        <w:spacing w:before="60" w:after="0" w:line="240" w:lineRule="auto"/>
        <w:ind w:left="567"/>
        <w:jc w:val="both"/>
        <w:rPr>
          <w:rFonts w:ascii="Helvetica" w:hAnsi="Helvetica" w:cs="Helvetica"/>
          <w:sz w:val="20"/>
        </w:rPr>
      </w:pPr>
      <w:r w:rsidRPr="00C023E7">
        <w:rPr>
          <w:rFonts w:ascii="Helvetica" w:hAnsi="Helvetica" w:cs="Helvetica"/>
          <w:sz w:val="20"/>
        </w:rPr>
        <w:t xml:space="preserve">Il faut désirer d’aller là où l’on peut être utile à la délivrance du monde. </w:t>
      </w:r>
      <w:bookmarkStart w:id="0" w:name="_Hlk503274854"/>
      <w:r w:rsidRPr="00C023E7">
        <w:rPr>
          <w:rFonts w:ascii="Helvetica" w:hAnsi="Helvetica" w:cs="Helvetica"/>
          <w:sz w:val="20"/>
        </w:rPr>
        <w:t xml:space="preserve">Il n’y a point de pouvoir dans tout cela, ou plutôt il n’y en a qu’un seul à combattre et tous les autres sont de nobles alliés contre un seul. […] </w:t>
      </w:r>
      <w:r w:rsidRPr="005F7090">
        <w:rPr>
          <w:rFonts w:ascii="Helvetica" w:hAnsi="Helvetica" w:cs="Helvetica"/>
          <w:sz w:val="20"/>
        </w:rPr>
        <w:t>il n’est question que de deux nations, celle qui sert Dieu et Mammon. Le Prince est le Napoléon des honnêtes gens. […]</w:t>
      </w:r>
      <w:r w:rsidRPr="00C023E7">
        <w:rPr>
          <w:rFonts w:ascii="Helvetica" w:hAnsi="Helvetica" w:cs="Helvetica"/>
          <w:sz w:val="20"/>
        </w:rPr>
        <w:t xml:space="preserve"> il faut désirer de le servir, pour lui qui a une âme vraiment belle, et pour la cause du monde qui ne peut être sauvée que par lui.</w:t>
      </w:r>
      <w:bookmarkEnd w:id="0"/>
      <w:r w:rsidRPr="00C023E7">
        <w:rPr>
          <w:rFonts w:ascii="Helvetica" w:hAnsi="Helvetica" w:cs="Helvetica"/>
          <w:sz w:val="20"/>
        </w:rPr>
        <w:t xml:space="preserve"> […]</w:t>
      </w:r>
      <w:r w:rsidR="00CE3878">
        <w:rPr>
          <w:rFonts w:ascii="Helvetica" w:hAnsi="Helvetica" w:cs="Helvetica"/>
          <w:sz w:val="20"/>
        </w:rPr>
        <w:t xml:space="preserve"> depuis </w:t>
      </w:r>
      <w:r w:rsidRPr="00C023E7">
        <w:rPr>
          <w:rFonts w:ascii="Helvetica" w:hAnsi="Helvetica" w:cs="Helvetica"/>
          <w:sz w:val="20"/>
        </w:rPr>
        <w:t>J. Christ, la révélation de la vertu n’a pas été attaquée si systématiquement et si habilement. Je veux tout faire contre ce mal, contre cette bassesse et j’invite mes amis à ne sentir que cela</w:t>
      </w:r>
      <w:r w:rsidRPr="00C023E7">
        <w:rPr>
          <w:rStyle w:val="Appelnotedebasdep"/>
          <w:rFonts w:ascii="Helvetica" w:hAnsi="Helvetica" w:cs="Helvetica"/>
          <w:sz w:val="20"/>
        </w:rPr>
        <w:footnoteReference w:id="11"/>
      </w:r>
      <w:r w:rsidRPr="00C023E7">
        <w:rPr>
          <w:rFonts w:ascii="Helvetica" w:hAnsi="Helvetica" w:cs="Helvetica"/>
          <w:sz w:val="20"/>
        </w:rPr>
        <w:t>.</w:t>
      </w:r>
    </w:p>
    <w:p w:rsidR="00F41EA9" w:rsidRPr="00DE710D" w:rsidRDefault="00F41EA9" w:rsidP="00E50242">
      <w:pPr>
        <w:spacing w:before="60" w:after="0" w:line="240" w:lineRule="auto"/>
        <w:jc w:val="both"/>
        <w:rPr>
          <w:rFonts w:ascii="Helvetica" w:hAnsi="Helvetica" w:cs="Helvetica"/>
        </w:rPr>
      </w:pPr>
      <w:r w:rsidRPr="00C023E7">
        <w:rPr>
          <w:rFonts w:ascii="Helvetica" w:hAnsi="Helvetica" w:cs="Helvetica"/>
        </w:rPr>
        <w:t>Le combat contre Napoléon est donc celui des défenseurs de la vertu contre les parangons du vice, de l’humanité</w:t>
      </w:r>
      <w:r w:rsidR="00C71743" w:rsidRPr="00C023E7">
        <w:rPr>
          <w:rFonts w:ascii="Helvetica" w:hAnsi="Helvetica" w:cs="Helvetica"/>
        </w:rPr>
        <w:t xml:space="preserve"> liguée contre un seul,</w:t>
      </w:r>
      <w:r w:rsidRPr="00C023E7">
        <w:rPr>
          <w:rFonts w:ascii="Helvetica" w:hAnsi="Helvetica" w:cs="Helvetica"/>
        </w:rPr>
        <w:t xml:space="preserve"> qui n’en fait décidément pas partie, semblable</w:t>
      </w:r>
      <w:r w:rsidR="00DA3BD9">
        <w:rPr>
          <w:rFonts w:ascii="Helvetica" w:hAnsi="Helvetica" w:cs="Helvetica"/>
        </w:rPr>
        <w:t xml:space="preserve"> à ce titre</w:t>
      </w:r>
      <w:r w:rsidRPr="00C023E7">
        <w:rPr>
          <w:rFonts w:ascii="Helvetica" w:hAnsi="Helvetica" w:cs="Helvetica"/>
        </w:rPr>
        <w:t xml:space="preserve"> à la bête sauvage décrite par Constant dans </w:t>
      </w:r>
      <w:r w:rsidRPr="00C023E7">
        <w:rPr>
          <w:rFonts w:ascii="Helvetica" w:hAnsi="Helvetica" w:cs="Helvetica"/>
          <w:i/>
        </w:rPr>
        <w:t>De l’esprit de conquête et de l’usurpation</w:t>
      </w:r>
      <w:r w:rsidR="00D12424" w:rsidRPr="00C023E7">
        <w:rPr>
          <w:rStyle w:val="Appelnotedebasdep"/>
          <w:rFonts w:ascii="Helvetica" w:hAnsi="Helvetica" w:cs="Helvetica"/>
        </w:rPr>
        <w:footnoteReference w:id="12"/>
      </w:r>
      <w:r w:rsidRPr="00C023E7">
        <w:rPr>
          <w:rFonts w:ascii="Helvetica" w:hAnsi="Helvetica" w:cs="Helvetica"/>
        </w:rPr>
        <w:t xml:space="preserve">. Or c’est bien cette perspective morale qui nourrit avant toute chose la veine </w:t>
      </w:r>
      <w:r w:rsidRPr="00DE710D">
        <w:rPr>
          <w:rFonts w:ascii="Helvetica" w:hAnsi="Helvetica" w:cs="Helvetica"/>
        </w:rPr>
        <w:t xml:space="preserve">pamphlétaire de </w:t>
      </w:r>
      <w:r w:rsidRPr="00DE710D">
        <w:rPr>
          <w:rFonts w:ascii="Helvetica" w:hAnsi="Helvetica" w:cs="Helvetica"/>
          <w:i/>
        </w:rPr>
        <w:t>Dix années d’exil</w:t>
      </w:r>
      <w:r w:rsidRPr="00DE710D">
        <w:rPr>
          <w:rFonts w:ascii="Helvetica" w:hAnsi="Helvetica" w:cs="Helvetica"/>
        </w:rPr>
        <w:t xml:space="preserve">, </w:t>
      </w:r>
      <w:r w:rsidR="00372A44" w:rsidRPr="00DE710D">
        <w:rPr>
          <w:rFonts w:ascii="Helvetica" w:hAnsi="Helvetica" w:cs="Helvetica"/>
        </w:rPr>
        <w:t>recomposition polémique d’un passé</w:t>
      </w:r>
      <w:r w:rsidR="00D032C8" w:rsidRPr="00DE710D">
        <w:rPr>
          <w:rFonts w:ascii="Helvetica" w:hAnsi="Helvetica" w:cs="Helvetica"/>
        </w:rPr>
        <w:t xml:space="preserve"> vivant,</w:t>
      </w:r>
      <w:r w:rsidR="00372A44" w:rsidRPr="00DE710D">
        <w:rPr>
          <w:rFonts w:ascii="Helvetica" w:hAnsi="Helvetica" w:cs="Helvetica"/>
        </w:rPr>
        <w:t xml:space="preserve"> visant à combattre </w:t>
      </w:r>
      <w:r w:rsidRPr="00DE710D">
        <w:rPr>
          <w:rFonts w:ascii="Helvetica" w:hAnsi="Helvetica" w:cs="Helvetica"/>
        </w:rPr>
        <w:t xml:space="preserve">un système dont ne peut triompher que l’humanité et la vertu incarnées par Bernadotte. </w:t>
      </w:r>
    </w:p>
    <w:p w:rsidR="00CD60F6" w:rsidRPr="00DE710D" w:rsidRDefault="00F41EA9" w:rsidP="00E50242">
      <w:pPr>
        <w:spacing w:before="60" w:after="0" w:line="240" w:lineRule="auto"/>
        <w:ind w:firstLine="284"/>
        <w:jc w:val="both"/>
        <w:rPr>
          <w:rFonts w:ascii="Helvetica" w:hAnsi="Helvetica" w:cs="Helvetica"/>
        </w:rPr>
      </w:pPr>
      <w:r w:rsidRPr="00DE710D">
        <w:rPr>
          <w:rFonts w:ascii="Helvetica" w:hAnsi="Helvetica" w:cs="Helvetica"/>
        </w:rPr>
        <w:t xml:space="preserve">Les </w:t>
      </w:r>
      <w:r w:rsidRPr="00DE710D">
        <w:rPr>
          <w:rFonts w:ascii="Helvetica" w:hAnsi="Helvetica" w:cs="Helvetica"/>
          <w:i/>
        </w:rPr>
        <w:t>Considérations</w:t>
      </w:r>
      <w:r w:rsidRPr="00DE710D">
        <w:rPr>
          <w:rFonts w:ascii="Helvetica" w:hAnsi="Helvetica" w:cs="Helvetica"/>
        </w:rPr>
        <w:t xml:space="preserve"> </w:t>
      </w:r>
      <w:r w:rsidR="007E4469">
        <w:rPr>
          <w:rFonts w:ascii="Helvetica" w:hAnsi="Helvetica" w:cs="Helvetica"/>
        </w:rPr>
        <w:t>montrent</w:t>
      </w:r>
      <w:r w:rsidRPr="00DE710D">
        <w:rPr>
          <w:rFonts w:ascii="Helvetica" w:hAnsi="Helvetica" w:cs="Helvetica"/>
        </w:rPr>
        <w:t xml:space="preserve"> toutefois elles aussi</w:t>
      </w:r>
      <w:r w:rsidR="007E4469">
        <w:rPr>
          <w:rFonts w:ascii="Helvetica" w:hAnsi="Helvetica" w:cs="Helvetica"/>
        </w:rPr>
        <w:t xml:space="preserve"> </w:t>
      </w:r>
      <w:r w:rsidRPr="00DE710D">
        <w:rPr>
          <w:rFonts w:ascii="Helvetica" w:hAnsi="Helvetica" w:cs="Helvetica"/>
        </w:rPr>
        <w:t>une veine polémique : si</w:t>
      </w:r>
      <w:r w:rsidR="00790FAA">
        <w:rPr>
          <w:rFonts w:ascii="Helvetica" w:hAnsi="Helvetica" w:cs="Helvetica"/>
        </w:rPr>
        <w:t xml:space="preserve"> </w:t>
      </w:r>
      <w:r w:rsidRPr="00DE710D">
        <w:rPr>
          <w:rFonts w:ascii="Helvetica" w:hAnsi="Helvetica" w:cs="Helvetica"/>
        </w:rPr>
        <w:t>celle-ci ne prédomine pas, l’écrivaine adoptant dans l’ouvrage une posture d’historienne, avec la perspective surplombante que cela suppose, elle n’en est pas moins présente</w:t>
      </w:r>
      <w:r w:rsidR="000C33EB">
        <w:rPr>
          <w:rFonts w:ascii="Helvetica" w:hAnsi="Helvetica" w:cs="Helvetica"/>
        </w:rPr>
        <w:t xml:space="preserve"> de façon significative</w:t>
      </w:r>
      <w:r w:rsidRPr="00DE710D">
        <w:rPr>
          <w:rFonts w:ascii="Helvetica" w:hAnsi="Helvetica" w:cs="Helvetica"/>
        </w:rPr>
        <w:t>.</w:t>
      </w:r>
      <w:r w:rsidR="00C00CEC" w:rsidRPr="00DE710D">
        <w:rPr>
          <w:rFonts w:ascii="Helvetica" w:hAnsi="Helvetica" w:cs="Helvetica"/>
        </w:rPr>
        <w:t xml:space="preserve"> </w:t>
      </w:r>
      <w:r w:rsidRPr="00DE710D">
        <w:rPr>
          <w:rFonts w:ascii="Helvetica" w:hAnsi="Helvetica" w:cs="Helvetica"/>
        </w:rPr>
        <w:t xml:space="preserve">En effet, </w:t>
      </w:r>
      <w:r w:rsidR="00C00CEC" w:rsidRPr="00DE710D">
        <w:rPr>
          <w:rFonts w:ascii="Helvetica" w:hAnsi="Helvetica" w:cs="Helvetica"/>
        </w:rPr>
        <w:t xml:space="preserve">c’est bien la version de la rencontre rédigée à l’origine pour </w:t>
      </w:r>
      <w:r w:rsidR="00C00CEC" w:rsidRPr="00DE710D">
        <w:rPr>
          <w:rFonts w:ascii="Helvetica" w:hAnsi="Helvetica" w:cs="Helvetica"/>
          <w:i/>
        </w:rPr>
        <w:t xml:space="preserve">Dix années d’exil </w:t>
      </w:r>
      <w:r w:rsidR="00CD60F6" w:rsidRPr="00DE710D">
        <w:rPr>
          <w:rFonts w:ascii="Helvetica" w:hAnsi="Helvetica" w:cs="Helvetica"/>
        </w:rPr>
        <w:t xml:space="preserve">qui </w:t>
      </w:r>
      <w:r w:rsidR="00CD01B2" w:rsidRPr="00DE710D">
        <w:rPr>
          <w:rFonts w:ascii="Helvetica" w:hAnsi="Helvetica" w:cs="Helvetica"/>
        </w:rPr>
        <w:t>est repris</w:t>
      </w:r>
      <w:r w:rsidR="0074220C" w:rsidRPr="00DE710D">
        <w:rPr>
          <w:rFonts w:ascii="Helvetica" w:hAnsi="Helvetica" w:cs="Helvetica"/>
        </w:rPr>
        <w:t>e</w:t>
      </w:r>
      <w:r w:rsidR="0027010E" w:rsidRPr="00DE710D">
        <w:rPr>
          <w:rFonts w:ascii="Helvetica" w:hAnsi="Helvetica" w:cs="Helvetica"/>
        </w:rPr>
        <w:t xml:space="preserve"> et retravaillée</w:t>
      </w:r>
      <w:r w:rsidR="00CD60F6" w:rsidRPr="00DE710D">
        <w:rPr>
          <w:rFonts w:ascii="Helvetica" w:hAnsi="Helvetica" w:cs="Helvetica"/>
        </w:rPr>
        <w:t xml:space="preserve"> dans les </w:t>
      </w:r>
      <w:r w:rsidR="00CD60F6" w:rsidRPr="00DE710D">
        <w:rPr>
          <w:rFonts w:ascii="Helvetica" w:hAnsi="Helvetica" w:cs="Helvetica"/>
          <w:i/>
        </w:rPr>
        <w:t>Considérations</w:t>
      </w:r>
      <w:r w:rsidR="0027010E" w:rsidRPr="00DE710D">
        <w:rPr>
          <w:rFonts w:ascii="Helvetica" w:hAnsi="Helvetica" w:cs="Helvetica"/>
          <w:i/>
        </w:rPr>
        <w:t> </w:t>
      </w:r>
      <w:r w:rsidR="0027010E" w:rsidRPr="00DE710D">
        <w:rPr>
          <w:rFonts w:ascii="Helvetica" w:hAnsi="Helvetica" w:cs="Helvetica"/>
        </w:rPr>
        <w:t>:</w:t>
      </w:r>
    </w:p>
    <w:p w:rsidR="00CD01B2" w:rsidRPr="00DE710D" w:rsidRDefault="00CD01B2" w:rsidP="00E50242">
      <w:pPr>
        <w:spacing w:before="60" w:after="0" w:line="240" w:lineRule="auto"/>
        <w:ind w:left="567"/>
        <w:jc w:val="both"/>
        <w:rPr>
          <w:rFonts w:ascii="Helvetica" w:hAnsi="Helvetica" w:cs="Helvetica"/>
          <w:sz w:val="20"/>
        </w:rPr>
      </w:pPr>
      <w:r w:rsidRPr="00DE710D">
        <w:rPr>
          <w:rFonts w:ascii="Helvetica" w:hAnsi="Helvetica" w:cs="Helvetica"/>
          <w:sz w:val="20"/>
        </w:rPr>
        <w:t>[…] lorsque je fus un peu remise du trouble de l’admiration, un sentiment de crainte très</w:t>
      </w:r>
      <w:r w:rsidR="00C87707" w:rsidRPr="00DE710D">
        <w:rPr>
          <w:rFonts w:ascii="Helvetica" w:hAnsi="Helvetica" w:cs="Helvetica"/>
          <w:sz w:val="20"/>
        </w:rPr>
        <w:t xml:space="preserve"> </w:t>
      </w:r>
      <w:r w:rsidRPr="00DE710D">
        <w:rPr>
          <w:rFonts w:ascii="Helvetica" w:hAnsi="Helvetica" w:cs="Helvetica"/>
          <w:sz w:val="20"/>
        </w:rPr>
        <w:t>prononcé lui succéda. Bonaparte alors n’</w:t>
      </w:r>
      <w:proofErr w:type="spellStart"/>
      <w:r w:rsidRPr="00DE710D">
        <w:rPr>
          <w:rFonts w:ascii="Helvetica" w:hAnsi="Helvetica" w:cs="Helvetica"/>
          <w:sz w:val="20"/>
        </w:rPr>
        <w:t>avoit</w:t>
      </w:r>
      <w:proofErr w:type="spellEnd"/>
      <w:r w:rsidRPr="00DE710D">
        <w:rPr>
          <w:rFonts w:ascii="Helvetica" w:hAnsi="Helvetica" w:cs="Helvetica"/>
          <w:sz w:val="20"/>
        </w:rPr>
        <w:t xml:space="preserve"> aucune puissance ; […] la crainte qu’il inspir</w:t>
      </w:r>
      <w:r w:rsidR="00525AF6" w:rsidRPr="00DE710D">
        <w:rPr>
          <w:rFonts w:ascii="Helvetica" w:hAnsi="Helvetica" w:cs="Helvetica"/>
          <w:sz w:val="20"/>
        </w:rPr>
        <w:t>a</w:t>
      </w:r>
      <w:r w:rsidRPr="00DE710D">
        <w:rPr>
          <w:rFonts w:ascii="Helvetica" w:hAnsi="Helvetica" w:cs="Helvetica"/>
          <w:sz w:val="20"/>
        </w:rPr>
        <w:t>it n’ét</w:t>
      </w:r>
      <w:r w:rsidR="00525AF6" w:rsidRPr="00DE710D">
        <w:rPr>
          <w:rFonts w:ascii="Helvetica" w:hAnsi="Helvetica" w:cs="Helvetica"/>
          <w:sz w:val="20"/>
        </w:rPr>
        <w:t>a</w:t>
      </w:r>
      <w:r w:rsidRPr="00DE710D">
        <w:rPr>
          <w:rFonts w:ascii="Helvetica" w:hAnsi="Helvetica" w:cs="Helvetica"/>
          <w:sz w:val="20"/>
        </w:rPr>
        <w:t xml:space="preserve">it causée que par le singulier effet de sa personne sur presque tous ceux qui </w:t>
      </w:r>
      <w:r w:rsidR="00525AF6" w:rsidRPr="00DE710D">
        <w:rPr>
          <w:rFonts w:ascii="Helvetica" w:hAnsi="Helvetica" w:cs="Helvetica"/>
          <w:sz w:val="20"/>
        </w:rPr>
        <w:t>sont en sa présence</w:t>
      </w:r>
      <w:r w:rsidRPr="00DE710D">
        <w:rPr>
          <w:rFonts w:ascii="Helvetica" w:hAnsi="Helvetica" w:cs="Helvetica"/>
          <w:sz w:val="20"/>
        </w:rPr>
        <w:t>. J’av</w:t>
      </w:r>
      <w:r w:rsidR="00525AF6" w:rsidRPr="00DE710D">
        <w:rPr>
          <w:rFonts w:ascii="Helvetica" w:hAnsi="Helvetica" w:cs="Helvetica"/>
          <w:sz w:val="20"/>
        </w:rPr>
        <w:t>a</w:t>
      </w:r>
      <w:r w:rsidRPr="00DE710D">
        <w:rPr>
          <w:rFonts w:ascii="Helvetica" w:hAnsi="Helvetica" w:cs="Helvetica"/>
          <w:sz w:val="20"/>
        </w:rPr>
        <w:t>is vu des hommes très</w:t>
      </w:r>
      <w:r w:rsidR="00525AF6" w:rsidRPr="00DE710D">
        <w:rPr>
          <w:rFonts w:ascii="Helvetica" w:hAnsi="Helvetica" w:cs="Helvetica"/>
          <w:sz w:val="20"/>
        </w:rPr>
        <w:t xml:space="preserve"> </w:t>
      </w:r>
      <w:r w:rsidRPr="00DE710D">
        <w:rPr>
          <w:rFonts w:ascii="Helvetica" w:hAnsi="Helvetica" w:cs="Helvetica"/>
          <w:sz w:val="20"/>
        </w:rPr>
        <w:t>dignes de respect ; j’av</w:t>
      </w:r>
      <w:r w:rsidR="00525AF6" w:rsidRPr="00DE710D">
        <w:rPr>
          <w:rFonts w:ascii="Helvetica" w:hAnsi="Helvetica" w:cs="Helvetica"/>
          <w:sz w:val="20"/>
        </w:rPr>
        <w:t>a</w:t>
      </w:r>
      <w:r w:rsidRPr="00DE710D">
        <w:rPr>
          <w:rFonts w:ascii="Helvetica" w:hAnsi="Helvetica" w:cs="Helvetica"/>
          <w:sz w:val="20"/>
        </w:rPr>
        <w:t>is vu aussi des hommes féroces : il n’y av</w:t>
      </w:r>
      <w:r w:rsidR="00525AF6" w:rsidRPr="00DE710D">
        <w:rPr>
          <w:rFonts w:ascii="Helvetica" w:hAnsi="Helvetica" w:cs="Helvetica"/>
          <w:sz w:val="20"/>
        </w:rPr>
        <w:t>a</w:t>
      </w:r>
      <w:r w:rsidRPr="00DE710D">
        <w:rPr>
          <w:rFonts w:ascii="Helvetica" w:hAnsi="Helvetica" w:cs="Helvetica"/>
          <w:sz w:val="20"/>
        </w:rPr>
        <w:t xml:space="preserve">it rien </w:t>
      </w:r>
      <w:r w:rsidRPr="00DE710D">
        <w:rPr>
          <w:rFonts w:ascii="Helvetica" w:hAnsi="Helvetica" w:cs="Helvetica"/>
          <w:sz w:val="20"/>
        </w:rPr>
        <w:lastRenderedPageBreak/>
        <w:t>dans l’impression que Bonaparte produis</w:t>
      </w:r>
      <w:r w:rsidR="00525AF6" w:rsidRPr="00DE710D">
        <w:rPr>
          <w:rFonts w:ascii="Helvetica" w:hAnsi="Helvetica" w:cs="Helvetica"/>
          <w:sz w:val="20"/>
        </w:rPr>
        <w:t>a</w:t>
      </w:r>
      <w:r w:rsidRPr="00DE710D">
        <w:rPr>
          <w:rFonts w:ascii="Helvetica" w:hAnsi="Helvetica" w:cs="Helvetica"/>
          <w:sz w:val="20"/>
        </w:rPr>
        <w:t>it sur moi, qui pût me rappeler ni les uns ni les autres. J’aperçus assez v</w:t>
      </w:r>
      <w:r w:rsidR="00525AF6" w:rsidRPr="00DE710D">
        <w:rPr>
          <w:rFonts w:ascii="Helvetica" w:hAnsi="Helvetica" w:cs="Helvetica"/>
          <w:sz w:val="20"/>
        </w:rPr>
        <w:t>i</w:t>
      </w:r>
      <w:r w:rsidRPr="00DE710D">
        <w:rPr>
          <w:rFonts w:ascii="Helvetica" w:hAnsi="Helvetica" w:cs="Helvetica"/>
          <w:sz w:val="20"/>
        </w:rPr>
        <w:t>te […] que son caractère ne pouv</w:t>
      </w:r>
      <w:r w:rsidR="00525AF6" w:rsidRPr="00DE710D">
        <w:rPr>
          <w:rFonts w:ascii="Helvetica" w:hAnsi="Helvetica" w:cs="Helvetica"/>
          <w:sz w:val="20"/>
        </w:rPr>
        <w:t>a</w:t>
      </w:r>
      <w:r w:rsidRPr="00DE710D">
        <w:rPr>
          <w:rFonts w:ascii="Helvetica" w:hAnsi="Helvetica" w:cs="Helvetica"/>
          <w:sz w:val="20"/>
        </w:rPr>
        <w:t>it être dé</w:t>
      </w:r>
      <w:r w:rsidR="00A63B0F" w:rsidRPr="00DE710D">
        <w:rPr>
          <w:rFonts w:ascii="Helvetica" w:hAnsi="Helvetica" w:cs="Helvetica"/>
          <w:sz w:val="20"/>
        </w:rPr>
        <w:t>f</w:t>
      </w:r>
      <w:r w:rsidRPr="00DE710D">
        <w:rPr>
          <w:rFonts w:ascii="Helvetica" w:hAnsi="Helvetica" w:cs="Helvetica"/>
          <w:sz w:val="20"/>
        </w:rPr>
        <w:t>ini par les mots dont nous avons coutume de nous servi</w:t>
      </w:r>
      <w:r w:rsidR="005F4A5D" w:rsidRPr="00DE710D">
        <w:rPr>
          <w:rFonts w:ascii="Helvetica" w:hAnsi="Helvetica" w:cs="Helvetica"/>
          <w:sz w:val="20"/>
        </w:rPr>
        <w:t>r</w:t>
      </w:r>
      <w:r w:rsidRPr="00DE710D">
        <w:rPr>
          <w:rFonts w:ascii="Helvetica" w:hAnsi="Helvetica" w:cs="Helvetica"/>
          <w:sz w:val="20"/>
        </w:rPr>
        <w:t> ; il n’ét</w:t>
      </w:r>
      <w:r w:rsidR="00525AF6" w:rsidRPr="00DE710D">
        <w:rPr>
          <w:rFonts w:ascii="Helvetica" w:hAnsi="Helvetica" w:cs="Helvetica"/>
          <w:sz w:val="20"/>
        </w:rPr>
        <w:t>a</w:t>
      </w:r>
      <w:r w:rsidRPr="00DE710D">
        <w:rPr>
          <w:rFonts w:ascii="Helvetica" w:hAnsi="Helvetica" w:cs="Helvetica"/>
          <w:sz w:val="20"/>
        </w:rPr>
        <w:t>it ni bon, ni violent, ni doux, ni cruel, à la façon des individus à nous connus. Un tel être</w:t>
      </w:r>
      <w:r w:rsidR="009127E9" w:rsidRPr="00DE710D">
        <w:rPr>
          <w:rFonts w:ascii="Helvetica" w:hAnsi="Helvetica" w:cs="Helvetica"/>
          <w:sz w:val="20"/>
        </w:rPr>
        <w:t>,</w:t>
      </w:r>
      <w:r w:rsidRPr="00DE710D">
        <w:rPr>
          <w:rFonts w:ascii="Helvetica" w:hAnsi="Helvetica" w:cs="Helvetica"/>
          <w:sz w:val="20"/>
        </w:rPr>
        <w:t xml:space="preserve"> n’ayant point de pareil, ne pouv</w:t>
      </w:r>
      <w:r w:rsidR="00525AF6" w:rsidRPr="00DE710D">
        <w:rPr>
          <w:rFonts w:ascii="Helvetica" w:hAnsi="Helvetica" w:cs="Helvetica"/>
          <w:sz w:val="20"/>
        </w:rPr>
        <w:t>a</w:t>
      </w:r>
      <w:r w:rsidRPr="00DE710D">
        <w:rPr>
          <w:rFonts w:ascii="Helvetica" w:hAnsi="Helvetica" w:cs="Helvetica"/>
          <w:sz w:val="20"/>
        </w:rPr>
        <w:t>it ni ressentir, ni faire éprouver aucune sympathie : c’ét</w:t>
      </w:r>
      <w:r w:rsidR="00525AF6" w:rsidRPr="00DE710D">
        <w:rPr>
          <w:rFonts w:ascii="Helvetica" w:hAnsi="Helvetica" w:cs="Helvetica"/>
          <w:sz w:val="20"/>
        </w:rPr>
        <w:t>a</w:t>
      </w:r>
      <w:r w:rsidRPr="00DE710D">
        <w:rPr>
          <w:rFonts w:ascii="Helvetica" w:hAnsi="Helvetica" w:cs="Helvetica"/>
          <w:sz w:val="20"/>
        </w:rPr>
        <w:t>it plus ou moins qu’un homme</w:t>
      </w:r>
      <w:r w:rsidRPr="00DE710D">
        <w:rPr>
          <w:rStyle w:val="Appelnotedebasdep"/>
          <w:rFonts w:ascii="Helvetica" w:hAnsi="Helvetica" w:cs="Helvetica"/>
          <w:sz w:val="20"/>
        </w:rPr>
        <w:footnoteReference w:id="13"/>
      </w:r>
      <w:r w:rsidRPr="00DE710D">
        <w:rPr>
          <w:rFonts w:ascii="Helvetica" w:hAnsi="Helvetica" w:cs="Helvetica"/>
          <w:sz w:val="20"/>
        </w:rPr>
        <w:t xml:space="preserve">. </w:t>
      </w:r>
    </w:p>
    <w:p w:rsidR="004D1288" w:rsidRPr="00DE710D" w:rsidRDefault="005F4A5D" w:rsidP="00E50242">
      <w:pPr>
        <w:spacing w:before="60" w:after="0" w:line="240" w:lineRule="auto"/>
        <w:jc w:val="both"/>
        <w:rPr>
          <w:rFonts w:ascii="Helvetica" w:hAnsi="Helvetica" w:cs="Helvetica"/>
        </w:rPr>
      </w:pPr>
      <w:r w:rsidRPr="00DE710D">
        <w:rPr>
          <w:rFonts w:ascii="Helvetica" w:hAnsi="Helvetica" w:cs="Helvetica"/>
        </w:rPr>
        <w:t>L</w:t>
      </w:r>
      <w:r w:rsidR="00992232" w:rsidRPr="00DE710D">
        <w:rPr>
          <w:rFonts w:ascii="Helvetica" w:hAnsi="Helvetica" w:cs="Helvetica"/>
        </w:rPr>
        <w:t xml:space="preserve">e fait de reprendre dans un ouvrage historique un passage rédigé à l’origine dans le cadre d’une œuvre de combat </w:t>
      </w:r>
      <w:r w:rsidR="00633276">
        <w:rPr>
          <w:rFonts w:ascii="Helvetica" w:hAnsi="Helvetica" w:cs="Helvetica"/>
        </w:rPr>
        <w:t>n’est pas</w:t>
      </w:r>
      <w:r w:rsidR="00992232" w:rsidRPr="00DE710D">
        <w:rPr>
          <w:rFonts w:ascii="Helvetica" w:hAnsi="Helvetica" w:cs="Helvetica"/>
        </w:rPr>
        <w:t xml:space="preserve"> anodin : </w:t>
      </w:r>
      <w:r w:rsidR="009127E9" w:rsidRPr="00DE710D">
        <w:rPr>
          <w:rFonts w:ascii="Helvetica" w:hAnsi="Helvetica" w:cs="Helvetica"/>
        </w:rPr>
        <w:t xml:space="preserve">à la fois inhumain et surhumain, </w:t>
      </w:r>
      <w:r w:rsidR="00992232" w:rsidRPr="00DE710D">
        <w:rPr>
          <w:rFonts w:ascii="Helvetica" w:hAnsi="Helvetica" w:cs="Helvetica"/>
        </w:rPr>
        <w:t>p</w:t>
      </w:r>
      <w:r w:rsidR="004D1288" w:rsidRPr="00DE710D">
        <w:rPr>
          <w:rFonts w:ascii="Helvetica" w:hAnsi="Helvetica" w:cs="Helvetica"/>
        </w:rPr>
        <w:t xml:space="preserve">lus ou moins qu’un homme, Napoléon </w:t>
      </w:r>
      <w:r w:rsidR="00FD69F6">
        <w:rPr>
          <w:rFonts w:ascii="Helvetica" w:hAnsi="Helvetica" w:cs="Helvetica"/>
        </w:rPr>
        <w:t>incarne</w:t>
      </w:r>
      <w:r w:rsidR="004D1288" w:rsidRPr="00DE710D">
        <w:rPr>
          <w:rFonts w:ascii="Helvetica" w:hAnsi="Helvetica" w:cs="Helvetica"/>
        </w:rPr>
        <w:t xml:space="preserve"> </w:t>
      </w:r>
      <w:r w:rsidR="00940B59" w:rsidRPr="00DE710D">
        <w:rPr>
          <w:rFonts w:ascii="Helvetica" w:hAnsi="Helvetica" w:cs="Helvetica"/>
        </w:rPr>
        <w:t xml:space="preserve">dans les </w:t>
      </w:r>
      <w:r w:rsidR="000C33EB" w:rsidRPr="000C33EB">
        <w:rPr>
          <w:rFonts w:ascii="Helvetica" w:hAnsi="Helvetica" w:cs="Helvetica"/>
        </w:rPr>
        <w:t xml:space="preserve">deux textes </w:t>
      </w:r>
      <w:r w:rsidR="004D1288" w:rsidRPr="00DE710D">
        <w:rPr>
          <w:rFonts w:ascii="Helvetica" w:hAnsi="Helvetica" w:cs="Helvetica"/>
        </w:rPr>
        <w:t xml:space="preserve">un indéfini que le langage peine à </w:t>
      </w:r>
      <w:r w:rsidR="00C00CEC" w:rsidRPr="00DE710D">
        <w:rPr>
          <w:rFonts w:ascii="Helvetica" w:hAnsi="Helvetica" w:cs="Helvetica"/>
        </w:rPr>
        <w:t>rendre</w:t>
      </w:r>
      <w:r w:rsidR="00992232" w:rsidRPr="00DE710D">
        <w:rPr>
          <w:rFonts w:ascii="Helvetica" w:hAnsi="Helvetica" w:cs="Helvetica"/>
        </w:rPr>
        <w:t>. À une nuance près</w:t>
      </w:r>
      <w:r w:rsidR="00DB3B20">
        <w:rPr>
          <w:rFonts w:ascii="Helvetica" w:hAnsi="Helvetica" w:cs="Helvetica"/>
        </w:rPr>
        <w:t> </w:t>
      </w:r>
      <w:r w:rsidR="00992232" w:rsidRPr="00DE710D">
        <w:rPr>
          <w:rFonts w:ascii="Helvetica" w:hAnsi="Helvetica" w:cs="Helvetica"/>
        </w:rPr>
        <w:t xml:space="preserve">: dans les </w:t>
      </w:r>
      <w:r w:rsidR="00992232" w:rsidRPr="00DE710D">
        <w:rPr>
          <w:rFonts w:ascii="Helvetica" w:hAnsi="Helvetica" w:cs="Helvetica"/>
          <w:i/>
        </w:rPr>
        <w:t>Considérations</w:t>
      </w:r>
      <w:r w:rsidR="00992232" w:rsidRPr="00DE710D">
        <w:rPr>
          <w:rFonts w:ascii="Helvetica" w:hAnsi="Helvetica" w:cs="Helvetica"/>
        </w:rPr>
        <w:t xml:space="preserve">, cette ineffabilité sert </w:t>
      </w:r>
      <w:r w:rsidR="00C00CEC" w:rsidRPr="00DE710D">
        <w:rPr>
          <w:rFonts w:ascii="Helvetica" w:hAnsi="Helvetica" w:cs="Helvetica"/>
        </w:rPr>
        <w:t>un propos historique</w:t>
      </w:r>
      <w:r w:rsidR="00C71743" w:rsidRPr="00DE710D">
        <w:rPr>
          <w:rFonts w:ascii="Helvetica" w:hAnsi="Helvetica" w:cs="Helvetica"/>
        </w:rPr>
        <w:t xml:space="preserve"> et politique</w:t>
      </w:r>
      <w:r w:rsidR="00C00CEC" w:rsidRPr="00DE710D">
        <w:rPr>
          <w:rFonts w:ascii="Helvetica" w:hAnsi="Helvetica" w:cs="Helvetica"/>
        </w:rPr>
        <w:t xml:space="preserve">, </w:t>
      </w:r>
      <w:r w:rsidR="009A4A52" w:rsidRPr="00DE710D">
        <w:rPr>
          <w:rFonts w:ascii="Helvetica" w:hAnsi="Helvetica" w:cs="Helvetica"/>
        </w:rPr>
        <w:t>une réflexion sur</w:t>
      </w:r>
      <w:r w:rsidR="00992232" w:rsidRPr="00DE710D">
        <w:rPr>
          <w:rFonts w:ascii="Helvetica" w:hAnsi="Helvetica" w:cs="Helvetica"/>
        </w:rPr>
        <w:t xml:space="preserve"> l’ascension fulgurante de Bonaparte dans le temps long de la Révolution</w:t>
      </w:r>
      <w:r w:rsidR="009A4A52" w:rsidRPr="00DE710D">
        <w:rPr>
          <w:rFonts w:ascii="Helvetica" w:hAnsi="Helvetica" w:cs="Helvetica"/>
        </w:rPr>
        <w:t>.</w:t>
      </w:r>
    </w:p>
    <w:p w:rsidR="00C00CEC" w:rsidRPr="00DE710D" w:rsidRDefault="0085638F" w:rsidP="00E50242">
      <w:pPr>
        <w:spacing w:before="60" w:after="0" w:line="240" w:lineRule="auto"/>
        <w:ind w:firstLine="284"/>
        <w:jc w:val="both"/>
        <w:rPr>
          <w:rFonts w:ascii="Helvetica" w:hAnsi="Helvetica" w:cs="Helvetica"/>
        </w:rPr>
      </w:pPr>
      <w:r w:rsidRPr="00DE710D">
        <w:rPr>
          <w:rFonts w:ascii="Helvetica" w:hAnsi="Helvetica" w:cs="Helvetica"/>
        </w:rPr>
        <w:t>C</w:t>
      </w:r>
      <w:r w:rsidR="00992232" w:rsidRPr="00DE710D">
        <w:rPr>
          <w:rFonts w:ascii="Helvetica" w:hAnsi="Helvetica" w:cs="Helvetica"/>
        </w:rPr>
        <w:t xml:space="preserve">e n’est pas là le propos de </w:t>
      </w:r>
      <w:r w:rsidR="00992232" w:rsidRPr="00DE710D">
        <w:rPr>
          <w:rFonts w:ascii="Helvetica" w:hAnsi="Helvetica" w:cs="Helvetica"/>
          <w:i/>
        </w:rPr>
        <w:t>Dix années d’exil</w:t>
      </w:r>
      <w:r w:rsidR="00992232" w:rsidRPr="00DE710D">
        <w:rPr>
          <w:rFonts w:ascii="Helvetica" w:hAnsi="Helvetica" w:cs="Helvetica"/>
        </w:rPr>
        <w:t xml:space="preserve">, comme en atteste le passage qui suit </w:t>
      </w:r>
      <w:r w:rsidR="00571129" w:rsidRPr="00DE710D">
        <w:rPr>
          <w:rFonts w:ascii="Helvetica" w:hAnsi="Helvetica" w:cs="Helvetica"/>
        </w:rPr>
        <w:t xml:space="preserve">immédiatement </w:t>
      </w:r>
      <w:r w:rsidR="00992232" w:rsidRPr="00DE710D">
        <w:rPr>
          <w:rFonts w:ascii="Helvetica" w:hAnsi="Helvetica" w:cs="Helvetica"/>
        </w:rPr>
        <w:t xml:space="preserve">dans l’ouvrage </w:t>
      </w:r>
      <w:r w:rsidR="00571129" w:rsidRPr="00DE710D">
        <w:rPr>
          <w:rFonts w:ascii="Helvetica" w:hAnsi="Helvetica" w:cs="Helvetica"/>
        </w:rPr>
        <w:t>le récit</w:t>
      </w:r>
      <w:r w:rsidR="00992232" w:rsidRPr="00DE710D">
        <w:rPr>
          <w:rFonts w:ascii="Helvetica" w:hAnsi="Helvetica" w:cs="Helvetica"/>
        </w:rPr>
        <w:t xml:space="preserve"> de cette première rencontre</w:t>
      </w:r>
      <w:r w:rsidR="00D704F0" w:rsidRPr="00DE710D">
        <w:rPr>
          <w:rFonts w:ascii="Helvetica" w:hAnsi="Helvetica" w:cs="Helvetica"/>
        </w:rPr>
        <w:t> :</w:t>
      </w:r>
    </w:p>
    <w:p w:rsidR="00D704F0" w:rsidRPr="00DE710D" w:rsidRDefault="00D704F0" w:rsidP="00E50242">
      <w:pPr>
        <w:spacing w:before="60" w:after="0" w:line="240" w:lineRule="auto"/>
        <w:ind w:left="567"/>
        <w:jc w:val="both"/>
        <w:rPr>
          <w:rFonts w:ascii="Helvetica" w:hAnsi="Helvetica" w:cs="Helvetica"/>
          <w:sz w:val="20"/>
        </w:rPr>
      </w:pPr>
      <w:r w:rsidRPr="00DE710D">
        <w:rPr>
          <w:rFonts w:ascii="Helvetica" w:hAnsi="Helvetica" w:cs="Helvetica"/>
          <w:sz w:val="20"/>
        </w:rPr>
        <w:t>Sa figure était alors moins désagréable qu’elle ne l’est maintenant [en 1811</w:t>
      </w:r>
      <w:r w:rsidRPr="00DE710D">
        <w:rPr>
          <w:rFonts w:ascii="Helvetica" w:hAnsi="Helvetica" w:cs="Helvetica"/>
        </w:rPr>
        <w:t>]</w:t>
      </w:r>
      <w:r w:rsidRPr="00DE710D">
        <w:rPr>
          <w:rFonts w:ascii="Helvetica" w:hAnsi="Helvetica" w:cs="Helvetica"/>
          <w:sz w:val="20"/>
        </w:rPr>
        <w:t>, car, du moins, il était maigre et pâle, et l’on pouvait croire que sa propre ambition le dévorait, tandis que, depuis quelques années, il semble engraissé des malheurs qu’il nous cause. Mais, de tous temps, sa taille a été ignoble, sa gaieté vulgaire, sa façon d’être grossière et rude, surtout avec les femmes. L’on eût dit que, pour punir les Français de l’abus qu’ils avaient fait de leurs brillantes qualités, la Providence soumettait la nation la plus remarquable par sa grâce et par son esprit de chevalerie, à l’homme le plus étranger à ce charme et à cette qualité</w:t>
      </w:r>
      <w:r w:rsidRPr="00DE710D">
        <w:rPr>
          <w:rStyle w:val="Appelnotedebasdep"/>
          <w:rFonts w:ascii="Helvetica" w:hAnsi="Helvetica" w:cs="Helvetica"/>
          <w:sz w:val="20"/>
        </w:rPr>
        <w:footnoteReference w:id="14"/>
      </w:r>
      <w:r w:rsidRPr="00DE710D">
        <w:rPr>
          <w:rFonts w:ascii="Helvetica" w:hAnsi="Helvetica" w:cs="Helvetica"/>
          <w:sz w:val="20"/>
        </w:rPr>
        <w:t>.</w:t>
      </w:r>
    </w:p>
    <w:p w:rsidR="00D704F0" w:rsidRPr="00DE710D" w:rsidRDefault="00D704F0" w:rsidP="00E50242">
      <w:pPr>
        <w:spacing w:before="60" w:after="0" w:line="240" w:lineRule="auto"/>
        <w:jc w:val="both"/>
        <w:rPr>
          <w:rFonts w:ascii="Helvetica" w:hAnsi="Helvetica" w:cs="Helvetica"/>
        </w:rPr>
      </w:pPr>
      <w:r w:rsidRPr="00DE710D">
        <w:rPr>
          <w:rFonts w:ascii="Helvetica" w:hAnsi="Helvetica" w:cs="Helvetica"/>
        </w:rPr>
        <w:t xml:space="preserve">Le ton se veut donc </w:t>
      </w:r>
      <w:r w:rsidR="00DB3B20">
        <w:rPr>
          <w:rFonts w:ascii="Helvetica" w:hAnsi="Helvetica" w:cs="Helvetica"/>
        </w:rPr>
        <w:t>violent</w:t>
      </w:r>
      <w:r w:rsidRPr="00DE710D">
        <w:rPr>
          <w:rFonts w:ascii="Helvetica" w:hAnsi="Helvetica" w:cs="Helvetica"/>
        </w:rPr>
        <w:t xml:space="preserve">, la condamnation univoque : Bonaparte est une punition divine, comparable, par son caractère abject et l’étendue des conséquences de son action, aux dix plaies d’Égypte. Plus que le système qu’il incarne, c’est bien sa personne qui se voit attaquée ici, en des termes </w:t>
      </w:r>
      <w:r w:rsidR="00560FBC">
        <w:rPr>
          <w:rFonts w:ascii="Helvetica" w:hAnsi="Helvetica" w:cs="Helvetica"/>
        </w:rPr>
        <w:t>somme toute inhabituels</w:t>
      </w:r>
      <w:r w:rsidRPr="00DE710D">
        <w:rPr>
          <w:rFonts w:ascii="Helvetica" w:hAnsi="Helvetica" w:cs="Helvetica"/>
        </w:rPr>
        <w:t xml:space="preserve"> sous la plume </w:t>
      </w:r>
      <w:r w:rsidR="00836F95">
        <w:rPr>
          <w:rFonts w:ascii="Helvetica" w:hAnsi="Helvetica" w:cs="Helvetica"/>
        </w:rPr>
        <w:t>staëlienne</w:t>
      </w:r>
      <w:r w:rsidRPr="00DE710D">
        <w:rPr>
          <w:rFonts w:ascii="Helvetica" w:hAnsi="Helvetica" w:cs="Helvetica"/>
        </w:rPr>
        <w:t xml:space="preserve">. </w:t>
      </w:r>
      <w:r w:rsidR="0094584D" w:rsidRPr="00DE710D">
        <w:rPr>
          <w:rFonts w:ascii="Helvetica" w:hAnsi="Helvetica" w:cs="Helvetica"/>
        </w:rPr>
        <w:t xml:space="preserve">L’idée d’étrangeté, d’un être qui serait plus ou moins qu’un homme, persiste toutefois : Napoléon </w:t>
      </w:r>
      <w:r w:rsidR="00E37CB6">
        <w:rPr>
          <w:rFonts w:ascii="Helvetica" w:hAnsi="Helvetica" w:cs="Helvetica"/>
        </w:rPr>
        <w:t>se distingue résolument des Français,</w:t>
      </w:r>
      <w:r w:rsidR="0094584D" w:rsidRPr="00DE710D">
        <w:rPr>
          <w:rFonts w:ascii="Helvetica" w:hAnsi="Helvetica" w:cs="Helvetica"/>
        </w:rPr>
        <w:t xml:space="preserve"> </w:t>
      </w:r>
      <w:r w:rsidR="000C33EB">
        <w:rPr>
          <w:rFonts w:ascii="Helvetica" w:hAnsi="Helvetica" w:cs="Helvetica"/>
        </w:rPr>
        <w:t>tant il est dépourvu</w:t>
      </w:r>
      <w:r w:rsidR="0094584D" w:rsidRPr="00DE710D">
        <w:rPr>
          <w:rFonts w:ascii="Helvetica" w:hAnsi="Helvetica" w:cs="Helvetica"/>
        </w:rPr>
        <w:t xml:space="preserve"> des qualités et du charme que revêtent la grâce et la chevalerie</w:t>
      </w:r>
      <w:r w:rsidR="00A718DF" w:rsidRPr="00DE710D">
        <w:rPr>
          <w:rFonts w:ascii="Helvetica" w:hAnsi="Helvetica" w:cs="Helvetica"/>
        </w:rPr>
        <w:t xml:space="preserve"> </w:t>
      </w:r>
      <w:r w:rsidR="00E37CB6">
        <w:rPr>
          <w:rFonts w:ascii="Helvetica" w:hAnsi="Helvetica" w:cs="Helvetica"/>
        </w:rPr>
        <w:t xml:space="preserve">qui </w:t>
      </w:r>
      <w:r w:rsidR="006224DF">
        <w:rPr>
          <w:rFonts w:ascii="Helvetica" w:hAnsi="Helvetica" w:cs="Helvetica"/>
        </w:rPr>
        <w:t>selon Staël</w:t>
      </w:r>
      <w:r w:rsidR="00E37CB6" w:rsidRPr="00E37CB6">
        <w:rPr>
          <w:rFonts w:ascii="Helvetica" w:hAnsi="Helvetica" w:cs="Helvetica"/>
        </w:rPr>
        <w:t xml:space="preserve"> </w:t>
      </w:r>
      <w:r w:rsidR="00E37CB6">
        <w:rPr>
          <w:rFonts w:ascii="Helvetica" w:hAnsi="Helvetica" w:cs="Helvetica"/>
        </w:rPr>
        <w:t xml:space="preserve">leur sont </w:t>
      </w:r>
      <w:r w:rsidR="00E37CB6" w:rsidRPr="00DE710D">
        <w:rPr>
          <w:rFonts w:ascii="Helvetica" w:hAnsi="Helvetica" w:cs="Helvetica"/>
        </w:rPr>
        <w:t>propres</w:t>
      </w:r>
      <w:r w:rsidR="0094584D" w:rsidRPr="00DE710D">
        <w:rPr>
          <w:rFonts w:ascii="Helvetica" w:hAnsi="Helvetica" w:cs="Helvetica"/>
        </w:rPr>
        <w:t>.</w:t>
      </w:r>
    </w:p>
    <w:p w:rsidR="005547AE" w:rsidRPr="00DE710D" w:rsidRDefault="005547AE" w:rsidP="00E50242">
      <w:pPr>
        <w:spacing w:before="60" w:after="0" w:line="240" w:lineRule="auto"/>
        <w:ind w:firstLine="284"/>
        <w:jc w:val="both"/>
        <w:rPr>
          <w:rFonts w:ascii="Helvetica" w:hAnsi="Helvetica" w:cs="Helvetica"/>
        </w:rPr>
      </w:pPr>
      <w:r w:rsidRPr="00DE710D">
        <w:rPr>
          <w:rFonts w:ascii="Helvetica" w:hAnsi="Helvetica" w:cs="Helvetica"/>
        </w:rPr>
        <w:t xml:space="preserve">Le passage figure toutefois dans les </w:t>
      </w:r>
      <w:r w:rsidRPr="00DE710D">
        <w:rPr>
          <w:rFonts w:ascii="Helvetica" w:hAnsi="Helvetica" w:cs="Helvetica"/>
          <w:i/>
        </w:rPr>
        <w:t>Considérations</w:t>
      </w:r>
      <w:r w:rsidRPr="00DE710D">
        <w:rPr>
          <w:rFonts w:ascii="Helvetica" w:hAnsi="Helvetica" w:cs="Helvetica"/>
        </w:rPr>
        <w:t>, plus cinglant encore</w:t>
      </w:r>
      <w:r w:rsidR="00B70E58" w:rsidRPr="00DE710D">
        <w:rPr>
          <w:rFonts w:ascii="Helvetica" w:hAnsi="Helvetica" w:cs="Helvetica"/>
        </w:rPr>
        <w:t>, confirmant l’existence d’une intention polémique au moment de la composition conjointe des deux ouvrages :</w:t>
      </w:r>
    </w:p>
    <w:p w:rsidR="00B70E58" w:rsidRPr="00DE710D" w:rsidRDefault="00B70E58" w:rsidP="00E50242">
      <w:pPr>
        <w:spacing w:before="60" w:after="0" w:line="240" w:lineRule="auto"/>
        <w:ind w:left="567"/>
        <w:jc w:val="both"/>
        <w:rPr>
          <w:rFonts w:ascii="Helvetica" w:hAnsi="Helvetica" w:cs="Helvetica"/>
          <w:sz w:val="20"/>
        </w:rPr>
      </w:pPr>
      <w:r w:rsidRPr="00DE710D">
        <w:rPr>
          <w:rFonts w:ascii="Helvetica" w:hAnsi="Helvetica" w:cs="Helvetica"/>
          <w:sz w:val="20"/>
        </w:rPr>
        <w:t>Sa figure, alors maigre et pâle, était assez agréable ; depuis il est engraissé, ce qui lui va très mal, car on a besoin de croire un tel homme tourmenté par son caractère, pour tolérer un peu que ce caractère fasse tellement souffrir les autres. Comme sa stature est petite et cependant sa taille fort longue, il était beaucoup mieux à cheval qu’à pied : en tout c’est la guerre et seulement la guerre qui lui sied. Sa manière d’être dans la société est gênée sans timidité ; il a quelque chose de dédaigneux quand il se contient et de vulgaire quand il se met à l’aise ; ainsi donc le dédain lui va mieux, aussi ne s’en fait-il pas faute</w:t>
      </w:r>
      <w:r w:rsidR="0032669F" w:rsidRPr="00DE710D">
        <w:rPr>
          <w:rStyle w:val="Appelnotedebasdep"/>
          <w:rFonts w:ascii="Helvetica" w:hAnsi="Helvetica" w:cs="Helvetica"/>
          <w:sz w:val="20"/>
        </w:rPr>
        <w:footnoteReference w:id="15"/>
      </w:r>
      <w:r w:rsidRPr="00DE710D">
        <w:rPr>
          <w:rFonts w:ascii="Helvetica" w:hAnsi="Helvetica" w:cs="Helvetica"/>
          <w:sz w:val="20"/>
        </w:rPr>
        <w:t>.</w:t>
      </w:r>
    </w:p>
    <w:p w:rsidR="005547AE" w:rsidRPr="00DE710D" w:rsidRDefault="00571129" w:rsidP="00E50242">
      <w:pPr>
        <w:spacing w:before="60" w:after="0" w:line="240" w:lineRule="auto"/>
        <w:jc w:val="both"/>
        <w:rPr>
          <w:rFonts w:ascii="Helvetica" w:hAnsi="Helvetica" w:cs="Helvetica"/>
        </w:rPr>
      </w:pPr>
      <w:r w:rsidRPr="00DE710D">
        <w:rPr>
          <w:rFonts w:ascii="Helvetica" w:hAnsi="Helvetica" w:cs="Helvetica"/>
        </w:rPr>
        <w:t>L</w:t>
      </w:r>
      <w:r w:rsidR="00ED0909" w:rsidRPr="00DE710D">
        <w:rPr>
          <w:rFonts w:ascii="Helvetica" w:hAnsi="Helvetica" w:cs="Helvetica"/>
        </w:rPr>
        <w:t xml:space="preserve">’explication providentielle de Napoléon </w:t>
      </w:r>
      <w:r w:rsidR="008C3DC6">
        <w:rPr>
          <w:rFonts w:ascii="Helvetica" w:hAnsi="Helvetica" w:cs="Helvetica"/>
        </w:rPr>
        <w:t>propre à</w:t>
      </w:r>
      <w:r w:rsidR="00ED0909" w:rsidRPr="00DE710D">
        <w:rPr>
          <w:rFonts w:ascii="Helvetica" w:hAnsi="Helvetica" w:cs="Helvetica"/>
        </w:rPr>
        <w:t xml:space="preserve"> </w:t>
      </w:r>
      <w:r w:rsidR="00ED0909" w:rsidRPr="00DE710D">
        <w:rPr>
          <w:rFonts w:ascii="Helvetica" w:hAnsi="Helvetica" w:cs="Helvetica"/>
          <w:i/>
        </w:rPr>
        <w:t>Dix années d’exil</w:t>
      </w:r>
      <w:r w:rsidR="00ED0909" w:rsidRPr="00DE710D">
        <w:rPr>
          <w:rFonts w:ascii="Helvetica" w:hAnsi="Helvetica" w:cs="Helvetica"/>
        </w:rPr>
        <w:t xml:space="preserve"> est absente des </w:t>
      </w:r>
      <w:r w:rsidR="00ED0909" w:rsidRPr="00DE710D">
        <w:rPr>
          <w:rFonts w:ascii="Helvetica" w:hAnsi="Helvetica" w:cs="Helvetica"/>
          <w:i/>
        </w:rPr>
        <w:t>Considérations</w:t>
      </w:r>
      <w:r w:rsidR="00ED0909" w:rsidRPr="00DE710D">
        <w:rPr>
          <w:rFonts w:ascii="Helvetica" w:hAnsi="Helvetica" w:cs="Helvetica"/>
        </w:rPr>
        <w:t xml:space="preserve">, qui maintiennent </w:t>
      </w:r>
      <w:r w:rsidR="00F10900">
        <w:rPr>
          <w:rFonts w:ascii="Helvetica" w:hAnsi="Helvetica" w:cs="Helvetica"/>
        </w:rPr>
        <w:t>jusque</w:t>
      </w:r>
      <w:r w:rsidR="00F10900" w:rsidRPr="00DE710D">
        <w:rPr>
          <w:rFonts w:ascii="Helvetica" w:hAnsi="Helvetica" w:cs="Helvetica"/>
        </w:rPr>
        <w:t xml:space="preserve"> dans les passages parcourus par une veine polémique </w:t>
      </w:r>
      <w:r w:rsidR="00ED0909" w:rsidRPr="00DE710D">
        <w:rPr>
          <w:rFonts w:ascii="Helvetica" w:hAnsi="Helvetica" w:cs="Helvetica"/>
        </w:rPr>
        <w:t xml:space="preserve">une perspective plus surplombante, convoquant moins la morale et la geste staëlienne que l’ultime texte de l’écrivaine : en effet, si </w:t>
      </w:r>
      <w:r w:rsidR="00ED0909" w:rsidRPr="00DE710D">
        <w:rPr>
          <w:rFonts w:ascii="Helvetica" w:hAnsi="Helvetica" w:cs="Helvetica"/>
          <w:i/>
        </w:rPr>
        <w:t>Dix années</w:t>
      </w:r>
      <w:r w:rsidR="00F10900">
        <w:rPr>
          <w:rFonts w:ascii="Helvetica" w:hAnsi="Helvetica" w:cs="Helvetica"/>
          <w:i/>
        </w:rPr>
        <w:t xml:space="preserve"> d’exil</w:t>
      </w:r>
      <w:r w:rsidR="00ED0909" w:rsidRPr="00DE710D">
        <w:rPr>
          <w:rFonts w:ascii="Helvetica" w:hAnsi="Helvetica" w:cs="Helvetica"/>
        </w:rPr>
        <w:t xml:space="preserve"> évoque dès ce passage l’attitude de Bonaparte envers les femmes, </w:t>
      </w:r>
      <w:r w:rsidR="00CD7B44">
        <w:rPr>
          <w:rFonts w:ascii="Helvetica" w:hAnsi="Helvetica" w:cs="Helvetica"/>
        </w:rPr>
        <w:t>évoquant</w:t>
      </w:r>
      <w:r w:rsidR="00ED0909" w:rsidRPr="00DE710D">
        <w:rPr>
          <w:rFonts w:ascii="Helvetica" w:hAnsi="Helvetica" w:cs="Helvetica"/>
        </w:rPr>
        <w:t xml:space="preserve"> implicitement sa relation avec Staël, les </w:t>
      </w:r>
      <w:r w:rsidR="00ED0909" w:rsidRPr="00DE710D">
        <w:rPr>
          <w:rFonts w:ascii="Helvetica" w:hAnsi="Helvetica" w:cs="Helvetica"/>
          <w:i/>
        </w:rPr>
        <w:t>Considérations</w:t>
      </w:r>
      <w:r w:rsidR="00ED0909" w:rsidRPr="00DE710D">
        <w:rPr>
          <w:rFonts w:ascii="Helvetica" w:hAnsi="Helvetica" w:cs="Helvetica"/>
        </w:rPr>
        <w:t xml:space="preserve"> </w:t>
      </w:r>
      <w:r w:rsidR="00B961E6">
        <w:rPr>
          <w:rFonts w:ascii="Helvetica" w:hAnsi="Helvetica" w:cs="Helvetica"/>
        </w:rPr>
        <w:t>se contentent</w:t>
      </w:r>
      <w:r w:rsidR="00ED0909" w:rsidRPr="00DE710D">
        <w:rPr>
          <w:rFonts w:ascii="Helvetica" w:hAnsi="Helvetica" w:cs="Helvetica"/>
        </w:rPr>
        <w:t xml:space="preserve"> d’évoquer</w:t>
      </w:r>
      <w:r w:rsidR="000D5697" w:rsidRPr="00DE710D">
        <w:rPr>
          <w:rFonts w:ascii="Helvetica" w:hAnsi="Helvetica" w:cs="Helvetica"/>
        </w:rPr>
        <w:t>, quelques lignes plus loin,</w:t>
      </w:r>
      <w:r w:rsidR="00ED0909" w:rsidRPr="00DE710D">
        <w:rPr>
          <w:rFonts w:ascii="Helvetica" w:hAnsi="Helvetica" w:cs="Helvetica"/>
        </w:rPr>
        <w:t xml:space="preserve"> le dédain du général pour les femmes qui « se mêlent de politique</w:t>
      </w:r>
      <w:r w:rsidR="00ED0909" w:rsidRPr="00DE710D">
        <w:rPr>
          <w:rStyle w:val="Appelnotedebasdep"/>
          <w:rFonts w:ascii="Helvetica" w:hAnsi="Helvetica" w:cs="Helvetica"/>
        </w:rPr>
        <w:footnoteReference w:id="16"/>
      </w:r>
      <w:r w:rsidR="00ED0909" w:rsidRPr="00DE710D">
        <w:rPr>
          <w:rFonts w:ascii="Helvetica" w:hAnsi="Helvetica" w:cs="Helvetica"/>
        </w:rPr>
        <w:t> ».</w:t>
      </w:r>
    </w:p>
    <w:p w:rsidR="00E04F95" w:rsidRPr="00DE710D" w:rsidRDefault="00CA4839" w:rsidP="00E50242">
      <w:pPr>
        <w:pStyle w:val="Paragraphedeliste"/>
        <w:numPr>
          <w:ilvl w:val="0"/>
          <w:numId w:val="2"/>
        </w:numPr>
        <w:spacing w:before="60" w:after="0" w:line="240" w:lineRule="auto"/>
        <w:jc w:val="both"/>
        <w:rPr>
          <w:rFonts w:ascii="Helvetica" w:hAnsi="Helvetica" w:cs="Helvetica"/>
        </w:rPr>
      </w:pPr>
      <w:r w:rsidRPr="00DE710D">
        <w:rPr>
          <w:rFonts w:ascii="Helvetica" w:hAnsi="Helvetica" w:cs="Helvetica"/>
        </w:rPr>
        <w:lastRenderedPageBreak/>
        <w:t>Le 18 Brumaire</w:t>
      </w:r>
    </w:p>
    <w:p w:rsidR="0040038A" w:rsidRPr="00DE710D" w:rsidRDefault="00CF34DE" w:rsidP="00E50242">
      <w:pPr>
        <w:spacing w:before="60" w:after="0" w:line="240" w:lineRule="auto"/>
        <w:ind w:firstLine="284"/>
        <w:jc w:val="both"/>
        <w:rPr>
          <w:rFonts w:ascii="Helvetica" w:hAnsi="Helvetica" w:cs="Helvetica"/>
        </w:rPr>
      </w:pPr>
      <w:r>
        <w:rPr>
          <w:rFonts w:ascii="Helvetica" w:hAnsi="Helvetica" w:cs="Helvetica"/>
        </w:rPr>
        <w:t>L</w:t>
      </w:r>
      <w:r w:rsidR="00DE3AF7" w:rsidRPr="00DE710D">
        <w:rPr>
          <w:rFonts w:ascii="Helvetica" w:hAnsi="Helvetica" w:cs="Helvetica"/>
        </w:rPr>
        <w:t xml:space="preserve">es différents états du texte des </w:t>
      </w:r>
      <w:r w:rsidR="00DE3AF7" w:rsidRPr="00DE710D">
        <w:rPr>
          <w:rFonts w:ascii="Helvetica" w:hAnsi="Helvetica" w:cs="Helvetica"/>
          <w:i/>
        </w:rPr>
        <w:t>Considérations</w:t>
      </w:r>
      <w:r w:rsidR="00DE3AF7" w:rsidRPr="00DE710D">
        <w:rPr>
          <w:rFonts w:ascii="Helvetica" w:hAnsi="Helvetica" w:cs="Helvetica"/>
        </w:rPr>
        <w:t xml:space="preserve"> présentent eux aussi des </w:t>
      </w:r>
      <w:r w:rsidR="00345A05">
        <w:rPr>
          <w:rFonts w:ascii="Helvetica" w:hAnsi="Helvetica" w:cs="Helvetica"/>
        </w:rPr>
        <w:t>altérations</w:t>
      </w:r>
      <w:r w:rsidR="00DE3AF7" w:rsidRPr="00DE710D">
        <w:rPr>
          <w:rFonts w:ascii="Helvetica" w:hAnsi="Helvetica" w:cs="Helvetica"/>
        </w:rPr>
        <w:t xml:space="preserve"> significatives</w:t>
      </w:r>
      <w:r w:rsidR="00C03A90">
        <w:rPr>
          <w:rFonts w:ascii="Helvetica" w:hAnsi="Helvetica" w:cs="Helvetica"/>
        </w:rPr>
        <w:t> ; c</w:t>
      </w:r>
      <w:r w:rsidR="00DE3AF7" w:rsidRPr="00DE710D">
        <w:rPr>
          <w:rFonts w:ascii="Helvetica" w:hAnsi="Helvetica" w:cs="Helvetica"/>
        </w:rPr>
        <w:t>’est le cas d’un passage du texte primitif consacré à</w:t>
      </w:r>
      <w:r w:rsidR="003F09AC" w:rsidRPr="00DE710D">
        <w:rPr>
          <w:rFonts w:ascii="Helvetica" w:hAnsi="Helvetica" w:cs="Helvetica"/>
        </w:rPr>
        <w:t xml:space="preserve"> l’épisode du</w:t>
      </w:r>
      <w:r w:rsidR="005F0A9D" w:rsidRPr="00DE710D">
        <w:rPr>
          <w:rFonts w:ascii="Helvetica" w:hAnsi="Helvetica" w:cs="Helvetica"/>
        </w:rPr>
        <w:t xml:space="preserve"> 18 Brumaire</w:t>
      </w:r>
      <w:r w:rsidR="00345A05">
        <w:rPr>
          <w:rFonts w:ascii="Helvetica" w:hAnsi="Helvetica" w:cs="Helvetica"/>
        </w:rPr>
        <w:t>, relaté</w:t>
      </w:r>
      <w:r w:rsidR="000A6A58" w:rsidRPr="00DE710D">
        <w:rPr>
          <w:rFonts w:ascii="Helvetica" w:hAnsi="Helvetica" w:cs="Helvetica"/>
        </w:rPr>
        <w:t xml:space="preserve"> comme suit</w:t>
      </w:r>
      <w:r w:rsidR="003F09AC" w:rsidRPr="00DE710D">
        <w:rPr>
          <w:rFonts w:ascii="Helvetica" w:hAnsi="Helvetica" w:cs="Helvetica"/>
        </w:rPr>
        <w:t> :</w:t>
      </w:r>
    </w:p>
    <w:p w:rsidR="003F09AC" w:rsidRPr="00DE710D" w:rsidRDefault="003F09AC" w:rsidP="00E50242">
      <w:pPr>
        <w:spacing w:before="60" w:after="0" w:line="240" w:lineRule="auto"/>
        <w:ind w:left="567"/>
        <w:jc w:val="both"/>
        <w:rPr>
          <w:rFonts w:ascii="Helvetica" w:hAnsi="Helvetica" w:cs="Helvetica"/>
          <w:sz w:val="20"/>
        </w:rPr>
      </w:pPr>
      <w:r w:rsidRPr="00DE710D">
        <w:rPr>
          <w:rFonts w:ascii="Helvetica" w:hAnsi="Helvetica" w:cs="Helvetica"/>
          <w:sz w:val="20"/>
        </w:rPr>
        <w:t>J’étais si persuadée que dans ce cas [la victoire des jacobins] on pourrait s’attendre aux plus cruelles persécutions que je rassemblai tout l’argent que j’avais alors chez mes gens d’affaires pour le partager entre deux de mes plus intimes amis et moi, pour se rendre à l’instant à l’étranger. Je recevais de quart d’heure en quart d’heure des nouvelles de Saint-Cloud, et selon les nouvelles que je recevais, je hâtais ou j’ajournais mon départ</w:t>
      </w:r>
      <w:r w:rsidRPr="00DE710D">
        <w:rPr>
          <w:rStyle w:val="Appelnotedebasdep"/>
          <w:rFonts w:ascii="Helvetica" w:hAnsi="Helvetica" w:cs="Helvetica"/>
          <w:sz w:val="20"/>
        </w:rPr>
        <w:footnoteReference w:id="17"/>
      </w:r>
      <w:r w:rsidRPr="00DE710D">
        <w:rPr>
          <w:rFonts w:ascii="Helvetica" w:hAnsi="Helvetica" w:cs="Helvetica"/>
          <w:sz w:val="20"/>
        </w:rPr>
        <w:t>.</w:t>
      </w:r>
    </w:p>
    <w:p w:rsidR="00A604A5" w:rsidRPr="00DE710D" w:rsidRDefault="00BA34B6" w:rsidP="00E50242">
      <w:pPr>
        <w:spacing w:before="60" w:after="0" w:line="240" w:lineRule="auto"/>
        <w:jc w:val="both"/>
        <w:rPr>
          <w:rFonts w:ascii="Helvetica" w:hAnsi="Helvetica" w:cs="Helvetica"/>
        </w:rPr>
      </w:pPr>
      <w:r w:rsidRPr="00DE710D">
        <w:rPr>
          <w:rFonts w:ascii="Helvetica" w:hAnsi="Helvetica" w:cs="Helvetica"/>
        </w:rPr>
        <w:t>C</w:t>
      </w:r>
      <w:r w:rsidR="00C81432" w:rsidRPr="00DE710D">
        <w:rPr>
          <w:rFonts w:ascii="Helvetica" w:hAnsi="Helvetica" w:cs="Helvetica"/>
        </w:rPr>
        <w:t xml:space="preserve">e </w:t>
      </w:r>
      <w:r w:rsidRPr="00DE710D">
        <w:rPr>
          <w:rFonts w:ascii="Helvetica" w:hAnsi="Helvetica" w:cs="Helvetica"/>
        </w:rPr>
        <w:t xml:space="preserve">récit </w:t>
      </w:r>
      <w:r w:rsidR="00396F26" w:rsidRPr="00DE710D">
        <w:rPr>
          <w:rFonts w:ascii="Helvetica" w:hAnsi="Helvetica" w:cs="Helvetica"/>
        </w:rPr>
        <w:t>bref et</w:t>
      </w:r>
      <w:r w:rsidRPr="00DE710D">
        <w:rPr>
          <w:rFonts w:ascii="Helvetica" w:hAnsi="Helvetica" w:cs="Helvetica"/>
        </w:rPr>
        <w:t xml:space="preserve"> dépassionné</w:t>
      </w:r>
      <w:r w:rsidR="00C81432" w:rsidRPr="00DE710D">
        <w:rPr>
          <w:rFonts w:ascii="Helvetica" w:hAnsi="Helvetica" w:cs="Helvetica"/>
        </w:rPr>
        <w:t xml:space="preserve"> se voit supprimé </w:t>
      </w:r>
      <w:r w:rsidR="002508A8" w:rsidRPr="00DE710D">
        <w:rPr>
          <w:rFonts w:ascii="Helvetica" w:hAnsi="Helvetica" w:cs="Helvetica"/>
        </w:rPr>
        <w:t xml:space="preserve">du texte final </w:t>
      </w:r>
      <w:r w:rsidR="00C81432" w:rsidRPr="00DE710D">
        <w:rPr>
          <w:rFonts w:ascii="Helvetica" w:hAnsi="Helvetica" w:cs="Helvetica"/>
        </w:rPr>
        <w:t xml:space="preserve">des </w:t>
      </w:r>
      <w:r w:rsidR="00C81432" w:rsidRPr="00DE710D">
        <w:rPr>
          <w:rFonts w:ascii="Helvetica" w:hAnsi="Helvetica" w:cs="Helvetica"/>
          <w:i/>
        </w:rPr>
        <w:t xml:space="preserve">Considérations </w:t>
      </w:r>
      <w:r w:rsidR="00C81432" w:rsidRPr="00DE710D">
        <w:rPr>
          <w:rFonts w:ascii="Helvetica" w:hAnsi="Helvetica" w:cs="Helvetica"/>
        </w:rPr>
        <w:t>et publié par Auguste</w:t>
      </w:r>
      <w:r w:rsidR="001125AF">
        <w:rPr>
          <w:rFonts w:ascii="Helvetica" w:hAnsi="Helvetica" w:cs="Helvetica"/>
        </w:rPr>
        <w:t xml:space="preserve"> </w:t>
      </w:r>
      <w:r w:rsidR="00C81432" w:rsidRPr="00DE710D">
        <w:rPr>
          <w:rFonts w:ascii="Helvetica" w:hAnsi="Helvetica" w:cs="Helvetica"/>
        </w:rPr>
        <w:t xml:space="preserve">dans l’appendice de </w:t>
      </w:r>
      <w:r w:rsidR="00C81432" w:rsidRPr="00DE710D">
        <w:rPr>
          <w:rFonts w:ascii="Helvetica" w:hAnsi="Helvetica" w:cs="Helvetica"/>
          <w:i/>
        </w:rPr>
        <w:t>Dix années d’exil</w:t>
      </w:r>
      <w:r w:rsidR="00C81432" w:rsidRPr="00DE710D">
        <w:rPr>
          <w:rFonts w:ascii="Helvetica" w:hAnsi="Helvetica" w:cs="Helvetica"/>
        </w:rPr>
        <w:t xml:space="preserve">. </w:t>
      </w:r>
      <w:r w:rsidR="00981AE6" w:rsidRPr="00DE710D">
        <w:rPr>
          <w:rFonts w:ascii="Helvetica" w:hAnsi="Helvetica" w:cs="Helvetica"/>
        </w:rPr>
        <w:t xml:space="preserve"> </w:t>
      </w:r>
    </w:p>
    <w:p w:rsidR="00C81432" w:rsidRPr="00DE710D" w:rsidRDefault="00C81432" w:rsidP="00E50242">
      <w:pPr>
        <w:spacing w:before="60" w:after="0" w:line="240" w:lineRule="auto"/>
        <w:ind w:firstLine="284"/>
        <w:jc w:val="both"/>
        <w:rPr>
          <w:rFonts w:ascii="Helvetica" w:hAnsi="Helvetica" w:cs="Helvetica"/>
        </w:rPr>
      </w:pPr>
      <w:r w:rsidRPr="00DE710D">
        <w:rPr>
          <w:rFonts w:ascii="Helvetica" w:hAnsi="Helvetica" w:cs="Helvetica"/>
        </w:rPr>
        <w:t xml:space="preserve">Le </w:t>
      </w:r>
      <w:r w:rsidR="00981AE6" w:rsidRPr="00DE710D">
        <w:rPr>
          <w:rFonts w:ascii="Helvetica" w:hAnsi="Helvetica" w:cs="Helvetica"/>
        </w:rPr>
        <w:t>récit du 18 Brumaire fait dans le texte final des</w:t>
      </w:r>
      <w:r w:rsidRPr="00DE710D">
        <w:rPr>
          <w:rFonts w:ascii="Helvetica" w:hAnsi="Helvetica" w:cs="Helvetica"/>
        </w:rPr>
        <w:t xml:space="preserve"> </w:t>
      </w:r>
      <w:r w:rsidRPr="00DE710D">
        <w:rPr>
          <w:rFonts w:ascii="Helvetica" w:hAnsi="Helvetica" w:cs="Helvetica"/>
          <w:i/>
        </w:rPr>
        <w:t>Considérations</w:t>
      </w:r>
      <w:r w:rsidRPr="00DE710D">
        <w:rPr>
          <w:rFonts w:ascii="Helvetica" w:hAnsi="Helvetica" w:cs="Helvetica"/>
        </w:rPr>
        <w:t xml:space="preserve"> </w:t>
      </w:r>
      <w:r w:rsidR="00981AE6" w:rsidRPr="00DE710D">
        <w:rPr>
          <w:rFonts w:ascii="Helvetica" w:hAnsi="Helvetica" w:cs="Helvetica"/>
        </w:rPr>
        <w:t>change du tout au tout</w:t>
      </w:r>
      <w:r w:rsidRPr="00DE710D">
        <w:rPr>
          <w:rFonts w:ascii="Helvetica" w:hAnsi="Helvetica" w:cs="Helvetica"/>
        </w:rPr>
        <w:t> :</w:t>
      </w:r>
    </w:p>
    <w:p w:rsidR="00C81432" w:rsidRPr="00DE710D" w:rsidRDefault="009511D4" w:rsidP="00E50242">
      <w:pPr>
        <w:spacing w:before="60" w:after="0" w:line="240" w:lineRule="auto"/>
        <w:ind w:left="567"/>
        <w:jc w:val="both"/>
        <w:rPr>
          <w:rFonts w:ascii="Helvetica" w:hAnsi="Helvetica" w:cs="Helvetica"/>
          <w:sz w:val="20"/>
        </w:rPr>
      </w:pPr>
      <w:r w:rsidRPr="00DE710D">
        <w:rPr>
          <w:rFonts w:ascii="Helvetica" w:hAnsi="Helvetica" w:cs="Helvetica"/>
          <w:sz w:val="20"/>
        </w:rPr>
        <w:t>Un de mes amis</w:t>
      </w:r>
      <w:r w:rsidR="00EA0C5C" w:rsidRPr="00DE710D">
        <w:rPr>
          <w:rFonts w:ascii="Helvetica" w:hAnsi="Helvetica" w:cs="Helvetica"/>
          <w:sz w:val="20"/>
        </w:rPr>
        <w:t xml:space="preserve"> [Constant]</w:t>
      </w:r>
      <w:r w:rsidRPr="00DE710D">
        <w:rPr>
          <w:rFonts w:ascii="Helvetica" w:hAnsi="Helvetica" w:cs="Helvetica"/>
          <w:sz w:val="20"/>
        </w:rPr>
        <w:t>, présent à la séance de Saint-Cloud, m’envoy</w:t>
      </w:r>
      <w:r w:rsidR="00A219B3" w:rsidRPr="00DE710D">
        <w:rPr>
          <w:rFonts w:ascii="Helvetica" w:hAnsi="Helvetica" w:cs="Helvetica"/>
          <w:sz w:val="20"/>
        </w:rPr>
        <w:t>a</w:t>
      </w:r>
      <w:r w:rsidRPr="00DE710D">
        <w:rPr>
          <w:rFonts w:ascii="Helvetica" w:hAnsi="Helvetica" w:cs="Helvetica"/>
          <w:sz w:val="20"/>
        </w:rPr>
        <w:t>it des courriers d’heure en heure </w:t>
      </w:r>
      <w:r w:rsidR="00E56828">
        <w:rPr>
          <w:rFonts w:ascii="Helvetica" w:hAnsi="Helvetica" w:cs="Helvetica"/>
          <w:sz w:val="20"/>
        </w:rPr>
        <w:t xml:space="preserve">[…] </w:t>
      </w:r>
      <w:r w:rsidRPr="00DE710D">
        <w:rPr>
          <w:rFonts w:ascii="Helvetica" w:hAnsi="Helvetica" w:cs="Helvetica"/>
          <w:sz w:val="20"/>
        </w:rPr>
        <w:t>j’appris que le général Bonaparte av</w:t>
      </w:r>
      <w:r w:rsidR="00A219B3" w:rsidRPr="00DE710D">
        <w:rPr>
          <w:rFonts w:ascii="Helvetica" w:hAnsi="Helvetica" w:cs="Helvetica"/>
          <w:sz w:val="20"/>
        </w:rPr>
        <w:t>a</w:t>
      </w:r>
      <w:r w:rsidRPr="00DE710D">
        <w:rPr>
          <w:rFonts w:ascii="Helvetica" w:hAnsi="Helvetica" w:cs="Helvetica"/>
          <w:sz w:val="20"/>
        </w:rPr>
        <w:t>it triomphé, les soldats ayant dispersé la représentation nationale et je pleurai, non la liberté, elle n’exista jamais en France, mais l’espoir de cette liberté sans laquelle il n’y a pour ce pays que honte et malheur. Je me sent</w:t>
      </w:r>
      <w:r w:rsidR="00A219B3" w:rsidRPr="00DE710D">
        <w:rPr>
          <w:rFonts w:ascii="Helvetica" w:hAnsi="Helvetica" w:cs="Helvetica"/>
          <w:sz w:val="20"/>
        </w:rPr>
        <w:t>a</w:t>
      </w:r>
      <w:r w:rsidRPr="00DE710D">
        <w:rPr>
          <w:rFonts w:ascii="Helvetica" w:hAnsi="Helvetica" w:cs="Helvetica"/>
          <w:sz w:val="20"/>
        </w:rPr>
        <w:t>is dans cet instant une difficulté de respirer qui est devenue depuis, je crois, la maladie de tous ceux qui ont vécu sous l’autorité de Bonaparte</w:t>
      </w:r>
      <w:r w:rsidR="006B6EB3" w:rsidRPr="00DE710D">
        <w:rPr>
          <w:rStyle w:val="Appelnotedebasdep"/>
          <w:rFonts w:ascii="Helvetica" w:hAnsi="Helvetica" w:cs="Helvetica"/>
          <w:sz w:val="20"/>
        </w:rPr>
        <w:footnoteReference w:id="18"/>
      </w:r>
      <w:r w:rsidRPr="00DE710D">
        <w:rPr>
          <w:rFonts w:ascii="Helvetica" w:hAnsi="Helvetica" w:cs="Helvetica"/>
          <w:sz w:val="20"/>
        </w:rPr>
        <w:t>.</w:t>
      </w:r>
    </w:p>
    <w:p w:rsidR="006B6EB3" w:rsidRPr="00DE710D" w:rsidRDefault="00F0048D" w:rsidP="00E50242">
      <w:pPr>
        <w:spacing w:before="60" w:after="0" w:line="240" w:lineRule="auto"/>
        <w:jc w:val="both"/>
        <w:rPr>
          <w:rFonts w:ascii="Helvetica" w:hAnsi="Helvetica" w:cs="Helvetica"/>
        </w:rPr>
      </w:pPr>
      <w:r w:rsidRPr="00DE710D">
        <w:rPr>
          <w:rFonts w:ascii="Helvetica" w:hAnsi="Helvetica" w:cs="Helvetica"/>
        </w:rPr>
        <w:t>Au texte primitif, factuel</w:t>
      </w:r>
      <w:r w:rsidR="00544F93" w:rsidRPr="00DE710D">
        <w:rPr>
          <w:rFonts w:ascii="Helvetica" w:hAnsi="Helvetica" w:cs="Helvetica"/>
        </w:rPr>
        <w:t xml:space="preserve"> et concis, se substitue donc un texte qui pose le coup d’État comme un présage de l’ascension irrésistible de Bonaparte, de la mort des libertés individuelles, </w:t>
      </w:r>
      <w:r w:rsidR="00CD6C0C" w:rsidRPr="00DE710D">
        <w:rPr>
          <w:rFonts w:ascii="Helvetica" w:hAnsi="Helvetica" w:cs="Helvetica"/>
        </w:rPr>
        <w:t>dont le pendant physiologique est</w:t>
      </w:r>
      <w:r w:rsidR="00544F93" w:rsidRPr="00DE710D">
        <w:rPr>
          <w:rFonts w:ascii="Helvetica" w:hAnsi="Helvetica" w:cs="Helvetica"/>
        </w:rPr>
        <w:t xml:space="preserve"> un</w:t>
      </w:r>
      <w:r w:rsidR="00CD6C0C" w:rsidRPr="00DE710D">
        <w:rPr>
          <w:rFonts w:ascii="Helvetica" w:hAnsi="Helvetica" w:cs="Helvetica"/>
        </w:rPr>
        <w:t xml:space="preserve"> sentiment d’asphyxie, une difficulté à respirer librement</w:t>
      </w:r>
      <w:r w:rsidR="00981AE6" w:rsidRPr="00DE710D">
        <w:rPr>
          <w:rFonts w:ascii="Helvetica" w:hAnsi="Helvetica" w:cs="Helvetica"/>
        </w:rPr>
        <w:t xml:space="preserve">. Cette </w:t>
      </w:r>
      <w:r w:rsidR="00CD6C0C" w:rsidRPr="00DE710D">
        <w:rPr>
          <w:rFonts w:ascii="Helvetica" w:hAnsi="Helvetica" w:cs="Helvetica"/>
        </w:rPr>
        <w:t>métaphore</w:t>
      </w:r>
      <w:r w:rsidR="00981AE6" w:rsidRPr="00DE710D">
        <w:rPr>
          <w:rFonts w:ascii="Helvetica" w:hAnsi="Helvetica" w:cs="Helvetica"/>
        </w:rPr>
        <w:t xml:space="preserve"> est</w:t>
      </w:r>
      <w:r w:rsidR="00CD6C0C" w:rsidRPr="00DE710D">
        <w:rPr>
          <w:rFonts w:ascii="Helvetica" w:hAnsi="Helvetica" w:cs="Helvetica"/>
        </w:rPr>
        <w:t xml:space="preserve"> </w:t>
      </w:r>
      <w:r w:rsidR="00396F26" w:rsidRPr="00DE710D">
        <w:rPr>
          <w:rFonts w:ascii="Helvetica" w:hAnsi="Helvetica" w:cs="Helvetica"/>
        </w:rPr>
        <w:t>reprise plus loin (« jamais la difficulté de respirer que j’éprouv</w:t>
      </w:r>
      <w:r w:rsidR="00923BBB" w:rsidRPr="00DE710D">
        <w:rPr>
          <w:rFonts w:ascii="Helvetica" w:hAnsi="Helvetica" w:cs="Helvetica"/>
        </w:rPr>
        <w:t>a</w:t>
      </w:r>
      <w:r w:rsidR="00396F26" w:rsidRPr="00DE710D">
        <w:rPr>
          <w:rFonts w:ascii="Helvetica" w:hAnsi="Helvetica" w:cs="Helvetica"/>
        </w:rPr>
        <w:t>is en sa présence ne put se dissiper</w:t>
      </w:r>
      <w:r w:rsidR="00396F26" w:rsidRPr="00DE710D">
        <w:rPr>
          <w:rStyle w:val="Appelnotedebasdep"/>
          <w:rFonts w:ascii="Helvetica" w:hAnsi="Helvetica" w:cs="Helvetica"/>
        </w:rPr>
        <w:footnoteReference w:id="19"/>
      </w:r>
      <w:r w:rsidR="00396F26" w:rsidRPr="00DE710D">
        <w:rPr>
          <w:rFonts w:ascii="Helvetica" w:hAnsi="Helvetica" w:cs="Helvetica"/>
        </w:rPr>
        <w:t> », écrit-elle à propos de l’hiver 1797-1798), mais</w:t>
      </w:r>
      <w:r w:rsidR="00CD6C0C" w:rsidRPr="00DE710D">
        <w:rPr>
          <w:rFonts w:ascii="Helvetica" w:hAnsi="Helvetica" w:cs="Helvetica"/>
        </w:rPr>
        <w:t xml:space="preserve"> également </w:t>
      </w:r>
      <w:r w:rsidR="00981AE6" w:rsidRPr="00DE710D">
        <w:rPr>
          <w:rFonts w:ascii="Helvetica" w:hAnsi="Helvetica" w:cs="Helvetica"/>
        </w:rPr>
        <w:t>tout au long de</w:t>
      </w:r>
      <w:r w:rsidR="00CD6C0C" w:rsidRPr="00DE710D">
        <w:rPr>
          <w:rFonts w:ascii="Helvetica" w:hAnsi="Helvetica" w:cs="Helvetica"/>
        </w:rPr>
        <w:t xml:space="preserve"> </w:t>
      </w:r>
      <w:r w:rsidR="00CD6C0C" w:rsidRPr="00DE710D">
        <w:rPr>
          <w:rFonts w:ascii="Helvetica" w:hAnsi="Helvetica" w:cs="Helvetica"/>
          <w:i/>
        </w:rPr>
        <w:t>Dix années</w:t>
      </w:r>
      <w:r w:rsidR="001F5DB1" w:rsidRPr="00DE710D">
        <w:rPr>
          <w:rFonts w:ascii="Helvetica" w:hAnsi="Helvetica" w:cs="Helvetica"/>
          <w:i/>
        </w:rPr>
        <w:t xml:space="preserve"> d’exil</w:t>
      </w:r>
      <w:r w:rsidR="00CD6C0C" w:rsidRPr="00DE710D">
        <w:rPr>
          <w:rFonts w:ascii="Helvetica" w:hAnsi="Helvetica" w:cs="Helvetica"/>
          <w:i/>
        </w:rPr>
        <w:t>.</w:t>
      </w:r>
      <w:r w:rsidR="00906DA4" w:rsidRPr="00DE710D">
        <w:rPr>
          <w:rFonts w:ascii="Helvetica" w:hAnsi="Helvetica" w:cs="Helvetica"/>
        </w:rPr>
        <w:t xml:space="preserve"> </w:t>
      </w:r>
      <w:r w:rsidR="00B463F1" w:rsidRPr="00DE710D">
        <w:rPr>
          <w:rFonts w:ascii="Helvetica" w:hAnsi="Helvetica" w:cs="Helvetica"/>
        </w:rPr>
        <w:t xml:space="preserve"> </w:t>
      </w:r>
      <w:r w:rsidR="00906DA4" w:rsidRPr="00DE710D">
        <w:rPr>
          <w:rFonts w:ascii="Helvetica" w:hAnsi="Helvetica" w:cs="Helvetica"/>
        </w:rPr>
        <w:t xml:space="preserve">Plus avant, ce changement de traitement montre </w:t>
      </w:r>
      <w:r w:rsidR="00D213B6" w:rsidRPr="00DE710D">
        <w:rPr>
          <w:rFonts w:ascii="Helvetica" w:hAnsi="Helvetica" w:cs="Helvetica"/>
        </w:rPr>
        <w:t xml:space="preserve">l’importance que </w:t>
      </w:r>
      <w:r w:rsidR="00906DA4" w:rsidRPr="00DE710D">
        <w:rPr>
          <w:rFonts w:ascii="Helvetica" w:hAnsi="Helvetica" w:cs="Helvetica"/>
        </w:rPr>
        <w:t xml:space="preserve">Staël </w:t>
      </w:r>
      <w:r w:rsidR="00D86A94">
        <w:rPr>
          <w:rFonts w:ascii="Helvetica" w:hAnsi="Helvetica" w:cs="Helvetica"/>
        </w:rPr>
        <w:t>accorde</w:t>
      </w:r>
      <w:r w:rsidR="00906DA4" w:rsidRPr="00DE710D">
        <w:rPr>
          <w:rFonts w:ascii="Helvetica" w:hAnsi="Helvetica" w:cs="Helvetica"/>
        </w:rPr>
        <w:t xml:space="preserve"> </w:t>
      </w:r>
      <w:r w:rsidR="00D213B6" w:rsidRPr="00DE710D">
        <w:rPr>
          <w:rFonts w:ascii="Helvetica" w:hAnsi="Helvetica" w:cs="Helvetica"/>
        </w:rPr>
        <w:t xml:space="preserve">rétrospectivement </w:t>
      </w:r>
      <w:r w:rsidR="00906DA4" w:rsidRPr="00DE710D">
        <w:rPr>
          <w:rFonts w:ascii="Helvetica" w:hAnsi="Helvetica" w:cs="Helvetica"/>
        </w:rPr>
        <w:t xml:space="preserve">à l’histoire de ses </w:t>
      </w:r>
      <w:r w:rsidR="00396F26" w:rsidRPr="00DE710D">
        <w:rPr>
          <w:rFonts w:ascii="Helvetica" w:hAnsi="Helvetica" w:cs="Helvetica"/>
        </w:rPr>
        <w:t>relations avec Bonaparte</w:t>
      </w:r>
      <w:r w:rsidR="00237B8A">
        <w:rPr>
          <w:rFonts w:ascii="Helvetica" w:hAnsi="Helvetica" w:cs="Helvetica"/>
        </w:rPr>
        <w:t xml:space="preserve"> –</w:t>
      </w:r>
      <w:r w:rsidR="002655D6" w:rsidRPr="00DE710D">
        <w:rPr>
          <w:rFonts w:ascii="Helvetica" w:hAnsi="Helvetica" w:cs="Helvetica"/>
        </w:rPr>
        <w:t xml:space="preserve"> a</w:t>
      </w:r>
      <w:r w:rsidR="00906DA4" w:rsidRPr="00DE710D">
        <w:rPr>
          <w:rFonts w:ascii="Helvetica" w:hAnsi="Helvetica" w:cs="Helvetica"/>
        </w:rPr>
        <w:t>u point d’</w:t>
      </w:r>
      <w:r w:rsidR="002655D6" w:rsidRPr="00DE710D">
        <w:rPr>
          <w:rFonts w:ascii="Helvetica" w:hAnsi="Helvetica" w:cs="Helvetica"/>
        </w:rPr>
        <w:t>ailleurs d’</w:t>
      </w:r>
      <w:r w:rsidR="00906DA4" w:rsidRPr="00DE710D">
        <w:rPr>
          <w:rFonts w:ascii="Helvetica" w:hAnsi="Helvetica" w:cs="Helvetica"/>
        </w:rPr>
        <w:t xml:space="preserve">entamer </w:t>
      </w:r>
      <w:r w:rsidR="00906DA4" w:rsidRPr="00DE710D">
        <w:rPr>
          <w:rFonts w:ascii="Helvetica" w:hAnsi="Helvetica" w:cs="Helvetica"/>
          <w:i/>
        </w:rPr>
        <w:t>Dix années d’exil</w:t>
      </w:r>
      <w:r w:rsidR="00906DA4" w:rsidRPr="00DE710D">
        <w:rPr>
          <w:rFonts w:ascii="Helvetica" w:hAnsi="Helvetica" w:cs="Helvetica"/>
        </w:rPr>
        <w:t xml:space="preserve"> par</w:t>
      </w:r>
      <w:r w:rsidR="00396F26" w:rsidRPr="00DE710D">
        <w:rPr>
          <w:rFonts w:ascii="Helvetica" w:hAnsi="Helvetica" w:cs="Helvetica"/>
        </w:rPr>
        <w:t xml:space="preserve"> le récit de</w:t>
      </w:r>
      <w:r w:rsidR="00906DA4" w:rsidRPr="00DE710D">
        <w:rPr>
          <w:rFonts w:ascii="Helvetica" w:hAnsi="Helvetica" w:cs="Helvetica"/>
        </w:rPr>
        <w:t xml:space="preserve"> sa rencontre avec le futur Premier consul.</w:t>
      </w:r>
    </w:p>
    <w:p w:rsidR="00B463F1" w:rsidRPr="00DE710D" w:rsidRDefault="00E5044E" w:rsidP="00E50242">
      <w:pPr>
        <w:spacing w:before="60" w:after="0" w:line="240" w:lineRule="auto"/>
        <w:ind w:firstLine="284"/>
        <w:jc w:val="both"/>
        <w:rPr>
          <w:rFonts w:ascii="Helvetica" w:hAnsi="Helvetica" w:cs="Helvetica"/>
        </w:rPr>
      </w:pPr>
      <w:r>
        <w:rPr>
          <w:rFonts w:ascii="Helvetica" w:hAnsi="Helvetica" w:cs="Helvetica"/>
        </w:rPr>
        <w:t>L’ouvrage évoque l</w:t>
      </w:r>
      <w:r w:rsidR="00B463F1" w:rsidRPr="00DE710D">
        <w:rPr>
          <w:rFonts w:ascii="Helvetica" w:hAnsi="Helvetica" w:cs="Helvetica"/>
        </w:rPr>
        <w:t xml:space="preserve">e 18 Brumaire </w:t>
      </w:r>
      <w:r w:rsidR="008715D0">
        <w:rPr>
          <w:rFonts w:ascii="Helvetica" w:hAnsi="Helvetica" w:cs="Helvetica"/>
        </w:rPr>
        <w:t>comme suit</w:t>
      </w:r>
      <w:r w:rsidR="00B463F1" w:rsidRPr="00DE710D">
        <w:rPr>
          <w:rFonts w:ascii="Helvetica" w:hAnsi="Helvetica" w:cs="Helvetica"/>
        </w:rPr>
        <w:t> :</w:t>
      </w:r>
    </w:p>
    <w:p w:rsidR="00635E82" w:rsidRPr="00DE710D" w:rsidRDefault="00635E82" w:rsidP="00E50242">
      <w:pPr>
        <w:spacing w:before="60" w:after="0" w:line="240" w:lineRule="auto"/>
        <w:ind w:left="567"/>
        <w:jc w:val="both"/>
        <w:rPr>
          <w:rFonts w:ascii="Helvetica" w:hAnsi="Helvetica" w:cs="Helvetica"/>
          <w:sz w:val="20"/>
        </w:rPr>
      </w:pPr>
      <w:r w:rsidRPr="00DE710D">
        <w:rPr>
          <w:rFonts w:ascii="Helvetica" w:hAnsi="Helvetica" w:cs="Helvetica"/>
          <w:sz w:val="20"/>
        </w:rPr>
        <w:t>Tout ce qui peut se dire devait me porter à me réjouir de l’arrivée de Bonaparte. […] Mais je pressentais la tyrannie dans le caractère de Bonaparte et une tyrannie qui devait être en proportion des événements de tout genre qui l’avaient précédée.</w:t>
      </w:r>
      <w:r w:rsidR="0066300D">
        <w:rPr>
          <w:rFonts w:ascii="Helvetica" w:hAnsi="Helvetica" w:cs="Helvetica"/>
          <w:sz w:val="20"/>
        </w:rPr>
        <w:t xml:space="preserve"> </w:t>
      </w:r>
      <w:r w:rsidRPr="00DE710D">
        <w:rPr>
          <w:rFonts w:ascii="Helvetica" w:hAnsi="Helvetica" w:cs="Helvetica"/>
          <w:sz w:val="20"/>
        </w:rPr>
        <w:t>[…] par un hasard singulier, j’arrivai précisément le 18 brumaire, 9 novembre, jour où commença la carrière politique de Bonaparte.</w:t>
      </w:r>
    </w:p>
    <w:p w:rsidR="00724398" w:rsidRPr="008715D0" w:rsidRDefault="00724398" w:rsidP="00E50242">
      <w:pPr>
        <w:spacing w:before="60" w:after="0" w:line="240" w:lineRule="auto"/>
        <w:ind w:left="567"/>
        <w:jc w:val="both"/>
        <w:rPr>
          <w:rFonts w:ascii="Helvetica" w:hAnsi="Helvetica" w:cs="Helvetica"/>
          <w:sz w:val="20"/>
        </w:rPr>
      </w:pPr>
      <w:r w:rsidRPr="00DE710D">
        <w:rPr>
          <w:rFonts w:ascii="Helvetica" w:hAnsi="Helvetica" w:cs="Helvetica"/>
          <w:sz w:val="20"/>
        </w:rPr>
        <w:t xml:space="preserve">[…] Un de mes amis était à l’Assemblée des Cinq-Cents à Saint-Cloud. D’heure en heure, il m’envoyait des courriers. Une fois, il me manda qu’il croyait que les jacobins allaient l’emporter. J’envoyai chercher de l’argent et je fis préparer ma voiture pour repartir en emmenant ce que j’avais de plus cher. Une heure après, le même ami me manda que le général Bonaparte avait le dessus, que la force armée avait dispersé la </w:t>
      </w:r>
      <w:r w:rsidRPr="008715D0">
        <w:rPr>
          <w:rFonts w:ascii="Helvetica" w:hAnsi="Helvetica" w:cs="Helvetica"/>
          <w:sz w:val="20"/>
        </w:rPr>
        <w:t>représentation nationale et je pleurai, non la liberté – elle n’exista jamais en France – mais son espoir qui avait suffi pour exalter l’âme pendant plus de dix années, et je me sentis dès cet instant une difficulté de respirer</w:t>
      </w:r>
      <w:r w:rsidR="00EC1569" w:rsidRPr="008715D0">
        <w:rPr>
          <w:rFonts w:ascii="Helvetica" w:hAnsi="Helvetica" w:cs="Helvetica"/>
          <w:sz w:val="20"/>
        </w:rPr>
        <w:t>,</w:t>
      </w:r>
      <w:r w:rsidRPr="008715D0">
        <w:rPr>
          <w:rFonts w:ascii="Helvetica" w:hAnsi="Helvetica" w:cs="Helvetica"/>
          <w:sz w:val="20"/>
        </w:rPr>
        <w:t xml:space="preserve"> qui est devenue, je crois, depuis, la maladie de l’Europe entière</w:t>
      </w:r>
      <w:r w:rsidR="00665277" w:rsidRPr="008715D0">
        <w:rPr>
          <w:rStyle w:val="Appelnotedebasdep"/>
          <w:rFonts w:ascii="Helvetica" w:hAnsi="Helvetica" w:cs="Helvetica"/>
          <w:sz w:val="20"/>
        </w:rPr>
        <w:footnoteReference w:id="20"/>
      </w:r>
      <w:r w:rsidRPr="008715D0">
        <w:rPr>
          <w:rFonts w:ascii="Helvetica" w:hAnsi="Helvetica" w:cs="Helvetica"/>
          <w:sz w:val="20"/>
        </w:rPr>
        <w:t>.</w:t>
      </w:r>
    </w:p>
    <w:p w:rsidR="003558B4" w:rsidRPr="00DE710D" w:rsidRDefault="00A87B1D" w:rsidP="00E50242">
      <w:pPr>
        <w:spacing w:before="60" w:after="0" w:line="240" w:lineRule="auto"/>
        <w:jc w:val="both"/>
        <w:rPr>
          <w:rFonts w:ascii="Helvetica" w:hAnsi="Helvetica" w:cs="Helvetica"/>
        </w:rPr>
      </w:pPr>
      <w:r w:rsidRPr="00DE710D">
        <w:rPr>
          <w:rFonts w:ascii="Helvetica" w:hAnsi="Helvetica" w:cs="Helvetica"/>
        </w:rPr>
        <w:t>On remarquera d’abord que l</w:t>
      </w:r>
      <w:r w:rsidR="005B434E" w:rsidRPr="00DE710D">
        <w:rPr>
          <w:rFonts w:ascii="Helvetica" w:hAnsi="Helvetica" w:cs="Helvetica"/>
        </w:rPr>
        <w:t xml:space="preserve">e prophétisme se voit </w:t>
      </w:r>
      <w:r w:rsidR="00635E82" w:rsidRPr="00DE710D">
        <w:rPr>
          <w:rFonts w:ascii="Helvetica" w:hAnsi="Helvetica" w:cs="Helvetica"/>
        </w:rPr>
        <w:t>développé,</w:t>
      </w:r>
      <w:r w:rsidR="005B434E" w:rsidRPr="00DE710D">
        <w:rPr>
          <w:rFonts w:ascii="Helvetica" w:hAnsi="Helvetica" w:cs="Helvetica"/>
        </w:rPr>
        <w:t xml:space="preserve"> assumé</w:t>
      </w:r>
      <w:r w:rsidR="00635E82" w:rsidRPr="00DE710D">
        <w:rPr>
          <w:rFonts w:ascii="Helvetica" w:hAnsi="Helvetica" w:cs="Helvetica"/>
        </w:rPr>
        <w:t xml:space="preserve"> et même</w:t>
      </w:r>
      <w:r w:rsidR="0016278A" w:rsidRPr="00DE710D">
        <w:rPr>
          <w:rFonts w:ascii="Helvetica" w:hAnsi="Helvetica" w:cs="Helvetica"/>
        </w:rPr>
        <w:t xml:space="preserve"> revendiqué</w:t>
      </w:r>
      <w:r w:rsidRPr="00DE710D">
        <w:rPr>
          <w:rFonts w:ascii="Helvetica" w:hAnsi="Helvetica" w:cs="Helvetica"/>
        </w:rPr>
        <w:t xml:space="preserve">, </w:t>
      </w:r>
      <w:r w:rsidR="007C6127" w:rsidRPr="00DE710D">
        <w:rPr>
          <w:rFonts w:ascii="Helvetica" w:hAnsi="Helvetica" w:cs="Helvetica"/>
        </w:rPr>
        <w:t>ce qui se vérifie</w:t>
      </w:r>
      <w:r w:rsidR="00635E82" w:rsidRPr="00DE710D">
        <w:rPr>
          <w:rFonts w:ascii="Helvetica" w:hAnsi="Helvetica" w:cs="Helvetica"/>
        </w:rPr>
        <w:t xml:space="preserve"> tout au long de l’ouvrage</w:t>
      </w:r>
      <w:r w:rsidRPr="00DE710D">
        <w:rPr>
          <w:rFonts w:ascii="Helvetica" w:hAnsi="Helvetica" w:cs="Helvetica"/>
        </w:rPr>
        <w:t>. D</w:t>
      </w:r>
      <w:r w:rsidR="0016278A" w:rsidRPr="00DE710D">
        <w:rPr>
          <w:rFonts w:ascii="Helvetica" w:hAnsi="Helvetica" w:cs="Helvetica"/>
        </w:rPr>
        <w:t xml:space="preserve">ans les </w:t>
      </w:r>
      <w:r w:rsidR="0016278A" w:rsidRPr="00DE710D">
        <w:rPr>
          <w:rFonts w:ascii="Helvetica" w:hAnsi="Helvetica" w:cs="Helvetica"/>
          <w:i/>
        </w:rPr>
        <w:t>Considérations</w:t>
      </w:r>
      <w:r w:rsidRPr="00DE710D">
        <w:rPr>
          <w:rFonts w:ascii="Helvetica" w:hAnsi="Helvetica" w:cs="Helvetica"/>
        </w:rPr>
        <w:t xml:space="preserve">, il est </w:t>
      </w:r>
      <w:r w:rsidR="0016278A" w:rsidRPr="00DE710D">
        <w:rPr>
          <w:rFonts w:ascii="Helvetica" w:hAnsi="Helvetica" w:cs="Helvetica"/>
        </w:rPr>
        <w:t>évacué au détour d’une phrase : « j’éprouv</w:t>
      </w:r>
      <w:r w:rsidR="00D32D1A" w:rsidRPr="00DE710D">
        <w:rPr>
          <w:rFonts w:ascii="Helvetica" w:hAnsi="Helvetica" w:cs="Helvetica"/>
        </w:rPr>
        <w:t>a</w:t>
      </w:r>
      <w:r w:rsidR="0016278A" w:rsidRPr="00DE710D">
        <w:rPr>
          <w:rFonts w:ascii="Helvetica" w:hAnsi="Helvetica" w:cs="Helvetica"/>
        </w:rPr>
        <w:t xml:space="preserve">is néanmoins, à l’idée du triomphe de </w:t>
      </w:r>
      <w:r w:rsidR="0016278A" w:rsidRPr="00DE710D">
        <w:rPr>
          <w:rFonts w:ascii="Helvetica" w:hAnsi="Helvetica" w:cs="Helvetica"/>
        </w:rPr>
        <w:lastRenderedPageBreak/>
        <w:t>Bonaparte, une douleur que je pourr</w:t>
      </w:r>
      <w:r w:rsidR="00300411" w:rsidRPr="00DE710D">
        <w:rPr>
          <w:rFonts w:ascii="Helvetica" w:hAnsi="Helvetica" w:cs="Helvetica"/>
        </w:rPr>
        <w:t>a</w:t>
      </w:r>
      <w:r w:rsidR="0016278A" w:rsidRPr="00DE710D">
        <w:rPr>
          <w:rFonts w:ascii="Helvetica" w:hAnsi="Helvetica" w:cs="Helvetica"/>
        </w:rPr>
        <w:t>is appeler prophétique</w:t>
      </w:r>
      <w:r w:rsidR="0016278A" w:rsidRPr="00DE710D">
        <w:rPr>
          <w:rStyle w:val="Appelnotedebasdep"/>
          <w:rFonts w:ascii="Helvetica" w:hAnsi="Helvetica" w:cs="Helvetica"/>
        </w:rPr>
        <w:footnoteReference w:id="21"/>
      </w:r>
      <w:r w:rsidR="0016278A" w:rsidRPr="00DE710D">
        <w:rPr>
          <w:rFonts w:ascii="Helvetica" w:hAnsi="Helvetica" w:cs="Helvetica"/>
        </w:rPr>
        <w:t xml:space="preserve"> », </w:t>
      </w:r>
      <w:r w:rsidR="008363FF">
        <w:rPr>
          <w:rFonts w:ascii="Helvetica" w:hAnsi="Helvetica" w:cs="Helvetica"/>
        </w:rPr>
        <w:t>note simplement</w:t>
      </w:r>
      <w:r w:rsidR="0016278A" w:rsidRPr="00DE710D">
        <w:rPr>
          <w:rFonts w:ascii="Helvetica" w:hAnsi="Helvetica" w:cs="Helvetica"/>
        </w:rPr>
        <w:t xml:space="preserve"> Staël</w:t>
      </w:r>
      <w:r w:rsidR="004F288F" w:rsidRPr="00DE710D">
        <w:rPr>
          <w:rFonts w:ascii="Helvetica" w:hAnsi="Helvetica" w:cs="Helvetica"/>
        </w:rPr>
        <w:t>, qui</w:t>
      </w:r>
      <w:r w:rsidR="001976BC">
        <w:rPr>
          <w:rFonts w:ascii="Helvetica" w:hAnsi="Helvetica" w:cs="Helvetica"/>
        </w:rPr>
        <w:t>,</w:t>
      </w:r>
      <w:r w:rsidR="004F288F" w:rsidRPr="00DE710D">
        <w:rPr>
          <w:rFonts w:ascii="Helvetica" w:hAnsi="Helvetica" w:cs="Helvetica"/>
        </w:rPr>
        <w:t xml:space="preserve"> </w:t>
      </w:r>
      <w:r w:rsidR="001976BC" w:rsidRPr="00DE710D">
        <w:rPr>
          <w:rFonts w:ascii="Helvetica" w:hAnsi="Helvetica" w:cs="Helvetica"/>
        </w:rPr>
        <w:t xml:space="preserve">influencée peut-être par la tonalité prophétique de </w:t>
      </w:r>
      <w:r w:rsidR="001976BC" w:rsidRPr="00DE710D">
        <w:rPr>
          <w:rFonts w:ascii="Helvetica" w:hAnsi="Helvetica" w:cs="Helvetica"/>
          <w:i/>
        </w:rPr>
        <w:t>Dix années d’exil</w:t>
      </w:r>
      <w:r w:rsidR="001976BC">
        <w:rPr>
          <w:rFonts w:ascii="Helvetica" w:hAnsi="Helvetica" w:cs="Helvetica"/>
        </w:rPr>
        <w:t>,</w:t>
      </w:r>
      <w:r w:rsidR="001976BC" w:rsidRPr="00DE710D">
        <w:rPr>
          <w:rFonts w:ascii="Helvetica" w:hAnsi="Helvetica" w:cs="Helvetica"/>
        </w:rPr>
        <w:t xml:space="preserve"> </w:t>
      </w:r>
      <w:r w:rsidR="004F288F" w:rsidRPr="00DE710D">
        <w:rPr>
          <w:rFonts w:ascii="Helvetica" w:hAnsi="Helvetica" w:cs="Helvetica"/>
        </w:rPr>
        <w:t xml:space="preserve">raye de la deuxième version une phrase </w:t>
      </w:r>
      <w:r w:rsidR="00381C0A">
        <w:rPr>
          <w:rFonts w:ascii="Helvetica" w:hAnsi="Helvetica" w:cs="Helvetica"/>
        </w:rPr>
        <w:t>plus explicite</w:t>
      </w:r>
      <w:r w:rsidR="004F288F" w:rsidRPr="00DE710D">
        <w:rPr>
          <w:rFonts w:ascii="Helvetica" w:hAnsi="Helvetica" w:cs="Helvetica"/>
        </w:rPr>
        <w:t> </w:t>
      </w:r>
      <w:r w:rsidR="001976BC">
        <w:rPr>
          <w:rFonts w:ascii="Helvetica" w:hAnsi="Helvetica" w:cs="Helvetica"/>
        </w:rPr>
        <w:t>(</w:t>
      </w:r>
      <w:r w:rsidR="004F288F" w:rsidRPr="00DE710D">
        <w:rPr>
          <w:rFonts w:ascii="Helvetica" w:hAnsi="Helvetica" w:cs="Helvetica"/>
        </w:rPr>
        <w:t>« On aurait dit que la tyrannie la plus terrible et la plus avilissante qui pût peser sur l’espèce humaine s’était comme révélée toute entière à mon imagination</w:t>
      </w:r>
      <w:r w:rsidR="00FB0CDE" w:rsidRPr="00DE710D">
        <w:rPr>
          <w:rStyle w:val="Appelnotedebasdep"/>
          <w:rFonts w:ascii="Helvetica" w:hAnsi="Helvetica" w:cs="Helvetica"/>
        </w:rPr>
        <w:footnoteReference w:id="22"/>
      </w:r>
      <w:r w:rsidR="004F288F" w:rsidRPr="00DE710D">
        <w:rPr>
          <w:rFonts w:ascii="Helvetica" w:hAnsi="Helvetica" w:cs="Helvetica"/>
        </w:rPr>
        <w:t> »</w:t>
      </w:r>
      <w:r w:rsidR="001976BC">
        <w:rPr>
          <w:rFonts w:ascii="Helvetica" w:hAnsi="Helvetica" w:cs="Helvetica"/>
        </w:rPr>
        <w:t>)</w:t>
      </w:r>
      <w:r w:rsidR="0016278A" w:rsidRPr="00DE710D">
        <w:rPr>
          <w:rFonts w:ascii="Helvetica" w:hAnsi="Helvetica" w:cs="Helvetica"/>
        </w:rPr>
        <w:t>.</w:t>
      </w:r>
      <w:r w:rsidR="009E2ACC" w:rsidRPr="00DE710D">
        <w:rPr>
          <w:rFonts w:ascii="Helvetica" w:hAnsi="Helvetica" w:cs="Helvetica"/>
        </w:rPr>
        <w:t xml:space="preserve"> </w:t>
      </w:r>
    </w:p>
    <w:p w:rsidR="003558B4" w:rsidRPr="00DE710D" w:rsidRDefault="009E2ACC" w:rsidP="00E50242">
      <w:pPr>
        <w:spacing w:before="60" w:after="0" w:line="240" w:lineRule="auto"/>
        <w:ind w:firstLine="284"/>
        <w:jc w:val="both"/>
        <w:rPr>
          <w:rFonts w:ascii="Helvetica" w:hAnsi="Helvetica" w:cs="Helvetica"/>
        </w:rPr>
      </w:pPr>
      <w:r w:rsidRPr="00DE710D">
        <w:rPr>
          <w:rFonts w:ascii="Helvetica" w:hAnsi="Helvetica" w:cs="Helvetica"/>
        </w:rPr>
        <w:t xml:space="preserve">On peut ensuite </w:t>
      </w:r>
      <w:r w:rsidR="00A345C4">
        <w:rPr>
          <w:rFonts w:ascii="Helvetica" w:hAnsi="Helvetica" w:cs="Helvetica"/>
        </w:rPr>
        <w:t>arguer</w:t>
      </w:r>
      <w:r w:rsidRPr="00DE710D">
        <w:rPr>
          <w:rFonts w:ascii="Helvetica" w:hAnsi="Helvetica" w:cs="Helvetica"/>
        </w:rPr>
        <w:t xml:space="preserve"> que l’espoir de la liberté mentionné dans les </w:t>
      </w:r>
      <w:r w:rsidRPr="00DE710D">
        <w:rPr>
          <w:rFonts w:ascii="Helvetica" w:hAnsi="Helvetica" w:cs="Helvetica"/>
          <w:i/>
        </w:rPr>
        <w:t>Considérations</w:t>
      </w:r>
      <w:r w:rsidRPr="00DE710D">
        <w:rPr>
          <w:rFonts w:ascii="Helvetica" w:hAnsi="Helvetica" w:cs="Helvetica"/>
        </w:rPr>
        <w:t xml:space="preserve"> </w:t>
      </w:r>
      <w:r w:rsidR="00A43FD2" w:rsidRPr="00DE710D">
        <w:rPr>
          <w:rFonts w:ascii="Helvetica" w:hAnsi="Helvetica" w:cs="Helvetica"/>
        </w:rPr>
        <w:t>au détour d’une remarque général</w:t>
      </w:r>
      <w:r w:rsidR="00C95CC7">
        <w:rPr>
          <w:rFonts w:ascii="Helvetica" w:hAnsi="Helvetica" w:cs="Helvetica"/>
        </w:rPr>
        <w:t>e</w:t>
      </w:r>
      <w:r w:rsidRPr="00DE710D">
        <w:rPr>
          <w:rFonts w:ascii="Helvetica" w:hAnsi="Helvetica" w:cs="Helvetica"/>
        </w:rPr>
        <w:t xml:space="preserve"> (</w:t>
      </w:r>
      <w:r w:rsidR="00C95CC7">
        <w:rPr>
          <w:rFonts w:ascii="Helvetica" w:hAnsi="Helvetica" w:cs="Helvetica"/>
        </w:rPr>
        <w:t>sur</w:t>
      </w:r>
      <w:r w:rsidRPr="00DE710D">
        <w:rPr>
          <w:rFonts w:ascii="Helvetica" w:hAnsi="Helvetica" w:cs="Helvetica"/>
        </w:rPr>
        <w:t xml:space="preserve"> cette liberté « sans laquelle il n’y a pour ce pays que honte et malheur ») se voit dans </w:t>
      </w:r>
      <w:r w:rsidRPr="00DE710D">
        <w:rPr>
          <w:rFonts w:ascii="Helvetica" w:hAnsi="Helvetica" w:cs="Helvetica"/>
          <w:i/>
        </w:rPr>
        <w:t>Dix années d’exil</w:t>
      </w:r>
      <w:r w:rsidRPr="00DE710D">
        <w:rPr>
          <w:rFonts w:ascii="Helvetica" w:hAnsi="Helvetica" w:cs="Helvetica"/>
        </w:rPr>
        <w:t xml:space="preserve"> situé dans le temps : c’est l’espoir de la liberté</w:t>
      </w:r>
      <w:r w:rsidR="0054671F" w:rsidRPr="00DE710D">
        <w:rPr>
          <w:rFonts w:ascii="Helvetica" w:hAnsi="Helvetica" w:cs="Helvetica"/>
        </w:rPr>
        <w:t xml:space="preserve"> qui</w:t>
      </w:r>
      <w:r w:rsidR="00E94360" w:rsidRPr="00DE710D">
        <w:rPr>
          <w:rFonts w:ascii="Helvetica" w:hAnsi="Helvetica" w:cs="Helvetica"/>
        </w:rPr>
        <w:t>, pendant dix ans,</w:t>
      </w:r>
      <w:r w:rsidR="0054671F" w:rsidRPr="00DE710D">
        <w:rPr>
          <w:rFonts w:ascii="Helvetica" w:hAnsi="Helvetica" w:cs="Helvetica"/>
        </w:rPr>
        <w:t xml:space="preserve"> </w:t>
      </w:r>
      <w:r w:rsidR="00E94360" w:rsidRPr="00DE710D">
        <w:rPr>
          <w:rFonts w:ascii="Helvetica" w:hAnsi="Helvetica" w:cs="Helvetica"/>
        </w:rPr>
        <w:t xml:space="preserve">a </w:t>
      </w:r>
      <w:r w:rsidR="0054671F" w:rsidRPr="00DE710D">
        <w:rPr>
          <w:rFonts w:ascii="Helvetica" w:hAnsi="Helvetica" w:cs="Helvetica"/>
        </w:rPr>
        <w:t>permis à la France de survivre aux errances de la Révolution</w:t>
      </w:r>
      <w:r w:rsidR="002D497D">
        <w:rPr>
          <w:rFonts w:ascii="Helvetica" w:hAnsi="Helvetica" w:cs="Helvetica"/>
        </w:rPr>
        <w:t xml:space="preserve">, tout en </w:t>
      </w:r>
      <w:r w:rsidRPr="00DE710D">
        <w:rPr>
          <w:rFonts w:ascii="Helvetica" w:hAnsi="Helvetica" w:cs="Helvetica"/>
        </w:rPr>
        <w:t>donn</w:t>
      </w:r>
      <w:r w:rsidR="002D497D">
        <w:rPr>
          <w:rFonts w:ascii="Helvetica" w:hAnsi="Helvetica" w:cs="Helvetica"/>
        </w:rPr>
        <w:t>ant</w:t>
      </w:r>
      <w:r w:rsidRPr="00DE710D">
        <w:rPr>
          <w:rFonts w:ascii="Helvetica" w:hAnsi="Helvetica" w:cs="Helvetica"/>
        </w:rPr>
        <w:t xml:space="preserve"> à l’exilée le courage de tenir face à </w:t>
      </w:r>
      <w:r w:rsidR="008A6B6D">
        <w:rPr>
          <w:rFonts w:ascii="Helvetica" w:hAnsi="Helvetica" w:cs="Helvetica"/>
        </w:rPr>
        <w:t>l’injustice</w:t>
      </w:r>
      <w:r w:rsidRPr="00DE710D">
        <w:rPr>
          <w:rFonts w:ascii="Helvetica" w:hAnsi="Helvetica" w:cs="Helvetica"/>
        </w:rPr>
        <w:t xml:space="preserve"> de son sort. </w:t>
      </w:r>
    </w:p>
    <w:p w:rsidR="005B434E" w:rsidRPr="00DE710D" w:rsidRDefault="009E2ACC" w:rsidP="00E50242">
      <w:pPr>
        <w:spacing w:before="60" w:after="0" w:line="240" w:lineRule="auto"/>
        <w:ind w:firstLine="284"/>
        <w:jc w:val="both"/>
        <w:rPr>
          <w:rFonts w:ascii="Helvetica" w:hAnsi="Helvetica" w:cs="Helvetica"/>
        </w:rPr>
      </w:pPr>
      <w:r w:rsidRPr="00DE710D">
        <w:rPr>
          <w:rFonts w:ascii="Helvetica" w:hAnsi="Helvetica" w:cs="Helvetica"/>
        </w:rPr>
        <w:t xml:space="preserve">On remarquera enfin la perspective résolument européenne qui irrigue </w:t>
      </w:r>
      <w:r w:rsidRPr="00DE710D">
        <w:rPr>
          <w:rFonts w:ascii="Helvetica" w:hAnsi="Helvetica" w:cs="Helvetica"/>
          <w:i/>
        </w:rPr>
        <w:t>Dix années d’exil</w:t>
      </w:r>
      <w:r w:rsidRPr="00DE710D">
        <w:rPr>
          <w:rFonts w:ascii="Helvetica" w:hAnsi="Helvetica" w:cs="Helvetica"/>
        </w:rPr>
        <w:t xml:space="preserve"> : la difficulté de respirer, conséquence physiologique de l’ascendant de Bonaparte sur la France, est ici éprouvée non plus par la seule écrivaine, mais par l’ensemble de l’Europe, </w:t>
      </w:r>
      <w:r w:rsidR="00AE6C13">
        <w:rPr>
          <w:rFonts w:ascii="Helvetica" w:hAnsi="Helvetica" w:cs="Helvetica"/>
        </w:rPr>
        <w:t>en proie</w:t>
      </w:r>
      <w:r w:rsidRPr="00DE710D">
        <w:rPr>
          <w:rFonts w:ascii="Helvetica" w:hAnsi="Helvetica" w:cs="Helvetica"/>
        </w:rPr>
        <w:t xml:space="preserve">, </w:t>
      </w:r>
      <w:r w:rsidR="00CD6639">
        <w:rPr>
          <w:rFonts w:ascii="Helvetica" w:hAnsi="Helvetica" w:cs="Helvetica"/>
        </w:rPr>
        <w:t>alors qu’</w:t>
      </w:r>
      <w:r w:rsidRPr="00DE710D">
        <w:rPr>
          <w:rFonts w:ascii="Helvetica" w:hAnsi="Helvetica" w:cs="Helvetica"/>
        </w:rPr>
        <w:t xml:space="preserve">elle </w:t>
      </w:r>
      <w:r w:rsidR="00C114AA">
        <w:rPr>
          <w:rFonts w:ascii="Helvetica" w:hAnsi="Helvetica" w:cs="Helvetica"/>
        </w:rPr>
        <w:t>rédige l’ouvrage</w:t>
      </w:r>
      <w:r w:rsidRPr="00DE710D">
        <w:rPr>
          <w:rFonts w:ascii="Helvetica" w:hAnsi="Helvetica" w:cs="Helvetica"/>
        </w:rPr>
        <w:t xml:space="preserve">, </w:t>
      </w:r>
      <w:r w:rsidR="00AE6C13">
        <w:rPr>
          <w:rFonts w:ascii="Helvetica" w:hAnsi="Helvetica" w:cs="Helvetica"/>
        </w:rPr>
        <w:t>au</w:t>
      </w:r>
      <w:r w:rsidRPr="00DE710D">
        <w:rPr>
          <w:rFonts w:ascii="Helvetica" w:hAnsi="Helvetica" w:cs="Helvetica"/>
        </w:rPr>
        <w:t xml:space="preserve"> joug napoléonien.</w:t>
      </w:r>
    </w:p>
    <w:p w:rsidR="00B463F1" w:rsidRPr="00DE710D" w:rsidRDefault="007B2F18" w:rsidP="00E50242">
      <w:pPr>
        <w:pStyle w:val="Paragraphedeliste"/>
        <w:numPr>
          <w:ilvl w:val="0"/>
          <w:numId w:val="2"/>
        </w:numPr>
        <w:spacing w:before="60" w:after="0" w:line="240" w:lineRule="auto"/>
        <w:jc w:val="both"/>
        <w:rPr>
          <w:rFonts w:ascii="Helvetica" w:hAnsi="Helvetica" w:cs="Helvetica"/>
        </w:rPr>
      </w:pPr>
      <w:r w:rsidRPr="00DE710D">
        <w:rPr>
          <w:rFonts w:ascii="Helvetica" w:hAnsi="Helvetica" w:cs="Helvetica"/>
        </w:rPr>
        <w:t xml:space="preserve">La destruction de </w:t>
      </w:r>
      <w:r w:rsidRPr="00DE710D">
        <w:rPr>
          <w:rFonts w:ascii="Helvetica" w:hAnsi="Helvetica" w:cs="Helvetica"/>
          <w:i/>
        </w:rPr>
        <w:t>De l’Allemagne</w:t>
      </w:r>
    </w:p>
    <w:p w:rsidR="00C40EE3" w:rsidRPr="00DE710D" w:rsidRDefault="00980CB6" w:rsidP="00E50242">
      <w:pPr>
        <w:spacing w:before="60" w:after="0" w:line="240" w:lineRule="auto"/>
        <w:ind w:firstLine="284"/>
        <w:jc w:val="both"/>
        <w:rPr>
          <w:rFonts w:ascii="Helvetica" w:hAnsi="Helvetica" w:cs="Helvetica"/>
        </w:rPr>
      </w:pPr>
      <w:r>
        <w:rPr>
          <w:rFonts w:ascii="Helvetica" w:hAnsi="Helvetica" w:cs="Helvetica"/>
        </w:rPr>
        <w:t>L</w:t>
      </w:r>
      <w:r w:rsidR="007B2F18" w:rsidRPr="00DE710D">
        <w:rPr>
          <w:rFonts w:ascii="Helvetica" w:hAnsi="Helvetica" w:cs="Helvetica"/>
        </w:rPr>
        <w:t xml:space="preserve">a mise au pilon de </w:t>
      </w:r>
      <w:r w:rsidR="007B2F18" w:rsidRPr="00DE710D">
        <w:rPr>
          <w:rFonts w:ascii="Helvetica" w:hAnsi="Helvetica" w:cs="Helvetica"/>
          <w:i/>
        </w:rPr>
        <w:t>De l’</w:t>
      </w:r>
      <w:r w:rsidR="00AD7138" w:rsidRPr="00DE710D">
        <w:rPr>
          <w:rFonts w:ascii="Helvetica" w:hAnsi="Helvetica" w:cs="Helvetica"/>
          <w:i/>
        </w:rPr>
        <w:t>Allemagne</w:t>
      </w:r>
      <w:r w:rsidR="00AD7138" w:rsidRPr="00DE710D">
        <w:rPr>
          <w:rFonts w:ascii="Helvetica" w:hAnsi="Helvetica" w:cs="Helvetica"/>
        </w:rPr>
        <w:t xml:space="preserve"> constitue un autre épisode éclairant quant aux différences de traitement, de ton et d’intention entre les deux ouvrages. </w:t>
      </w:r>
      <w:r w:rsidR="00D62440" w:rsidRPr="00DE710D">
        <w:rPr>
          <w:rFonts w:ascii="Helvetica" w:hAnsi="Helvetica" w:cs="Helvetica"/>
        </w:rPr>
        <w:t>L</w:t>
      </w:r>
      <w:r w:rsidR="007B2F18" w:rsidRPr="00DE710D">
        <w:rPr>
          <w:rFonts w:ascii="Helvetica" w:hAnsi="Helvetica" w:cs="Helvetica"/>
        </w:rPr>
        <w:t xml:space="preserve">es </w:t>
      </w:r>
      <w:r w:rsidR="007B2F18" w:rsidRPr="00DE710D">
        <w:rPr>
          <w:rFonts w:ascii="Helvetica" w:hAnsi="Helvetica" w:cs="Helvetica"/>
          <w:i/>
        </w:rPr>
        <w:t>Considérations</w:t>
      </w:r>
      <w:r w:rsidR="00C40EE3" w:rsidRPr="00DE710D">
        <w:rPr>
          <w:rFonts w:ascii="Helvetica" w:hAnsi="Helvetica" w:cs="Helvetica"/>
        </w:rPr>
        <w:t xml:space="preserve"> </w:t>
      </w:r>
      <w:r w:rsidR="00D62440">
        <w:rPr>
          <w:rFonts w:ascii="Helvetica" w:hAnsi="Helvetica" w:cs="Helvetica"/>
        </w:rPr>
        <w:t>l’évoquent en effet</w:t>
      </w:r>
      <w:r w:rsidR="00C40EE3" w:rsidRPr="00DE710D">
        <w:rPr>
          <w:rFonts w:ascii="Helvetica" w:hAnsi="Helvetica" w:cs="Helvetica"/>
        </w:rPr>
        <w:t xml:space="preserve"> </w:t>
      </w:r>
      <w:r w:rsidR="00D32D7B">
        <w:rPr>
          <w:rFonts w:ascii="Helvetica" w:hAnsi="Helvetica" w:cs="Helvetica"/>
        </w:rPr>
        <w:t>brièvement</w:t>
      </w:r>
      <w:r w:rsidR="000115D7" w:rsidRPr="00DE710D">
        <w:rPr>
          <w:rFonts w:ascii="Helvetica" w:hAnsi="Helvetica" w:cs="Helvetica"/>
        </w:rPr>
        <w:t xml:space="preserve"> dans le chapitre « De l’exil »</w:t>
      </w:r>
      <w:r w:rsidR="00C40EE3" w:rsidRPr="00DE710D">
        <w:rPr>
          <w:rFonts w:ascii="Helvetica" w:hAnsi="Helvetica" w:cs="Helvetica"/>
        </w:rPr>
        <w:t> :</w:t>
      </w:r>
      <w:r w:rsidR="001112EE" w:rsidRPr="00DE710D">
        <w:rPr>
          <w:rFonts w:ascii="Helvetica" w:hAnsi="Helvetica" w:cs="Helvetica"/>
        </w:rPr>
        <w:t xml:space="preserve"> « com</w:t>
      </w:r>
      <w:r w:rsidR="00C349EB" w:rsidRPr="00DE710D">
        <w:rPr>
          <w:rFonts w:ascii="Helvetica" w:hAnsi="Helvetica" w:cs="Helvetica"/>
        </w:rPr>
        <w:t>me j’ét</w:t>
      </w:r>
      <w:r w:rsidR="00DC1B6F" w:rsidRPr="00DE710D">
        <w:rPr>
          <w:rFonts w:ascii="Helvetica" w:hAnsi="Helvetica" w:cs="Helvetica"/>
        </w:rPr>
        <w:t>a</w:t>
      </w:r>
      <w:r w:rsidR="00C349EB" w:rsidRPr="00DE710D">
        <w:rPr>
          <w:rFonts w:ascii="Helvetica" w:hAnsi="Helvetica" w:cs="Helvetica"/>
        </w:rPr>
        <w:t>is positivement le seul écrivain connu parmi les Français, qui eût publié des livres sous son règne, sans faire mention en rien de sa gigantesque existence, cela l’importun</w:t>
      </w:r>
      <w:r w:rsidR="00DC1B6F" w:rsidRPr="00DE710D">
        <w:rPr>
          <w:rFonts w:ascii="Helvetica" w:hAnsi="Helvetica" w:cs="Helvetica"/>
        </w:rPr>
        <w:t>a</w:t>
      </w:r>
      <w:r w:rsidR="00C349EB" w:rsidRPr="00DE710D">
        <w:rPr>
          <w:rFonts w:ascii="Helvetica" w:hAnsi="Helvetica" w:cs="Helvetica"/>
        </w:rPr>
        <w:t>it, et il finit par supprimer mon ouvrage sur l’Allemagne avec une incroyable fureur</w:t>
      </w:r>
      <w:r w:rsidR="00C349EB" w:rsidRPr="00DE710D">
        <w:rPr>
          <w:rStyle w:val="Appelnotedebasdep"/>
          <w:rFonts w:ascii="Helvetica" w:hAnsi="Helvetica" w:cs="Helvetica"/>
        </w:rPr>
        <w:footnoteReference w:id="23"/>
      </w:r>
      <w:r w:rsidR="00C349EB" w:rsidRPr="00DE710D">
        <w:rPr>
          <w:rFonts w:ascii="Helvetica" w:hAnsi="Helvetica" w:cs="Helvetica"/>
        </w:rPr>
        <w:t> », note</w:t>
      </w:r>
      <w:r w:rsidR="00FC62EB" w:rsidRPr="00DE710D">
        <w:rPr>
          <w:rFonts w:ascii="Helvetica" w:hAnsi="Helvetica" w:cs="Helvetica"/>
        </w:rPr>
        <w:t xml:space="preserve"> simplement</w:t>
      </w:r>
      <w:r w:rsidR="00C349EB" w:rsidRPr="00DE710D">
        <w:rPr>
          <w:rFonts w:ascii="Helvetica" w:hAnsi="Helvetica" w:cs="Helvetica"/>
        </w:rPr>
        <w:t xml:space="preserve"> Staël</w:t>
      </w:r>
      <w:r w:rsidR="00FC62EB" w:rsidRPr="00DE710D">
        <w:rPr>
          <w:rFonts w:ascii="Helvetica" w:hAnsi="Helvetica" w:cs="Helvetica"/>
        </w:rPr>
        <w:t>, les considérations historiques</w:t>
      </w:r>
      <w:r w:rsidR="00027B34" w:rsidRPr="00DE710D">
        <w:rPr>
          <w:rFonts w:ascii="Helvetica" w:hAnsi="Helvetica" w:cs="Helvetica"/>
        </w:rPr>
        <w:t xml:space="preserve"> </w:t>
      </w:r>
      <w:r w:rsidR="006611E4">
        <w:rPr>
          <w:rFonts w:ascii="Helvetica" w:hAnsi="Helvetica" w:cs="Helvetica"/>
        </w:rPr>
        <w:t>prenant le pas</w:t>
      </w:r>
      <w:r w:rsidR="00027B34" w:rsidRPr="00DE710D">
        <w:rPr>
          <w:rFonts w:ascii="Helvetica" w:hAnsi="Helvetica" w:cs="Helvetica"/>
        </w:rPr>
        <w:t xml:space="preserve"> sur le </w:t>
      </w:r>
      <w:r w:rsidR="00FC62EB" w:rsidRPr="00DE710D">
        <w:rPr>
          <w:rFonts w:ascii="Helvetica" w:hAnsi="Helvetica" w:cs="Helvetica"/>
        </w:rPr>
        <w:t>récit de ses propres persécutions.</w:t>
      </w:r>
    </w:p>
    <w:p w:rsidR="007B2F18" w:rsidRPr="00DE710D" w:rsidRDefault="00E73827" w:rsidP="00E50242">
      <w:pPr>
        <w:spacing w:before="60" w:after="0" w:line="240" w:lineRule="auto"/>
        <w:ind w:firstLine="284"/>
        <w:jc w:val="both"/>
        <w:rPr>
          <w:rFonts w:ascii="Helvetica" w:hAnsi="Helvetica" w:cs="Helvetica"/>
        </w:rPr>
      </w:pPr>
      <w:r>
        <w:rPr>
          <w:rFonts w:ascii="Helvetica" w:hAnsi="Helvetica" w:cs="Helvetica"/>
        </w:rPr>
        <w:t>L’épisode</w:t>
      </w:r>
      <w:r w:rsidR="00C40EE3" w:rsidRPr="00DE710D">
        <w:rPr>
          <w:rFonts w:ascii="Helvetica" w:hAnsi="Helvetica" w:cs="Helvetica"/>
        </w:rPr>
        <w:t xml:space="preserve"> est au contraire</w:t>
      </w:r>
      <w:r w:rsidR="007B2F18" w:rsidRPr="00DE710D">
        <w:rPr>
          <w:rFonts w:ascii="Helvetica" w:hAnsi="Helvetica" w:cs="Helvetica"/>
        </w:rPr>
        <w:t xml:space="preserve"> longuement développé dans </w:t>
      </w:r>
      <w:r w:rsidR="007B2F18" w:rsidRPr="00DE710D">
        <w:rPr>
          <w:rFonts w:ascii="Helvetica" w:hAnsi="Helvetica" w:cs="Helvetica"/>
          <w:i/>
        </w:rPr>
        <w:t>Dix années</w:t>
      </w:r>
      <w:r w:rsidR="00C40EE3" w:rsidRPr="00DE710D">
        <w:rPr>
          <w:rFonts w:ascii="Helvetica" w:hAnsi="Helvetica" w:cs="Helvetica"/>
          <w:i/>
        </w:rPr>
        <w:t xml:space="preserve"> d’exil</w:t>
      </w:r>
      <w:r w:rsidR="00C40EE3" w:rsidRPr="00DE710D">
        <w:rPr>
          <w:rFonts w:ascii="Helvetica" w:hAnsi="Helvetica" w:cs="Helvetica"/>
        </w:rPr>
        <w:t xml:space="preserve">, dont le projet est précisément formé peu après </w:t>
      </w:r>
      <w:r w:rsidR="00587876">
        <w:rPr>
          <w:rFonts w:ascii="Helvetica" w:hAnsi="Helvetica" w:cs="Helvetica"/>
        </w:rPr>
        <w:t>la mise au pilon de l’ouvrage</w:t>
      </w:r>
      <w:r w:rsidR="00FF086C">
        <w:rPr>
          <w:rFonts w:ascii="Helvetica" w:hAnsi="Helvetica" w:cs="Helvetica"/>
        </w:rPr>
        <w:t>, épisode fondateur</w:t>
      </w:r>
      <w:r w:rsidR="00527DDA" w:rsidRPr="00DE710D">
        <w:rPr>
          <w:rFonts w:ascii="Helvetica" w:hAnsi="Helvetica" w:cs="Helvetica"/>
        </w:rPr>
        <w:t xml:space="preserve">. </w:t>
      </w:r>
      <w:r w:rsidR="00232F59" w:rsidRPr="00DE710D">
        <w:rPr>
          <w:rFonts w:ascii="Helvetica" w:hAnsi="Helvetica" w:cs="Helvetica"/>
        </w:rPr>
        <w:t>Au prix de quelques confusions, Staël</w:t>
      </w:r>
      <w:r w:rsidR="00E602B3" w:rsidRPr="00DE710D">
        <w:rPr>
          <w:rFonts w:ascii="Helvetica" w:hAnsi="Helvetica" w:cs="Helvetica"/>
        </w:rPr>
        <w:t xml:space="preserve">, </w:t>
      </w:r>
      <w:r w:rsidR="00232F59" w:rsidRPr="00DE710D">
        <w:rPr>
          <w:rFonts w:ascii="Helvetica" w:hAnsi="Helvetica" w:cs="Helvetica"/>
        </w:rPr>
        <w:t xml:space="preserve">qui </w:t>
      </w:r>
      <w:r w:rsidR="00E602B3" w:rsidRPr="00DE710D">
        <w:rPr>
          <w:rFonts w:ascii="Helvetica" w:hAnsi="Helvetica" w:cs="Helvetica"/>
        </w:rPr>
        <w:t xml:space="preserve">lorsqu’elle apprend la mise au pilon et l’ordre de quitter le territoire </w:t>
      </w:r>
      <w:r w:rsidR="00232F59" w:rsidRPr="00DE710D">
        <w:rPr>
          <w:rFonts w:ascii="Helvetica" w:hAnsi="Helvetica" w:cs="Helvetica"/>
        </w:rPr>
        <w:t>ne séjourne déjà plus</w:t>
      </w:r>
      <w:r w:rsidR="00E602B3" w:rsidRPr="00DE710D">
        <w:rPr>
          <w:rFonts w:ascii="Helvetica" w:hAnsi="Helvetica" w:cs="Helvetica"/>
        </w:rPr>
        <w:t xml:space="preserve"> </w:t>
      </w:r>
      <w:r w:rsidR="00232F59" w:rsidRPr="00DE710D">
        <w:rPr>
          <w:rFonts w:ascii="Helvetica" w:hAnsi="Helvetica" w:cs="Helvetica"/>
        </w:rPr>
        <w:t>à Chaumont</w:t>
      </w:r>
      <w:r w:rsidR="00C40F70">
        <w:rPr>
          <w:rFonts w:ascii="Helvetica" w:hAnsi="Helvetica" w:cs="Helvetica"/>
        </w:rPr>
        <w:t xml:space="preserve"> comme elle l’écrit</w:t>
      </w:r>
      <w:r w:rsidR="00E602B3" w:rsidRPr="00DE710D">
        <w:rPr>
          <w:rFonts w:ascii="Helvetica" w:hAnsi="Helvetica" w:cs="Helvetica"/>
        </w:rPr>
        <w:t>,</w:t>
      </w:r>
      <w:r w:rsidR="00232F59" w:rsidRPr="00DE710D">
        <w:rPr>
          <w:rFonts w:ascii="Helvetica" w:hAnsi="Helvetica" w:cs="Helvetica"/>
        </w:rPr>
        <w:t xml:space="preserve"> donne de l’épisode un récit dramatisé :</w:t>
      </w:r>
    </w:p>
    <w:p w:rsidR="00232F59" w:rsidRPr="00DE710D" w:rsidRDefault="00C80E4D" w:rsidP="00C80E4D">
      <w:pPr>
        <w:spacing w:before="60" w:after="0" w:line="240" w:lineRule="auto"/>
        <w:ind w:left="567"/>
        <w:jc w:val="both"/>
        <w:rPr>
          <w:rFonts w:ascii="Helvetica" w:hAnsi="Helvetica" w:cs="Helvetica"/>
          <w:sz w:val="20"/>
        </w:rPr>
      </w:pPr>
      <w:r>
        <w:rPr>
          <w:rFonts w:ascii="Helvetica" w:hAnsi="Helvetica" w:cs="Helvetica"/>
          <w:sz w:val="20"/>
        </w:rPr>
        <w:t>[…]</w:t>
      </w:r>
      <w:r w:rsidR="005D62BC">
        <w:rPr>
          <w:rFonts w:ascii="Helvetica" w:hAnsi="Helvetica" w:cs="Helvetica"/>
          <w:sz w:val="20"/>
        </w:rPr>
        <w:t xml:space="preserve"> </w:t>
      </w:r>
      <w:r w:rsidR="00232F59" w:rsidRPr="00DE710D">
        <w:rPr>
          <w:rFonts w:ascii="Helvetica" w:hAnsi="Helvetica" w:cs="Helvetica"/>
          <w:sz w:val="20"/>
        </w:rPr>
        <w:t>je compris alors qu’on me faisait un mystère de quelques nouvelles persécutions et M. de Montmorency</w:t>
      </w:r>
      <w:r>
        <w:rPr>
          <w:rFonts w:ascii="Helvetica" w:hAnsi="Helvetica" w:cs="Helvetica"/>
          <w:sz w:val="20"/>
        </w:rPr>
        <w:t xml:space="preserve"> […]</w:t>
      </w:r>
      <w:r w:rsidR="00232F59" w:rsidRPr="00DE710D">
        <w:rPr>
          <w:rFonts w:ascii="Helvetica" w:hAnsi="Helvetica" w:cs="Helvetica"/>
          <w:sz w:val="20"/>
        </w:rPr>
        <w:t xml:space="preserve"> m’apprit que le général Savary, autrement dit le duc de Rovigo, avait envoyé ses soldats de police </w:t>
      </w:r>
      <w:r w:rsidR="00232F59" w:rsidRPr="00AF3A2E">
        <w:rPr>
          <w:rFonts w:ascii="Helvetica" w:hAnsi="Helvetica" w:cs="Helvetica"/>
          <w:sz w:val="20"/>
        </w:rPr>
        <w:t>pour mettre en pièces les dix</w:t>
      </w:r>
      <w:r w:rsidR="00232F59" w:rsidRPr="00DE710D">
        <w:rPr>
          <w:rFonts w:ascii="Helvetica" w:hAnsi="Helvetica" w:cs="Helvetica"/>
          <w:sz w:val="20"/>
        </w:rPr>
        <w:t xml:space="preserve"> mille exemplaires qu’on avait tirés de mon livre et que j’avais reçu l’ordre de quitter la France sous trois jours.</w:t>
      </w:r>
    </w:p>
    <w:p w:rsidR="00232F59" w:rsidRPr="00AF3A2E" w:rsidRDefault="00232F59" w:rsidP="00E50242">
      <w:pPr>
        <w:spacing w:before="60" w:after="0" w:line="240" w:lineRule="auto"/>
        <w:ind w:left="567"/>
        <w:jc w:val="both"/>
        <w:rPr>
          <w:rFonts w:ascii="Helvetica" w:hAnsi="Helvetica" w:cs="Helvetica"/>
          <w:sz w:val="20"/>
        </w:rPr>
      </w:pPr>
      <w:r w:rsidRPr="00DE710D">
        <w:rPr>
          <w:rFonts w:ascii="Helvetica" w:hAnsi="Helvetica" w:cs="Helvetica"/>
          <w:sz w:val="20"/>
        </w:rPr>
        <w:t xml:space="preserve">[…] Cette nouvelle douleur me prit l’âme avec une grande force. Je m’étais flattée d’un succès honorable par la publication de mon livre. </w:t>
      </w:r>
      <w:r w:rsidR="00E63AE7" w:rsidRPr="00DE710D">
        <w:rPr>
          <w:rFonts w:ascii="Helvetica" w:hAnsi="Helvetica" w:cs="Helvetica"/>
          <w:sz w:val="20"/>
        </w:rPr>
        <w:t xml:space="preserve">Si les censeurs m’avaient refusé l’autorisation de l’imprimer, cela m’aurait paru simple, mais </w:t>
      </w:r>
      <w:r w:rsidRPr="00DE710D">
        <w:rPr>
          <w:rFonts w:ascii="Helvetica" w:hAnsi="Helvetica" w:cs="Helvetica"/>
          <w:sz w:val="20"/>
        </w:rPr>
        <w:t>après avoir subi toutes leurs observations, après avoir fait les changements qu’ils exigeai</w:t>
      </w:r>
      <w:r w:rsidR="00A00C31" w:rsidRPr="00DE710D">
        <w:rPr>
          <w:rFonts w:ascii="Helvetica" w:hAnsi="Helvetica" w:cs="Helvetica"/>
          <w:sz w:val="20"/>
        </w:rPr>
        <w:t>en</w:t>
      </w:r>
      <w:r w:rsidRPr="00DE710D">
        <w:rPr>
          <w:rFonts w:ascii="Helvetica" w:hAnsi="Helvetica" w:cs="Helvetica"/>
          <w:sz w:val="20"/>
        </w:rPr>
        <w:t xml:space="preserve">t de moi, apprendre que mon livre était </w:t>
      </w:r>
      <w:r w:rsidRPr="00AF3A2E">
        <w:rPr>
          <w:rFonts w:ascii="Helvetica" w:hAnsi="Helvetica" w:cs="Helvetica"/>
          <w:sz w:val="20"/>
        </w:rPr>
        <w:t>mis en pièces</w:t>
      </w:r>
      <w:r w:rsidRPr="00DE710D">
        <w:rPr>
          <w:rFonts w:ascii="Helvetica" w:hAnsi="Helvetica" w:cs="Helvetica"/>
          <w:sz w:val="20"/>
        </w:rPr>
        <w:t xml:space="preserve"> </w:t>
      </w:r>
      <w:r w:rsidR="00602A8D">
        <w:rPr>
          <w:rFonts w:ascii="Helvetica" w:hAnsi="Helvetica" w:cs="Helvetica"/>
          <w:sz w:val="20"/>
        </w:rPr>
        <w:t>[…]</w:t>
      </w:r>
      <w:r w:rsidRPr="00DE710D">
        <w:rPr>
          <w:rFonts w:ascii="Helvetica" w:hAnsi="Helvetica" w:cs="Helvetica"/>
          <w:sz w:val="20"/>
        </w:rPr>
        <w:t xml:space="preserve">, cela me fit verser des larmes, mais j’essayai encore cette fois de me surmonter </w:t>
      </w:r>
      <w:r w:rsidR="004F02B6">
        <w:rPr>
          <w:rFonts w:ascii="Helvetica" w:hAnsi="Helvetica" w:cs="Helvetica"/>
          <w:sz w:val="20"/>
        </w:rPr>
        <w:t>[…]</w:t>
      </w:r>
      <w:r w:rsidRPr="00DE710D">
        <w:rPr>
          <w:rFonts w:ascii="Helvetica" w:hAnsi="Helvetica" w:cs="Helvetica"/>
          <w:sz w:val="20"/>
        </w:rPr>
        <w:t>. En approchant de la maison que j’habitais, […] j’aperçus de loin les gendarmes qui erraient autour de ma demeure</w:t>
      </w:r>
      <w:r w:rsidR="00A44869">
        <w:rPr>
          <w:rFonts w:ascii="Helvetica" w:hAnsi="Helvetica" w:cs="Helvetica"/>
          <w:sz w:val="20"/>
        </w:rPr>
        <w:t xml:space="preserve"> […]</w:t>
      </w:r>
      <w:r w:rsidRPr="00DE710D">
        <w:rPr>
          <w:rFonts w:ascii="Helvetica" w:hAnsi="Helvetica" w:cs="Helvetica"/>
          <w:sz w:val="20"/>
        </w:rPr>
        <w:t xml:space="preserve"> ; ils étaient sans doute à la poursuite d’autres malheureux, des conscrits, des exilés, des personnes en surveillance, enfin de </w:t>
      </w:r>
      <w:r w:rsidRPr="00AF3A2E">
        <w:rPr>
          <w:rFonts w:ascii="Helvetica" w:hAnsi="Helvetica" w:cs="Helvetica"/>
          <w:sz w:val="20"/>
        </w:rPr>
        <w:t>toutes les classes d’opprimés qu’a établies le régime actuel de la France</w:t>
      </w:r>
      <w:r w:rsidR="006220A8" w:rsidRPr="00AF3A2E">
        <w:rPr>
          <w:rStyle w:val="Appelnotedebasdep"/>
          <w:rFonts w:ascii="Helvetica" w:hAnsi="Helvetica" w:cs="Helvetica"/>
          <w:sz w:val="20"/>
        </w:rPr>
        <w:footnoteReference w:id="24"/>
      </w:r>
      <w:r w:rsidRPr="00AF3A2E">
        <w:rPr>
          <w:rFonts w:ascii="Helvetica" w:hAnsi="Helvetica" w:cs="Helvetica"/>
          <w:sz w:val="20"/>
        </w:rPr>
        <w:t>.</w:t>
      </w:r>
    </w:p>
    <w:p w:rsidR="00975FC9" w:rsidRPr="00DE710D" w:rsidRDefault="00CC357B" w:rsidP="00E50242">
      <w:pPr>
        <w:spacing w:before="60" w:after="0" w:line="240" w:lineRule="auto"/>
        <w:jc w:val="both"/>
        <w:rPr>
          <w:rFonts w:ascii="Helvetica" w:hAnsi="Helvetica" w:cs="Helvetica"/>
        </w:rPr>
      </w:pPr>
      <w:r w:rsidRPr="00DE710D">
        <w:rPr>
          <w:rFonts w:ascii="Helvetica" w:hAnsi="Helvetica" w:cs="Helvetica"/>
        </w:rPr>
        <w:t xml:space="preserve">Dans </w:t>
      </w:r>
      <w:r w:rsidRPr="00DE710D">
        <w:rPr>
          <w:rFonts w:ascii="Helvetica" w:hAnsi="Helvetica" w:cs="Helvetica"/>
          <w:i/>
        </w:rPr>
        <w:t>Dix années d’exil</w:t>
      </w:r>
      <w:r w:rsidRPr="00DE710D">
        <w:rPr>
          <w:rFonts w:ascii="Helvetica" w:hAnsi="Helvetica" w:cs="Helvetica"/>
        </w:rPr>
        <w:t xml:space="preserve">, </w:t>
      </w:r>
      <w:r w:rsidRPr="00DE710D">
        <w:rPr>
          <w:rFonts w:ascii="Helvetica" w:hAnsi="Helvetica" w:cs="Helvetica"/>
          <w:i/>
        </w:rPr>
        <w:t xml:space="preserve">De l’Allemagne </w:t>
      </w:r>
      <w:r w:rsidRPr="00DE710D">
        <w:rPr>
          <w:rFonts w:ascii="Helvetica" w:hAnsi="Helvetica" w:cs="Helvetica"/>
        </w:rPr>
        <w:t xml:space="preserve">n’est donc pas simplement « supprimé », comme dans les </w:t>
      </w:r>
      <w:r w:rsidRPr="00DE710D">
        <w:rPr>
          <w:rFonts w:ascii="Helvetica" w:hAnsi="Helvetica" w:cs="Helvetica"/>
          <w:i/>
        </w:rPr>
        <w:t>Considérations</w:t>
      </w:r>
      <w:r w:rsidRPr="00DE710D">
        <w:rPr>
          <w:rFonts w:ascii="Helvetica" w:hAnsi="Helvetica" w:cs="Helvetica"/>
        </w:rPr>
        <w:t> : il est bien anéanti,</w:t>
      </w:r>
      <w:r w:rsidR="000F73B8" w:rsidRPr="00DE710D">
        <w:rPr>
          <w:rFonts w:ascii="Helvetica" w:hAnsi="Helvetica" w:cs="Helvetica"/>
        </w:rPr>
        <w:t xml:space="preserve"> « mis en pièces »</w:t>
      </w:r>
      <w:r w:rsidR="008630FF" w:rsidRPr="00DE710D">
        <w:rPr>
          <w:rFonts w:ascii="Helvetica" w:hAnsi="Helvetica" w:cs="Helvetica"/>
        </w:rPr>
        <w:t>. Non sans intérêt</w:t>
      </w:r>
      <w:r w:rsidR="001C3C5E" w:rsidRPr="00DE710D">
        <w:rPr>
          <w:rFonts w:ascii="Helvetica" w:hAnsi="Helvetica" w:cs="Helvetica"/>
        </w:rPr>
        <w:t xml:space="preserve"> d’ailleurs</w:t>
      </w:r>
      <w:r w:rsidR="008630FF" w:rsidRPr="00DE710D">
        <w:rPr>
          <w:rFonts w:ascii="Helvetica" w:hAnsi="Helvetica" w:cs="Helvetica"/>
        </w:rPr>
        <w:t>, l’ouvrage</w:t>
      </w:r>
      <w:r w:rsidR="000F73B8" w:rsidRPr="00DE710D">
        <w:rPr>
          <w:rFonts w:ascii="Helvetica" w:hAnsi="Helvetica" w:cs="Helvetica"/>
        </w:rPr>
        <w:t xml:space="preserve"> se voit évoqué dans la correspondance staëlienne comme </w:t>
      </w:r>
      <w:r w:rsidR="000F73B8" w:rsidRPr="00DE710D">
        <w:rPr>
          <w:rFonts w:ascii="Helvetica" w:hAnsi="Helvetica" w:cs="Helvetica"/>
        </w:rPr>
        <w:lastRenderedPageBreak/>
        <w:t>son</w:t>
      </w:r>
      <w:r w:rsidR="001A3FAD" w:rsidRPr="00DE710D">
        <w:rPr>
          <w:rFonts w:ascii="Helvetica" w:hAnsi="Helvetica" w:cs="Helvetica"/>
        </w:rPr>
        <w:t xml:space="preserve"> « livre brûlé</w:t>
      </w:r>
      <w:r w:rsidR="000F73B8" w:rsidRPr="00DE710D">
        <w:rPr>
          <w:rStyle w:val="Appelnotedebasdep"/>
          <w:rFonts w:ascii="Helvetica" w:hAnsi="Helvetica" w:cs="Helvetica"/>
        </w:rPr>
        <w:footnoteReference w:id="25"/>
      </w:r>
      <w:r w:rsidR="001A3FAD" w:rsidRPr="00DE710D">
        <w:rPr>
          <w:rFonts w:ascii="Helvetica" w:hAnsi="Helvetica" w:cs="Helvetica"/>
        </w:rPr>
        <w:t> »</w:t>
      </w:r>
      <w:r w:rsidR="00947F38" w:rsidRPr="00DE710D">
        <w:rPr>
          <w:rFonts w:ascii="Helvetica" w:hAnsi="Helvetica" w:cs="Helvetica"/>
        </w:rPr>
        <w:t xml:space="preserve"> ou même son « brûlé »</w:t>
      </w:r>
      <w:r w:rsidR="00192E56" w:rsidRPr="00DE710D">
        <w:rPr>
          <w:rFonts w:ascii="Helvetica" w:hAnsi="Helvetica" w:cs="Helvetica"/>
        </w:rPr>
        <w:t> ; dans l’imaginaire staëlien, c’est donc bien d’un autodafé qu’il s’agit</w:t>
      </w:r>
      <w:r w:rsidR="00DF68B9" w:rsidRPr="00DE710D">
        <w:rPr>
          <w:rFonts w:ascii="Helvetica" w:hAnsi="Helvetica" w:cs="Helvetica"/>
        </w:rPr>
        <w:t xml:space="preserve">, avec toute la </w:t>
      </w:r>
      <w:r w:rsidRPr="00DE710D">
        <w:rPr>
          <w:rFonts w:ascii="Helvetica" w:hAnsi="Helvetica" w:cs="Helvetica"/>
        </w:rPr>
        <w:t>portée</w:t>
      </w:r>
      <w:r w:rsidR="00DF68B9" w:rsidRPr="00DE710D">
        <w:rPr>
          <w:rFonts w:ascii="Helvetica" w:hAnsi="Helvetica" w:cs="Helvetica"/>
        </w:rPr>
        <w:t xml:space="preserve"> symbolique que cela </w:t>
      </w:r>
      <w:r w:rsidRPr="00DE710D">
        <w:rPr>
          <w:rFonts w:ascii="Helvetica" w:hAnsi="Helvetica" w:cs="Helvetica"/>
        </w:rPr>
        <w:t>convoque</w:t>
      </w:r>
      <w:r w:rsidR="00DF68B9" w:rsidRPr="00DE710D">
        <w:rPr>
          <w:rFonts w:ascii="Helvetica" w:hAnsi="Helvetica" w:cs="Helvetica"/>
        </w:rPr>
        <w:t>.</w:t>
      </w:r>
      <w:r w:rsidR="005D21ED" w:rsidRPr="00DE710D">
        <w:rPr>
          <w:rFonts w:ascii="Helvetica" w:hAnsi="Helvetica" w:cs="Helvetica"/>
        </w:rPr>
        <w:t xml:space="preserve"> D’ailleurs, c’est bien au nom de considérations personnelles que </w:t>
      </w:r>
      <w:r w:rsidR="005D21ED" w:rsidRPr="00DE710D">
        <w:rPr>
          <w:rFonts w:ascii="Helvetica" w:hAnsi="Helvetica" w:cs="Helvetica"/>
          <w:i/>
        </w:rPr>
        <w:t>De l’Allemagne</w:t>
      </w:r>
      <w:r w:rsidR="005D21ED" w:rsidRPr="00DE710D">
        <w:rPr>
          <w:rFonts w:ascii="Helvetica" w:hAnsi="Helvetica" w:cs="Helvetica"/>
        </w:rPr>
        <w:t xml:space="preserve"> se voit sacrifié</w:t>
      </w:r>
      <w:r w:rsidR="007D65A3" w:rsidRPr="00DE710D">
        <w:rPr>
          <w:rFonts w:ascii="Helvetica" w:hAnsi="Helvetica" w:cs="Helvetica"/>
        </w:rPr>
        <w:t>, dans une condamnation qui frappe à la fois l’ouvrage et son auteur</w:t>
      </w:r>
      <w:r w:rsidR="001C3C5E" w:rsidRPr="00DE710D">
        <w:rPr>
          <w:rFonts w:ascii="Helvetica" w:hAnsi="Helvetica" w:cs="Helvetica"/>
        </w:rPr>
        <w:t> :</w:t>
      </w:r>
      <w:r w:rsidR="005D21ED" w:rsidRPr="00DE710D">
        <w:rPr>
          <w:rFonts w:ascii="Helvetica" w:hAnsi="Helvetica" w:cs="Helvetica"/>
        </w:rPr>
        <w:t xml:space="preserve"> comme </w:t>
      </w:r>
      <w:r w:rsidR="00E61367">
        <w:rPr>
          <w:rFonts w:ascii="Helvetica" w:hAnsi="Helvetica" w:cs="Helvetica"/>
        </w:rPr>
        <w:t>Staël</w:t>
      </w:r>
      <w:r w:rsidR="005D21ED" w:rsidRPr="00DE710D">
        <w:rPr>
          <w:rFonts w:ascii="Helvetica" w:hAnsi="Helvetica" w:cs="Helvetica"/>
        </w:rPr>
        <w:t xml:space="preserve"> l’écrivait encore à Napoléon </w:t>
      </w:r>
      <w:r w:rsidR="00A44869">
        <w:rPr>
          <w:rFonts w:ascii="Helvetica" w:hAnsi="Helvetica" w:cs="Helvetica"/>
        </w:rPr>
        <w:t>en</w:t>
      </w:r>
      <w:r w:rsidR="005D21ED" w:rsidRPr="00DE710D">
        <w:rPr>
          <w:rFonts w:ascii="Helvetica" w:hAnsi="Helvetica" w:cs="Helvetica"/>
        </w:rPr>
        <w:t xml:space="preserve"> octobre 1810, « il s’agit de savoir non ce que j’ai fait, mais ce que je suis</w:t>
      </w:r>
      <w:r w:rsidR="005D21ED" w:rsidRPr="00DE710D">
        <w:rPr>
          <w:rStyle w:val="Appelnotedebasdep"/>
          <w:rFonts w:ascii="Helvetica" w:hAnsi="Helvetica" w:cs="Helvetica"/>
        </w:rPr>
        <w:footnoteReference w:id="26"/>
      </w:r>
      <w:r w:rsidR="005D21ED" w:rsidRPr="00DE710D">
        <w:rPr>
          <w:rFonts w:ascii="Helvetica" w:hAnsi="Helvetica" w:cs="Helvetica"/>
        </w:rPr>
        <w:t> »</w:t>
      </w:r>
    </w:p>
    <w:p w:rsidR="009272F8" w:rsidRPr="00DE710D" w:rsidRDefault="00741A22" w:rsidP="00E50242">
      <w:pPr>
        <w:pStyle w:val="Paragraphedeliste"/>
        <w:numPr>
          <w:ilvl w:val="0"/>
          <w:numId w:val="1"/>
        </w:numPr>
        <w:spacing w:before="60" w:after="0" w:line="240" w:lineRule="auto"/>
        <w:jc w:val="both"/>
        <w:rPr>
          <w:rFonts w:ascii="Helvetica" w:hAnsi="Helvetica" w:cs="Helvetica"/>
        </w:rPr>
      </w:pPr>
      <w:r w:rsidRPr="00DE710D">
        <w:rPr>
          <w:rFonts w:ascii="Helvetica" w:hAnsi="Helvetica" w:cs="Helvetica"/>
        </w:rPr>
        <w:t xml:space="preserve">Autres exemples </w:t>
      </w:r>
    </w:p>
    <w:p w:rsidR="00E04F95" w:rsidRPr="00DE710D" w:rsidRDefault="00741A22" w:rsidP="00E50242">
      <w:pPr>
        <w:spacing w:before="60" w:after="0" w:line="240" w:lineRule="auto"/>
        <w:ind w:firstLine="284"/>
        <w:jc w:val="both"/>
        <w:rPr>
          <w:rFonts w:ascii="Helvetica" w:hAnsi="Helvetica" w:cs="Helvetica"/>
        </w:rPr>
      </w:pPr>
      <w:r w:rsidRPr="00DE710D">
        <w:rPr>
          <w:rFonts w:ascii="Helvetica" w:hAnsi="Helvetica" w:cs="Helvetica"/>
        </w:rPr>
        <w:t xml:space="preserve">Outre ces épisodes plus ponctuels, on peut citer pour illustrer la différence de </w:t>
      </w:r>
      <w:r w:rsidR="000D5697" w:rsidRPr="00DE710D">
        <w:rPr>
          <w:rFonts w:ascii="Helvetica" w:hAnsi="Helvetica" w:cs="Helvetica"/>
        </w:rPr>
        <w:t>traitement du passé</w:t>
      </w:r>
      <w:r w:rsidRPr="00DE710D">
        <w:rPr>
          <w:rFonts w:ascii="Helvetica" w:hAnsi="Helvetica" w:cs="Helvetica"/>
        </w:rPr>
        <w:t xml:space="preserve"> entre les </w:t>
      </w:r>
      <w:r w:rsidR="0032026C">
        <w:rPr>
          <w:rFonts w:ascii="Helvetica" w:hAnsi="Helvetica" w:cs="Helvetica"/>
        </w:rPr>
        <w:t>deux ouvrages</w:t>
      </w:r>
      <w:r w:rsidRPr="00DE710D">
        <w:rPr>
          <w:rFonts w:ascii="Helvetica" w:hAnsi="Helvetica" w:cs="Helvetica"/>
          <w:i/>
        </w:rPr>
        <w:t xml:space="preserve"> </w:t>
      </w:r>
      <w:r w:rsidRPr="00DE710D">
        <w:rPr>
          <w:rFonts w:ascii="Helvetica" w:hAnsi="Helvetica" w:cs="Helvetica"/>
        </w:rPr>
        <w:t>l</w:t>
      </w:r>
      <w:r w:rsidR="00E503AA" w:rsidRPr="00DE710D">
        <w:rPr>
          <w:rFonts w:ascii="Helvetica" w:hAnsi="Helvetica" w:cs="Helvetica"/>
        </w:rPr>
        <w:t>a carrière de Necker</w:t>
      </w:r>
      <w:r w:rsidR="00547B88" w:rsidRPr="00DE710D">
        <w:rPr>
          <w:rFonts w:ascii="Helvetica" w:hAnsi="Helvetica" w:cs="Helvetica"/>
        </w:rPr>
        <w:t>. B</w:t>
      </w:r>
      <w:r w:rsidR="00E503AA" w:rsidRPr="00DE710D">
        <w:rPr>
          <w:rFonts w:ascii="Helvetica" w:hAnsi="Helvetica" w:cs="Helvetica"/>
        </w:rPr>
        <w:t xml:space="preserve">rièvement évoquée dans </w:t>
      </w:r>
      <w:r w:rsidR="00E503AA" w:rsidRPr="00DE710D">
        <w:rPr>
          <w:rFonts w:ascii="Helvetica" w:hAnsi="Helvetica" w:cs="Helvetica"/>
          <w:i/>
        </w:rPr>
        <w:t>Dix années</w:t>
      </w:r>
      <w:r w:rsidR="00B80B05" w:rsidRPr="00DE710D">
        <w:rPr>
          <w:rFonts w:ascii="Helvetica" w:hAnsi="Helvetica" w:cs="Helvetica"/>
          <w:i/>
        </w:rPr>
        <w:t xml:space="preserve"> d’exil</w:t>
      </w:r>
      <w:r w:rsidR="00B80B05" w:rsidRPr="00DE710D">
        <w:rPr>
          <w:rFonts w:ascii="Helvetica" w:hAnsi="Helvetica" w:cs="Helvetica"/>
        </w:rPr>
        <w:t>, où</w:t>
      </w:r>
      <w:r w:rsidR="004B5231" w:rsidRPr="00DE710D">
        <w:rPr>
          <w:rFonts w:ascii="Helvetica" w:hAnsi="Helvetica" w:cs="Helvetica"/>
        </w:rPr>
        <w:t xml:space="preserve"> c’est bien plutôt en tant que père de l’écrivaine qu’intervient </w:t>
      </w:r>
      <w:r w:rsidR="00053777">
        <w:rPr>
          <w:rFonts w:ascii="Helvetica" w:hAnsi="Helvetica" w:cs="Helvetica"/>
        </w:rPr>
        <w:t>celui-ci</w:t>
      </w:r>
      <w:r w:rsidR="00547B88" w:rsidRPr="00DE710D">
        <w:rPr>
          <w:rFonts w:ascii="Helvetica" w:hAnsi="Helvetica" w:cs="Helvetica"/>
        </w:rPr>
        <w:t xml:space="preserve">, son action </w:t>
      </w:r>
      <w:r w:rsidR="00992DE2" w:rsidRPr="00DE710D">
        <w:rPr>
          <w:rFonts w:ascii="Helvetica" w:hAnsi="Helvetica" w:cs="Helvetica"/>
        </w:rPr>
        <w:t>politique</w:t>
      </w:r>
      <w:r w:rsidR="004B5231" w:rsidRPr="00DE710D">
        <w:rPr>
          <w:rFonts w:ascii="Helvetica" w:hAnsi="Helvetica" w:cs="Helvetica"/>
        </w:rPr>
        <w:t xml:space="preserve"> est</w:t>
      </w:r>
      <w:r w:rsidR="00E503AA" w:rsidRPr="00DE710D">
        <w:rPr>
          <w:rFonts w:ascii="Helvetica" w:hAnsi="Helvetica" w:cs="Helvetica"/>
        </w:rPr>
        <w:t xml:space="preserve"> longuement développée dans les</w:t>
      </w:r>
      <w:r w:rsidR="00E2233B" w:rsidRPr="00DE710D">
        <w:rPr>
          <w:rFonts w:ascii="Helvetica" w:hAnsi="Helvetica" w:cs="Helvetica"/>
        </w:rPr>
        <w:t xml:space="preserve"> trois premières parties des</w:t>
      </w:r>
      <w:r w:rsidR="00E503AA" w:rsidRPr="00DE710D">
        <w:rPr>
          <w:rFonts w:ascii="Helvetica" w:hAnsi="Helvetica" w:cs="Helvetica"/>
        </w:rPr>
        <w:t xml:space="preserve"> </w:t>
      </w:r>
      <w:r w:rsidR="00E503AA" w:rsidRPr="00DE710D">
        <w:rPr>
          <w:rFonts w:ascii="Helvetica" w:hAnsi="Helvetica" w:cs="Helvetica"/>
          <w:i/>
        </w:rPr>
        <w:t>Considérations</w:t>
      </w:r>
      <w:r w:rsidR="00A370D9" w:rsidRPr="00DE710D">
        <w:rPr>
          <w:rFonts w:ascii="Helvetica" w:hAnsi="Helvetica" w:cs="Helvetica"/>
        </w:rPr>
        <w:t xml:space="preserve">, </w:t>
      </w:r>
      <w:r w:rsidR="00CA4C24">
        <w:rPr>
          <w:rFonts w:ascii="Helvetica" w:hAnsi="Helvetica" w:cs="Helvetica"/>
        </w:rPr>
        <w:t>allant</w:t>
      </w:r>
      <w:r w:rsidR="00E2233B" w:rsidRPr="00DE710D">
        <w:rPr>
          <w:rFonts w:ascii="Helvetica" w:hAnsi="Helvetica" w:cs="Helvetica"/>
        </w:rPr>
        <w:t xml:space="preserve"> de l’avènement sur le trône de Louis</w:t>
      </w:r>
      <w:r w:rsidR="001B22B0" w:rsidRPr="00DE710D">
        <w:rPr>
          <w:rFonts w:ascii="Helvetica" w:hAnsi="Helvetica" w:cs="Helvetica"/>
        </w:rPr>
        <w:t> </w:t>
      </w:r>
      <w:r w:rsidR="00E2233B" w:rsidRPr="00DE710D">
        <w:rPr>
          <w:rFonts w:ascii="Helvetica" w:hAnsi="Helvetica" w:cs="Helvetica"/>
        </w:rPr>
        <w:t xml:space="preserve">XVI à la fin du Directoire. </w:t>
      </w:r>
      <w:r w:rsidR="00E04F95" w:rsidRPr="00DE710D">
        <w:rPr>
          <w:rFonts w:ascii="Helvetica" w:hAnsi="Helvetica" w:cs="Helvetica"/>
        </w:rPr>
        <w:t xml:space="preserve">De </w:t>
      </w:r>
      <w:r w:rsidR="00D77E16">
        <w:rPr>
          <w:rFonts w:ascii="Helvetica" w:hAnsi="Helvetica" w:cs="Helvetica"/>
        </w:rPr>
        <w:t>façon</w:t>
      </w:r>
      <w:r w:rsidR="0071276B" w:rsidRPr="00DE710D">
        <w:rPr>
          <w:rFonts w:ascii="Helvetica" w:hAnsi="Helvetica" w:cs="Helvetica"/>
        </w:rPr>
        <w:t xml:space="preserve"> </w:t>
      </w:r>
      <w:r w:rsidR="00E04F95" w:rsidRPr="00DE710D">
        <w:rPr>
          <w:rFonts w:ascii="Helvetica" w:hAnsi="Helvetica" w:cs="Helvetica"/>
        </w:rPr>
        <w:t>générale,</w:t>
      </w:r>
      <w:r w:rsidR="00E2233B" w:rsidRPr="00DE710D">
        <w:rPr>
          <w:rFonts w:ascii="Helvetica" w:hAnsi="Helvetica" w:cs="Helvetica"/>
        </w:rPr>
        <w:t xml:space="preserve"> la critique de Bonaparte </w:t>
      </w:r>
      <w:r w:rsidR="0071276B" w:rsidRPr="00DE710D">
        <w:rPr>
          <w:rFonts w:ascii="Helvetica" w:hAnsi="Helvetica" w:cs="Helvetica"/>
        </w:rPr>
        <w:t>s’énonce</w:t>
      </w:r>
      <w:r w:rsidR="00E2233B" w:rsidRPr="00DE710D">
        <w:rPr>
          <w:rFonts w:ascii="Helvetica" w:hAnsi="Helvetica" w:cs="Helvetica"/>
        </w:rPr>
        <w:t xml:space="preserve"> dans</w:t>
      </w:r>
      <w:r w:rsidR="00E04F95" w:rsidRPr="00DE710D">
        <w:rPr>
          <w:rFonts w:ascii="Helvetica" w:hAnsi="Helvetica" w:cs="Helvetica"/>
        </w:rPr>
        <w:t xml:space="preserve"> </w:t>
      </w:r>
      <w:r w:rsidR="00E04F95" w:rsidRPr="00DE710D">
        <w:rPr>
          <w:rFonts w:ascii="Helvetica" w:hAnsi="Helvetica" w:cs="Helvetica"/>
          <w:i/>
        </w:rPr>
        <w:t>Dix années</w:t>
      </w:r>
      <w:r w:rsidR="00E2233B" w:rsidRPr="00DE710D">
        <w:rPr>
          <w:rFonts w:ascii="Helvetica" w:hAnsi="Helvetica" w:cs="Helvetica"/>
          <w:i/>
        </w:rPr>
        <w:t xml:space="preserve"> d’exil</w:t>
      </w:r>
      <w:r w:rsidR="00E04F95" w:rsidRPr="00DE710D">
        <w:rPr>
          <w:rFonts w:ascii="Helvetica" w:hAnsi="Helvetica" w:cs="Helvetica"/>
        </w:rPr>
        <w:t xml:space="preserve"> </w:t>
      </w:r>
      <w:r w:rsidR="00E2233B" w:rsidRPr="00DE710D">
        <w:rPr>
          <w:rFonts w:ascii="Helvetica" w:hAnsi="Helvetica" w:cs="Helvetica"/>
        </w:rPr>
        <w:t xml:space="preserve">depuis une perspective nettement morale, les </w:t>
      </w:r>
      <w:r w:rsidR="00E04F95" w:rsidRPr="00DE710D">
        <w:rPr>
          <w:rFonts w:ascii="Helvetica" w:hAnsi="Helvetica" w:cs="Helvetica"/>
        </w:rPr>
        <w:t>détails et anecdotes</w:t>
      </w:r>
      <w:r w:rsidR="00C86F43" w:rsidRPr="00DE710D">
        <w:rPr>
          <w:rFonts w:ascii="Helvetica" w:hAnsi="Helvetica" w:cs="Helvetica"/>
        </w:rPr>
        <w:t xml:space="preserve"> </w:t>
      </w:r>
      <w:r w:rsidR="00E2233B" w:rsidRPr="00DE710D">
        <w:rPr>
          <w:rFonts w:ascii="Helvetica" w:hAnsi="Helvetica" w:cs="Helvetica"/>
        </w:rPr>
        <w:t>servant</w:t>
      </w:r>
      <w:r w:rsidR="00E04F95" w:rsidRPr="00DE710D">
        <w:rPr>
          <w:rFonts w:ascii="Helvetica" w:hAnsi="Helvetica" w:cs="Helvetica"/>
        </w:rPr>
        <w:t xml:space="preserve"> à peindre un portrait à charge</w:t>
      </w:r>
      <w:r w:rsidR="00B80B05" w:rsidRPr="00DE710D">
        <w:rPr>
          <w:rFonts w:ascii="Helvetica" w:hAnsi="Helvetica" w:cs="Helvetica"/>
        </w:rPr>
        <w:t> ; ce n’est pas le propos des</w:t>
      </w:r>
      <w:r w:rsidR="00E04F95" w:rsidRPr="00DE710D">
        <w:rPr>
          <w:rFonts w:ascii="Helvetica" w:hAnsi="Helvetica" w:cs="Helvetica"/>
        </w:rPr>
        <w:t xml:space="preserve"> </w:t>
      </w:r>
      <w:r w:rsidR="00E04F95" w:rsidRPr="00DE710D">
        <w:rPr>
          <w:rFonts w:ascii="Helvetica" w:hAnsi="Helvetica" w:cs="Helvetica"/>
          <w:i/>
        </w:rPr>
        <w:t>Considérations</w:t>
      </w:r>
      <w:r w:rsidR="0071276B" w:rsidRPr="00DE710D">
        <w:rPr>
          <w:rFonts w:ascii="Helvetica" w:hAnsi="Helvetica" w:cs="Helvetica"/>
        </w:rPr>
        <w:t xml:space="preserve">, où la critique est avant tout énoncée d’un point de vue politique, se concentrant plutôt sur </w:t>
      </w:r>
      <w:r w:rsidR="009F0E5E" w:rsidRPr="00DE710D">
        <w:rPr>
          <w:rFonts w:ascii="Helvetica" w:hAnsi="Helvetica" w:cs="Helvetica"/>
        </w:rPr>
        <w:t>le gouvernant</w:t>
      </w:r>
      <w:r w:rsidR="0071276B" w:rsidRPr="00DE710D">
        <w:rPr>
          <w:rFonts w:ascii="Helvetica" w:hAnsi="Helvetica" w:cs="Helvetica"/>
        </w:rPr>
        <w:t xml:space="preserve"> que sur l’individu.</w:t>
      </w:r>
      <w:r w:rsidR="009F0E5E" w:rsidRPr="00DE710D">
        <w:rPr>
          <w:rFonts w:ascii="Helvetica" w:hAnsi="Helvetica" w:cs="Helvetica"/>
        </w:rPr>
        <w:t xml:space="preserve"> Staël dresse ainsi un état des lieux de </w:t>
      </w:r>
      <w:r w:rsidR="0002118E">
        <w:rPr>
          <w:rFonts w:ascii="Helvetica" w:hAnsi="Helvetica" w:cs="Helvetica"/>
        </w:rPr>
        <w:t>l’Empire</w:t>
      </w:r>
      <w:r w:rsidR="009F0E5E" w:rsidRPr="00DE710D">
        <w:rPr>
          <w:rFonts w:ascii="Helvetica" w:hAnsi="Helvetica" w:cs="Helvetica"/>
        </w:rPr>
        <w:t xml:space="preserve"> qui aborde aussi bien la littérature que la législation et l’administration </w:t>
      </w:r>
      <w:r w:rsidR="00DB712F">
        <w:rPr>
          <w:rFonts w:ascii="Helvetica" w:hAnsi="Helvetica" w:cs="Helvetica"/>
        </w:rPr>
        <w:t>du pays</w:t>
      </w:r>
      <w:r w:rsidR="009F0E5E" w:rsidRPr="00DE710D">
        <w:rPr>
          <w:rFonts w:ascii="Helvetica" w:hAnsi="Helvetica" w:cs="Helvetica"/>
        </w:rPr>
        <w:t xml:space="preserve">, </w:t>
      </w:r>
      <w:r w:rsidR="006D5756">
        <w:rPr>
          <w:rFonts w:ascii="Helvetica" w:hAnsi="Helvetica" w:cs="Helvetica"/>
        </w:rPr>
        <w:t>sans omettre</w:t>
      </w:r>
      <w:r w:rsidR="009F0E5E" w:rsidRPr="00DE710D">
        <w:rPr>
          <w:rFonts w:ascii="Helvetica" w:hAnsi="Helvetica" w:cs="Helvetica"/>
        </w:rPr>
        <w:t xml:space="preserve"> la politique extérieure de </w:t>
      </w:r>
      <w:r w:rsidR="00FB318D">
        <w:rPr>
          <w:rFonts w:ascii="Helvetica" w:hAnsi="Helvetica" w:cs="Helvetica"/>
        </w:rPr>
        <w:t>l’Empire</w:t>
      </w:r>
      <w:r w:rsidR="009F0E5E" w:rsidRPr="00DE710D">
        <w:rPr>
          <w:rFonts w:ascii="Helvetica" w:hAnsi="Helvetica" w:cs="Helvetica"/>
        </w:rPr>
        <w:t xml:space="preserve"> à l’égard de l’Angleterre mais </w:t>
      </w:r>
      <w:r w:rsidR="00651B52">
        <w:rPr>
          <w:rFonts w:ascii="Helvetica" w:hAnsi="Helvetica" w:cs="Helvetica"/>
        </w:rPr>
        <w:t>aussi</w:t>
      </w:r>
      <w:r w:rsidR="009F0E5E" w:rsidRPr="00DE710D">
        <w:rPr>
          <w:rFonts w:ascii="Helvetica" w:hAnsi="Helvetica" w:cs="Helvetica"/>
        </w:rPr>
        <w:t xml:space="preserve"> de l’Europe, </w:t>
      </w:r>
      <w:r w:rsidR="00AC2885">
        <w:rPr>
          <w:rFonts w:ascii="Helvetica" w:hAnsi="Helvetica" w:cs="Helvetica"/>
        </w:rPr>
        <w:t>dans l’idée d’appuyer</w:t>
      </w:r>
      <w:r w:rsidR="009F0E5E" w:rsidRPr="00DE710D">
        <w:rPr>
          <w:rFonts w:ascii="Helvetica" w:hAnsi="Helvetica" w:cs="Helvetica"/>
        </w:rPr>
        <w:t xml:space="preserve"> l’adoption en France d’un système représentatif à l’anglaise.</w:t>
      </w:r>
    </w:p>
    <w:p w:rsidR="001B22B0" w:rsidRPr="00DE710D" w:rsidRDefault="001B22B0" w:rsidP="00E50242">
      <w:pPr>
        <w:spacing w:before="60" w:after="0" w:line="240" w:lineRule="auto"/>
        <w:ind w:firstLine="284"/>
        <w:jc w:val="both"/>
        <w:rPr>
          <w:rFonts w:ascii="Helvetica" w:hAnsi="Helvetica" w:cs="Helvetica"/>
        </w:rPr>
      </w:pPr>
      <w:r w:rsidRPr="00DE710D">
        <w:rPr>
          <w:rFonts w:ascii="Helvetica" w:hAnsi="Helvetica" w:cs="Helvetica"/>
        </w:rPr>
        <w:t>Conscient du risque que l’on se méprenne sur les intentions de sa mère, Auguste avait d’ailleurs trouvé nécessaire de rappeler dès la préface de</w:t>
      </w:r>
      <w:r w:rsidR="00905BE8">
        <w:rPr>
          <w:rFonts w:ascii="Helvetica" w:hAnsi="Helvetica" w:cs="Helvetica"/>
        </w:rPr>
        <w:t xml:space="preserve"> l’ouvrage</w:t>
      </w:r>
      <w:r w:rsidRPr="00DE710D">
        <w:rPr>
          <w:rFonts w:ascii="Helvetica" w:hAnsi="Helvetica" w:cs="Helvetica"/>
        </w:rPr>
        <w:t xml:space="preserve"> le contexte et les modalités d’écriture des deux </w:t>
      </w:r>
      <w:r w:rsidR="00C12762">
        <w:rPr>
          <w:rFonts w:ascii="Helvetica" w:hAnsi="Helvetica" w:cs="Helvetica"/>
        </w:rPr>
        <w:t>œuvres</w:t>
      </w:r>
      <w:r w:rsidRPr="00DE710D">
        <w:rPr>
          <w:rFonts w:ascii="Helvetica" w:hAnsi="Helvetica" w:cs="Helvetica"/>
        </w:rPr>
        <w:t xml:space="preserve"> pour mieux éclairer leurs intentions</w:t>
      </w:r>
      <w:r w:rsidRPr="00DE710D">
        <w:rPr>
          <w:rFonts w:ascii="Helvetica" w:hAnsi="Helvetica" w:cs="Helvetica"/>
          <w:i/>
        </w:rPr>
        <w:t> </w:t>
      </w:r>
      <w:r w:rsidRPr="00DE710D">
        <w:rPr>
          <w:rFonts w:ascii="Helvetica" w:hAnsi="Helvetica" w:cs="Helvetica"/>
        </w:rPr>
        <w:t xml:space="preserve">: </w:t>
      </w:r>
      <w:r w:rsidRPr="00DE710D">
        <w:rPr>
          <w:rFonts w:ascii="Helvetica" w:hAnsi="Helvetica" w:cs="Helvetica"/>
          <w:i/>
        </w:rPr>
        <w:t>Dix années d’exil</w:t>
      </w:r>
      <w:r w:rsidRPr="00DE710D">
        <w:rPr>
          <w:rFonts w:ascii="Helvetica" w:hAnsi="Helvetica" w:cs="Helvetica"/>
        </w:rPr>
        <w:t>, « inspiré par un sentiment courageux de résistance à la tyrannie</w:t>
      </w:r>
      <w:r w:rsidRPr="00DE710D">
        <w:rPr>
          <w:rStyle w:val="Appelnotedebasdep"/>
          <w:rFonts w:ascii="Helvetica" w:hAnsi="Helvetica" w:cs="Helvetica"/>
        </w:rPr>
        <w:footnoteReference w:id="27"/>
      </w:r>
      <w:r w:rsidRPr="00DE710D">
        <w:rPr>
          <w:rFonts w:ascii="Helvetica" w:hAnsi="Helvetica" w:cs="Helvetica"/>
        </w:rPr>
        <w:t xml:space="preserve"> », </w:t>
      </w:r>
      <w:r w:rsidR="00A2253F">
        <w:rPr>
          <w:rFonts w:ascii="Helvetica" w:hAnsi="Helvetica" w:cs="Helvetica"/>
        </w:rPr>
        <w:t>fut</w:t>
      </w:r>
      <w:r w:rsidR="004B0CE6">
        <w:rPr>
          <w:rFonts w:ascii="Helvetica" w:hAnsi="Helvetica" w:cs="Helvetica"/>
        </w:rPr>
        <w:t xml:space="preserve"> </w:t>
      </w:r>
      <w:r w:rsidRPr="00DE710D">
        <w:rPr>
          <w:rFonts w:ascii="Helvetica" w:hAnsi="Helvetica" w:cs="Helvetica"/>
        </w:rPr>
        <w:t>composé à l’apogée du pouvoir impérial, permettant à Auguste d’affirmer que « ce n’est pas un ennemi vaincu que l’on insulte, c’est un adversaire puissant que l’on attaque</w:t>
      </w:r>
      <w:r w:rsidRPr="00DE710D">
        <w:rPr>
          <w:rStyle w:val="Appelnotedebasdep"/>
          <w:rFonts w:ascii="Helvetica" w:hAnsi="Helvetica" w:cs="Helvetica"/>
        </w:rPr>
        <w:footnoteReference w:id="28"/>
      </w:r>
      <w:r w:rsidRPr="00DE710D">
        <w:rPr>
          <w:rFonts w:ascii="Helvetica" w:hAnsi="Helvetica" w:cs="Helvetica"/>
        </w:rPr>
        <w:t xml:space="preserve"> ». Les </w:t>
      </w:r>
      <w:r w:rsidRPr="00DE710D">
        <w:rPr>
          <w:rFonts w:ascii="Helvetica" w:hAnsi="Helvetica" w:cs="Helvetica"/>
          <w:i/>
        </w:rPr>
        <w:t>Considérations</w:t>
      </w:r>
      <w:r w:rsidRPr="00DE710D">
        <w:rPr>
          <w:rFonts w:ascii="Helvetica" w:hAnsi="Helvetica" w:cs="Helvetica"/>
        </w:rPr>
        <w:t>, au contraire, ont été rédigées « après la chute du despote, avec le calme et la partialité d’un historien</w:t>
      </w:r>
      <w:r w:rsidRPr="00DE710D">
        <w:rPr>
          <w:rStyle w:val="Appelnotedebasdep"/>
          <w:rFonts w:ascii="Helvetica" w:hAnsi="Helvetica" w:cs="Helvetica"/>
        </w:rPr>
        <w:footnoteReference w:id="29"/>
      </w:r>
      <w:r w:rsidRPr="00DE710D">
        <w:rPr>
          <w:rFonts w:ascii="Helvetica" w:hAnsi="Helvetica" w:cs="Helvetica"/>
        </w:rPr>
        <w:t xml:space="preserve"> », ce qui a un impact considérable sur la scénographie </w:t>
      </w:r>
      <w:r w:rsidR="004B0CE6">
        <w:rPr>
          <w:rFonts w:ascii="Helvetica" w:hAnsi="Helvetica" w:cs="Helvetica"/>
        </w:rPr>
        <w:t>élaborée</w:t>
      </w:r>
      <w:r w:rsidRPr="00DE710D">
        <w:rPr>
          <w:rFonts w:ascii="Helvetica" w:hAnsi="Helvetica" w:cs="Helvetica"/>
        </w:rPr>
        <w:t xml:space="preserve"> par Staël. </w:t>
      </w:r>
    </w:p>
    <w:p w:rsidR="00741A22" w:rsidRPr="00DE710D" w:rsidRDefault="00741A22" w:rsidP="00E50242">
      <w:pPr>
        <w:pStyle w:val="Paragraphedeliste"/>
        <w:numPr>
          <w:ilvl w:val="0"/>
          <w:numId w:val="1"/>
        </w:numPr>
        <w:spacing w:before="60" w:after="0" w:line="240" w:lineRule="auto"/>
        <w:jc w:val="both"/>
        <w:rPr>
          <w:rFonts w:ascii="Helvetica" w:hAnsi="Helvetica" w:cs="Helvetica"/>
        </w:rPr>
      </w:pPr>
      <w:r w:rsidRPr="00DE710D">
        <w:rPr>
          <w:rFonts w:ascii="Helvetica" w:hAnsi="Helvetica" w:cs="Helvetica"/>
        </w:rPr>
        <w:t>« De l’exil »</w:t>
      </w:r>
    </w:p>
    <w:p w:rsidR="00C870F7" w:rsidRPr="00DE710D" w:rsidRDefault="00DF4593" w:rsidP="00E50242">
      <w:pPr>
        <w:spacing w:before="60" w:after="0" w:line="240" w:lineRule="auto"/>
        <w:ind w:firstLine="284"/>
        <w:jc w:val="both"/>
        <w:rPr>
          <w:rFonts w:ascii="Helvetica" w:hAnsi="Helvetica" w:cs="Helvetica"/>
        </w:rPr>
      </w:pPr>
      <w:r>
        <w:rPr>
          <w:rFonts w:ascii="Helvetica" w:hAnsi="Helvetica" w:cs="Helvetica"/>
        </w:rPr>
        <w:t>Un</w:t>
      </w:r>
      <w:r w:rsidR="009F0E5E" w:rsidRPr="00DE710D">
        <w:rPr>
          <w:rFonts w:ascii="Helvetica" w:hAnsi="Helvetica" w:cs="Helvetica"/>
        </w:rPr>
        <w:t xml:space="preserve"> chapitre </w:t>
      </w:r>
      <w:r w:rsidRPr="00DE710D">
        <w:rPr>
          <w:rFonts w:ascii="Helvetica" w:hAnsi="Helvetica" w:cs="Helvetica"/>
        </w:rPr>
        <w:t xml:space="preserve">des </w:t>
      </w:r>
      <w:r w:rsidRPr="00DE710D">
        <w:rPr>
          <w:rFonts w:ascii="Helvetica" w:hAnsi="Helvetica" w:cs="Helvetica"/>
          <w:i/>
        </w:rPr>
        <w:t>Considérations</w:t>
      </w:r>
      <w:r>
        <w:rPr>
          <w:rFonts w:ascii="Helvetica" w:hAnsi="Helvetica" w:cs="Helvetica"/>
        </w:rPr>
        <w:t>, intitulé</w:t>
      </w:r>
      <w:r w:rsidRPr="00DE710D">
        <w:rPr>
          <w:rFonts w:ascii="Helvetica" w:hAnsi="Helvetica" w:cs="Helvetica"/>
        </w:rPr>
        <w:t xml:space="preserve"> </w:t>
      </w:r>
      <w:r w:rsidR="00337118" w:rsidRPr="00DE710D">
        <w:rPr>
          <w:rFonts w:ascii="Helvetica" w:hAnsi="Helvetica" w:cs="Helvetica"/>
        </w:rPr>
        <w:t>« De l’exil »</w:t>
      </w:r>
      <w:r>
        <w:rPr>
          <w:rFonts w:ascii="Helvetica" w:hAnsi="Helvetica" w:cs="Helvetica"/>
        </w:rPr>
        <w:t xml:space="preserve">, </w:t>
      </w:r>
      <w:r w:rsidR="00AC5F99">
        <w:rPr>
          <w:rFonts w:ascii="Helvetica" w:hAnsi="Helvetica" w:cs="Helvetica"/>
        </w:rPr>
        <w:t>éclaire</w:t>
      </w:r>
      <w:r w:rsidR="009F0E5E" w:rsidRPr="00DE710D">
        <w:rPr>
          <w:rFonts w:ascii="Helvetica" w:hAnsi="Helvetica" w:cs="Helvetica"/>
        </w:rPr>
        <w:t xml:space="preserve"> toutefois </w:t>
      </w:r>
      <w:r w:rsidR="00AC5F99">
        <w:rPr>
          <w:rFonts w:ascii="Helvetica" w:hAnsi="Helvetica" w:cs="Helvetica"/>
        </w:rPr>
        <w:t xml:space="preserve">plus avant </w:t>
      </w:r>
      <w:r w:rsidR="00CC0D2E" w:rsidRPr="00DE710D">
        <w:rPr>
          <w:rFonts w:ascii="Helvetica" w:hAnsi="Helvetica" w:cs="Helvetica"/>
        </w:rPr>
        <w:t>la façon dont l’ouvrage articule ses enjeux</w:t>
      </w:r>
      <w:r w:rsidR="00CD070D" w:rsidRPr="00DE710D">
        <w:rPr>
          <w:rFonts w:ascii="Helvetica" w:hAnsi="Helvetica" w:cs="Helvetica"/>
        </w:rPr>
        <w:t xml:space="preserve"> et recompose le passé </w:t>
      </w:r>
      <w:r w:rsidR="008C4D07">
        <w:rPr>
          <w:rFonts w:ascii="Helvetica" w:hAnsi="Helvetica" w:cs="Helvetica"/>
        </w:rPr>
        <w:t>français et staëlien</w:t>
      </w:r>
      <w:r>
        <w:rPr>
          <w:rFonts w:ascii="Helvetica" w:hAnsi="Helvetica" w:cs="Helvetica"/>
        </w:rPr>
        <w:t xml:space="preserve">, </w:t>
      </w:r>
      <w:r w:rsidR="00F20C31">
        <w:rPr>
          <w:rFonts w:ascii="Helvetica" w:hAnsi="Helvetica" w:cs="Helvetica"/>
        </w:rPr>
        <w:t>retraçant l</w:t>
      </w:r>
      <w:r w:rsidR="009F0E5E" w:rsidRPr="00DE710D">
        <w:rPr>
          <w:rFonts w:ascii="Helvetica" w:hAnsi="Helvetica" w:cs="Helvetica"/>
        </w:rPr>
        <w:t>es persécutions</w:t>
      </w:r>
      <w:r w:rsidR="006B4501" w:rsidRPr="00DE710D">
        <w:rPr>
          <w:rFonts w:ascii="Helvetica" w:hAnsi="Helvetica" w:cs="Helvetica"/>
        </w:rPr>
        <w:t xml:space="preserve"> du pouvoir consulaire, puis impérial à </w:t>
      </w:r>
      <w:r w:rsidR="00354F20">
        <w:rPr>
          <w:rFonts w:ascii="Helvetica" w:hAnsi="Helvetica" w:cs="Helvetica"/>
        </w:rPr>
        <w:t>l’</w:t>
      </w:r>
      <w:r w:rsidR="006B4501" w:rsidRPr="00DE710D">
        <w:rPr>
          <w:rFonts w:ascii="Helvetica" w:hAnsi="Helvetica" w:cs="Helvetica"/>
        </w:rPr>
        <w:t>encontre</w:t>
      </w:r>
      <w:r w:rsidR="00354F20">
        <w:rPr>
          <w:rFonts w:ascii="Helvetica" w:hAnsi="Helvetica" w:cs="Helvetica"/>
        </w:rPr>
        <w:t xml:space="preserve"> de Staël</w:t>
      </w:r>
      <w:r w:rsidR="0073030A">
        <w:rPr>
          <w:rFonts w:ascii="Helvetica" w:hAnsi="Helvetica" w:cs="Helvetica"/>
        </w:rPr>
        <w:t>, qui y aborde notamment</w:t>
      </w:r>
      <w:r w:rsidR="009F73E0">
        <w:rPr>
          <w:rFonts w:ascii="Helvetica" w:hAnsi="Helvetica" w:cs="Helvetica"/>
        </w:rPr>
        <w:t xml:space="preserve"> </w:t>
      </w:r>
      <w:r w:rsidR="006B4501" w:rsidRPr="00DE710D">
        <w:rPr>
          <w:rFonts w:ascii="Helvetica" w:hAnsi="Helvetica" w:cs="Helvetica"/>
        </w:rPr>
        <w:t xml:space="preserve">la destruction de </w:t>
      </w:r>
      <w:r w:rsidR="006B4501" w:rsidRPr="00DE710D">
        <w:rPr>
          <w:rFonts w:ascii="Helvetica" w:hAnsi="Helvetica" w:cs="Helvetica"/>
          <w:i/>
        </w:rPr>
        <w:t>De l’Allemagne</w:t>
      </w:r>
      <w:r w:rsidR="00CC0D2E" w:rsidRPr="00DE710D">
        <w:rPr>
          <w:rFonts w:ascii="Helvetica" w:hAnsi="Helvetica" w:cs="Helvetica"/>
        </w:rPr>
        <w:t xml:space="preserve"> et</w:t>
      </w:r>
      <w:r w:rsidR="006B4501" w:rsidRPr="00DE710D">
        <w:rPr>
          <w:rFonts w:ascii="Helvetica" w:hAnsi="Helvetica" w:cs="Helvetica"/>
        </w:rPr>
        <w:t xml:space="preserve"> </w:t>
      </w:r>
      <w:r w:rsidR="00CC0D2E" w:rsidRPr="00DE710D">
        <w:rPr>
          <w:rFonts w:ascii="Helvetica" w:hAnsi="Helvetica" w:cs="Helvetica"/>
        </w:rPr>
        <w:t xml:space="preserve">l’exil infligé à Montmorency et à Juliette Récamier, coupables </w:t>
      </w:r>
      <w:r w:rsidR="00CC0D2E" w:rsidRPr="00567798">
        <w:rPr>
          <w:rFonts w:ascii="Helvetica" w:hAnsi="Helvetica" w:cs="Helvetica"/>
        </w:rPr>
        <w:t>d’avoir</w:t>
      </w:r>
      <w:r w:rsidR="00CC0D2E" w:rsidRPr="00DE710D">
        <w:rPr>
          <w:rFonts w:ascii="Helvetica" w:hAnsi="Helvetica" w:cs="Helvetica"/>
        </w:rPr>
        <w:t xml:space="preserve"> rendu visite à la proscrite. </w:t>
      </w:r>
      <w:r w:rsidR="002E42D9" w:rsidRPr="00DE710D">
        <w:rPr>
          <w:rFonts w:ascii="Helvetica" w:hAnsi="Helvetica" w:cs="Helvetica"/>
        </w:rPr>
        <w:t>Staël</w:t>
      </w:r>
      <w:r w:rsidR="00CC0D2E" w:rsidRPr="00DE710D">
        <w:rPr>
          <w:rFonts w:ascii="Helvetica" w:hAnsi="Helvetica" w:cs="Helvetica"/>
        </w:rPr>
        <w:t xml:space="preserve"> </w:t>
      </w:r>
      <w:r w:rsidR="002E42D9" w:rsidRPr="00DE710D">
        <w:rPr>
          <w:rFonts w:ascii="Helvetica" w:hAnsi="Helvetica" w:cs="Helvetica"/>
        </w:rPr>
        <w:t>rappelle</w:t>
      </w:r>
      <w:r w:rsidR="00CC0D2E" w:rsidRPr="00DE710D">
        <w:rPr>
          <w:rFonts w:ascii="Helvetica" w:hAnsi="Helvetica" w:cs="Helvetica"/>
        </w:rPr>
        <w:t xml:space="preserve"> toutefois</w:t>
      </w:r>
      <w:r w:rsidR="002E42D9" w:rsidRPr="00DE710D">
        <w:rPr>
          <w:rFonts w:ascii="Helvetica" w:hAnsi="Helvetica" w:cs="Helvetica"/>
        </w:rPr>
        <w:t xml:space="preserve"> les circonstances de l’antagonisme qui l’oppose à l’Empereur</w:t>
      </w:r>
      <w:r w:rsidR="00CC0D2E" w:rsidRPr="00DE710D">
        <w:rPr>
          <w:rFonts w:ascii="Helvetica" w:hAnsi="Helvetica" w:cs="Helvetica"/>
        </w:rPr>
        <w:t xml:space="preserve"> selon une perspective toute différente de celle qui guide </w:t>
      </w:r>
      <w:r w:rsidR="00CC0D2E" w:rsidRPr="00DE710D">
        <w:rPr>
          <w:rFonts w:ascii="Helvetica" w:hAnsi="Helvetica" w:cs="Helvetica"/>
          <w:i/>
        </w:rPr>
        <w:t>Dix années d’exil</w:t>
      </w:r>
      <w:r w:rsidR="002E42D9" w:rsidRPr="00DE710D">
        <w:rPr>
          <w:rFonts w:ascii="Helvetica" w:hAnsi="Helvetica" w:cs="Helvetica"/>
        </w:rPr>
        <w:t>. E</w:t>
      </w:r>
      <w:r w:rsidR="00CC0D2E" w:rsidRPr="00DE710D">
        <w:rPr>
          <w:rFonts w:ascii="Helvetica" w:hAnsi="Helvetica" w:cs="Helvetica"/>
        </w:rPr>
        <w:t>n effet, le chapitre, assez bref, s’ouvre sur une réflexion générale sur l’exil, envisagé comme la mesure de l’arbitraire d’un régime</w:t>
      </w:r>
      <w:r w:rsidR="000F08C1">
        <w:rPr>
          <w:rFonts w:ascii="Helvetica" w:hAnsi="Helvetica" w:cs="Helvetica"/>
        </w:rPr>
        <w:t> :</w:t>
      </w:r>
      <w:r w:rsidR="00CC0D2E" w:rsidRPr="00DE710D">
        <w:rPr>
          <w:rFonts w:ascii="Helvetica" w:hAnsi="Helvetica" w:cs="Helvetica"/>
        </w:rPr>
        <w:t xml:space="preserve"> « Parmi toutes les attributions de l’autorité, l’une </w:t>
      </w:r>
      <w:r w:rsidR="00CC0D2E" w:rsidRPr="00DE710D">
        <w:rPr>
          <w:rFonts w:ascii="Helvetica" w:hAnsi="Helvetica" w:cs="Helvetica"/>
        </w:rPr>
        <w:lastRenderedPageBreak/>
        <w:t>des plus favorables à la tyrannie, c’est la faculté d’exiler sans jugement</w:t>
      </w:r>
      <w:r w:rsidR="00CC0D2E" w:rsidRPr="00DE710D">
        <w:rPr>
          <w:rStyle w:val="Appelnotedebasdep"/>
          <w:rFonts w:ascii="Helvetica" w:hAnsi="Helvetica" w:cs="Helvetica"/>
        </w:rPr>
        <w:footnoteReference w:id="30"/>
      </w:r>
      <w:r w:rsidR="00CC0D2E" w:rsidRPr="00DE710D">
        <w:rPr>
          <w:rFonts w:ascii="Helvetica" w:hAnsi="Helvetica" w:cs="Helvetica"/>
        </w:rPr>
        <w:t> »</w:t>
      </w:r>
      <w:r w:rsidR="00173D90" w:rsidRPr="00DE710D">
        <w:rPr>
          <w:rFonts w:ascii="Helvetica" w:hAnsi="Helvetica" w:cs="Helvetica"/>
        </w:rPr>
        <w:t>, écrit-elle.</w:t>
      </w:r>
      <w:r w:rsidR="00561214" w:rsidRPr="00DE710D">
        <w:rPr>
          <w:rFonts w:ascii="Helvetica" w:hAnsi="Helvetica" w:cs="Helvetica"/>
        </w:rPr>
        <w:t xml:space="preserve"> </w:t>
      </w:r>
      <w:r w:rsidR="008D10FD" w:rsidRPr="00DE710D">
        <w:rPr>
          <w:rFonts w:ascii="Helvetica" w:hAnsi="Helvetica" w:cs="Helvetica"/>
        </w:rPr>
        <w:t xml:space="preserve">Cette réflexion menée depuis une perspective surplombante la conduit à affirmer que </w:t>
      </w:r>
      <w:r w:rsidR="001265EB" w:rsidRPr="00DE710D">
        <w:rPr>
          <w:rFonts w:ascii="Helvetica" w:hAnsi="Helvetica" w:cs="Helvetica"/>
        </w:rPr>
        <w:t>la nature tyrannique du pouvoir de Bonaparte rendait inévitable son recours</w:t>
      </w:r>
      <w:r w:rsidR="00561214" w:rsidRPr="00DE710D">
        <w:rPr>
          <w:rFonts w:ascii="Helvetica" w:hAnsi="Helvetica" w:cs="Helvetica"/>
        </w:rPr>
        <w:t xml:space="preserve"> à </w:t>
      </w:r>
      <w:r w:rsidR="00554194">
        <w:rPr>
          <w:rFonts w:ascii="Helvetica" w:hAnsi="Helvetica" w:cs="Helvetica"/>
        </w:rPr>
        <w:t>cette</w:t>
      </w:r>
      <w:r w:rsidR="00561214" w:rsidRPr="00DE710D">
        <w:rPr>
          <w:rFonts w:ascii="Helvetica" w:hAnsi="Helvetica" w:cs="Helvetica"/>
        </w:rPr>
        <w:t xml:space="preserve"> mesure inique </w:t>
      </w:r>
      <w:r w:rsidR="00554194">
        <w:rPr>
          <w:rFonts w:ascii="Helvetica" w:hAnsi="Helvetica" w:cs="Helvetica"/>
        </w:rPr>
        <w:t>et</w:t>
      </w:r>
      <w:r w:rsidR="00561214" w:rsidRPr="00DE710D">
        <w:rPr>
          <w:rFonts w:ascii="Helvetica" w:hAnsi="Helvetica" w:cs="Helvetica"/>
        </w:rPr>
        <w:t xml:space="preserve"> cruelle envers</w:t>
      </w:r>
      <w:r w:rsidR="008D10FD" w:rsidRPr="00DE710D">
        <w:rPr>
          <w:rFonts w:ascii="Helvetica" w:hAnsi="Helvetica" w:cs="Helvetica"/>
        </w:rPr>
        <w:t xml:space="preserve"> ceux qui avaient </w:t>
      </w:r>
      <w:r w:rsidR="00554194">
        <w:rPr>
          <w:rFonts w:ascii="Helvetica" w:hAnsi="Helvetica" w:cs="Helvetica"/>
        </w:rPr>
        <w:t>deviné</w:t>
      </w:r>
      <w:r w:rsidR="008D10FD" w:rsidRPr="00DE710D">
        <w:rPr>
          <w:rFonts w:ascii="Helvetica" w:hAnsi="Helvetica" w:cs="Helvetica"/>
        </w:rPr>
        <w:t xml:space="preserve"> ses desseins</w:t>
      </w:r>
      <w:r w:rsidR="00E4094C" w:rsidRPr="00DE710D">
        <w:rPr>
          <w:rFonts w:ascii="Helvetica" w:hAnsi="Helvetica" w:cs="Helvetica"/>
        </w:rPr>
        <w:t xml:space="preserve"> hégémoniques</w:t>
      </w:r>
      <w:r w:rsidR="008D10FD" w:rsidRPr="00DE710D">
        <w:rPr>
          <w:rFonts w:ascii="Helvetica" w:hAnsi="Helvetica" w:cs="Helvetica"/>
        </w:rPr>
        <w:t>. Ceux-là sont</w:t>
      </w:r>
      <w:r w:rsidR="00561214" w:rsidRPr="00DE710D">
        <w:rPr>
          <w:rFonts w:ascii="Helvetica" w:hAnsi="Helvetica" w:cs="Helvetica"/>
        </w:rPr>
        <w:t xml:space="preserve"> les « véritables amis de la liberté »</w:t>
      </w:r>
      <w:r w:rsidR="008D10FD" w:rsidRPr="00DE710D">
        <w:rPr>
          <w:rFonts w:ascii="Helvetica" w:hAnsi="Helvetica" w:cs="Helvetica"/>
        </w:rPr>
        <w:t xml:space="preserve"> </w:t>
      </w:r>
      <w:r w:rsidR="00561214" w:rsidRPr="00DE710D">
        <w:rPr>
          <w:rFonts w:ascii="Helvetica" w:hAnsi="Helvetica" w:cs="Helvetica"/>
        </w:rPr>
        <w:t xml:space="preserve">qui, comme Staël, </w:t>
      </w:r>
      <w:r w:rsidR="0061312A" w:rsidRPr="00DE710D">
        <w:rPr>
          <w:rFonts w:ascii="Helvetica" w:hAnsi="Helvetica" w:cs="Helvetica"/>
        </w:rPr>
        <w:t>« sont éclairés</w:t>
      </w:r>
      <w:r w:rsidR="000459AD" w:rsidRPr="00DE710D">
        <w:rPr>
          <w:rFonts w:ascii="Helvetica" w:hAnsi="Helvetica" w:cs="Helvetica"/>
        </w:rPr>
        <w:t xml:space="preserve"> à cet égard par un instinct qui ne les trompe pas</w:t>
      </w:r>
      <w:r w:rsidR="0061312A" w:rsidRPr="00DE710D">
        <w:rPr>
          <w:rFonts w:ascii="Helvetica" w:hAnsi="Helvetica" w:cs="Helvetica"/>
        </w:rPr>
        <w:t> » de manière à prévoir « en politique le lendemain »</w:t>
      </w:r>
      <w:r w:rsidR="002E03A4" w:rsidRPr="00DE710D">
        <w:rPr>
          <w:rFonts w:ascii="Helvetica" w:hAnsi="Helvetica" w:cs="Helvetica"/>
        </w:rPr>
        <w:t xml:space="preserve"> (</w:t>
      </w:r>
      <w:r w:rsidR="00C55A99">
        <w:rPr>
          <w:rFonts w:ascii="Helvetica" w:hAnsi="Helvetica" w:cs="Helvetica"/>
        </w:rPr>
        <w:t xml:space="preserve">en l’occurrence, </w:t>
      </w:r>
      <w:r w:rsidR="002E03A4" w:rsidRPr="00DE710D">
        <w:rPr>
          <w:rFonts w:ascii="Helvetica" w:hAnsi="Helvetica" w:cs="Helvetica"/>
        </w:rPr>
        <w:t>le despotisme napoléonien)</w:t>
      </w:r>
      <w:r w:rsidR="0061312A" w:rsidRPr="00DE710D">
        <w:rPr>
          <w:rFonts w:ascii="Helvetica" w:hAnsi="Helvetica" w:cs="Helvetica"/>
        </w:rPr>
        <w:t xml:space="preserve"> et </w:t>
      </w:r>
      <w:r w:rsidR="002E03A4" w:rsidRPr="00DE710D">
        <w:rPr>
          <w:rFonts w:ascii="Helvetica" w:hAnsi="Helvetica" w:cs="Helvetica"/>
        </w:rPr>
        <w:t>« excite[nt] » à ce titre « la colère de ceux qui ne conçoivent que le jour même</w:t>
      </w:r>
      <w:r w:rsidR="002E03A4" w:rsidRPr="00DE710D">
        <w:rPr>
          <w:rStyle w:val="Appelnotedebasdep"/>
          <w:rFonts w:ascii="Helvetica" w:hAnsi="Helvetica" w:cs="Helvetica"/>
        </w:rPr>
        <w:footnoteReference w:id="31"/>
      </w:r>
      <w:r w:rsidR="002E03A4" w:rsidRPr="00DE710D">
        <w:rPr>
          <w:rFonts w:ascii="Helvetica" w:hAnsi="Helvetica" w:cs="Helvetica"/>
        </w:rPr>
        <w:t> »</w:t>
      </w:r>
      <w:r w:rsidR="008D10FD" w:rsidRPr="00DE710D">
        <w:rPr>
          <w:rFonts w:ascii="Helvetica" w:hAnsi="Helvetica" w:cs="Helvetica"/>
        </w:rPr>
        <w:t xml:space="preserve">. </w:t>
      </w:r>
    </w:p>
    <w:p w:rsidR="009F0E5E" w:rsidRPr="00DE710D" w:rsidRDefault="008D10FD" w:rsidP="00E50242">
      <w:pPr>
        <w:spacing w:before="60" w:after="0" w:line="240" w:lineRule="auto"/>
        <w:ind w:firstLine="284"/>
        <w:jc w:val="both"/>
        <w:rPr>
          <w:rFonts w:ascii="Helvetica" w:hAnsi="Helvetica" w:cs="Helvetica"/>
        </w:rPr>
      </w:pPr>
      <w:r w:rsidRPr="00DE710D">
        <w:rPr>
          <w:rFonts w:ascii="Helvetica" w:hAnsi="Helvetica" w:cs="Helvetica"/>
        </w:rPr>
        <w:t>Du fait</w:t>
      </w:r>
      <w:r w:rsidR="00735CA5" w:rsidRPr="00DE710D">
        <w:rPr>
          <w:rFonts w:ascii="Helvetica" w:hAnsi="Helvetica" w:cs="Helvetica"/>
        </w:rPr>
        <w:t>, en outre,</w:t>
      </w:r>
      <w:r w:rsidRPr="00DE710D">
        <w:rPr>
          <w:rFonts w:ascii="Helvetica" w:hAnsi="Helvetica" w:cs="Helvetica"/>
        </w:rPr>
        <w:t xml:space="preserve"> de son « antipathie jacobine contre la société brillante de Paris, sur laquelle les femmes exerç</w:t>
      </w:r>
      <w:r w:rsidR="000459AD" w:rsidRPr="00DE710D">
        <w:rPr>
          <w:rFonts w:ascii="Helvetica" w:hAnsi="Helvetica" w:cs="Helvetica"/>
        </w:rPr>
        <w:t>a</w:t>
      </w:r>
      <w:r w:rsidRPr="00DE710D">
        <w:rPr>
          <w:rFonts w:ascii="Helvetica" w:hAnsi="Helvetica" w:cs="Helvetica"/>
        </w:rPr>
        <w:t>ient beaucoup d’ascendant</w:t>
      </w:r>
      <w:r w:rsidRPr="00DE710D">
        <w:rPr>
          <w:rStyle w:val="Appelnotedebasdep"/>
          <w:rFonts w:ascii="Helvetica" w:hAnsi="Helvetica" w:cs="Helvetica"/>
        </w:rPr>
        <w:footnoteReference w:id="32"/>
      </w:r>
      <w:r w:rsidRPr="00DE710D">
        <w:rPr>
          <w:rFonts w:ascii="Helvetica" w:hAnsi="Helvetica" w:cs="Helvetica"/>
        </w:rPr>
        <w:t> »</w:t>
      </w:r>
      <w:r w:rsidR="00AD2087" w:rsidRPr="00DE710D">
        <w:rPr>
          <w:rFonts w:ascii="Helvetica" w:hAnsi="Helvetica" w:cs="Helvetica"/>
        </w:rPr>
        <w:t>, poursuit Staël, Bonaparte devait, inévitablement là encore, exercer sa cruauté envers l’une de</w:t>
      </w:r>
      <w:r w:rsidR="00755CA2">
        <w:rPr>
          <w:rFonts w:ascii="Helvetica" w:hAnsi="Helvetica" w:cs="Helvetica"/>
        </w:rPr>
        <w:t xml:space="preserve"> se</w:t>
      </w:r>
      <w:r w:rsidR="00AD2087" w:rsidRPr="00DE710D">
        <w:rPr>
          <w:rFonts w:ascii="Helvetica" w:hAnsi="Helvetica" w:cs="Helvetica"/>
        </w:rPr>
        <w:t>s figures emblématiques</w:t>
      </w:r>
      <w:r w:rsidR="00496326" w:rsidRPr="00DE710D">
        <w:rPr>
          <w:rFonts w:ascii="Helvetica" w:hAnsi="Helvetica" w:cs="Helvetica"/>
        </w:rPr>
        <w:t>. C’est donc</w:t>
      </w:r>
      <w:r w:rsidR="007A54BD">
        <w:rPr>
          <w:rFonts w:ascii="Helvetica" w:hAnsi="Helvetica" w:cs="Helvetica"/>
        </w:rPr>
        <w:t xml:space="preserve"> </w:t>
      </w:r>
      <w:r w:rsidR="00496326" w:rsidRPr="00DE710D">
        <w:rPr>
          <w:rFonts w:ascii="Helvetica" w:hAnsi="Helvetica" w:cs="Helvetica"/>
        </w:rPr>
        <w:t xml:space="preserve">pour </w:t>
      </w:r>
      <w:r w:rsidR="00AD2087" w:rsidRPr="00DE710D">
        <w:rPr>
          <w:rFonts w:ascii="Helvetica" w:hAnsi="Helvetica" w:cs="Helvetica"/>
        </w:rPr>
        <w:t>faire un exemple</w:t>
      </w:r>
      <w:r w:rsidR="004C1D14" w:rsidRPr="00DE710D">
        <w:rPr>
          <w:rFonts w:ascii="Helvetica" w:hAnsi="Helvetica" w:cs="Helvetica"/>
        </w:rPr>
        <w:t xml:space="preserve"> </w:t>
      </w:r>
      <w:r w:rsidR="00496326" w:rsidRPr="00DE710D">
        <w:rPr>
          <w:rFonts w:ascii="Helvetica" w:hAnsi="Helvetica" w:cs="Helvetica"/>
        </w:rPr>
        <w:t>destiné à</w:t>
      </w:r>
      <w:r w:rsidR="004C1D14" w:rsidRPr="00DE710D">
        <w:rPr>
          <w:rFonts w:ascii="Helvetica" w:hAnsi="Helvetica" w:cs="Helvetica"/>
        </w:rPr>
        <w:t xml:space="preserve"> intimider</w:t>
      </w:r>
      <w:r w:rsidR="00AD2087" w:rsidRPr="00DE710D">
        <w:rPr>
          <w:rFonts w:ascii="Helvetica" w:hAnsi="Helvetica" w:cs="Helvetica"/>
        </w:rPr>
        <w:t xml:space="preserve"> ceux qui seraient tentés de lui résister</w:t>
      </w:r>
      <w:r w:rsidR="00496326" w:rsidRPr="00DE710D">
        <w:rPr>
          <w:rFonts w:ascii="Helvetica" w:hAnsi="Helvetica" w:cs="Helvetica"/>
        </w:rPr>
        <w:t xml:space="preserve"> que l’Empereur supprime </w:t>
      </w:r>
      <w:r w:rsidR="00AD2087" w:rsidRPr="00DE710D">
        <w:rPr>
          <w:rFonts w:ascii="Helvetica" w:hAnsi="Helvetica" w:cs="Helvetica"/>
          <w:i/>
        </w:rPr>
        <w:t>De l’Allemagne</w:t>
      </w:r>
      <w:r w:rsidR="00AD2087" w:rsidRPr="00DE710D">
        <w:rPr>
          <w:rFonts w:ascii="Helvetica" w:hAnsi="Helvetica" w:cs="Helvetica"/>
        </w:rPr>
        <w:t xml:space="preserve">, et </w:t>
      </w:r>
      <w:r w:rsidR="00496326" w:rsidRPr="00DE710D">
        <w:rPr>
          <w:rFonts w:ascii="Helvetica" w:hAnsi="Helvetica" w:cs="Helvetica"/>
        </w:rPr>
        <w:t>signifie à l’écrivaine</w:t>
      </w:r>
      <w:r w:rsidR="00AD2087" w:rsidRPr="00DE710D">
        <w:rPr>
          <w:rFonts w:ascii="Helvetica" w:hAnsi="Helvetica" w:cs="Helvetica"/>
        </w:rPr>
        <w:t xml:space="preserve"> son exil.</w:t>
      </w:r>
    </w:p>
    <w:p w:rsidR="00E24567" w:rsidRPr="00DE710D" w:rsidRDefault="00AD2087" w:rsidP="00E50242">
      <w:pPr>
        <w:spacing w:before="60" w:after="0" w:line="240" w:lineRule="auto"/>
        <w:ind w:firstLine="284"/>
        <w:jc w:val="both"/>
        <w:rPr>
          <w:rFonts w:ascii="Helvetica" w:hAnsi="Helvetica" w:cs="Helvetica"/>
        </w:rPr>
      </w:pPr>
      <w:r w:rsidRPr="00DE710D">
        <w:rPr>
          <w:rFonts w:ascii="Helvetica" w:hAnsi="Helvetica" w:cs="Helvetica"/>
        </w:rPr>
        <w:t xml:space="preserve">Le récit des persécutions </w:t>
      </w:r>
      <w:r w:rsidR="00466E6B">
        <w:rPr>
          <w:rFonts w:ascii="Helvetica" w:hAnsi="Helvetica" w:cs="Helvetica"/>
        </w:rPr>
        <w:t xml:space="preserve">croissantes </w:t>
      </w:r>
      <w:r w:rsidRPr="00DE710D">
        <w:rPr>
          <w:rFonts w:ascii="Helvetica" w:hAnsi="Helvetica" w:cs="Helvetica"/>
        </w:rPr>
        <w:t xml:space="preserve">à l’encontre de l’écrivaine s’effectue donc sur un ton dépassionné, presque détaché ; Staël semble envisager cette succession d’événements comme la suite logique, prévisible bien que douloureuse, de sa ténacité envers un pouvoir recourant à l’arbitraire pour mieux déguiser son absence de légitimité. </w:t>
      </w:r>
      <w:r w:rsidR="008B6375">
        <w:rPr>
          <w:rFonts w:ascii="Helvetica" w:hAnsi="Helvetica" w:cs="Helvetica"/>
        </w:rPr>
        <w:t xml:space="preserve">Aussi </w:t>
      </w:r>
      <w:r w:rsidR="00E24567" w:rsidRPr="00DE710D">
        <w:rPr>
          <w:rFonts w:ascii="Helvetica" w:hAnsi="Helvetica" w:cs="Helvetica"/>
        </w:rPr>
        <w:t xml:space="preserve">ce chapitre des </w:t>
      </w:r>
      <w:r w:rsidR="00E24567" w:rsidRPr="00DE710D">
        <w:rPr>
          <w:rFonts w:ascii="Helvetica" w:hAnsi="Helvetica" w:cs="Helvetica"/>
          <w:i/>
        </w:rPr>
        <w:t>Considérations</w:t>
      </w:r>
      <w:r w:rsidR="00E24567" w:rsidRPr="00DE710D">
        <w:rPr>
          <w:rFonts w:ascii="Helvetica" w:hAnsi="Helvetica" w:cs="Helvetica"/>
        </w:rPr>
        <w:t xml:space="preserve"> </w:t>
      </w:r>
      <w:r w:rsidR="008B6375">
        <w:rPr>
          <w:rFonts w:ascii="Helvetica" w:hAnsi="Helvetica" w:cs="Helvetica"/>
        </w:rPr>
        <w:t>semble-t-il obéir</w:t>
      </w:r>
      <w:r w:rsidR="00E24567" w:rsidRPr="00DE710D">
        <w:rPr>
          <w:rFonts w:ascii="Helvetica" w:hAnsi="Helvetica" w:cs="Helvetica"/>
        </w:rPr>
        <w:t xml:space="preserve"> à ce que l’écrivaine envisageait pour la première version de </w:t>
      </w:r>
      <w:r w:rsidR="00E24567" w:rsidRPr="00DE710D">
        <w:rPr>
          <w:rFonts w:ascii="Helvetica" w:hAnsi="Helvetica" w:cs="Helvetica"/>
          <w:i/>
        </w:rPr>
        <w:t>Dix années d’exil </w:t>
      </w:r>
      <w:r w:rsidR="00E24567" w:rsidRPr="00DE710D">
        <w:rPr>
          <w:rFonts w:ascii="Helvetica" w:hAnsi="Helvetica" w:cs="Helvetica"/>
        </w:rPr>
        <w:t>: « Je veux seulement fixer l’attention de mes contemporains et, si je le puis, de la postérité, sur l’acte arbitraire de l’exil ; et, si je me prends comme exemple, c’est afin de rattacher les idées générales à quelques faits qui leur donnent plus d’intérêt et de vie</w:t>
      </w:r>
      <w:r w:rsidR="00E24567" w:rsidRPr="00DE710D">
        <w:rPr>
          <w:rStyle w:val="Appelnotedebasdep"/>
          <w:rFonts w:ascii="Helvetica" w:hAnsi="Helvetica" w:cs="Helvetica"/>
        </w:rPr>
        <w:footnoteReference w:id="33"/>
      </w:r>
      <w:r w:rsidR="00E24567" w:rsidRPr="00DE710D">
        <w:rPr>
          <w:rFonts w:ascii="Helvetica" w:hAnsi="Helvetica" w:cs="Helvetica"/>
        </w:rPr>
        <w:t> »</w:t>
      </w:r>
      <w:r w:rsidR="006377BA" w:rsidRPr="00DE710D">
        <w:rPr>
          <w:rFonts w:ascii="Helvetica" w:hAnsi="Helvetica" w:cs="Helvetica"/>
        </w:rPr>
        <w:t>, écrivait-elle</w:t>
      </w:r>
      <w:r w:rsidR="00A123E4">
        <w:rPr>
          <w:rFonts w:ascii="Helvetica" w:hAnsi="Helvetica" w:cs="Helvetica"/>
        </w:rPr>
        <w:t xml:space="preserve"> ainsi</w:t>
      </w:r>
      <w:r w:rsidR="006377BA" w:rsidRPr="00DE710D">
        <w:rPr>
          <w:rFonts w:ascii="Helvetica" w:hAnsi="Helvetica" w:cs="Helvetica"/>
        </w:rPr>
        <w:t>.</w:t>
      </w:r>
      <w:r w:rsidR="00E24567" w:rsidRPr="00DE710D">
        <w:rPr>
          <w:rFonts w:ascii="Helvetica" w:hAnsi="Helvetica" w:cs="Helvetica"/>
        </w:rPr>
        <w:t xml:space="preserve"> </w:t>
      </w:r>
    </w:p>
    <w:p w:rsidR="00AD2087" w:rsidRPr="00DE710D" w:rsidRDefault="0084713E" w:rsidP="00E50242">
      <w:pPr>
        <w:spacing w:before="60" w:after="0" w:line="240" w:lineRule="auto"/>
        <w:ind w:firstLine="284"/>
        <w:jc w:val="both"/>
        <w:rPr>
          <w:rFonts w:ascii="Helvetica" w:hAnsi="Helvetica" w:cs="Helvetica"/>
        </w:rPr>
      </w:pPr>
      <w:r w:rsidRPr="00DE710D">
        <w:rPr>
          <w:rFonts w:ascii="Helvetica" w:hAnsi="Helvetica" w:cs="Helvetica"/>
          <w:szCs w:val="24"/>
          <w:lang w:eastAsia="fr-BE"/>
        </w:rPr>
        <w:t xml:space="preserve">La version finale du texte </w:t>
      </w:r>
      <w:r>
        <w:rPr>
          <w:rFonts w:ascii="Helvetica" w:hAnsi="Helvetica" w:cs="Helvetica"/>
          <w:szCs w:val="24"/>
          <w:lang w:eastAsia="fr-BE"/>
        </w:rPr>
        <w:t>délaisse</w:t>
      </w:r>
      <w:r w:rsidR="00397558" w:rsidRPr="00DE710D">
        <w:rPr>
          <w:rFonts w:ascii="Helvetica" w:hAnsi="Helvetica" w:cs="Helvetica"/>
          <w:szCs w:val="24"/>
          <w:lang w:eastAsia="fr-BE"/>
        </w:rPr>
        <w:t xml:space="preserve"> cette réflexion générale sur cet acte arbitraire</w:t>
      </w:r>
      <w:r w:rsidR="005A1210" w:rsidRPr="00DE710D">
        <w:rPr>
          <w:rFonts w:ascii="Helvetica" w:hAnsi="Helvetica" w:cs="Helvetica"/>
          <w:szCs w:val="24"/>
          <w:lang w:eastAsia="fr-BE"/>
        </w:rPr>
        <w:t>, illustrée par son propre exemple</w:t>
      </w:r>
      <w:r w:rsidR="00397558" w:rsidRPr="00DE710D">
        <w:rPr>
          <w:rFonts w:ascii="Helvetica" w:hAnsi="Helvetica" w:cs="Helvetica"/>
          <w:szCs w:val="24"/>
          <w:lang w:eastAsia="fr-BE"/>
        </w:rPr>
        <w:t xml:space="preserve">, </w:t>
      </w:r>
      <w:r>
        <w:rPr>
          <w:rFonts w:ascii="Helvetica" w:hAnsi="Helvetica" w:cs="Helvetica"/>
          <w:szCs w:val="24"/>
          <w:lang w:eastAsia="fr-BE"/>
        </w:rPr>
        <w:t>au profit d’</w:t>
      </w:r>
      <w:r w:rsidR="005C0FE1" w:rsidRPr="00DE710D">
        <w:rPr>
          <w:rFonts w:ascii="Helvetica" w:hAnsi="Helvetica" w:cs="Helvetica"/>
          <w:szCs w:val="24"/>
          <w:lang w:eastAsia="fr-BE"/>
        </w:rPr>
        <w:t xml:space="preserve">un propos centré sur son expérience, articulée à ce que traversent alors </w:t>
      </w:r>
      <w:r w:rsidR="00F71394">
        <w:rPr>
          <w:rFonts w:ascii="Helvetica" w:hAnsi="Helvetica" w:cs="Helvetica"/>
          <w:szCs w:val="24"/>
          <w:lang w:eastAsia="fr-BE"/>
        </w:rPr>
        <w:t>une Europe courbée</w:t>
      </w:r>
      <w:r w:rsidR="005C0FE1" w:rsidRPr="00DE710D">
        <w:rPr>
          <w:rFonts w:ascii="Helvetica" w:hAnsi="Helvetica" w:cs="Helvetica"/>
          <w:szCs w:val="24"/>
          <w:lang w:eastAsia="fr-BE"/>
        </w:rPr>
        <w:t xml:space="preserve"> sous le joug impérial.</w:t>
      </w:r>
      <w:r w:rsidR="002D0EDD" w:rsidRPr="00DE710D">
        <w:rPr>
          <w:rFonts w:ascii="Helvetica" w:hAnsi="Helvetica" w:cs="Helvetica"/>
          <w:szCs w:val="24"/>
          <w:lang w:eastAsia="fr-BE"/>
        </w:rPr>
        <w:t xml:space="preserve"> </w:t>
      </w:r>
      <w:r w:rsidR="005C0FE1" w:rsidRPr="00DE710D">
        <w:rPr>
          <w:rFonts w:ascii="Helvetica" w:hAnsi="Helvetica" w:cs="Helvetica"/>
          <w:szCs w:val="24"/>
          <w:lang w:eastAsia="fr-BE"/>
        </w:rPr>
        <w:t xml:space="preserve">« De l’exil » la </w:t>
      </w:r>
      <w:r w:rsidR="008A7B8E" w:rsidRPr="00DE710D">
        <w:rPr>
          <w:rFonts w:ascii="Helvetica" w:hAnsi="Helvetica" w:cs="Helvetica"/>
          <w:szCs w:val="24"/>
          <w:lang w:eastAsia="fr-BE"/>
        </w:rPr>
        <w:t>trouve</w:t>
      </w:r>
      <w:r w:rsidR="005C0FE1" w:rsidRPr="00DE710D">
        <w:rPr>
          <w:rFonts w:ascii="Helvetica" w:hAnsi="Helvetica" w:cs="Helvetica"/>
          <w:szCs w:val="24"/>
          <w:lang w:eastAsia="fr-BE"/>
        </w:rPr>
        <w:t xml:space="preserve"> déjà décidée quant à ce changement de perspective, puisqu’elle y annonce, au détour d’une phrase, la </w:t>
      </w:r>
      <w:r w:rsidR="00164408" w:rsidRPr="00DE710D">
        <w:rPr>
          <w:rFonts w:ascii="Helvetica" w:hAnsi="Helvetica" w:cs="Helvetica"/>
          <w:szCs w:val="24"/>
          <w:lang w:eastAsia="fr-BE"/>
        </w:rPr>
        <w:t xml:space="preserve">rédaction </w:t>
      </w:r>
      <w:r w:rsidR="005C0FE1" w:rsidRPr="00DE710D">
        <w:rPr>
          <w:rFonts w:ascii="Helvetica" w:hAnsi="Helvetica" w:cs="Helvetica"/>
          <w:szCs w:val="24"/>
          <w:lang w:eastAsia="fr-BE"/>
        </w:rPr>
        <w:t xml:space="preserve">d’un ouvrage </w:t>
      </w:r>
      <w:r w:rsidR="00C80CB4">
        <w:rPr>
          <w:rFonts w:ascii="Helvetica" w:hAnsi="Helvetica" w:cs="Helvetica"/>
          <w:szCs w:val="24"/>
          <w:lang w:eastAsia="fr-BE"/>
        </w:rPr>
        <w:t>consacré aux</w:t>
      </w:r>
      <w:r w:rsidR="005C0FE1" w:rsidRPr="00DE710D">
        <w:rPr>
          <w:rFonts w:ascii="Helvetica" w:hAnsi="Helvetica" w:cs="Helvetica"/>
          <w:szCs w:val="24"/>
          <w:lang w:eastAsia="fr-BE"/>
        </w:rPr>
        <w:t xml:space="preserve"> circonstances de son exil</w:t>
      </w:r>
      <w:r w:rsidR="00C80CB4">
        <w:rPr>
          <w:rFonts w:ascii="Helvetica" w:hAnsi="Helvetica" w:cs="Helvetica"/>
          <w:szCs w:val="24"/>
          <w:lang w:eastAsia="fr-BE"/>
        </w:rPr>
        <w:t> :</w:t>
      </w:r>
    </w:p>
    <w:p w:rsidR="00741A22" w:rsidRPr="00DE710D" w:rsidRDefault="00741A22" w:rsidP="00E50242">
      <w:pPr>
        <w:spacing w:before="60" w:after="0" w:line="240" w:lineRule="auto"/>
        <w:ind w:left="567"/>
        <w:jc w:val="both"/>
        <w:rPr>
          <w:rFonts w:ascii="Helvetica" w:hAnsi="Helvetica" w:cs="Helvetica"/>
          <w:sz w:val="20"/>
        </w:rPr>
      </w:pPr>
      <w:r w:rsidRPr="00DE710D">
        <w:rPr>
          <w:rFonts w:ascii="Helvetica" w:hAnsi="Helvetica" w:cs="Helvetica"/>
          <w:sz w:val="20"/>
        </w:rPr>
        <w:t>Je renvoie à un autre ouvrage dont plusieurs morceaux sont écrits déjà, toutes les circonstances de mon exil, et des voyages jusqu’aux confins de l’Asie qui en ont été la suite ; mais comme je me suis presque interdit les portraits des hommes vivants, je ne pourrais donner à une histoire individuelle le genre d’intérêt qu’elle doit avoir</w:t>
      </w:r>
      <w:r w:rsidRPr="00DE710D">
        <w:rPr>
          <w:rStyle w:val="Appelnotedebasdep"/>
          <w:rFonts w:ascii="Helvetica" w:hAnsi="Helvetica" w:cs="Helvetica"/>
          <w:sz w:val="20"/>
        </w:rPr>
        <w:footnoteReference w:id="34"/>
      </w:r>
      <w:r w:rsidRPr="00DE710D">
        <w:rPr>
          <w:rFonts w:ascii="Helvetica" w:hAnsi="Helvetica" w:cs="Helvetica"/>
          <w:sz w:val="20"/>
        </w:rPr>
        <w:t>.</w:t>
      </w:r>
    </w:p>
    <w:p w:rsidR="00741A22" w:rsidRPr="00DE710D" w:rsidRDefault="00735CA5" w:rsidP="00E50242">
      <w:pPr>
        <w:spacing w:before="60" w:after="0" w:line="240" w:lineRule="auto"/>
        <w:jc w:val="both"/>
        <w:rPr>
          <w:rFonts w:ascii="Helvetica" w:hAnsi="Helvetica" w:cs="Helvetica"/>
        </w:rPr>
      </w:pPr>
      <w:r w:rsidRPr="00DE710D">
        <w:rPr>
          <w:rFonts w:ascii="Helvetica" w:hAnsi="Helvetica" w:cs="Helvetica"/>
          <w:i/>
        </w:rPr>
        <w:t>Dix années d’exil</w:t>
      </w:r>
      <w:r w:rsidRPr="00DE710D">
        <w:rPr>
          <w:rFonts w:ascii="Helvetica" w:hAnsi="Helvetica" w:cs="Helvetica"/>
        </w:rPr>
        <w:t xml:space="preserve"> est donc posé comme le récit de l’exil</w:t>
      </w:r>
      <w:r w:rsidR="007C4633">
        <w:rPr>
          <w:rFonts w:ascii="Helvetica" w:hAnsi="Helvetica" w:cs="Helvetica"/>
        </w:rPr>
        <w:t xml:space="preserve"> staëlien</w:t>
      </w:r>
      <w:r w:rsidRPr="00DE710D">
        <w:rPr>
          <w:rFonts w:ascii="Helvetica" w:hAnsi="Helvetica" w:cs="Helvetica"/>
        </w:rPr>
        <w:t xml:space="preserve">, </w:t>
      </w:r>
      <w:r w:rsidR="006E058B">
        <w:rPr>
          <w:rFonts w:ascii="Helvetica" w:hAnsi="Helvetica" w:cs="Helvetica"/>
        </w:rPr>
        <w:t>d</w:t>
      </w:r>
      <w:r w:rsidRPr="00DE710D">
        <w:rPr>
          <w:rFonts w:ascii="Helvetica" w:hAnsi="Helvetica" w:cs="Helvetica"/>
        </w:rPr>
        <w:t xml:space="preserve">es événements qui y ont mené aux voyages qui en </w:t>
      </w:r>
      <w:r w:rsidR="00976FF7">
        <w:rPr>
          <w:rFonts w:ascii="Helvetica" w:hAnsi="Helvetica" w:cs="Helvetica"/>
        </w:rPr>
        <w:t>résulté</w:t>
      </w:r>
      <w:r w:rsidRPr="00DE710D">
        <w:rPr>
          <w:rFonts w:ascii="Helvetica" w:hAnsi="Helvetica" w:cs="Helvetica"/>
        </w:rPr>
        <w:t xml:space="preserve"> ; les portraits des hommes vivants, les anecdotes et autres détails piquants auxquels s’attendaient ses contemporains à la parution de </w:t>
      </w:r>
      <w:r w:rsidR="00AB39FA">
        <w:rPr>
          <w:rFonts w:ascii="Helvetica" w:hAnsi="Helvetica" w:cs="Helvetica"/>
        </w:rPr>
        <w:t>l’ouvrage</w:t>
      </w:r>
      <w:r w:rsidRPr="00DE710D">
        <w:rPr>
          <w:rFonts w:ascii="Helvetica" w:hAnsi="Helvetica" w:cs="Helvetica"/>
        </w:rPr>
        <w:t>, un temps présenté comme des Mémoires, seraient quant à eux « presque » absents de l’ouvrage. Toute la question est dans ce « presque », qui montre la tension</w:t>
      </w:r>
      <w:r w:rsidR="00273EDD">
        <w:rPr>
          <w:rFonts w:ascii="Helvetica" w:hAnsi="Helvetica" w:cs="Helvetica"/>
        </w:rPr>
        <w:t xml:space="preserve"> constante</w:t>
      </w:r>
      <w:r w:rsidRPr="00DE710D">
        <w:rPr>
          <w:rFonts w:ascii="Helvetica" w:hAnsi="Helvetica" w:cs="Helvetica"/>
        </w:rPr>
        <w:t xml:space="preserve"> chez Staël entre la tentation de la satir</w:t>
      </w:r>
      <w:r w:rsidR="0085608C">
        <w:rPr>
          <w:rFonts w:ascii="Helvetica" w:hAnsi="Helvetica" w:cs="Helvetica"/>
        </w:rPr>
        <w:t>e</w:t>
      </w:r>
      <w:r w:rsidRPr="00DE710D">
        <w:rPr>
          <w:rFonts w:ascii="Helvetica" w:hAnsi="Helvetica" w:cs="Helvetica"/>
        </w:rPr>
        <w:t xml:space="preserve"> et sa réticence à s’y livrer du vivant de ses ennemis. </w:t>
      </w:r>
      <w:r w:rsidRPr="00DE710D">
        <w:rPr>
          <w:rFonts w:ascii="Helvetica" w:hAnsi="Helvetica" w:cs="Helvetica"/>
          <w:i/>
        </w:rPr>
        <w:t>Dix années d’exil</w:t>
      </w:r>
      <w:r w:rsidRPr="00DE710D">
        <w:rPr>
          <w:rFonts w:ascii="Helvetica" w:hAnsi="Helvetica" w:cs="Helvetica"/>
        </w:rPr>
        <w:t xml:space="preserve">, loin du texte à sensation </w:t>
      </w:r>
      <w:r w:rsidR="00AB39FA">
        <w:rPr>
          <w:rFonts w:ascii="Helvetica" w:hAnsi="Helvetica" w:cs="Helvetica"/>
        </w:rPr>
        <w:t>espéré par</w:t>
      </w:r>
      <w:r w:rsidRPr="00DE710D">
        <w:rPr>
          <w:rFonts w:ascii="Helvetica" w:hAnsi="Helvetica" w:cs="Helvetica"/>
        </w:rPr>
        <w:t xml:space="preserve"> les contemporains, situe en effet sa critique dans ce « presque », ne s’interdisant pas les portraits à charge</w:t>
      </w:r>
      <w:r w:rsidR="002759D2">
        <w:rPr>
          <w:rFonts w:ascii="Helvetica" w:hAnsi="Helvetica" w:cs="Helvetica"/>
        </w:rPr>
        <w:t xml:space="preserve"> sans en faire pour autant</w:t>
      </w:r>
      <w:r w:rsidRPr="00DE710D">
        <w:rPr>
          <w:rFonts w:ascii="Helvetica" w:hAnsi="Helvetica" w:cs="Helvetica"/>
        </w:rPr>
        <w:t xml:space="preserve"> son objet premier</w:t>
      </w:r>
      <w:r w:rsidR="000E3A7E">
        <w:rPr>
          <w:rFonts w:ascii="Helvetica" w:hAnsi="Helvetica" w:cs="Helvetica"/>
        </w:rPr>
        <w:t xml:space="preserve">, tant l’ouvrage, </w:t>
      </w:r>
      <w:r w:rsidR="000E3A7E">
        <w:rPr>
          <w:rFonts w:ascii="Helvetica" w:hAnsi="Helvetica" w:cs="Helvetica"/>
        </w:rPr>
        <w:lastRenderedPageBreak/>
        <w:t xml:space="preserve">certes irrigué par une veine pamphlétaire, </w:t>
      </w:r>
      <w:r w:rsidRPr="00DE710D">
        <w:rPr>
          <w:rFonts w:ascii="Helvetica" w:hAnsi="Helvetica" w:cs="Helvetica"/>
        </w:rPr>
        <w:t xml:space="preserve">relève également </w:t>
      </w:r>
      <w:r w:rsidR="009A7658">
        <w:rPr>
          <w:rFonts w:ascii="Helvetica" w:hAnsi="Helvetica" w:cs="Helvetica"/>
        </w:rPr>
        <w:t>du texte</w:t>
      </w:r>
      <w:r w:rsidRPr="00DE710D">
        <w:rPr>
          <w:rFonts w:ascii="Helvetica" w:hAnsi="Helvetica" w:cs="Helvetica"/>
        </w:rPr>
        <w:t xml:space="preserve"> autobiographique et du carnet de voyage</w:t>
      </w:r>
      <w:r w:rsidR="009B7A19" w:rsidRPr="00DE710D">
        <w:rPr>
          <w:rFonts w:ascii="Helvetica" w:hAnsi="Helvetica" w:cs="Helvetica"/>
        </w:rPr>
        <w:t>, recomposant dans une intention polémique un passé pluriel</w:t>
      </w:r>
      <w:r w:rsidR="00F225E5" w:rsidRPr="00DE710D">
        <w:rPr>
          <w:rFonts w:ascii="Helvetica" w:hAnsi="Helvetica" w:cs="Helvetica"/>
        </w:rPr>
        <w:t xml:space="preserve"> et décidément vivant</w:t>
      </w:r>
      <w:r w:rsidRPr="00DE710D">
        <w:rPr>
          <w:rFonts w:ascii="Helvetica" w:hAnsi="Helvetica" w:cs="Helvetica"/>
        </w:rPr>
        <w:t>.</w:t>
      </w:r>
    </w:p>
    <w:p w:rsidR="00B45100" w:rsidRDefault="00B45100" w:rsidP="00E50242">
      <w:pPr>
        <w:spacing w:before="60" w:after="0" w:line="240" w:lineRule="auto"/>
        <w:ind w:firstLine="284"/>
        <w:jc w:val="both"/>
        <w:rPr>
          <w:rFonts w:ascii="Helvetica" w:hAnsi="Helvetica" w:cs="Helvetica"/>
        </w:rPr>
      </w:pPr>
    </w:p>
    <w:p w:rsidR="00741A22" w:rsidRPr="00DE710D" w:rsidRDefault="00164408" w:rsidP="00E50242">
      <w:pPr>
        <w:spacing w:before="60" w:after="0" w:line="240" w:lineRule="auto"/>
        <w:ind w:firstLine="284"/>
        <w:jc w:val="both"/>
        <w:rPr>
          <w:rFonts w:ascii="Helvetica" w:hAnsi="Helvetica" w:cs="Helvetica"/>
        </w:rPr>
      </w:pPr>
      <w:r w:rsidRPr="00DE710D">
        <w:rPr>
          <w:rFonts w:ascii="Helvetica" w:hAnsi="Helvetica" w:cs="Helvetica"/>
        </w:rPr>
        <w:t>Ainsi, s</w:t>
      </w:r>
      <w:r w:rsidR="00741A22" w:rsidRPr="00DE710D">
        <w:rPr>
          <w:rFonts w:ascii="Helvetica" w:hAnsi="Helvetica" w:cs="Helvetica"/>
        </w:rPr>
        <w:t xml:space="preserve">i </w:t>
      </w:r>
      <w:r w:rsidR="00741A22" w:rsidRPr="00DE710D">
        <w:rPr>
          <w:rFonts w:ascii="Helvetica" w:hAnsi="Helvetica" w:cs="Helvetica"/>
          <w:i/>
        </w:rPr>
        <w:t>Dix années d’exil</w:t>
      </w:r>
      <w:r w:rsidR="00741A22" w:rsidRPr="00DE710D">
        <w:rPr>
          <w:rFonts w:ascii="Helvetica" w:hAnsi="Helvetica" w:cs="Helvetica"/>
        </w:rPr>
        <w:t xml:space="preserve"> </w:t>
      </w:r>
      <w:r w:rsidR="00130C08" w:rsidRPr="00DE710D">
        <w:rPr>
          <w:rFonts w:ascii="Helvetica" w:hAnsi="Helvetica" w:cs="Helvetica"/>
        </w:rPr>
        <w:t>articule</w:t>
      </w:r>
      <w:r w:rsidR="00741A22" w:rsidRPr="00DE710D">
        <w:rPr>
          <w:rFonts w:ascii="Helvetica" w:hAnsi="Helvetica" w:cs="Helvetica"/>
        </w:rPr>
        <w:t xml:space="preserve"> le récit des relations entre Staël et Bonaparte et </w:t>
      </w:r>
      <w:r w:rsidR="00911AA3" w:rsidRPr="00DE710D">
        <w:rPr>
          <w:rFonts w:ascii="Helvetica" w:hAnsi="Helvetica" w:cs="Helvetica"/>
        </w:rPr>
        <w:t xml:space="preserve">de l’ère napoléonienne </w:t>
      </w:r>
      <w:r w:rsidR="00130C08" w:rsidRPr="00DE710D">
        <w:rPr>
          <w:rFonts w:ascii="Helvetica" w:hAnsi="Helvetica" w:cs="Helvetica"/>
        </w:rPr>
        <w:t>à des</w:t>
      </w:r>
      <w:r w:rsidR="00911AA3" w:rsidRPr="00DE710D">
        <w:rPr>
          <w:rFonts w:ascii="Helvetica" w:hAnsi="Helvetica" w:cs="Helvetica"/>
        </w:rPr>
        <w:t xml:space="preserve"> </w:t>
      </w:r>
      <w:r w:rsidR="006F1CF5">
        <w:rPr>
          <w:rFonts w:ascii="Helvetica" w:hAnsi="Helvetica" w:cs="Helvetica"/>
        </w:rPr>
        <w:t>vues</w:t>
      </w:r>
      <w:r w:rsidR="00911AA3" w:rsidRPr="00DE710D">
        <w:rPr>
          <w:rFonts w:ascii="Helvetica" w:hAnsi="Helvetica" w:cs="Helvetica"/>
        </w:rPr>
        <w:t xml:space="preserve"> sur l</w:t>
      </w:r>
      <w:r w:rsidR="00741A22" w:rsidRPr="00DE710D">
        <w:rPr>
          <w:rFonts w:ascii="Helvetica" w:hAnsi="Helvetica" w:cs="Helvetica"/>
        </w:rPr>
        <w:t xml:space="preserve">es conséquences à l’échelle française </w:t>
      </w:r>
      <w:r w:rsidR="00352FD4">
        <w:rPr>
          <w:rFonts w:ascii="Helvetica" w:hAnsi="Helvetica" w:cs="Helvetica"/>
        </w:rPr>
        <w:t>et</w:t>
      </w:r>
      <w:r w:rsidR="00627756">
        <w:rPr>
          <w:rFonts w:ascii="Helvetica" w:hAnsi="Helvetica" w:cs="Helvetica"/>
        </w:rPr>
        <w:t xml:space="preserve"> </w:t>
      </w:r>
      <w:r w:rsidR="00741A22" w:rsidRPr="00DE710D">
        <w:rPr>
          <w:rFonts w:ascii="Helvetica" w:hAnsi="Helvetica" w:cs="Helvetica"/>
        </w:rPr>
        <w:t xml:space="preserve">européenne de la politique </w:t>
      </w:r>
      <w:r w:rsidR="00F36B30">
        <w:rPr>
          <w:rFonts w:ascii="Helvetica" w:hAnsi="Helvetica" w:cs="Helvetica"/>
        </w:rPr>
        <w:t>impériale</w:t>
      </w:r>
      <w:r w:rsidR="00741A22" w:rsidRPr="00DE710D">
        <w:rPr>
          <w:rFonts w:ascii="Helvetica" w:hAnsi="Helvetica" w:cs="Helvetica"/>
        </w:rPr>
        <w:t xml:space="preserve">, on peut dire à l’inverse que les </w:t>
      </w:r>
      <w:r w:rsidR="00741A22" w:rsidRPr="00DE710D">
        <w:rPr>
          <w:rFonts w:ascii="Helvetica" w:hAnsi="Helvetica" w:cs="Helvetica"/>
          <w:i/>
        </w:rPr>
        <w:t>Considérations</w:t>
      </w:r>
      <w:r w:rsidR="00741A22" w:rsidRPr="00DE710D">
        <w:rPr>
          <w:rFonts w:ascii="Helvetica" w:hAnsi="Helvetica" w:cs="Helvetica"/>
        </w:rPr>
        <w:t xml:space="preserve"> consistent en une réflexion générale sur les origines, les modalités et la postérité de la Révolution française, dans laquelle Staël aurait incorporé le récit </w:t>
      </w:r>
      <w:r w:rsidRPr="00DE710D">
        <w:rPr>
          <w:rFonts w:ascii="Helvetica" w:hAnsi="Helvetica" w:cs="Helvetica"/>
        </w:rPr>
        <w:t xml:space="preserve">abrégé </w:t>
      </w:r>
      <w:r w:rsidR="00741A22" w:rsidRPr="00DE710D">
        <w:rPr>
          <w:rFonts w:ascii="Helvetica" w:hAnsi="Helvetica" w:cs="Helvetica"/>
        </w:rPr>
        <w:t xml:space="preserve">de </w:t>
      </w:r>
      <w:r w:rsidR="00D97B94">
        <w:rPr>
          <w:rFonts w:ascii="Helvetica" w:hAnsi="Helvetica" w:cs="Helvetica"/>
        </w:rPr>
        <w:t>sa relation avec l’Empereur</w:t>
      </w:r>
      <w:r w:rsidR="00741A22" w:rsidRPr="00DE710D">
        <w:rPr>
          <w:rFonts w:ascii="Helvetica" w:hAnsi="Helvetica" w:cs="Helvetica"/>
        </w:rPr>
        <w:t xml:space="preserve">. Cela est particulièrement palpable dans le chapitre « De l’exil », </w:t>
      </w:r>
      <w:r w:rsidR="009836D2" w:rsidRPr="00DE710D">
        <w:rPr>
          <w:rFonts w:ascii="Helvetica" w:hAnsi="Helvetica" w:cs="Helvetica"/>
        </w:rPr>
        <w:t xml:space="preserve">qui, contrairement à </w:t>
      </w:r>
      <w:r w:rsidR="009836D2" w:rsidRPr="00DE710D">
        <w:rPr>
          <w:rFonts w:ascii="Helvetica" w:hAnsi="Helvetica" w:cs="Helvetica"/>
          <w:i/>
        </w:rPr>
        <w:t>Dix années d’exil</w:t>
      </w:r>
      <w:r w:rsidR="009836D2" w:rsidRPr="00DE710D">
        <w:rPr>
          <w:rFonts w:ascii="Helvetica" w:hAnsi="Helvetica" w:cs="Helvetica"/>
        </w:rPr>
        <w:t xml:space="preserve">, dont il annonce le propos, </w:t>
      </w:r>
      <w:r w:rsidR="00A8439E" w:rsidRPr="00DE710D">
        <w:rPr>
          <w:rFonts w:ascii="Helvetica" w:hAnsi="Helvetica" w:cs="Helvetica"/>
        </w:rPr>
        <w:t>décrit brièvement et sans pathos les</w:t>
      </w:r>
      <w:r w:rsidR="009836D2" w:rsidRPr="00DE710D">
        <w:rPr>
          <w:rFonts w:ascii="Helvetica" w:hAnsi="Helvetica" w:cs="Helvetica"/>
        </w:rPr>
        <w:t xml:space="preserve"> </w:t>
      </w:r>
      <w:r w:rsidR="00AC61C1">
        <w:rPr>
          <w:rFonts w:ascii="Helvetica" w:hAnsi="Helvetica" w:cs="Helvetica"/>
        </w:rPr>
        <w:t>rapports</w:t>
      </w:r>
      <w:r w:rsidR="009836D2" w:rsidRPr="00DE710D">
        <w:rPr>
          <w:rFonts w:ascii="Helvetica" w:hAnsi="Helvetica" w:cs="Helvetica"/>
        </w:rPr>
        <w:t xml:space="preserve"> de l’écrivaine avec l’Empereur</w:t>
      </w:r>
      <w:r w:rsidR="006D2CFD">
        <w:rPr>
          <w:rFonts w:ascii="Helvetica" w:hAnsi="Helvetica" w:cs="Helvetica"/>
        </w:rPr>
        <w:t>, préférant</w:t>
      </w:r>
      <w:r w:rsidR="009836D2" w:rsidRPr="00DE710D">
        <w:rPr>
          <w:rFonts w:ascii="Helvetica" w:hAnsi="Helvetica" w:cs="Helvetica"/>
        </w:rPr>
        <w:t xml:space="preserve"> </w:t>
      </w:r>
      <w:r w:rsidR="00A8439E" w:rsidRPr="00DE710D">
        <w:rPr>
          <w:rFonts w:ascii="Helvetica" w:hAnsi="Helvetica" w:cs="Helvetica"/>
        </w:rPr>
        <w:t>envisager</w:t>
      </w:r>
      <w:r w:rsidRPr="00DE710D">
        <w:rPr>
          <w:rFonts w:ascii="Helvetica" w:hAnsi="Helvetica" w:cs="Helvetica"/>
        </w:rPr>
        <w:t xml:space="preserve"> ce passé</w:t>
      </w:r>
      <w:r w:rsidR="00742387" w:rsidRPr="00DE710D">
        <w:rPr>
          <w:rFonts w:ascii="Helvetica" w:hAnsi="Helvetica" w:cs="Helvetica"/>
        </w:rPr>
        <w:t xml:space="preserve"> individuel</w:t>
      </w:r>
      <w:r w:rsidR="009836D2" w:rsidRPr="00DE710D">
        <w:rPr>
          <w:rFonts w:ascii="Helvetica" w:hAnsi="Helvetica" w:cs="Helvetica"/>
        </w:rPr>
        <w:t xml:space="preserve"> à l’aune de la question de l’exil comme mesure de l’arbitraire d’un régime.</w:t>
      </w:r>
    </w:p>
    <w:p w:rsidR="00EF34A6" w:rsidRPr="00DE710D" w:rsidRDefault="009A1382" w:rsidP="00E50242">
      <w:pPr>
        <w:spacing w:before="60" w:after="0" w:line="240" w:lineRule="auto"/>
        <w:ind w:firstLine="284"/>
        <w:jc w:val="both"/>
        <w:rPr>
          <w:rFonts w:ascii="Helvetica" w:hAnsi="Helvetica" w:cs="Helvetica"/>
        </w:rPr>
      </w:pPr>
      <w:r w:rsidRPr="00DE710D">
        <w:rPr>
          <w:rFonts w:ascii="Helvetica" w:hAnsi="Helvetica" w:cs="Helvetica"/>
        </w:rPr>
        <w:t xml:space="preserve">Partant, les </w:t>
      </w:r>
      <w:r w:rsidRPr="00DE710D">
        <w:rPr>
          <w:rFonts w:ascii="Helvetica" w:hAnsi="Helvetica" w:cs="Helvetica"/>
          <w:i/>
        </w:rPr>
        <w:t>Considérations</w:t>
      </w:r>
      <w:r w:rsidR="00911AA3" w:rsidRPr="00DE710D">
        <w:rPr>
          <w:rFonts w:ascii="Helvetica" w:hAnsi="Helvetica" w:cs="Helvetica"/>
        </w:rPr>
        <w:t>, que sous-tend une</w:t>
      </w:r>
      <w:r w:rsidRPr="00DE710D">
        <w:rPr>
          <w:rFonts w:ascii="Helvetica" w:hAnsi="Helvetica" w:cs="Helvetica"/>
        </w:rPr>
        <w:t xml:space="preserve"> </w:t>
      </w:r>
      <w:r w:rsidR="00C47AA1" w:rsidRPr="00DE710D">
        <w:rPr>
          <w:rFonts w:ascii="Helvetica" w:hAnsi="Helvetica" w:cs="Helvetica"/>
        </w:rPr>
        <w:t xml:space="preserve">ambition </w:t>
      </w:r>
      <w:r w:rsidR="00911AA3" w:rsidRPr="00DE710D">
        <w:rPr>
          <w:rFonts w:ascii="Helvetica" w:hAnsi="Helvetica" w:cs="Helvetica"/>
        </w:rPr>
        <w:t xml:space="preserve">théorisante, </w:t>
      </w:r>
      <w:r w:rsidRPr="00DE710D">
        <w:rPr>
          <w:rFonts w:ascii="Helvetica" w:hAnsi="Helvetica" w:cs="Helvetica"/>
        </w:rPr>
        <w:t xml:space="preserve">relèvent bien plus que </w:t>
      </w:r>
      <w:r w:rsidRPr="00DE710D">
        <w:rPr>
          <w:rFonts w:ascii="Helvetica" w:hAnsi="Helvetica" w:cs="Helvetica"/>
          <w:i/>
        </w:rPr>
        <w:t>Dix années d’exil</w:t>
      </w:r>
      <w:r w:rsidRPr="00DE710D">
        <w:rPr>
          <w:rFonts w:ascii="Helvetica" w:hAnsi="Helvetica" w:cs="Helvetica"/>
        </w:rPr>
        <w:t xml:space="preserve"> d’une philosophie politique qui, si elle </w:t>
      </w:r>
      <w:r w:rsidR="00A51592">
        <w:rPr>
          <w:rFonts w:ascii="Helvetica" w:hAnsi="Helvetica" w:cs="Helvetica"/>
        </w:rPr>
        <w:t xml:space="preserve">convoque </w:t>
      </w:r>
      <w:r w:rsidRPr="00DE710D">
        <w:rPr>
          <w:rFonts w:ascii="Helvetica" w:hAnsi="Helvetica" w:cs="Helvetica"/>
        </w:rPr>
        <w:t>une veine pamphlétaire,</w:t>
      </w:r>
      <w:r w:rsidR="009D0DF6">
        <w:rPr>
          <w:rFonts w:ascii="Helvetica" w:hAnsi="Helvetica" w:cs="Helvetica"/>
        </w:rPr>
        <w:t xml:space="preserve"> n’en </w:t>
      </w:r>
      <w:r w:rsidR="009906E5" w:rsidRPr="00DE710D">
        <w:rPr>
          <w:rFonts w:ascii="Helvetica" w:hAnsi="Helvetica" w:cs="Helvetica"/>
        </w:rPr>
        <w:t>privilégie</w:t>
      </w:r>
      <w:r w:rsidR="009D0DF6">
        <w:rPr>
          <w:rFonts w:ascii="Helvetica" w:hAnsi="Helvetica" w:cs="Helvetica"/>
        </w:rPr>
        <w:t xml:space="preserve"> pas moins</w:t>
      </w:r>
      <w:r w:rsidR="009906E5" w:rsidRPr="00DE710D">
        <w:rPr>
          <w:rFonts w:ascii="Helvetica" w:hAnsi="Helvetica" w:cs="Helvetica"/>
        </w:rPr>
        <w:t xml:space="preserve"> une perspective surplombante, dépassionnée, un ton apaisé.</w:t>
      </w:r>
      <w:r w:rsidR="00EF34A6" w:rsidRPr="00DE710D">
        <w:rPr>
          <w:rFonts w:ascii="Helvetica" w:hAnsi="Helvetica" w:cs="Helvetica"/>
        </w:rPr>
        <w:t xml:space="preserve"> L’intention staëlienne relativement à</w:t>
      </w:r>
      <w:r w:rsidR="009906E5" w:rsidRPr="00DE710D">
        <w:rPr>
          <w:rFonts w:ascii="Helvetica" w:hAnsi="Helvetica" w:cs="Helvetica"/>
        </w:rPr>
        <w:t xml:space="preserve"> </w:t>
      </w:r>
      <w:r w:rsidR="00EF34A6" w:rsidRPr="00DE710D">
        <w:rPr>
          <w:rFonts w:ascii="Helvetica" w:hAnsi="Helvetica" w:cs="Helvetica"/>
          <w:i/>
        </w:rPr>
        <w:t xml:space="preserve">Dix années d’exil </w:t>
      </w:r>
      <w:r w:rsidR="00EF34A6" w:rsidRPr="00DE710D">
        <w:rPr>
          <w:rFonts w:ascii="Helvetica" w:hAnsi="Helvetica" w:cs="Helvetica"/>
        </w:rPr>
        <w:t>pencherait plutôt du côté du pamphlet</w:t>
      </w:r>
      <w:r w:rsidR="00BD2DB0">
        <w:rPr>
          <w:rFonts w:ascii="Helvetica" w:hAnsi="Helvetica" w:cs="Helvetica"/>
        </w:rPr>
        <w:t xml:space="preserve"> ; </w:t>
      </w:r>
      <w:r w:rsidR="004266C1">
        <w:rPr>
          <w:rFonts w:ascii="Helvetica" w:hAnsi="Helvetica" w:cs="Helvetica"/>
        </w:rPr>
        <w:t xml:space="preserve">si </w:t>
      </w:r>
      <w:r w:rsidR="00EF34A6" w:rsidRPr="00DE710D">
        <w:rPr>
          <w:rFonts w:ascii="Helvetica" w:hAnsi="Helvetica" w:cs="Helvetica"/>
        </w:rPr>
        <w:t xml:space="preserve">Auguste y voyait une forme </w:t>
      </w:r>
      <w:r w:rsidR="001326A1">
        <w:rPr>
          <w:rFonts w:ascii="Helvetica" w:hAnsi="Helvetica" w:cs="Helvetica"/>
        </w:rPr>
        <w:t>intermédiaire</w:t>
      </w:r>
      <w:r w:rsidR="00EF34A6" w:rsidRPr="00DE710D">
        <w:rPr>
          <w:rFonts w:ascii="Helvetica" w:hAnsi="Helvetica" w:cs="Helvetica"/>
        </w:rPr>
        <w:t xml:space="preserve"> entre les Mémoires et le journal intime, l’ouvrage</w:t>
      </w:r>
      <w:r w:rsidR="00EF34A6" w:rsidRPr="00DE710D">
        <w:rPr>
          <w:rFonts w:ascii="Helvetica" w:hAnsi="Helvetica" w:cs="Helvetica"/>
          <w:i/>
        </w:rPr>
        <w:t xml:space="preserve"> </w:t>
      </w:r>
      <w:r w:rsidR="00EF34A6" w:rsidRPr="00DE710D">
        <w:rPr>
          <w:rFonts w:ascii="Helvetica" w:hAnsi="Helvetica" w:cs="Helvetica"/>
        </w:rPr>
        <w:t xml:space="preserve">semble en effet avant tout le lieu d’une transposition polémique </w:t>
      </w:r>
      <w:r w:rsidR="007A6C73">
        <w:rPr>
          <w:rFonts w:ascii="Helvetica" w:hAnsi="Helvetica" w:cs="Helvetica"/>
        </w:rPr>
        <w:t>du</w:t>
      </w:r>
      <w:r w:rsidR="00EF34A6" w:rsidRPr="00DE710D">
        <w:rPr>
          <w:rFonts w:ascii="Helvetica" w:hAnsi="Helvetica" w:cs="Helvetica"/>
        </w:rPr>
        <w:t xml:space="preserve"> passé</w:t>
      </w:r>
      <w:r w:rsidR="007A6C73">
        <w:rPr>
          <w:rFonts w:ascii="Helvetica" w:hAnsi="Helvetica" w:cs="Helvetica"/>
        </w:rPr>
        <w:t xml:space="preserve">, </w:t>
      </w:r>
      <w:r w:rsidR="00EF34A6" w:rsidRPr="00DE710D">
        <w:rPr>
          <w:rFonts w:ascii="Helvetica" w:hAnsi="Helvetica" w:cs="Helvetica"/>
        </w:rPr>
        <w:t>au service d’un présent où l’action immédiate est de mise</w:t>
      </w:r>
      <w:r w:rsidR="000E4E20">
        <w:rPr>
          <w:rFonts w:ascii="Helvetica" w:hAnsi="Helvetica" w:cs="Helvetica"/>
        </w:rPr>
        <w:t xml:space="preserve">, hypothèse </w:t>
      </w:r>
      <w:r w:rsidR="00EF34A6" w:rsidRPr="00DE710D">
        <w:rPr>
          <w:rFonts w:ascii="Helvetica" w:hAnsi="Helvetica" w:cs="Helvetica"/>
        </w:rPr>
        <w:t xml:space="preserve">également corroborée par </w:t>
      </w:r>
      <w:r w:rsidR="004266C1">
        <w:rPr>
          <w:rFonts w:ascii="Helvetica" w:hAnsi="Helvetica" w:cs="Helvetica"/>
        </w:rPr>
        <w:t>le</w:t>
      </w:r>
      <w:r w:rsidR="00EF34A6" w:rsidRPr="00DE710D">
        <w:rPr>
          <w:rFonts w:ascii="Helvetica" w:hAnsi="Helvetica" w:cs="Helvetica"/>
        </w:rPr>
        <w:t xml:space="preserve"> ton virulent et ironique </w:t>
      </w:r>
      <w:r w:rsidR="004266C1">
        <w:rPr>
          <w:rFonts w:ascii="Helvetica" w:hAnsi="Helvetica" w:cs="Helvetica"/>
        </w:rPr>
        <w:t>propre à</w:t>
      </w:r>
      <w:r w:rsidR="00EF34A6" w:rsidRPr="00DE710D">
        <w:rPr>
          <w:rFonts w:ascii="Helvetica" w:hAnsi="Helvetica" w:cs="Helvetica"/>
        </w:rPr>
        <w:t xml:space="preserve"> chaque état du texte. </w:t>
      </w:r>
    </w:p>
    <w:p w:rsidR="00130C08" w:rsidRPr="00DE710D" w:rsidRDefault="009906E5" w:rsidP="00E50242">
      <w:pPr>
        <w:spacing w:before="60" w:after="0" w:line="240" w:lineRule="auto"/>
        <w:ind w:firstLine="284"/>
        <w:jc w:val="both"/>
        <w:rPr>
          <w:rFonts w:ascii="Helvetica" w:hAnsi="Helvetica" w:cs="Helvetica"/>
        </w:rPr>
      </w:pPr>
      <w:r w:rsidRPr="00DE710D">
        <w:rPr>
          <w:rFonts w:ascii="Helvetica" w:hAnsi="Helvetica" w:cs="Helvetica"/>
        </w:rPr>
        <w:t>L’union de la geste staëlienne et de celle de la France</w:t>
      </w:r>
      <w:r w:rsidR="00A954EA" w:rsidRPr="00DE710D">
        <w:rPr>
          <w:rFonts w:ascii="Helvetica" w:hAnsi="Helvetica" w:cs="Helvetica"/>
        </w:rPr>
        <w:t>, des circonstances de son exil et du sort de l’Europe sous le joug napoléonien,</w:t>
      </w:r>
      <w:r w:rsidRPr="00DE710D">
        <w:rPr>
          <w:rFonts w:ascii="Helvetica" w:hAnsi="Helvetica" w:cs="Helvetica"/>
        </w:rPr>
        <w:t xml:space="preserve"> ne </w:t>
      </w:r>
      <w:r w:rsidR="000E1F3F" w:rsidRPr="00DE710D">
        <w:rPr>
          <w:rFonts w:ascii="Helvetica" w:hAnsi="Helvetica" w:cs="Helvetica"/>
        </w:rPr>
        <w:t xml:space="preserve">se </w:t>
      </w:r>
      <w:r w:rsidRPr="00DE710D">
        <w:rPr>
          <w:rFonts w:ascii="Helvetica" w:hAnsi="Helvetica" w:cs="Helvetica"/>
        </w:rPr>
        <w:t xml:space="preserve">joue donc pas selon les mêmes modalités </w:t>
      </w:r>
      <w:r w:rsidR="000E1F3F" w:rsidRPr="00DE710D">
        <w:rPr>
          <w:rFonts w:ascii="Helvetica" w:hAnsi="Helvetica" w:cs="Helvetica"/>
        </w:rPr>
        <w:t xml:space="preserve">dans les </w:t>
      </w:r>
      <w:r w:rsidR="006701BF">
        <w:rPr>
          <w:rFonts w:ascii="Helvetica" w:hAnsi="Helvetica" w:cs="Helvetica"/>
        </w:rPr>
        <w:t>deux derniers ouvrages staëliens</w:t>
      </w:r>
      <w:r w:rsidRPr="00DE710D">
        <w:rPr>
          <w:rFonts w:ascii="Helvetica" w:hAnsi="Helvetica" w:cs="Helvetica"/>
        </w:rPr>
        <w:t>.</w:t>
      </w:r>
      <w:r w:rsidR="00EF34A6" w:rsidRPr="00DE710D">
        <w:rPr>
          <w:rFonts w:ascii="Helvetica" w:hAnsi="Helvetica" w:cs="Helvetica"/>
        </w:rPr>
        <w:t xml:space="preserve"> </w:t>
      </w:r>
      <w:r w:rsidR="008B5CA8">
        <w:rPr>
          <w:rFonts w:ascii="Helvetica" w:hAnsi="Helvetica" w:cs="Helvetica"/>
          <w:i/>
        </w:rPr>
        <w:t>Dix années d’exil</w:t>
      </w:r>
      <w:r w:rsidR="00130C08" w:rsidRPr="00DE710D">
        <w:rPr>
          <w:rFonts w:ascii="Helvetica" w:hAnsi="Helvetica" w:cs="Helvetica"/>
        </w:rPr>
        <w:t xml:space="preserve"> scelle l’union de l’universel et du particulier dès l’incipit, dans la manière même d’articuler la double énonciation du témoignage – forcément individuel – et du récit des événements qui ébranlent l’Europe et la </w:t>
      </w:r>
      <w:r w:rsidR="00F268E1">
        <w:rPr>
          <w:rFonts w:ascii="Helvetica" w:hAnsi="Helvetica" w:cs="Helvetica"/>
        </w:rPr>
        <w:t>France,</w:t>
      </w:r>
      <w:r w:rsidR="000E2866">
        <w:rPr>
          <w:rFonts w:ascii="Helvetica" w:hAnsi="Helvetica" w:cs="Helvetica"/>
        </w:rPr>
        <w:t xml:space="preserve"> </w:t>
      </w:r>
      <w:r w:rsidR="00130C08" w:rsidRPr="00DE710D">
        <w:rPr>
          <w:rFonts w:ascii="Helvetica" w:hAnsi="Helvetica" w:cs="Helvetica"/>
        </w:rPr>
        <w:t xml:space="preserve">vécus de manière collective. C’est notamment cette articulation entre individuel et collectif, passé et présent qui distingue </w:t>
      </w:r>
      <w:r w:rsidR="00130C08" w:rsidRPr="00DE710D">
        <w:rPr>
          <w:rFonts w:ascii="Helvetica" w:hAnsi="Helvetica" w:cs="Helvetica"/>
          <w:i/>
        </w:rPr>
        <w:t>Dix années d’exil</w:t>
      </w:r>
      <w:r w:rsidR="00130C08" w:rsidRPr="00DE710D">
        <w:rPr>
          <w:rFonts w:ascii="Helvetica" w:hAnsi="Helvetica" w:cs="Helvetica"/>
        </w:rPr>
        <w:t xml:space="preserve"> des </w:t>
      </w:r>
      <w:r w:rsidR="00130C08" w:rsidRPr="00DE710D">
        <w:rPr>
          <w:rFonts w:ascii="Helvetica" w:hAnsi="Helvetica" w:cs="Helvetica"/>
          <w:i/>
        </w:rPr>
        <w:t>Considérations</w:t>
      </w:r>
      <w:r w:rsidR="00130C08" w:rsidRPr="00DE710D">
        <w:rPr>
          <w:rFonts w:ascii="Helvetica" w:hAnsi="Helvetica" w:cs="Helvetica"/>
        </w:rPr>
        <w:t xml:space="preserve">, somme politique où l’individuel n’intervient qu’avec parcimonie, </w:t>
      </w:r>
      <w:r w:rsidR="00B10A6D">
        <w:rPr>
          <w:rFonts w:ascii="Helvetica" w:hAnsi="Helvetica" w:cs="Helvetica"/>
        </w:rPr>
        <w:t>l’</w:t>
      </w:r>
      <w:r w:rsidR="00130C08" w:rsidRPr="00DE710D">
        <w:rPr>
          <w:rFonts w:ascii="Helvetica" w:hAnsi="Helvetica" w:cs="Helvetica"/>
        </w:rPr>
        <w:t>ouvrage se plaçant résolument du côté du collectif,</w:t>
      </w:r>
      <w:r w:rsidR="00F32CCA">
        <w:rPr>
          <w:rFonts w:ascii="Helvetica" w:hAnsi="Helvetica" w:cs="Helvetica"/>
        </w:rPr>
        <w:t xml:space="preserve"> et</w:t>
      </w:r>
      <w:r w:rsidR="00130C08" w:rsidRPr="00DE710D">
        <w:rPr>
          <w:rFonts w:ascii="Helvetica" w:hAnsi="Helvetica" w:cs="Helvetica"/>
        </w:rPr>
        <w:t xml:space="preserve"> où le passé recomposé</w:t>
      </w:r>
      <w:r w:rsidR="003C4C0B">
        <w:rPr>
          <w:rFonts w:ascii="Helvetica" w:hAnsi="Helvetica" w:cs="Helvetica"/>
        </w:rPr>
        <w:t xml:space="preserve"> par Staël</w:t>
      </w:r>
      <w:r w:rsidR="00130C08" w:rsidRPr="00DE710D">
        <w:rPr>
          <w:rFonts w:ascii="Helvetica" w:hAnsi="Helvetica" w:cs="Helvetica"/>
        </w:rPr>
        <w:t xml:space="preserve"> </w:t>
      </w:r>
      <w:r w:rsidR="00B2386C">
        <w:rPr>
          <w:rFonts w:ascii="Helvetica" w:hAnsi="Helvetica" w:cs="Helvetica"/>
        </w:rPr>
        <w:t>tend</w:t>
      </w:r>
      <w:r w:rsidR="00130C08" w:rsidRPr="00DE710D">
        <w:rPr>
          <w:rFonts w:ascii="Helvetica" w:hAnsi="Helvetica" w:cs="Helvetica"/>
        </w:rPr>
        <w:t xml:space="preserve"> à prouver le bienfondé de ses idées politiques.</w:t>
      </w:r>
    </w:p>
    <w:p w:rsidR="001364EE" w:rsidRPr="00DE710D" w:rsidRDefault="001364EE" w:rsidP="00E50242">
      <w:pPr>
        <w:spacing w:before="60" w:after="0" w:line="240" w:lineRule="auto"/>
        <w:ind w:firstLine="284"/>
        <w:jc w:val="both"/>
        <w:rPr>
          <w:rFonts w:ascii="Helvetica" w:hAnsi="Helvetica" w:cs="Helvetica"/>
        </w:rPr>
      </w:pPr>
      <w:r w:rsidRPr="00DE710D">
        <w:rPr>
          <w:rFonts w:ascii="Helvetica" w:hAnsi="Helvetica" w:cs="Helvetica"/>
        </w:rPr>
        <w:t xml:space="preserve">Ce qui réunit les deux ouvrages revêt toutefois plus d’importance que ce qui les distingue : </w:t>
      </w:r>
      <w:r w:rsidR="002460C4" w:rsidRPr="00DE710D">
        <w:rPr>
          <w:rFonts w:ascii="Helvetica" w:hAnsi="Helvetica" w:cs="Helvetica"/>
        </w:rPr>
        <w:t>la recomposition du passé sert</w:t>
      </w:r>
      <w:r w:rsidR="009311EE">
        <w:rPr>
          <w:rFonts w:ascii="Helvetica" w:hAnsi="Helvetica" w:cs="Helvetica"/>
        </w:rPr>
        <w:t xml:space="preserve"> dans les deux cas</w:t>
      </w:r>
      <w:r w:rsidR="002460C4" w:rsidRPr="00DE710D">
        <w:rPr>
          <w:rFonts w:ascii="Helvetica" w:hAnsi="Helvetica" w:cs="Helvetica"/>
        </w:rPr>
        <w:t xml:space="preserve"> la cause de</w:t>
      </w:r>
      <w:r w:rsidRPr="00DE710D">
        <w:rPr>
          <w:rFonts w:ascii="Helvetica" w:hAnsi="Helvetica" w:cs="Helvetica"/>
        </w:rPr>
        <w:t xml:space="preserve"> </w:t>
      </w:r>
      <w:r w:rsidR="00821D5A" w:rsidRPr="00DE710D">
        <w:rPr>
          <w:rFonts w:ascii="Helvetica" w:hAnsi="Helvetica" w:cs="Helvetica"/>
        </w:rPr>
        <w:t>la</w:t>
      </w:r>
      <w:r w:rsidRPr="00DE710D">
        <w:rPr>
          <w:rFonts w:ascii="Helvetica" w:hAnsi="Helvetica" w:cs="Helvetica"/>
        </w:rPr>
        <w:t xml:space="preserve"> liberté</w:t>
      </w:r>
      <w:r w:rsidR="002460C4" w:rsidRPr="00DE710D">
        <w:rPr>
          <w:rFonts w:ascii="Helvetica" w:hAnsi="Helvetica" w:cs="Helvetica"/>
        </w:rPr>
        <w:t xml:space="preserve">, </w:t>
      </w:r>
      <w:r w:rsidR="00F73FC5">
        <w:rPr>
          <w:rFonts w:ascii="Helvetica" w:hAnsi="Helvetica" w:cs="Helvetica"/>
        </w:rPr>
        <w:t>primant</w:t>
      </w:r>
      <w:r w:rsidRPr="00DE710D">
        <w:rPr>
          <w:rFonts w:ascii="Helvetica" w:hAnsi="Helvetica" w:cs="Helvetica"/>
        </w:rPr>
        <w:t xml:space="preserve"> sur toute autre considération. </w:t>
      </w:r>
      <w:r w:rsidR="000A1CAF">
        <w:rPr>
          <w:rFonts w:ascii="Helvetica" w:hAnsi="Helvetica" w:cs="Helvetica"/>
        </w:rPr>
        <w:t>Fût-ce</w:t>
      </w:r>
      <w:r w:rsidRPr="00DE710D">
        <w:rPr>
          <w:rFonts w:ascii="Helvetica" w:hAnsi="Helvetica" w:cs="Helvetica"/>
        </w:rPr>
        <w:t xml:space="preserve"> au prisme de l’histoire ou du pamphlet,</w:t>
      </w:r>
      <w:r w:rsidR="00821D5A" w:rsidRPr="00DE710D">
        <w:rPr>
          <w:rFonts w:ascii="Helvetica" w:hAnsi="Helvetica" w:cs="Helvetica"/>
        </w:rPr>
        <w:t xml:space="preserve"> </w:t>
      </w:r>
      <w:r w:rsidR="004A0584" w:rsidRPr="00DE710D">
        <w:rPr>
          <w:rFonts w:ascii="Helvetica" w:hAnsi="Helvetica" w:cs="Helvetica"/>
        </w:rPr>
        <w:t xml:space="preserve">l’œuvre </w:t>
      </w:r>
      <w:r w:rsidR="00C62F1E">
        <w:rPr>
          <w:rFonts w:ascii="Helvetica" w:hAnsi="Helvetica" w:cs="Helvetica"/>
        </w:rPr>
        <w:t>staëlien</w:t>
      </w:r>
      <w:r w:rsidRPr="00DE710D">
        <w:rPr>
          <w:rFonts w:ascii="Helvetica" w:hAnsi="Helvetica" w:cs="Helvetica"/>
        </w:rPr>
        <w:t xml:space="preserve"> </w:t>
      </w:r>
      <w:r w:rsidR="005771E9" w:rsidRPr="00DE710D">
        <w:rPr>
          <w:rFonts w:ascii="Helvetica" w:hAnsi="Helvetica" w:cs="Helvetica"/>
        </w:rPr>
        <w:t>invite</w:t>
      </w:r>
      <w:r w:rsidRPr="00DE710D">
        <w:rPr>
          <w:rFonts w:ascii="Helvetica" w:hAnsi="Helvetica" w:cs="Helvetica"/>
        </w:rPr>
        <w:t xml:space="preserve"> </w:t>
      </w:r>
      <w:r w:rsidR="002579A5" w:rsidRPr="00DE710D">
        <w:rPr>
          <w:rFonts w:ascii="Helvetica" w:hAnsi="Helvetica" w:cs="Helvetica"/>
        </w:rPr>
        <w:t>avant toute chose</w:t>
      </w:r>
      <w:r w:rsidRPr="00DE710D">
        <w:rPr>
          <w:rFonts w:ascii="Helvetica" w:hAnsi="Helvetica" w:cs="Helvetica"/>
        </w:rPr>
        <w:t xml:space="preserve"> </w:t>
      </w:r>
      <w:r w:rsidR="005771E9" w:rsidRPr="00DE710D">
        <w:rPr>
          <w:rFonts w:ascii="Helvetica" w:hAnsi="Helvetica" w:cs="Helvetica"/>
        </w:rPr>
        <w:t xml:space="preserve">à </w:t>
      </w:r>
      <w:r w:rsidR="00821D5A" w:rsidRPr="00DE710D">
        <w:rPr>
          <w:rFonts w:ascii="Helvetica" w:hAnsi="Helvetica" w:cs="Helvetica"/>
        </w:rPr>
        <w:t>l’enthousiasme</w:t>
      </w:r>
      <w:r w:rsidRPr="00DE710D">
        <w:rPr>
          <w:rFonts w:ascii="Helvetica" w:hAnsi="Helvetica" w:cs="Helvetica"/>
        </w:rPr>
        <w:t xml:space="preserve"> </w:t>
      </w:r>
      <w:r w:rsidR="00821D5A" w:rsidRPr="00DE710D">
        <w:rPr>
          <w:rFonts w:ascii="Helvetica" w:hAnsi="Helvetica" w:cs="Helvetica"/>
        </w:rPr>
        <w:t xml:space="preserve">envers </w:t>
      </w:r>
      <w:r w:rsidRPr="00DE710D">
        <w:rPr>
          <w:rFonts w:ascii="Helvetica" w:hAnsi="Helvetica" w:cs="Helvetica"/>
        </w:rPr>
        <w:t xml:space="preserve">une liberté destinée à briser toute aliénation </w:t>
      </w:r>
      <w:r w:rsidR="004A0584" w:rsidRPr="00DE710D">
        <w:rPr>
          <w:rFonts w:ascii="Helvetica" w:hAnsi="Helvetica" w:cs="Helvetica"/>
        </w:rPr>
        <w:t>individuelle ou collective,</w:t>
      </w:r>
      <w:r w:rsidR="005F067B" w:rsidRPr="00DE710D">
        <w:rPr>
          <w:rFonts w:ascii="Helvetica" w:hAnsi="Helvetica" w:cs="Helvetica"/>
        </w:rPr>
        <w:t xml:space="preserve"> passée ou présente,</w:t>
      </w:r>
      <w:r w:rsidR="004A0584" w:rsidRPr="00DE710D">
        <w:rPr>
          <w:rFonts w:ascii="Helvetica" w:hAnsi="Helvetica" w:cs="Helvetica"/>
        </w:rPr>
        <w:t xml:space="preserve"> </w:t>
      </w:r>
      <w:r w:rsidR="001314B6">
        <w:rPr>
          <w:rFonts w:ascii="Helvetica" w:hAnsi="Helvetica" w:cs="Helvetica"/>
        </w:rPr>
        <w:t>y compris</w:t>
      </w:r>
      <w:r w:rsidRPr="00DE710D">
        <w:rPr>
          <w:rFonts w:ascii="Helvetica" w:hAnsi="Helvetica" w:cs="Helvetica"/>
        </w:rPr>
        <w:t xml:space="preserve"> celle de l’exil</w:t>
      </w:r>
      <w:r w:rsidR="009019A3">
        <w:rPr>
          <w:rFonts w:ascii="Helvetica" w:hAnsi="Helvetica" w:cs="Helvetica"/>
        </w:rPr>
        <w:t xml:space="preserve">, comme semblent l’annoncer les mots qui referment les </w:t>
      </w:r>
      <w:r w:rsidR="009019A3">
        <w:rPr>
          <w:rFonts w:ascii="Helvetica" w:hAnsi="Helvetica" w:cs="Helvetica"/>
          <w:i/>
        </w:rPr>
        <w:t>Considérations</w:t>
      </w:r>
      <w:r w:rsidRPr="00DE710D">
        <w:rPr>
          <w:rFonts w:ascii="Helvetica" w:hAnsi="Helvetica" w:cs="Helvetica"/>
        </w:rPr>
        <w:t> :</w:t>
      </w:r>
    </w:p>
    <w:p w:rsidR="00B52603" w:rsidRPr="00072CCD" w:rsidRDefault="001364EE" w:rsidP="00E50242">
      <w:pPr>
        <w:spacing w:before="60" w:after="0" w:line="240" w:lineRule="auto"/>
        <w:ind w:left="567"/>
        <w:jc w:val="both"/>
        <w:rPr>
          <w:rFonts w:ascii="Helvetica" w:hAnsi="Helvetica" w:cs="Helvetica"/>
          <w:sz w:val="20"/>
        </w:rPr>
      </w:pPr>
      <w:r w:rsidRPr="00DE710D">
        <w:rPr>
          <w:rFonts w:ascii="Helvetica" w:hAnsi="Helvetica" w:cs="Helvetica"/>
          <w:sz w:val="20"/>
        </w:rPr>
        <w:t>[…] c’est dans l’âme aussi que les principes de la liberté sont fondés : ils font battre le cœur comme l’amour et l’amitié ; ils viennent de la nature, ils ennoblissent le caractère. Tout un ordre de vertus, aussi-bien que d’idées, semble former cette chaîne d’or décrite par Homère, qui, en rattachant l’homme au ciel, l’affranchit de tous les fers de la tyrannie</w:t>
      </w:r>
      <w:r w:rsidR="00136472" w:rsidRPr="00DE710D">
        <w:rPr>
          <w:rStyle w:val="Appelnotedebasdep"/>
          <w:rFonts w:ascii="Helvetica" w:hAnsi="Helvetica" w:cs="Helvetica"/>
          <w:sz w:val="20"/>
        </w:rPr>
        <w:footnoteReference w:id="35"/>
      </w:r>
      <w:r w:rsidRPr="00DE710D">
        <w:rPr>
          <w:rFonts w:ascii="Helvetica" w:hAnsi="Helvetica" w:cs="Helvetica"/>
          <w:sz w:val="20"/>
        </w:rPr>
        <w:t>.</w:t>
      </w:r>
    </w:p>
    <w:sectPr w:rsidR="00B52603" w:rsidRPr="00072CCD" w:rsidSect="00BB548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24D" w:rsidRDefault="00E8624D" w:rsidP="0088650C">
      <w:pPr>
        <w:spacing w:after="0" w:line="240" w:lineRule="auto"/>
      </w:pPr>
      <w:r>
        <w:separator/>
      </w:r>
    </w:p>
  </w:endnote>
  <w:endnote w:type="continuationSeparator" w:id="0">
    <w:p w:rsidR="00E8624D" w:rsidRDefault="00E8624D" w:rsidP="0088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1433370"/>
      <w:docPartObj>
        <w:docPartGallery w:val="Page Numbers (Bottom of Page)"/>
        <w:docPartUnique/>
      </w:docPartObj>
    </w:sdtPr>
    <w:sdtEndPr/>
    <w:sdtContent>
      <w:p w:rsidR="001364EE" w:rsidRDefault="001364EE">
        <w:pPr>
          <w:pStyle w:val="Pieddepage"/>
          <w:jc w:val="center"/>
        </w:pPr>
        <w:r>
          <w:fldChar w:fldCharType="begin"/>
        </w:r>
        <w:r>
          <w:instrText>PAGE   \* MERGEFORMAT</w:instrText>
        </w:r>
        <w:r>
          <w:fldChar w:fldCharType="separate"/>
        </w:r>
        <w:r>
          <w:rPr>
            <w:lang w:val="fr-FR"/>
          </w:rPr>
          <w:t>2</w:t>
        </w:r>
        <w:r>
          <w:fldChar w:fldCharType="end"/>
        </w:r>
      </w:p>
    </w:sdtContent>
  </w:sdt>
  <w:p w:rsidR="001364EE" w:rsidRDefault="001364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24D" w:rsidRDefault="00E8624D" w:rsidP="0088650C">
      <w:pPr>
        <w:spacing w:after="0" w:line="240" w:lineRule="auto"/>
      </w:pPr>
      <w:r>
        <w:separator/>
      </w:r>
    </w:p>
  </w:footnote>
  <w:footnote w:type="continuationSeparator" w:id="0">
    <w:p w:rsidR="00E8624D" w:rsidRDefault="00E8624D" w:rsidP="0088650C">
      <w:pPr>
        <w:spacing w:after="0" w:line="240" w:lineRule="auto"/>
      </w:pPr>
      <w:r>
        <w:continuationSeparator/>
      </w:r>
    </w:p>
  </w:footnote>
  <w:footnote w:id="1">
    <w:p w:rsidR="00B63743" w:rsidRPr="00C023E7" w:rsidRDefault="00B63743" w:rsidP="000751DB">
      <w:pPr>
        <w:pStyle w:val="Notedebasdepage"/>
        <w:jc w:val="both"/>
        <w:rPr>
          <w:rFonts w:ascii="Helvetica" w:hAnsi="Helvetica" w:cs="Helvetica"/>
        </w:rPr>
      </w:pPr>
      <w:r w:rsidRPr="00C023E7">
        <w:rPr>
          <w:rStyle w:val="Appelnotedebasdep"/>
          <w:rFonts w:ascii="Helvetica" w:hAnsi="Helvetica" w:cs="Helvetica"/>
        </w:rPr>
        <w:footnoteRef/>
      </w:r>
      <w:r w:rsidRPr="00C023E7">
        <w:rPr>
          <w:rFonts w:ascii="Helvetica" w:hAnsi="Helvetica" w:cs="Helvetica"/>
        </w:rPr>
        <w:t xml:space="preserve"> Simone Balayé, « Madame de Staël et l’Europe », in </w:t>
      </w:r>
      <w:r w:rsidRPr="00C023E7">
        <w:rPr>
          <w:rFonts w:ascii="Helvetica" w:hAnsi="Helvetica" w:cs="Helvetica"/>
          <w:i/>
        </w:rPr>
        <w:t>Le Groupe de Coppet et l’Europe. Actes du cinquième colloque de Coppet, 8-10 juillet 1993</w:t>
      </w:r>
      <w:r w:rsidRPr="00C023E7">
        <w:rPr>
          <w:rFonts w:ascii="Helvetica" w:hAnsi="Helvetica" w:cs="Helvetica"/>
        </w:rPr>
        <w:t>, Lausanne, Institut Benjamin Constant, 1994, p. 25-37, ici p.</w:t>
      </w:r>
      <w:r w:rsidR="000751DB">
        <w:rPr>
          <w:rFonts w:ascii="Helvetica" w:hAnsi="Helvetica" w:cs="Helvetica"/>
        </w:rPr>
        <w:t> </w:t>
      </w:r>
      <w:r w:rsidRPr="00C023E7">
        <w:rPr>
          <w:rFonts w:ascii="Helvetica" w:hAnsi="Helvetica" w:cs="Helvetica"/>
        </w:rPr>
        <w:t>26.</w:t>
      </w:r>
    </w:p>
  </w:footnote>
  <w:footnote w:id="2">
    <w:p w:rsidR="00B63743" w:rsidRPr="00C023E7" w:rsidRDefault="00B63743" w:rsidP="000751DB">
      <w:pPr>
        <w:pStyle w:val="Notedebasdepage"/>
        <w:jc w:val="both"/>
        <w:rPr>
          <w:rFonts w:ascii="Helvetica" w:hAnsi="Helvetica" w:cs="Helvetica"/>
        </w:rPr>
      </w:pPr>
      <w:r w:rsidRPr="00C023E7">
        <w:rPr>
          <w:rStyle w:val="Appelnotedebasdep"/>
          <w:rFonts w:ascii="Helvetica" w:hAnsi="Helvetica" w:cs="Helvetica"/>
        </w:rPr>
        <w:footnoteRef/>
      </w:r>
      <w:r w:rsidRPr="00C023E7">
        <w:rPr>
          <w:rFonts w:ascii="Helvetica" w:hAnsi="Helvetica" w:cs="Helvetica"/>
        </w:rPr>
        <w:t xml:space="preserve"> Auguste de Staël, « Préface de l’éditeur », G. de Staël, </w:t>
      </w:r>
      <w:r w:rsidRPr="00C023E7">
        <w:rPr>
          <w:rFonts w:ascii="Helvetica" w:hAnsi="Helvetica" w:cs="Helvetica"/>
          <w:i/>
        </w:rPr>
        <w:t>Dix années d’exil</w:t>
      </w:r>
      <w:r w:rsidRPr="00C023E7">
        <w:rPr>
          <w:rFonts w:ascii="Helvetica" w:hAnsi="Helvetica" w:cs="Helvetica"/>
        </w:rPr>
        <w:t xml:space="preserve">, </w:t>
      </w:r>
      <w:r w:rsidR="00B52FF3" w:rsidRPr="00C023E7">
        <w:rPr>
          <w:rFonts w:ascii="Helvetica" w:hAnsi="Helvetica" w:cs="Helvetica"/>
        </w:rPr>
        <w:t>S. Balayé et M. Vianello Bonifacio</w:t>
      </w:r>
      <w:r w:rsidR="009E3FD5" w:rsidRPr="00C023E7">
        <w:rPr>
          <w:rFonts w:ascii="Helvetica" w:hAnsi="Helvetica" w:cs="Helvetica"/>
        </w:rPr>
        <w:t xml:space="preserve"> (éd.)</w:t>
      </w:r>
      <w:r w:rsidR="00B52FF3" w:rsidRPr="00C023E7">
        <w:rPr>
          <w:rFonts w:ascii="Helvetica" w:hAnsi="Helvetica" w:cs="Helvetica"/>
        </w:rPr>
        <w:t>, Paris, Fayard, 1996</w:t>
      </w:r>
      <w:r w:rsidRPr="00C023E7">
        <w:rPr>
          <w:rFonts w:ascii="Helvetica" w:hAnsi="Helvetica" w:cs="Helvetica"/>
        </w:rPr>
        <w:t>, p.</w:t>
      </w:r>
      <w:r w:rsidR="000751DB">
        <w:rPr>
          <w:rFonts w:ascii="Helvetica" w:hAnsi="Helvetica" w:cs="Helvetica"/>
        </w:rPr>
        <w:t> </w:t>
      </w:r>
      <w:r w:rsidRPr="00C023E7">
        <w:rPr>
          <w:rFonts w:ascii="Helvetica" w:hAnsi="Helvetica" w:cs="Helvetica"/>
        </w:rPr>
        <w:t>525. </w:t>
      </w:r>
    </w:p>
  </w:footnote>
  <w:footnote w:id="3">
    <w:p w:rsidR="00B63743" w:rsidRPr="00C023E7" w:rsidRDefault="00B63743" w:rsidP="000751DB">
      <w:pPr>
        <w:pStyle w:val="Notedebasdepage"/>
        <w:jc w:val="both"/>
        <w:rPr>
          <w:rFonts w:ascii="Helvetica" w:hAnsi="Helvetica" w:cs="Helvetica"/>
        </w:rPr>
      </w:pPr>
      <w:r w:rsidRPr="00C023E7">
        <w:rPr>
          <w:rStyle w:val="Appelnotedebasdep"/>
          <w:rFonts w:ascii="Helvetica" w:hAnsi="Helvetica" w:cs="Helvetica"/>
        </w:rPr>
        <w:footnoteRef/>
      </w:r>
      <w:r w:rsidRPr="00C023E7">
        <w:rPr>
          <w:rFonts w:ascii="Helvetica" w:hAnsi="Helvetica" w:cs="Helvetica"/>
        </w:rPr>
        <w:t xml:space="preserve"> </w:t>
      </w:r>
      <w:r w:rsidRPr="00C023E7">
        <w:rPr>
          <w:rFonts w:ascii="Helvetica" w:hAnsi="Helvetica" w:cs="Helvetica"/>
          <w:i/>
        </w:rPr>
        <w:t>Ibid</w:t>
      </w:r>
      <w:r w:rsidRPr="00C023E7">
        <w:rPr>
          <w:rFonts w:ascii="Helvetica" w:hAnsi="Helvetica" w:cs="Helvetica"/>
        </w:rPr>
        <w:t>. </w:t>
      </w:r>
    </w:p>
  </w:footnote>
  <w:footnote w:id="4">
    <w:p w:rsidR="00B63743" w:rsidRPr="00C023E7" w:rsidRDefault="00B63743" w:rsidP="000751DB">
      <w:pPr>
        <w:pStyle w:val="Notedebasdepage"/>
        <w:jc w:val="both"/>
        <w:rPr>
          <w:rFonts w:ascii="Helvetica" w:hAnsi="Helvetica" w:cs="Helvetica"/>
        </w:rPr>
      </w:pPr>
      <w:r w:rsidRPr="00C023E7">
        <w:rPr>
          <w:rStyle w:val="Appelnotedebasdep"/>
          <w:rFonts w:ascii="Helvetica" w:hAnsi="Helvetica" w:cs="Helvetica"/>
        </w:rPr>
        <w:footnoteRef/>
      </w:r>
      <w:r w:rsidRPr="00C023E7">
        <w:rPr>
          <w:rFonts w:ascii="Helvetica" w:hAnsi="Helvetica" w:cs="Helvetica"/>
        </w:rPr>
        <w:t xml:space="preserve"> </w:t>
      </w:r>
      <w:r w:rsidRPr="00C023E7">
        <w:rPr>
          <w:rFonts w:ascii="Helvetica" w:hAnsi="Helvetica" w:cs="Helvetica"/>
          <w:i/>
        </w:rPr>
        <w:t>Ibid.</w:t>
      </w:r>
      <w:r w:rsidRPr="00C023E7">
        <w:rPr>
          <w:rFonts w:ascii="Helvetica" w:hAnsi="Helvetica" w:cs="Helvetica"/>
        </w:rPr>
        <w:t>, p. 523.</w:t>
      </w:r>
    </w:p>
  </w:footnote>
  <w:footnote w:id="5">
    <w:p w:rsidR="00B63743" w:rsidRPr="00C023E7" w:rsidRDefault="00B63743" w:rsidP="000751DB">
      <w:pPr>
        <w:pStyle w:val="Notedebasdepage"/>
        <w:jc w:val="both"/>
        <w:rPr>
          <w:rFonts w:ascii="Helvetica" w:hAnsi="Helvetica" w:cs="Helvetica"/>
        </w:rPr>
      </w:pPr>
      <w:r w:rsidRPr="00C023E7">
        <w:rPr>
          <w:rStyle w:val="Appelnotedebasdep"/>
          <w:rFonts w:ascii="Helvetica" w:hAnsi="Helvetica" w:cs="Helvetica"/>
        </w:rPr>
        <w:footnoteRef/>
      </w:r>
      <w:r w:rsidRPr="00C023E7">
        <w:rPr>
          <w:rFonts w:ascii="Helvetica" w:hAnsi="Helvetica" w:cs="Helvetica"/>
        </w:rPr>
        <w:t xml:space="preserve"> </w:t>
      </w:r>
      <w:r w:rsidRPr="00C023E7">
        <w:rPr>
          <w:rFonts w:ascii="Helvetica" w:hAnsi="Helvetica" w:cs="Helvetica"/>
          <w:i/>
        </w:rPr>
        <w:t>Ibid.</w:t>
      </w:r>
      <w:r w:rsidRPr="00C023E7">
        <w:rPr>
          <w:rFonts w:ascii="Helvetica" w:hAnsi="Helvetica" w:cs="Helvetica"/>
        </w:rPr>
        <w:t>, p. 525.</w:t>
      </w:r>
    </w:p>
  </w:footnote>
  <w:footnote w:id="6">
    <w:p w:rsidR="00B63743" w:rsidRPr="00C023E7" w:rsidRDefault="00B63743" w:rsidP="000751DB">
      <w:pPr>
        <w:pStyle w:val="Notedebasdepage"/>
        <w:jc w:val="both"/>
        <w:rPr>
          <w:rFonts w:ascii="Helvetica" w:hAnsi="Helvetica" w:cs="Helvetica"/>
        </w:rPr>
      </w:pPr>
      <w:r w:rsidRPr="00C023E7">
        <w:rPr>
          <w:rStyle w:val="Appelnotedebasdep"/>
          <w:rFonts w:ascii="Helvetica" w:hAnsi="Helvetica" w:cs="Helvetica"/>
        </w:rPr>
        <w:footnoteRef/>
      </w:r>
      <w:r w:rsidRPr="00C023E7">
        <w:rPr>
          <w:rFonts w:ascii="Helvetica" w:hAnsi="Helvetica" w:cs="Helvetica"/>
        </w:rPr>
        <w:t xml:space="preserve"> </w:t>
      </w:r>
      <w:r w:rsidRPr="00C023E7">
        <w:rPr>
          <w:rFonts w:ascii="Helvetica" w:hAnsi="Helvetica" w:cs="Helvetica"/>
          <w:i/>
        </w:rPr>
        <w:t>Ibid.</w:t>
      </w:r>
      <w:r w:rsidRPr="00C023E7">
        <w:rPr>
          <w:rFonts w:ascii="Helvetica" w:hAnsi="Helvetica" w:cs="Helvetica"/>
        </w:rPr>
        <w:t>, p. 524.</w:t>
      </w:r>
    </w:p>
  </w:footnote>
  <w:footnote w:id="7">
    <w:p w:rsidR="00B63743" w:rsidRPr="00C023E7" w:rsidRDefault="00B63743" w:rsidP="000751DB">
      <w:pPr>
        <w:pStyle w:val="Notedebasdepage"/>
        <w:jc w:val="both"/>
        <w:rPr>
          <w:rFonts w:ascii="Helvetica" w:hAnsi="Helvetica" w:cs="Helvetica"/>
        </w:rPr>
      </w:pPr>
      <w:r w:rsidRPr="00C023E7">
        <w:rPr>
          <w:rStyle w:val="Appelnotedebasdep"/>
          <w:rFonts w:ascii="Helvetica" w:hAnsi="Helvetica" w:cs="Helvetica"/>
        </w:rPr>
        <w:footnoteRef/>
      </w:r>
      <w:r w:rsidRPr="00C023E7">
        <w:rPr>
          <w:rFonts w:ascii="Helvetica" w:hAnsi="Helvetica" w:cs="Helvetica"/>
        </w:rPr>
        <w:t xml:space="preserve"> </w:t>
      </w:r>
      <w:r w:rsidRPr="00C023E7">
        <w:rPr>
          <w:rFonts w:ascii="Helvetica" w:hAnsi="Helvetica" w:cs="Helvetica"/>
          <w:i/>
        </w:rPr>
        <w:t>Ibid.</w:t>
      </w:r>
      <w:r w:rsidRPr="00C023E7">
        <w:rPr>
          <w:rFonts w:ascii="Helvetica" w:hAnsi="Helvetica" w:cs="Helvetica"/>
        </w:rPr>
        <w:t>, p. 526.</w:t>
      </w:r>
    </w:p>
  </w:footnote>
  <w:footnote w:id="8">
    <w:p w:rsidR="00B63743" w:rsidRPr="00C023E7" w:rsidRDefault="00B63743" w:rsidP="000751DB">
      <w:pPr>
        <w:pStyle w:val="Notedebasdepage"/>
        <w:jc w:val="both"/>
        <w:rPr>
          <w:rFonts w:ascii="Helvetica" w:hAnsi="Helvetica" w:cs="Helvetica"/>
          <w:i/>
        </w:rPr>
      </w:pPr>
      <w:r w:rsidRPr="00C023E7">
        <w:rPr>
          <w:rStyle w:val="Appelnotedebasdep"/>
          <w:rFonts w:ascii="Helvetica" w:hAnsi="Helvetica" w:cs="Helvetica"/>
        </w:rPr>
        <w:footnoteRef/>
      </w:r>
      <w:r w:rsidRPr="00C023E7">
        <w:rPr>
          <w:rFonts w:ascii="Helvetica" w:hAnsi="Helvetica" w:cs="Helvetica"/>
        </w:rPr>
        <w:t xml:space="preserve"> </w:t>
      </w:r>
      <w:r w:rsidRPr="00C023E7">
        <w:rPr>
          <w:rFonts w:ascii="Helvetica" w:hAnsi="Helvetica" w:cs="Helvetica"/>
          <w:i/>
        </w:rPr>
        <w:t>Ibid.</w:t>
      </w:r>
    </w:p>
  </w:footnote>
  <w:footnote w:id="9">
    <w:p w:rsidR="00B63743" w:rsidRDefault="00B63743" w:rsidP="000751DB">
      <w:pPr>
        <w:pStyle w:val="Notedebasdepage"/>
        <w:jc w:val="both"/>
      </w:pPr>
      <w:r w:rsidRPr="00C023E7">
        <w:rPr>
          <w:rStyle w:val="Appelnotedebasdep"/>
          <w:rFonts w:ascii="Helvetica" w:hAnsi="Helvetica" w:cs="Helvetica"/>
        </w:rPr>
        <w:footnoteRef/>
      </w:r>
      <w:r w:rsidRPr="00C023E7">
        <w:rPr>
          <w:rFonts w:ascii="Helvetica" w:hAnsi="Helvetica" w:cs="Helvetica"/>
        </w:rPr>
        <w:t xml:space="preserve"> </w:t>
      </w:r>
      <w:r w:rsidRPr="00C023E7">
        <w:rPr>
          <w:rFonts w:ascii="Helvetica" w:hAnsi="Helvetica" w:cs="Helvetica"/>
          <w:i/>
        </w:rPr>
        <w:t>Ibid.</w:t>
      </w:r>
    </w:p>
  </w:footnote>
  <w:footnote w:id="10">
    <w:p w:rsidR="00B63743" w:rsidRPr="00C023E7" w:rsidRDefault="00B63743" w:rsidP="000751DB">
      <w:pPr>
        <w:pStyle w:val="Notedebasdepage"/>
        <w:jc w:val="both"/>
        <w:rPr>
          <w:rFonts w:ascii="Helvetica" w:hAnsi="Helvetica" w:cs="Helvetica"/>
        </w:rPr>
      </w:pPr>
      <w:r w:rsidRPr="00C023E7">
        <w:rPr>
          <w:rStyle w:val="Appelnotedebasdep"/>
          <w:rFonts w:ascii="Helvetica" w:hAnsi="Helvetica" w:cs="Helvetica"/>
        </w:rPr>
        <w:footnoteRef/>
      </w:r>
      <w:r w:rsidRPr="00C023E7">
        <w:rPr>
          <w:rFonts w:ascii="Helvetica" w:hAnsi="Helvetica" w:cs="Helvetica"/>
        </w:rPr>
        <w:t xml:space="preserve"> </w:t>
      </w:r>
      <w:r w:rsidR="00F42637" w:rsidRPr="00C023E7">
        <w:rPr>
          <w:rFonts w:ascii="Helvetica" w:hAnsi="Helvetica" w:cs="Helvetica"/>
        </w:rPr>
        <w:t xml:space="preserve">G. de Staël, </w:t>
      </w:r>
      <w:r w:rsidRPr="00C023E7">
        <w:rPr>
          <w:rFonts w:ascii="Helvetica" w:hAnsi="Helvetica" w:cs="Helvetica"/>
          <w:i/>
        </w:rPr>
        <w:t>Dix années</w:t>
      </w:r>
      <w:r w:rsidR="00F42637" w:rsidRPr="00C023E7">
        <w:rPr>
          <w:rFonts w:ascii="Helvetica" w:hAnsi="Helvetica" w:cs="Helvetica"/>
          <w:i/>
        </w:rPr>
        <w:t xml:space="preserve"> d’exil</w:t>
      </w:r>
      <w:r w:rsidRPr="00C023E7">
        <w:rPr>
          <w:rFonts w:ascii="Helvetica" w:hAnsi="Helvetica" w:cs="Helvetica"/>
        </w:rPr>
        <w:t xml:space="preserve">, </w:t>
      </w:r>
      <w:r w:rsidR="009E3FD5" w:rsidRPr="00C023E7">
        <w:rPr>
          <w:rFonts w:ascii="Helvetica" w:hAnsi="Helvetica" w:cs="Helvetica"/>
        </w:rPr>
        <w:t xml:space="preserve">éd. </w:t>
      </w:r>
      <w:proofErr w:type="spellStart"/>
      <w:r w:rsidR="009E3FD5" w:rsidRPr="00C023E7">
        <w:rPr>
          <w:rFonts w:ascii="Helvetica" w:hAnsi="Helvetica" w:cs="Helvetica"/>
        </w:rPr>
        <w:t>cit</w:t>
      </w:r>
      <w:proofErr w:type="spellEnd"/>
      <w:r w:rsidR="009E3FD5" w:rsidRPr="00C023E7">
        <w:rPr>
          <w:rFonts w:ascii="Helvetica" w:hAnsi="Helvetica" w:cs="Helvetica"/>
        </w:rPr>
        <w:t>.</w:t>
      </w:r>
      <w:r w:rsidR="00F42637" w:rsidRPr="00C023E7">
        <w:rPr>
          <w:rFonts w:ascii="Helvetica" w:hAnsi="Helvetica" w:cs="Helvetica"/>
        </w:rPr>
        <w:t xml:space="preserve">, </w:t>
      </w:r>
      <w:r w:rsidRPr="00C023E7">
        <w:rPr>
          <w:rFonts w:ascii="Helvetica" w:hAnsi="Helvetica" w:cs="Helvetica"/>
        </w:rPr>
        <w:t>p. 48.</w:t>
      </w:r>
    </w:p>
  </w:footnote>
  <w:footnote w:id="11">
    <w:p w:rsidR="00B63743" w:rsidRDefault="00B63743" w:rsidP="000751DB">
      <w:pPr>
        <w:pStyle w:val="Notedebasdepage"/>
        <w:jc w:val="both"/>
      </w:pPr>
      <w:r w:rsidRPr="00C023E7">
        <w:rPr>
          <w:rStyle w:val="Appelnotedebasdep"/>
          <w:rFonts w:ascii="Helvetica" w:hAnsi="Helvetica" w:cs="Helvetica"/>
        </w:rPr>
        <w:footnoteRef/>
      </w:r>
      <w:r w:rsidRPr="00C023E7">
        <w:rPr>
          <w:rFonts w:ascii="Helvetica" w:hAnsi="Helvetica" w:cs="Helvetica"/>
        </w:rPr>
        <w:t xml:space="preserve"> </w:t>
      </w:r>
      <w:bookmarkStart w:id="1" w:name="_Hlk503275053"/>
      <w:bookmarkStart w:id="2" w:name="_Hlk513021662"/>
      <w:r w:rsidRPr="00C023E7">
        <w:rPr>
          <w:rFonts w:ascii="Helvetica" w:hAnsi="Helvetica" w:cs="Helvetica"/>
        </w:rPr>
        <w:t xml:space="preserve">Lettre à Carl Gustaf von </w:t>
      </w:r>
      <w:proofErr w:type="spellStart"/>
      <w:r w:rsidRPr="00C023E7">
        <w:rPr>
          <w:rFonts w:ascii="Helvetica" w:hAnsi="Helvetica" w:cs="Helvetica"/>
        </w:rPr>
        <w:t>Brinkman</w:t>
      </w:r>
      <w:proofErr w:type="spellEnd"/>
      <w:r w:rsidRPr="00C023E7">
        <w:rPr>
          <w:rFonts w:ascii="Helvetica" w:hAnsi="Helvetica" w:cs="Helvetica"/>
        </w:rPr>
        <w:t xml:space="preserve">, 7 décembre 1812, </w:t>
      </w:r>
      <w:r w:rsidRPr="00C023E7">
        <w:rPr>
          <w:rFonts w:ascii="Helvetica" w:hAnsi="Helvetica" w:cs="Helvetica"/>
          <w:i/>
        </w:rPr>
        <w:t>CG-VIII</w:t>
      </w:r>
      <w:r w:rsidRPr="00C023E7">
        <w:rPr>
          <w:rFonts w:ascii="Helvetica" w:hAnsi="Helvetica" w:cs="Helvetica"/>
        </w:rPr>
        <w:t>, p. 14</w:t>
      </w:r>
      <w:bookmarkEnd w:id="1"/>
      <w:r w:rsidRPr="00C023E7">
        <w:rPr>
          <w:rFonts w:ascii="Helvetica" w:hAnsi="Helvetica" w:cs="Helvetica"/>
        </w:rPr>
        <w:t>3-145.</w:t>
      </w:r>
      <w:bookmarkEnd w:id="2"/>
    </w:p>
  </w:footnote>
  <w:footnote w:id="12">
    <w:p w:rsidR="00B63743" w:rsidRPr="00DE710D" w:rsidRDefault="00B63743" w:rsidP="000751DB">
      <w:pPr>
        <w:pStyle w:val="Notedebasdepage"/>
        <w:jc w:val="both"/>
        <w:rPr>
          <w:rFonts w:ascii="Helvetica" w:hAnsi="Helvetica" w:cs="Helvetica"/>
        </w:rPr>
      </w:pPr>
      <w:r w:rsidRPr="00DE710D">
        <w:rPr>
          <w:rStyle w:val="Appelnotedebasdep"/>
          <w:rFonts w:ascii="Helvetica" w:hAnsi="Helvetica" w:cs="Helvetica"/>
        </w:rPr>
        <w:footnoteRef/>
      </w:r>
      <w:r w:rsidRPr="00DE710D">
        <w:rPr>
          <w:rFonts w:ascii="Helvetica" w:hAnsi="Helvetica" w:cs="Helvetica"/>
        </w:rPr>
        <w:t xml:space="preserve"> Comme un léopard transporté en ville, l’usurpateur n’est pas fait pour régir une société civilisée : « Vous êtes comme lui [le léopard] d’un autre climat, d’une autre terre, d’une autre espèce que nous. […] Homme d’un autre monde, cessez d’en [de l’héritage de nos pères, de notre patrimoine] dépouiller celui-ci » (</w:t>
      </w:r>
      <w:r w:rsidR="000751DB">
        <w:rPr>
          <w:rFonts w:ascii="Helvetica" w:hAnsi="Helvetica" w:cs="Helvetica"/>
        </w:rPr>
        <w:t xml:space="preserve">B. Constant, </w:t>
      </w:r>
      <w:r w:rsidR="000751DB" w:rsidRPr="000751DB">
        <w:rPr>
          <w:rFonts w:ascii="Helvetica" w:hAnsi="Helvetica" w:cs="Helvetica"/>
          <w:i/>
        </w:rPr>
        <w:t>De l’esprit de conquête et de l’usurpation dans leurs rapports avec la civilisation européenne</w:t>
      </w:r>
      <w:r w:rsidR="000751DB" w:rsidRPr="000751DB">
        <w:rPr>
          <w:rFonts w:ascii="Helvetica" w:hAnsi="Helvetica" w:cs="Helvetica"/>
        </w:rPr>
        <w:t>, É</w:t>
      </w:r>
      <w:r w:rsidR="008C6119">
        <w:rPr>
          <w:rFonts w:ascii="Helvetica" w:hAnsi="Helvetica" w:cs="Helvetica"/>
        </w:rPr>
        <w:t>.</w:t>
      </w:r>
      <w:r w:rsidR="000751DB" w:rsidRPr="000751DB">
        <w:rPr>
          <w:rFonts w:ascii="Helvetica" w:hAnsi="Helvetica" w:cs="Helvetica"/>
        </w:rPr>
        <w:t xml:space="preserve"> Harpaz (éd.), Paris, Flammarion, coll. « GF », 1986</w:t>
      </w:r>
      <w:r w:rsidR="000751DB">
        <w:rPr>
          <w:rFonts w:ascii="Helvetica" w:hAnsi="Helvetica" w:cs="Helvetica"/>
        </w:rPr>
        <w:t xml:space="preserve">, </w:t>
      </w:r>
      <w:r w:rsidRPr="00DE710D">
        <w:rPr>
          <w:rFonts w:ascii="Helvetica" w:hAnsi="Helvetica" w:cs="Helvetica"/>
        </w:rPr>
        <w:t>p. 178).</w:t>
      </w:r>
    </w:p>
  </w:footnote>
  <w:footnote w:id="13">
    <w:p w:rsidR="00B63743" w:rsidRPr="00DE710D" w:rsidRDefault="00B63743" w:rsidP="000751DB">
      <w:pPr>
        <w:pStyle w:val="Notedebasdepage"/>
        <w:jc w:val="both"/>
        <w:rPr>
          <w:rFonts w:ascii="Helvetica" w:hAnsi="Helvetica" w:cs="Helvetica"/>
        </w:rPr>
      </w:pPr>
      <w:r w:rsidRPr="00DE710D">
        <w:rPr>
          <w:rStyle w:val="Appelnotedebasdep"/>
          <w:rFonts w:ascii="Helvetica" w:hAnsi="Helvetica" w:cs="Helvetica"/>
        </w:rPr>
        <w:footnoteRef/>
      </w:r>
      <w:r w:rsidRPr="00DE710D">
        <w:rPr>
          <w:rFonts w:ascii="Helvetica" w:hAnsi="Helvetica" w:cs="Helvetica"/>
        </w:rPr>
        <w:t xml:space="preserve"> </w:t>
      </w:r>
      <w:r w:rsidR="006465CA" w:rsidRPr="00DE710D">
        <w:rPr>
          <w:rFonts w:ascii="Helvetica" w:hAnsi="Helvetica" w:cs="Helvetica"/>
        </w:rPr>
        <w:t xml:space="preserve">G. de Staël, </w:t>
      </w:r>
      <w:r w:rsidR="006465CA" w:rsidRPr="00DE710D">
        <w:rPr>
          <w:rFonts w:ascii="Helvetica" w:hAnsi="Helvetica" w:cs="Helvetica"/>
          <w:i/>
        </w:rPr>
        <w:t>Considérations sur les principaux événements de la Révolution française</w:t>
      </w:r>
      <w:r w:rsidR="006465CA" w:rsidRPr="00DE710D">
        <w:rPr>
          <w:rFonts w:ascii="Helvetica" w:hAnsi="Helvetica" w:cs="Helvetica"/>
        </w:rPr>
        <w:t xml:space="preserve">, </w:t>
      </w:r>
      <w:r w:rsidR="00B72B32">
        <w:rPr>
          <w:rFonts w:ascii="Helvetica" w:hAnsi="Helvetica" w:cs="Helvetica"/>
        </w:rPr>
        <w:t>L.</w:t>
      </w:r>
      <w:r w:rsidR="006465CA" w:rsidRPr="00DE710D">
        <w:rPr>
          <w:rFonts w:ascii="Helvetica" w:hAnsi="Helvetica" w:cs="Helvetica"/>
        </w:rPr>
        <w:t xml:space="preserve"> </w:t>
      </w:r>
      <w:proofErr w:type="spellStart"/>
      <w:r w:rsidR="006465CA" w:rsidRPr="00DE710D">
        <w:rPr>
          <w:rFonts w:ascii="Helvetica" w:hAnsi="Helvetica" w:cs="Helvetica"/>
        </w:rPr>
        <w:t>Omacini</w:t>
      </w:r>
      <w:proofErr w:type="spellEnd"/>
      <w:r w:rsidR="006465CA" w:rsidRPr="00DE710D">
        <w:rPr>
          <w:rFonts w:ascii="Helvetica" w:hAnsi="Helvetica" w:cs="Helvetica"/>
        </w:rPr>
        <w:t xml:space="preserve"> (</w:t>
      </w:r>
      <w:r w:rsidR="000C5BFE" w:rsidRPr="00DE710D">
        <w:rPr>
          <w:rFonts w:ascii="Helvetica" w:hAnsi="Helvetica" w:cs="Helvetica"/>
        </w:rPr>
        <w:t>éd</w:t>
      </w:r>
      <w:r w:rsidR="006465CA" w:rsidRPr="00DE710D">
        <w:rPr>
          <w:rFonts w:ascii="Helvetica" w:hAnsi="Helvetica" w:cs="Helvetica"/>
        </w:rPr>
        <w:t>.), Paris, Champion, 2017,</w:t>
      </w:r>
      <w:r w:rsidR="00651683" w:rsidRPr="00DE710D">
        <w:rPr>
          <w:rFonts w:ascii="Helvetica" w:hAnsi="Helvetica" w:cs="Helvetica"/>
        </w:rPr>
        <w:t xml:space="preserve"> t. I,</w:t>
      </w:r>
      <w:r w:rsidRPr="00DE710D">
        <w:rPr>
          <w:rFonts w:ascii="Helvetica" w:hAnsi="Helvetica" w:cs="Helvetica"/>
        </w:rPr>
        <w:t xml:space="preserve"> p.</w:t>
      </w:r>
      <w:r w:rsidR="00131F01">
        <w:rPr>
          <w:rFonts w:ascii="Helvetica" w:hAnsi="Helvetica" w:cs="Helvetica"/>
        </w:rPr>
        <w:t> </w:t>
      </w:r>
      <w:r w:rsidR="00651683" w:rsidRPr="00DE710D">
        <w:rPr>
          <w:rFonts w:ascii="Helvetica" w:hAnsi="Helvetica" w:cs="Helvetica"/>
        </w:rPr>
        <w:t>508</w:t>
      </w:r>
      <w:r w:rsidRPr="00DE710D">
        <w:rPr>
          <w:rFonts w:ascii="Helvetica" w:hAnsi="Helvetica" w:cs="Helvetica"/>
        </w:rPr>
        <w:t>.</w:t>
      </w:r>
    </w:p>
  </w:footnote>
  <w:footnote w:id="14">
    <w:p w:rsidR="00B63743" w:rsidRDefault="00B63743" w:rsidP="000751DB">
      <w:pPr>
        <w:pStyle w:val="Notedebasdepage"/>
        <w:jc w:val="both"/>
      </w:pPr>
      <w:r w:rsidRPr="00DE710D">
        <w:rPr>
          <w:rStyle w:val="Appelnotedebasdep"/>
          <w:rFonts w:ascii="Helvetica" w:hAnsi="Helvetica" w:cs="Helvetica"/>
        </w:rPr>
        <w:footnoteRef/>
      </w:r>
      <w:r w:rsidRPr="00DE710D">
        <w:rPr>
          <w:rFonts w:ascii="Helvetica" w:hAnsi="Helvetica" w:cs="Helvetica"/>
        </w:rPr>
        <w:t xml:space="preserve"> Cité</w:t>
      </w:r>
      <w:r w:rsidR="00C44AFC" w:rsidRPr="00DE710D">
        <w:rPr>
          <w:rFonts w:ascii="Helvetica" w:hAnsi="Helvetica" w:cs="Helvetica"/>
        </w:rPr>
        <w:t xml:space="preserve"> par Jacques </w:t>
      </w:r>
      <w:proofErr w:type="spellStart"/>
      <w:r w:rsidR="00C44AFC" w:rsidRPr="00DE710D">
        <w:rPr>
          <w:rFonts w:ascii="Helvetica" w:hAnsi="Helvetica" w:cs="Helvetica"/>
        </w:rPr>
        <w:t>Godechot</w:t>
      </w:r>
      <w:proofErr w:type="spellEnd"/>
      <w:r w:rsidR="00C44AFC" w:rsidRPr="00DE710D">
        <w:rPr>
          <w:rFonts w:ascii="Helvetica" w:hAnsi="Helvetica" w:cs="Helvetica"/>
        </w:rPr>
        <w:t xml:space="preserve"> dans son édition des </w:t>
      </w:r>
      <w:r w:rsidR="00C44AFC" w:rsidRPr="00DE710D">
        <w:rPr>
          <w:rFonts w:ascii="Helvetica" w:hAnsi="Helvetica" w:cs="Helvetica"/>
          <w:i/>
        </w:rPr>
        <w:t>Considérations</w:t>
      </w:r>
      <w:r w:rsidRPr="00DE710D">
        <w:rPr>
          <w:rFonts w:ascii="Helvetica" w:hAnsi="Helvetica" w:cs="Helvetica"/>
        </w:rPr>
        <w:t xml:space="preserve"> </w:t>
      </w:r>
      <w:r w:rsidR="00C44AFC" w:rsidRPr="00DE710D">
        <w:rPr>
          <w:rFonts w:ascii="Helvetica" w:hAnsi="Helvetica" w:cs="Helvetica"/>
        </w:rPr>
        <w:t xml:space="preserve">(Paris, Tallandier, 2000, </w:t>
      </w:r>
      <w:r w:rsidRPr="00DE710D">
        <w:rPr>
          <w:rFonts w:ascii="Helvetica" w:hAnsi="Helvetica" w:cs="Helvetica"/>
        </w:rPr>
        <w:t>p. 651).</w:t>
      </w:r>
    </w:p>
  </w:footnote>
  <w:footnote w:id="15">
    <w:p w:rsidR="0032669F" w:rsidRPr="00DE710D" w:rsidRDefault="0032669F" w:rsidP="000751DB">
      <w:pPr>
        <w:pStyle w:val="Notedebasdepage"/>
        <w:jc w:val="both"/>
        <w:rPr>
          <w:rFonts w:ascii="Helvetica" w:hAnsi="Helvetica" w:cs="Helvetica"/>
        </w:rPr>
      </w:pPr>
      <w:r w:rsidRPr="00DE710D">
        <w:rPr>
          <w:rStyle w:val="Appelnotedebasdep"/>
          <w:rFonts w:ascii="Helvetica" w:hAnsi="Helvetica" w:cs="Helvetica"/>
        </w:rPr>
        <w:footnoteRef/>
      </w:r>
      <w:r w:rsidRPr="00DE710D">
        <w:rPr>
          <w:rFonts w:ascii="Helvetica" w:hAnsi="Helvetica" w:cs="Helvetica"/>
        </w:rPr>
        <w:t xml:space="preserve"> </w:t>
      </w:r>
      <w:r w:rsidR="0032471C" w:rsidRPr="00DE710D">
        <w:rPr>
          <w:rFonts w:ascii="Helvetica" w:hAnsi="Helvetica" w:cs="Helvetica"/>
        </w:rPr>
        <w:t xml:space="preserve">G. de Staël, </w:t>
      </w:r>
      <w:r w:rsidR="0032471C" w:rsidRPr="00DE710D">
        <w:rPr>
          <w:rFonts w:ascii="Helvetica" w:hAnsi="Helvetica" w:cs="Helvetica"/>
          <w:i/>
        </w:rPr>
        <w:t>Considérations sur les principaux événements de la Révolution française</w:t>
      </w:r>
      <w:r w:rsidR="0032471C" w:rsidRPr="00DE710D">
        <w:rPr>
          <w:rFonts w:ascii="Helvetica" w:hAnsi="Helvetica" w:cs="Helvetica"/>
        </w:rPr>
        <w:t xml:space="preserve">, </w:t>
      </w:r>
      <w:r w:rsidR="00DC09AF" w:rsidRPr="00DE710D">
        <w:rPr>
          <w:rFonts w:ascii="Helvetica" w:hAnsi="Helvetica" w:cs="Helvetica"/>
        </w:rPr>
        <w:t>éd</w:t>
      </w:r>
      <w:r w:rsidR="0032471C" w:rsidRPr="00DE710D">
        <w:rPr>
          <w:rFonts w:ascii="Helvetica" w:hAnsi="Helvetica" w:cs="Helvetica"/>
        </w:rPr>
        <w:t xml:space="preserve">. </w:t>
      </w:r>
      <w:proofErr w:type="spellStart"/>
      <w:r w:rsidR="0032471C" w:rsidRPr="00DE710D">
        <w:rPr>
          <w:rFonts w:ascii="Helvetica" w:hAnsi="Helvetica" w:cs="Helvetica"/>
        </w:rPr>
        <w:t>cit</w:t>
      </w:r>
      <w:proofErr w:type="spellEnd"/>
      <w:r w:rsidR="0032471C" w:rsidRPr="00DE710D">
        <w:rPr>
          <w:rFonts w:ascii="Helvetica" w:hAnsi="Helvetica" w:cs="Helvetica"/>
        </w:rPr>
        <w:t>.</w:t>
      </w:r>
      <w:r w:rsidRPr="00DE710D">
        <w:rPr>
          <w:rFonts w:ascii="Helvetica" w:hAnsi="Helvetica" w:cs="Helvetica"/>
        </w:rPr>
        <w:t>,</w:t>
      </w:r>
      <w:r w:rsidR="009917EF" w:rsidRPr="00DE710D">
        <w:rPr>
          <w:rFonts w:ascii="Helvetica" w:hAnsi="Helvetica" w:cs="Helvetica"/>
        </w:rPr>
        <w:t xml:space="preserve"> t. I,</w:t>
      </w:r>
      <w:r w:rsidRPr="00DE710D">
        <w:rPr>
          <w:rFonts w:ascii="Helvetica" w:hAnsi="Helvetica" w:cs="Helvetica"/>
        </w:rPr>
        <w:t xml:space="preserve"> p.</w:t>
      </w:r>
      <w:r w:rsidR="00131F01">
        <w:rPr>
          <w:rFonts w:ascii="Helvetica" w:hAnsi="Helvetica" w:cs="Helvetica"/>
        </w:rPr>
        <w:t> </w:t>
      </w:r>
      <w:r w:rsidRPr="00DE710D">
        <w:rPr>
          <w:rFonts w:ascii="Helvetica" w:hAnsi="Helvetica" w:cs="Helvetica"/>
        </w:rPr>
        <w:t>510.</w:t>
      </w:r>
    </w:p>
  </w:footnote>
  <w:footnote w:id="16">
    <w:p w:rsidR="00ED0909" w:rsidRPr="00DE710D" w:rsidRDefault="00ED0909" w:rsidP="00131F01">
      <w:pPr>
        <w:pStyle w:val="Notedebasdepage"/>
        <w:jc w:val="both"/>
        <w:rPr>
          <w:rFonts w:ascii="Helvetica" w:hAnsi="Helvetica" w:cs="Helvetica"/>
          <w:i/>
        </w:rPr>
      </w:pPr>
      <w:r w:rsidRPr="00DE710D">
        <w:rPr>
          <w:rStyle w:val="Appelnotedebasdep"/>
          <w:rFonts w:ascii="Helvetica" w:hAnsi="Helvetica" w:cs="Helvetica"/>
        </w:rPr>
        <w:footnoteRef/>
      </w:r>
      <w:r w:rsidRPr="00DE710D">
        <w:rPr>
          <w:rFonts w:ascii="Helvetica" w:hAnsi="Helvetica" w:cs="Helvetica"/>
        </w:rPr>
        <w:t xml:space="preserve"> </w:t>
      </w:r>
      <w:r w:rsidRPr="00DE710D">
        <w:rPr>
          <w:rFonts w:ascii="Helvetica" w:hAnsi="Helvetica" w:cs="Helvetica"/>
          <w:i/>
        </w:rPr>
        <w:t>Ibid.</w:t>
      </w:r>
    </w:p>
  </w:footnote>
  <w:footnote w:id="17">
    <w:p w:rsidR="00B63743" w:rsidRDefault="00B63743" w:rsidP="00131F01">
      <w:pPr>
        <w:pStyle w:val="Notedebasdepage"/>
        <w:jc w:val="both"/>
      </w:pPr>
      <w:r w:rsidRPr="00DE710D">
        <w:rPr>
          <w:rStyle w:val="Appelnotedebasdep"/>
          <w:rFonts w:ascii="Helvetica" w:hAnsi="Helvetica" w:cs="Helvetica"/>
        </w:rPr>
        <w:footnoteRef/>
      </w:r>
      <w:r w:rsidRPr="00DE710D">
        <w:rPr>
          <w:rFonts w:ascii="Helvetica" w:hAnsi="Helvetica" w:cs="Helvetica"/>
        </w:rPr>
        <w:t xml:space="preserve"> Cité </w:t>
      </w:r>
      <w:r w:rsidR="000A25FC" w:rsidRPr="00DE710D">
        <w:rPr>
          <w:rFonts w:ascii="Helvetica" w:hAnsi="Helvetica" w:cs="Helvetica"/>
        </w:rPr>
        <w:t>par J</w:t>
      </w:r>
      <w:r w:rsidR="004B273E" w:rsidRPr="00DE710D">
        <w:rPr>
          <w:rFonts w:ascii="Helvetica" w:hAnsi="Helvetica" w:cs="Helvetica"/>
        </w:rPr>
        <w:t xml:space="preserve">. </w:t>
      </w:r>
      <w:proofErr w:type="spellStart"/>
      <w:r w:rsidR="004B273E" w:rsidRPr="00DE710D">
        <w:rPr>
          <w:rFonts w:ascii="Helvetica" w:hAnsi="Helvetica" w:cs="Helvetica"/>
        </w:rPr>
        <w:t>Godechot</w:t>
      </w:r>
      <w:proofErr w:type="spellEnd"/>
      <w:r w:rsidR="000A25FC" w:rsidRPr="00DE710D">
        <w:rPr>
          <w:rFonts w:ascii="Helvetica" w:hAnsi="Helvetica" w:cs="Helvetica"/>
        </w:rPr>
        <w:t xml:space="preserve"> (</w:t>
      </w:r>
      <w:r w:rsidR="000A25FC" w:rsidRPr="00DE710D">
        <w:rPr>
          <w:rFonts w:ascii="Helvetica" w:hAnsi="Helvetica" w:cs="Helvetica"/>
          <w:i/>
        </w:rPr>
        <w:t>Considérations sur les principaux événements de la Révolution française</w:t>
      </w:r>
      <w:r w:rsidR="000A25FC" w:rsidRPr="00DE710D">
        <w:rPr>
          <w:rFonts w:ascii="Helvetica" w:hAnsi="Helvetica" w:cs="Helvetica"/>
        </w:rPr>
        <w:t xml:space="preserve">, éd. </w:t>
      </w:r>
      <w:proofErr w:type="spellStart"/>
      <w:r w:rsidR="000A25FC" w:rsidRPr="00DE710D">
        <w:rPr>
          <w:rFonts w:ascii="Helvetica" w:hAnsi="Helvetica" w:cs="Helvetica"/>
        </w:rPr>
        <w:t>cit</w:t>
      </w:r>
      <w:proofErr w:type="spellEnd"/>
      <w:r w:rsidR="000A25FC" w:rsidRPr="00DE710D">
        <w:rPr>
          <w:rFonts w:ascii="Helvetica" w:hAnsi="Helvetica" w:cs="Helvetica"/>
        </w:rPr>
        <w:t xml:space="preserve">., </w:t>
      </w:r>
      <w:r w:rsidRPr="00DE710D">
        <w:rPr>
          <w:rFonts w:ascii="Helvetica" w:hAnsi="Helvetica" w:cs="Helvetica"/>
        </w:rPr>
        <w:t>p.</w:t>
      </w:r>
      <w:r w:rsidR="00131F01">
        <w:rPr>
          <w:rFonts w:ascii="Helvetica" w:hAnsi="Helvetica" w:cs="Helvetica"/>
        </w:rPr>
        <w:t> </w:t>
      </w:r>
      <w:r w:rsidRPr="00DE710D">
        <w:rPr>
          <w:rFonts w:ascii="Helvetica" w:hAnsi="Helvetica" w:cs="Helvetica"/>
        </w:rPr>
        <w:t>654.</w:t>
      </w:r>
      <w:r w:rsidR="000A25FC" w:rsidRPr="00DE710D">
        <w:rPr>
          <w:rFonts w:ascii="Helvetica" w:hAnsi="Helvetica" w:cs="Helvetica"/>
        </w:rPr>
        <w:t>)</w:t>
      </w:r>
    </w:p>
  </w:footnote>
  <w:footnote w:id="18">
    <w:p w:rsidR="00B63743" w:rsidRPr="00AF3A2E" w:rsidRDefault="00B63743" w:rsidP="00131F01">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00DC09AF" w:rsidRPr="00AF3A2E">
        <w:rPr>
          <w:rFonts w:ascii="Helvetica" w:hAnsi="Helvetica" w:cs="Helvetica"/>
        </w:rPr>
        <w:t xml:space="preserve">G. de Staël, </w:t>
      </w:r>
      <w:r w:rsidR="00DC09AF" w:rsidRPr="00AF3A2E">
        <w:rPr>
          <w:rFonts w:ascii="Helvetica" w:hAnsi="Helvetica" w:cs="Helvetica"/>
          <w:i/>
        </w:rPr>
        <w:t>Considérations sur les principaux événements de la Révolution française</w:t>
      </w:r>
      <w:r w:rsidR="00DC09AF" w:rsidRPr="00AF3A2E">
        <w:rPr>
          <w:rFonts w:ascii="Helvetica" w:hAnsi="Helvetica" w:cs="Helvetica"/>
        </w:rPr>
        <w:t xml:space="preserve">, éd. </w:t>
      </w:r>
      <w:proofErr w:type="spellStart"/>
      <w:r w:rsidR="00DC09AF" w:rsidRPr="00AF3A2E">
        <w:rPr>
          <w:rFonts w:ascii="Helvetica" w:hAnsi="Helvetica" w:cs="Helvetica"/>
        </w:rPr>
        <w:t>cit</w:t>
      </w:r>
      <w:proofErr w:type="spellEnd"/>
      <w:r w:rsidR="00DC09AF" w:rsidRPr="00AF3A2E">
        <w:rPr>
          <w:rFonts w:ascii="Helvetica" w:hAnsi="Helvetica" w:cs="Helvetica"/>
        </w:rPr>
        <w:t>.,</w:t>
      </w:r>
      <w:r w:rsidRPr="00AF3A2E">
        <w:rPr>
          <w:rFonts w:ascii="Helvetica" w:hAnsi="Helvetica" w:cs="Helvetica"/>
        </w:rPr>
        <w:t xml:space="preserve"> </w:t>
      </w:r>
      <w:r w:rsidR="00703DAE" w:rsidRPr="00AF3A2E">
        <w:rPr>
          <w:rFonts w:ascii="Helvetica" w:hAnsi="Helvetica" w:cs="Helvetica"/>
        </w:rPr>
        <w:t xml:space="preserve">t. II, </w:t>
      </w:r>
      <w:r w:rsidRPr="00AF3A2E">
        <w:rPr>
          <w:rFonts w:ascii="Helvetica" w:hAnsi="Helvetica" w:cs="Helvetica"/>
        </w:rPr>
        <w:t>p.</w:t>
      </w:r>
      <w:r w:rsidR="00131F01">
        <w:rPr>
          <w:rFonts w:ascii="Helvetica" w:hAnsi="Helvetica" w:cs="Helvetica"/>
        </w:rPr>
        <w:t> </w:t>
      </w:r>
      <w:r w:rsidR="00923BBB" w:rsidRPr="00AF3A2E">
        <w:rPr>
          <w:rFonts w:ascii="Helvetica" w:hAnsi="Helvetica" w:cs="Helvetica"/>
        </w:rPr>
        <w:t>542</w:t>
      </w:r>
      <w:r w:rsidRPr="00AF3A2E">
        <w:rPr>
          <w:rFonts w:ascii="Helvetica" w:hAnsi="Helvetica" w:cs="Helvetica"/>
        </w:rPr>
        <w:t>.</w:t>
      </w:r>
    </w:p>
  </w:footnote>
  <w:footnote w:id="19">
    <w:p w:rsidR="00B63743" w:rsidRPr="00AF3A2E" w:rsidRDefault="00B63743" w:rsidP="00131F01">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Pr="00AF3A2E">
        <w:rPr>
          <w:rFonts w:ascii="Helvetica" w:hAnsi="Helvetica" w:cs="Helvetica"/>
          <w:i/>
        </w:rPr>
        <w:t>Ibid.</w:t>
      </w:r>
      <w:r w:rsidRPr="00AF3A2E">
        <w:rPr>
          <w:rFonts w:ascii="Helvetica" w:hAnsi="Helvetica" w:cs="Helvetica"/>
        </w:rPr>
        <w:t>, p</w:t>
      </w:r>
      <w:r w:rsidR="00131F01">
        <w:rPr>
          <w:rFonts w:ascii="Helvetica" w:hAnsi="Helvetica" w:cs="Helvetica"/>
        </w:rPr>
        <w:t>. </w:t>
      </w:r>
      <w:r w:rsidR="00923BBB" w:rsidRPr="00AF3A2E">
        <w:rPr>
          <w:rFonts w:ascii="Helvetica" w:hAnsi="Helvetica" w:cs="Helvetica"/>
        </w:rPr>
        <w:t>509</w:t>
      </w:r>
      <w:r w:rsidRPr="00AF3A2E">
        <w:rPr>
          <w:rFonts w:ascii="Helvetica" w:hAnsi="Helvetica" w:cs="Helvetica"/>
        </w:rPr>
        <w:t>.</w:t>
      </w:r>
    </w:p>
  </w:footnote>
  <w:footnote w:id="20">
    <w:p w:rsidR="00B63743" w:rsidRPr="00AF3A2E" w:rsidRDefault="00B63743" w:rsidP="00131F01">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00CE0A53" w:rsidRPr="00AF3A2E">
        <w:rPr>
          <w:rFonts w:ascii="Helvetica" w:hAnsi="Helvetica" w:cs="Helvetica"/>
        </w:rPr>
        <w:t xml:space="preserve">G. de Staël, </w:t>
      </w:r>
      <w:r w:rsidRPr="00AF3A2E">
        <w:rPr>
          <w:rFonts w:ascii="Helvetica" w:hAnsi="Helvetica" w:cs="Helvetica"/>
          <w:i/>
        </w:rPr>
        <w:t>Dix années d’exil</w:t>
      </w:r>
      <w:r w:rsidRPr="00AF3A2E">
        <w:rPr>
          <w:rFonts w:ascii="Helvetica" w:hAnsi="Helvetica" w:cs="Helvetica"/>
        </w:rPr>
        <w:t xml:space="preserve">, </w:t>
      </w:r>
      <w:r w:rsidR="00CE0A53" w:rsidRPr="00AF3A2E">
        <w:rPr>
          <w:rFonts w:ascii="Helvetica" w:hAnsi="Helvetica" w:cs="Helvetica"/>
        </w:rPr>
        <w:t xml:space="preserve">éd. </w:t>
      </w:r>
      <w:proofErr w:type="spellStart"/>
      <w:r w:rsidR="00CE0A53" w:rsidRPr="00AF3A2E">
        <w:rPr>
          <w:rFonts w:ascii="Helvetica" w:hAnsi="Helvetica" w:cs="Helvetica"/>
        </w:rPr>
        <w:t>cit</w:t>
      </w:r>
      <w:proofErr w:type="spellEnd"/>
      <w:r w:rsidR="00CE0A53" w:rsidRPr="00AF3A2E">
        <w:rPr>
          <w:rFonts w:ascii="Helvetica" w:hAnsi="Helvetica" w:cs="Helvetica"/>
        </w:rPr>
        <w:t xml:space="preserve">., </w:t>
      </w:r>
      <w:r w:rsidRPr="00AF3A2E">
        <w:rPr>
          <w:rFonts w:ascii="Helvetica" w:hAnsi="Helvetica" w:cs="Helvetica"/>
        </w:rPr>
        <w:t>p.</w:t>
      </w:r>
      <w:r w:rsidR="00131F01">
        <w:rPr>
          <w:rFonts w:ascii="Helvetica" w:hAnsi="Helvetica" w:cs="Helvetica"/>
        </w:rPr>
        <w:t> </w:t>
      </w:r>
      <w:r w:rsidRPr="00AF3A2E">
        <w:rPr>
          <w:rFonts w:ascii="Helvetica" w:hAnsi="Helvetica" w:cs="Helvetica"/>
        </w:rPr>
        <w:t>71.</w:t>
      </w:r>
    </w:p>
  </w:footnote>
  <w:footnote w:id="21">
    <w:p w:rsidR="00B63743" w:rsidRPr="00AF3A2E" w:rsidRDefault="00B63743" w:rsidP="00131F01">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000C266A" w:rsidRPr="00AF3A2E">
        <w:rPr>
          <w:rFonts w:ascii="Helvetica" w:hAnsi="Helvetica" w:cs="Helvetica"/>
        </w:rPr>
        <w:t xml:space="preserve">G. de Staël, </w:t>
      </w:r>
      <w:r w:rsidR="000C266A" w:rsidRPr="00AF3A2E">
        <w:rPr>
          <w:rFonts w:ascii="Helvetica" w:hAnsi="Helvetica" w:cs="Helvetica"/>
          <w:i/>
        </w:rPr>
        <w:t>Considérations sur les principaux événements de la Révolution française</w:t>
      </w:r>
      <w:r w:rsidR="000C266A" w:rsidRPr="00AF3A2E">
        <w:rPr>
          <w:rFonts w:ascii="Helvetica" w:hAnsi="Helvetica" w:cs="Helvetica"/>
        </w:rPr>
        <w:t xml:space="preserve">, éd. </w:t>
      </w:r>
      <w:proofErr w:type="spellStart"/>
      <w:r w:rsidR="000C266A" w:rsidRPr="00AF3A2E">
        <w:rPr>
          <w:rFonts w:ascii="Helvetica" w:hAnsi="Helvetica" w:cs="Helvetica"/>
        </w:rPr>
        <w:t>cit</w:t>
      </w:r>
      <w:proofErr w:type="spellEnd"/>
      <w:r w:rsidR="000C266A" w:rsidRPr="00AF3A2E">
        <w:rPr>
          <w:rFonts w:ascii="Helvetica" w:hAnsi="Helvetica" w:cs="Helvetica"/>
        </w:rPr>
        <w:t>., t. II</w:t>
      </w:r>
      <w:r w:rsidRPr="00AF3A2E">
        <w:rPr>
          <w:rFonts w:ascii="Helvetica" w:hAnsi="Helvetica" w:cs="Helvetica"/>
        </w:rPr>
        <w:t>, p. </w:t>
      </w:r>
      <w:r w:rsidR="00300411" w:rsidRPr="00AF3A2E">
        <w:rPr>
          <w:rFonts w:ascii="Helvetica" w:hAnsi="Helvetica" w:cs="Helvetica"/>
        </w:rPr>
        <w:t>541</w:t>
      </w:r>
      <w:r w:rsidRPr="00AF3A2E">
        <w:rPr>
          <w:rFonts w:ascii="Helvetica" w:hAnsi="Helvetica" w:cs="Helvetica"/>
        </w:rPr>
        <w:t>.</w:t>
      </w:r>
    </w:p>
  </w:footnote>
  <w:footnote w:id="22">
    <w:p w:rsidR="00FB0CDE" w:rsidRPr="00FB0CDE" w:rsidRDefault="00FB0CDE" w:rsidP="00131F01">
      <w:pPr>
        <w:pStyle w:val="Notedebasdepage"/>
        <w:jc w:val="both"/>
      </w:pPr>
      <w:r w:rsidRPr="00AF3A2E">
        <w:rPr>
          <w:rStyle w:val="Appelnotedebasdep"/>
          <w:rFonts w:ascii="Helvetica" w:hAnsi="Helvetica" w:cs="Helvetica"/>
        </w:rPr>
        <w:footnoteRef/>
      </w:r>
      <w:r w:rsidRPr="00AF3A2E">
        <w:rPr>
          <w:rFonts w:ascii="Helvetica" w:hAnsi="Helvetica" w:cs="Helvetica"/>
        </w:rPr>
        <w:t xml:space="preserve"> </w:t>
      </w:r>
      <w:r w:rsidRPr="00AF3A2E">
        <w:rPr>
          <w:rFonts w:ascii="Helvetica" w:hAnsi="Helvetica" w:cs="Helvetica"/>
          <w:i/>
        </w:rPr>
        <w:t>Ibid.</w:t>
      </w:r>
    </w:p>
  </w:footnote>
  <w:footnote w:id="23">
    <w:p w:rsidR="00B63743" w:rsidRPr="00AF3A2E" w:rsidRDefault="00B63743" w:rsidP="00131F01">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Pr="00AF3A2E">
        <w:rPr>
          <w:rFonts w:ascii="Helvetica" w:hAnsi="Helvetica" w:cs="Helvetica"/>
          <w:i/>
        </w:rPr>
        <w:t>Ibid.</w:t>
      </w:r>
      <w:r w:rsidRPr="00AF3A2E">
        <w:rPr>
          <w:rFonts w:ascii="Helvetica" w:hAnsi="Helvetica" w:cs="Helvetica"/>
        </w:rPr>
        <w:t>, p. </w:t>
      </w:r>
      <w:r w:rsidR="00DC1B6F" w:rsidRPr="00AF3A2E">
        <w:rPr>
          <w:rFonts w:ascii="Helvetica" w:hAnsi="Helvetica" w:cs="Helvetica"/>
        </w:rPr>
        <w:t>597</w:t>
      </w:r>
      <w:r w:rsidRPr="00AF3A2E">
        <w:rPr>
          <w:rFonts w:ascii="Helvetica" w:hAnsi="Helvetica" w:cs="Helvetica"/>
        </w:rPr>
        <w:t>.</w:t>
      </w:r>
    </w:p>
  </w:footnote>
  <w:footnote w:id="24">
    <w:p w:rsidR="00B63743" w:rsidRPr="00AF3A2E" w:rsidRDefault="00B63743" w:rsidP="00131F01">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00DF2ABD" w:rsidRPr="00AF3A2E">
        <w:rPr>
          <w:rFonts w:ascii="Helvetica" w:hAnsi="Helvetica" w:cs="Helvetica"/>
        </w:rPr>
        <w:t xml:space="preserve">G. de Staël, </w:t>
      </w:r>
      <w:r w:rsidRPr="00AF3A2E">
        <w:rPr>
          <w:rFonts w:ascii="Helvetica" w:hAnsi="Helvetica" w:cs="Helvetica"/>
          <w:i/>
        </w:rPr>
        <w:t>Dix années d’exil</w:t>
      </w:r>
      <w:r w:rsidRPr="00AF3A2E">
        <w:rPr>
          <w:rFonts w:ascii="Helvetica" w:hAnsi="Helvetica" w:cs="Helvetica"/>
        </w:rPr>
        <w:t>,</w:t>
      </w:r>
      <w:r w:rsidR="00DF2ABD" w:rsidRPr="00AF3A2E">
        <w:rPr>
          <w:rFonts w:ascii="Helvetica" w:hAnsi="Helvetica" w:cs="Helvetica"/>
        </w:rPr>
        <w:t xml:space="preserve"> éd. </w:t>
      </w:r>
      <w:proofErr w:type="spellStart"/>
      <w:r w:rsidR="00DF2ABD" w:rsidRPr="00AF3A2E">
        <w:rPr>
          <w:rFonts w:ascii="Helvetica" w:hAnsi="Helvetica" w:cs="Helvetica"/>
        </w:rPr>
        <w:t>cit</w:t>
      </w:r>
      <w:proofErr w:type="spellEnd"/>
      <w:r w:rsidR="00DF2ABD" w:rsidRPr="00AF3A2E">
        <w:rPr>
          <w:rFonts w:ascii="Helvetica" w:hAnsi="Helvetica" w:cs="Helvetica"/>
        </w:rPr>
        <w:t>., p. </w:t>
      </w:r>
      <w:r w:rsidRPr="00AF3A2E">
        <w:rPr>
          <w:rFonts w:ascii="Helvetica" w:hAnsi="Helvetica" w:cs="Helvetica"/>
        </w:rPr>
        <w:t>198-199.</w:t>
      </w:r>
    </w:p>
  </w:footnote>
  <w:footnote w:id="25">
    <w:p w:rsidR="00B63743" w:rsidRPr="00AF3A2E" w:rsidRDefault="00B63743" w:rsidP="00131F01">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Voir à ce sujet la lettre à </w:t>
      </w:r>
      <w:proofErr w:type="spellStart"/>
      <w:r w:rsidRPr="00AF3A2E">
        <w:rPr>
          <w:rFonts w:ascii="Helvetica" w:hAnsi="Helvetica" w:cs="Helvetica"/>
        </w:rPr>
        <w:t>Karoline</w:t>
      </w:r>
      <w:proofErr w:type="spellEnd"/>
      <w:r w:rsidRPr="00AF3A2E">
        <w:rPr>
          <w:rFonts w:ascii="Helvetica" w:hAnsi="Helvetica" w:cs="Helvetica"/>
        </w:rPr>
        <w:t xml:space="preserve"> Luise von </w:t>
      </w:r>
      <w:proofErr w:type="spellStart"/>
      <w:r w:rsidRPr="00AF3A2E">
        <w:rPr>
          <w:rFonts w:ascii="Helvetica" w:hAnsi="Helvetica" w:cs="Helvetica"/>
        </w:rPr>
        <w:t>Haseler</w:t>
      </w:r>
      <w:proofErr w:type="spellEnd"/>
      <w:r w:rsidRPr="00AF3A2E">
        <w:rPr>
          <w:rFonts w:ascii="Helvetica" w:hAnsi="Helvetica" w:cs="Helvetica"/>
        </w:rPr>
        <w:t>, baronne von Berg, fin avril 1813 (</w:t>
      </w:r>
      <w:r w:rsidRPr="00AF3A2E">
        <w:rPr>
          <w:rFonts w:ascii="Helvetica" w:hAnsi="Helvetica" w:cs="Helvetica"/>
          <w:i/>
        </w:rPr>
        <w:t>CG-VIII</w:t>
      </w:r>
      <w:r w:rsidRPr="00AF3A2E">
        <w:rPr>
          <w:rFonts w:ascii="Helvetica" w:hAnsi="Helvetica" w:cs="Helvetica"/>
        </w:rPr>
        <w:t>, p.</w:t>
      </w:r>
      <w:r w:rsidR="00131F01">
        <w:rPr>
          <w:rFonts w:ascii="Helvetica" w:hAnsi="Helvetica" w:cs="Helvetica"/>
        </w:rPr>
        <w:t> </w:t>
      </w:r>
      <w:r w:rsidRPr="00AF3A2E">
        <w:rPr>
          <w:rFonts w:ascii="Helvetica" w:hAnsi="Helvetica" w:cs="Helvetica"/>
        </w:rPr>
        <w:t>237) ; la lettre à Camille Jordan, 1</w:t>
      </w:r>
      <w:r w:rsidRPr="00AF3A2E">
        <w:rPr>
          <w:rFonts w:ascii="Helvetica" w:hAnsi="Helvetica" w:cs="Helvetica"/>
          <w:vertAlign w:val="superscript"/>
        </w:rPr>
        <w:t>er</w:t>
      </w:r>
      <w:r w:rsidR="00131F01">
        <w:rPr>
          <w:rFonts w:ascii="Helvetica" w:hAnsi="Helvetica" w:cs="Helvetica"/>
        </w:rPr>
        <w:t> </w:t>
      </w:r>
      <w:r w:rsidRPr="00AF3A2E">
        <w:rPr>
          <w:rFonts w:ascii="Helvetica" w:hAnsi="Helvetica" w:cs="Helvetica"/>
        </w:rPr>
        <w:t>novembre 1810 (</w:t>
      </w:r>
      <w:r w:rsidRPr="00AF3A2E">
        <w:rPr>
          <w:rFonts w:ascii="Helvetica" w:hAnsi="Helvetica" w:cs="Helvetica"/>
          <w:i/>
        </w:rPr>
        <w:t>CG-VII</w:t>
      </w:r>
      <w:r w:rsidRPr="00AF3A2E">
        <w:rPr>
          <w:rFonts w:ascii="Helvetica" w:hAnsi="Helvetica" w:cs="Helvetica"/>
        </w:rPr>
        <w:t>, p. 314-316) ;</w:t>
      </w:r>
      <w:r w:rsidR="00EF67D8">
        <w:rPr>
          <w:rFonts w:ascii="Helvetica" w:hAnsi="Helvetica" w:cs="Helvetica"/>
        </w:rPr>
        <w:t xml:space="preserve"> la</w:t>
      </w:r>
      <w:r w:rsidRPr="00AF3A2E">
        <w:rPr>
          <w:rFonts w:ascii="Helvetica" w:hAnsi="Helvetica" w:cs="Helvetica"/>
        </w:rPr>
        <w:t xml:space="preserve"> lettre à la duchesse Louise de Saxe-Weimar, 23 juillet 1811 (</w:t>
      </w:r>
      <w:r w:rsidRPr="00AF3A2E">
        <w:rPr>
          <w:rFonts w:ascii="Helvetica" w:hAnsi="Helvetica" w:cs="Helvetica"/>
          <w:i/>
        </w:rPr>
        <w:t>CG-VII</w:t>
      </w:r>
      <w:r w:rsidRPr="00AF3A2E">
        <w:rPr>
          <w:rFonts w:ascii="Helvetica" w:hAnsi="Helvetica" w:cs="Helvetica"/>
        </w:rPr>
        <w:t xml:space="preserve">, p. 436) ; </w:t>
      </w:r>
      <w:r w:rsidR="008715D0">
        <w:rPr>
          <w:rFonts w:ascii="Helvetica" w:hAnsi="Helvetica" w:cs="Helvetica"/>
        </w:rPr>
        <w:t>les lettres</w:t>
      </w:r>
      <w:r w:rsidRPr="00AF3A2E">
        <w:rPr>
          <w:rFonts w:ascii="Helvetica" w:hAnsi="Helvetica" w:cs="Helvetica"/>
        </w:rPr>
        <w:t xml:space="preserve"> à Henri Meister</w:t>
      </w:r>
      <w:r w:rsidR="008715D0">
        <w:rPr>
          <w:rFonts w:ascii="Helvetica" w:hAnsi="Helvetica" w:cs="Helvetica"/>
        </w:rPr>
        <w:t xml:space="preserve"> du</w:t>
      </w:r>
      <w:r w:rsidRPr="00AF3A2E">
        <w:rPr>
          <w:rFonts w:ascii="Helvetica" w:hAnsi="Helvetica" w:cs="Helvetica"/>
        </w:rPr>
        <w:t xml:space="preserve"> 27 juillet 1811 (</w:t>
      </w:r>
      <w:r w:rsidRPr="00AF3A2E">
        <w:rPr>
          <w:rFonts w:ascii="Helvetica" w:hAnsi="Helvetica" w:cs="Helvetica"/>
          <w:i/>
        </w:rPr>
        <w:t>CG-VII</w:t>
      </w:r>
      <w:r w:rsidRPr="00AF3A2E">
        <w:rPr>
          <w:rFonts w:ascii="Helvetica" w:hAnsi="Helvetica" w:cs="Helvetica"/>
        </w:rPr>
        <w:t xml:space="preserve">, p. 438-439) </w:t>
      </w:r>
      <w:r w:rsidR="008715D0">
        <w:rPr>
          <w:rFonts w:ascii="Helvetica" w:hAnsi="Helvetica" w:cs="Helvetica"/>
        </w:rPr>
        <w:t xml:space="preserve">et du </w:t>
      </w:r>
      <w:r w:rsidRPr="00AF3A2E">
        <w:rPr>
          <w:rFonts w:ascii="Helvetica" w:hAnsi="Helvetica" w:cs="Helvetica"/>
        </w:rPr>
        <w:t>5 octobre 1811 (</w:t>
      </w:r>
      <w:r w:rsidRPr="00AF3A2E">
        <w:rPr>
          <w:rFonts w:ascii="Helvetica" w:hAnsi="Helvetica" w:cs="Helvetica"/>
          <w:i/>
        </w:rPr>
        <w:t>CG-VII</w:t>
      </w:r>
      <w:r w:rsidRPr="00AF3A2E">
        <w:rPr>
          <w:rFonts w:ascii="Helvetica" w:hAnsi="Helvetica" w:cs="Helvetica"/>
        </w:rPr>
        <w:t>, p. 489).</w:t>
      </w:r>
    </w:p>
  </w:footnote>
  <w:footnote w:id="26">
    <w:p w:rsidR="00B63743" w:rsidRDefault="00B63743" w:rsidP="00131F01">
      <w:pPr>
        <w:pStyle w:val="Notedebasdepage"/>
        <w:jc w:val="both"/>
      </w:pPr>
      <w:r w:rsidRPr="00AF3A2E">
        <w:rPr>
          <w:rStyle w:val="Appelnotedebasdep"/>
          <w:rFonts w:ascii="Helvetica" w:hAnsi="Helvetica" w:cs="Helvetica"/>
        </w:rPr>
        <w:footnoteRef/>
      </w:r>
      <w:r w:rsidRPr="00AF3A2E">
        <w:rPr>
          <w:rFonts w:ascii="Helvetica" w:hAnsi="Helvetica" w:cs="Helvetica"/>
        </w:rPr>
        <w:t xml:space="preserve"> </w:t>
      </w:r>
      <w:r w:rsidR="00B07A93">
        <w:rPr>
          <w:rFonts w:ascii="Helvetica" w:hAnsi="Helvetica" w:cs="Helvetica"/>
        </w:rPr>
        <w:t>L</w:t>
      </w:r>
      <w:bookmarkStart w:id="3" w:name="_GoBack"/>
      <w:bookmarkEnd w:id="3"/>
      <w:r w:rsidRPr="00AF3A2E">
        <w:rPr>
          <w:rFonts w:ascii="Helvetica" w:hAnsi="Helvetica" w:cs="Helvetica"/>
        </w:rPr>
        <w:t>ettre à Napoléon, 2 octobre 1810</w:t>
      </w:r>
      <w:r w:rsidR="00131F01">
        <w:rPr>
          <w:rFonts w:ascii="Helvetica" w:hAnsi="Helvetica" w:cs="Helvetica"/>
        </w:rPr>
        <w:t xml:space="preserve"> (</w:t>
      </w:r>
      <w:r w:rsidR="00131F01" w:rsidRPr="00AF3A2E">
        <w:rPr>
          <w:rFonts w:ascii="Helvetica" w:hAnsi="Helvetica" w:cs="Helvetica"/>
          <w:i/>
        </w:rPr>
        <w:t>CG-VII</w:t>
      </w:r>
      <w:r w:rsidR="00131F01">
        <w:rPr>
          <w:rFonts w:ascii="Helvetica" w:hAnsi="Helvetica" w:cs="Helvetica"/>
        </w:rPr>
        <w:t>,</w:t>
      </w:r>
      <w:r w:rsidR="00131F01" w:rsidRPr="00AF3A2E">
        <w:rPr>
          <w:rFonts w:ascii="Helvetica" w:hAnsi="Helvetica" w:cs="Helvetica"/>
        </w:rPr>
        <w:t xml:space="preserve"> </w:t>
      </w:r>
      <w:r w:rsidRPr="00AF3A2E">
        <w:rPr>
          <w:rFonts w:ascii="Helvetica" w:hAnsi="Helvetica" w:cs="Helvetica"/>
        </w:rPr>
        <w:t>p. 275-276</w:t>
      </w:r>
      <w:r w:rsidR="00131F01">
        <w:rPr>
          <w:rFonts w:ascii="Helvetica" w:hAnsi="Helvetica" w:cs="Helvetica"/>
        </w:rPr>
        <w:t>)</w:t>
      </w:r>
      <w:r w:rsidRPr="00AF3A2E">
        <w:rPr>
          <w:rFonts w:ascii="Helvetica" w:hAnsi="Helvetica" w:cs="Helvetica"/>
        </w:rPr>
        <w:t>.</w:t>
      </w:r>
    </w:p>
  </w:footnote>
  <w:footnote w:id="27">
    <w:p w:rsidR="001B22B0" w:rsidRPr="00AF3A2E" w:rsidRDefault="001B22B0" w:rsidP="00BB75A5">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00804FDB" w:rsidRPr="00AF3A2E">
        <w:rPr>
          <w:rFonts w:ascii="Helvetica" w:hAnsi="Helvetica" w:cs="Helvetica"/>
        </w:rPr>
        <w:t>A.</w:t>
      </w:r>
      <w:r w:rsidRPr="00AF3A2E">
        <w:rPr>
          <w:rFonts w:ascii="Helvetica" w:hAnsi="Helvetica" w:cs="Helvetica"/>
        </w:rPr>
        <w:t xml:space="preserve"> de Staël, « Préface de l’éditeur », in G. de Staël, </w:t>
      </w:r>
      <w:r w:rsidRPr="00AF3A2E">
        <w:rPr>
          <w:rFonts w:ascii="Helvetica" w:hAnsi="Helvetica" w:cs="Helvetica"/>
          <w:i/>
        </w:rPr>
        <w:t>Dix années d’exil</w:t>
      </w:r>
      <w:r w:rsidRPr="00AF3A2E">
        <w:rPr>
          <w:rFonts w:ascii="Helvetica" w:hAnsi="Helvetica" w:cs="Helvetica"/>
        </w:rPr>
        <w:t xml:space="preserve">, éd. </w:t>
      </w:r>
      <w:proofErr w:type="spellStart"/>
      <w:r w:rsidRPr="00AF3A2E">
        <w:rPr>
          <w:rFonts w:ascii="Helvetica" w:hAnsi="Helvetica" w:cs="Helvetica"/>
        </w:rPr>
        <w:t>cit</w:t>
      </w:r>
      <w:proofErr w:type="spellEnd"/>
      <w:r w:rsidRPr="00AF3A2E">
        <w:rPr>
          <w:rFonts w:ascii="Helvetica" w:hAnsi="Helvetica" w:cs="Helvetica"/>
        </w:rPr>
        <w:t>., p.</w:t>
      </w:r>
      <w:r w:rsidR="00BB75A5">
        <w:rPr>
          <w:rFonts w:ascii="Helvetica" w:hAnsi="Helvetica" w:cs="Helvetica"/>
        </w:rPr>
        <w:t> </w:t>
      </w:r>
      <w:r w:rsidRPr="00AF3A2E">
        <w:rPr>
          <w:rFonts w:ascii="Helvetica" w:hAnsi="Helvetica" w:cs="Helvetica"/>
        </w:rPr>
        <w:t>526.</w:t>
      </w:r>
    </w:p>
  </w:footnote>
  <w:footnote w:id="28">
    <w:p w:rsidR="001B22B0" w:rsidRPr="00AF3A2E" w:rsidRDefault="001B22B0" w:rsidP="00BB75A5">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00E55B27">
        <w:rPr>
          <w:rFonts w:ascii="Helvetica" w:hAnsi="Helvetica" w:cs="Helvetica"/>
          <w:i/>
        </w:rPr>
        <w:t>Ibid.</w:t>
      </w:r>
      <w:r w:rsidR="00E55B27">
        <w:rPr>
          <w:rFonts w:ascii="Helvetica" w:hAnsi="Helvetica" w:cs="Helvetica"/>
        </w:rPr>
        <w:t>,</w:t>
      </w:r>
      <w:r w:rsidRPr="00AF3A2E">
        <w:rPr>
          <w:rFonts w:ascii="Helvetica" w:hAnsi="Helvetica" w:cs="Helvetica"/>
        </w:rPr>
        <w:t xml:space="preserve"> p.</w:t>
      </w:r>
      <w:r w:rsidR="00BB75A5">
        <w:rPr>
          <w:rFonts w:ascii="Helvetica" w:hAnsi="Helvetica" w:cs="Helvetica"/>
        </w:rPr>
        <w:t> </w:t>
      </w:r>
      <w:r w:rsidRPr="00AF3A2E">
        <w:rPr>
          <w:rFonts w:ascii="Helvetica" w:hAnsi="Helvetica" w:cs="Helvetica"/>
        </w:rPr>
        <w:t>527.</w:t>
      </w:r>
    </w:p>
  </w:footnote>
  <w:footnote w:id="29">
    <w:p w:rsidR="001B22B0" w:rsidRPr="00AF3A2E" w:rsidRDefault="001B22B0" w:rsidP="00BB75A5">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Pr="00AF3A2E">
        <w:rPr>
          <w:rFonts w:ascii="Helvetica" w:hAnsi="Helvetica" w:cs="Helvetica"/>
          <w:i/>
        </w:rPr>
        <w:t>Ibid</w:t>
      </w:r>
      <w:r w:rsidRPr="00AF3A2E">
        <w:rPr>
          <w:rFonts w:ascii="Helvetica" w:hAnsi="Helvetica" w:cs="Helvetica"/>
        </w:rPr>
        <w:t>.</w:t>
      </w:r>
    </w:p>
  </w:footnote>
  <w:footnote w:id="30">
    <w:p w:rsidR="00B63743" w:rsidRPr="00AF3A2E" w:rsidRDefault="00B63743" w:rsidP="00BB75A5">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002832B3" w:rsidRPr="00AF3A2E">
        <w:rPr>
          <w:rFonts w:ascii="Helvetica" w:hAnsi="Helvetica" w:cs="Helvetica"/>
        </w:rPr>
        <w:t xml:space="preserve">G. de Staël, </w:t>
      </w:r>
      <w:r w:rsidR="002832B3" w:rsidRPr="00AF3A2E">
        <w:rPr>
          <w:rFonts w:ascii="Helvetica" w:hAnsi="Helvetica" w:cs="Helvetica"/>
          <w:i/>
        </w:rPr>
        <w:t>Considérations sur les principaux événements de la Révolution française</w:t>
      </w:r>
      <w:r w:rsidR="002832B3" w:rsidRPr="00AF3A2E">
        <w:rPr>
          <w:rFonts w:ascii="Helvetica" w:hAnsi="Helvetica" w:cs="Helvetica"/>
        </w:rPr>
        <w:t xml:space="preserve">, éd. </w:t>
      </w:r>
      <w:proofErr w:type="spellStart"/>
      <w:r w:rsidR="002832B3" w:rsidRPr="00AF3A2E">
        <w:rPr>
          <w:rFonts w:ascii="Helvetica" w:hAnsi="Helvetica" w:cs="Helvetica"/>
        </w:rPr>
        <w:t>cit</w:t>
      </w:r>
      <w:proofErr w:type="spellEnd"/>
      <w:r w:rsidR="002832B3" w:rsidRPr="00AF3A2E">
        <w:rPr>
          <w:rFonts w:ascii="Helvetica" w:hAnsi="Helvetica" w:cs="Helvetica"/>
        </w:rPr>
        <w:t>., t. II</w:t>
      </w:r>
      <w:r w:rsidRPr="00AF3A2E">
        <w:rPr>
          <w:rFonts w:ascii="Helvetica" w:hAnsi="Helvetica" w:cs="Helvetica"/>
        </w:rPr>
        <w:t>, p.</w:t>
      </w:r>
      <w:r w:rsidR="00BB75A5">
        <w:rPr>
          <w:rFonts w:ascii="Helvetica" w:hAnsi="Helvetica" w:cs="Helvetica"/>
        </w:rPr>
        <w:t> </w:t>
      </w:r>
      <w:r w:rsidR="00B822A8" w:rsidRPr="00AF3A2E">
        <w:rPr>
          <w:rFonts w:ascii="Helvetica" w:hAnsi="Helvetica" w:cs="Helvetica"/>
        </w:rPr>
        <w:t>593</w:t>
      </w:r>
      <w:r w:rsidRPr="00AF3A2E">
        <w:rPr>
          <w:rFonts w:ascii="Helvetica" w:hAnsi="Helvetica" w:cs="Helvetica"/>
        </w:rPr>
        <w:t>.</w:t>
      </w:r>
    </w:p>
  </w:footnote>
  <w:footnote w:id="31">
    <w:p w:rsidR="00B63743" w:rsidRPr="00AF3A2E" w:rsidRDefault="00B63743" w:rsidP="00BB75A5">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w:t>
      </w:r>
      <w:r w:rsidR="002832B3" w:rsidRPr="00AF3A2E">
        <w:rPr>
          <w:rFonts w:ascii="Helvetica" w:hAnsi="Helvetica" w:cs="Helvetica"/>
          <w:i/>
        </w:rPr>
        <w:t>Ibid.</w:t>
      </w:r>
      <w:r w:rsidR="000459AD" w:rsidRPr="00AF3A2E">
        <w:rPr>
          <w:rFonts w:ascii="Helvetica" w:hAnsi="Helvetica" w:cs="Helvetica"/>
        </w:rPr>
        <w:t>, p.</w:t>
      </w:r>
      <w:r w:rsidR="00BB75A5">
        <w:rPr>
          <w:rFonts w:ascii="Helvetica" w:hAnsi="Helvetica" w:cs="Helvetica"/>
        </w:rPr>
        <w:t> </w:t>
      </w:r>
      <w:r w:rsidR="000459AD" w:rsidRPr="00AF3A2E">
        <w:rPr>
          <w:rFonts w:ascii="Helvetica" w:hAnsi="Helvetica" w:cs="Helvetica"/>
        </w:rPr>
        <w:t>595.</w:t>
      </w:r>
    </w:p>
  </w:footnote>
  <w:footnote w:id="32">
    <w:p w:rsidR="00B63743" w:rsidRPr="000459AD" w:rsidRDefault="00B63743" w:rsidP="00BB75A5">
      <w:pPr>
        <w:pStyle w:val="Notedebasdepage"/>
        <w:jc w:val="both"/>
      </w:pPr>
      <w:r w:rsidRPr="00AF3A2E">
        <w:rPr>
          <w:rStyle w:val="Appelnotedebasdep"/>
          <w:rFonts w:ascii="Helvetica" w:hAnsi="Helvetica" w:cs="Helvetica"/>
        </w:rPr>
        <w:footnoteRef/>
      </w:r>
      <w:r w:rsidRPr="00AF3A2E">
        <w:rPr>
          <w:rFonts w:ascii="Helvetica" w:hAnsi="Helvetica" w:cs="Helvetica"/>
        </w:rPr>
        <w:t xml:space="preserve"> </w:t>
      </w:r>
      <w:r w:rsidRPr="00AF3A2E">
        <w:rPr>
          <w:rFonts w:ascii="Helvetica" w:hAnsi="Helvetica" w:cs="Helvetica"/>
          <w:i/>
        </w:rPr>
        <w:t>Ibid.</w:t>
      </w:r>
      <w:r w:rsidR="000459AD" w:rsidRPr="00AF3A2E">
        <w:rPr>
          <w:rFonts w:ascii="Helvetica" w:hAnsi="Helvetica" w:cs="Helvetica"/>
        </w:rPr>
        <w:t>, p.</w:t>
      </w:r>
      <w:r w:rsidR="00BB75A5">
        <w:rPr>
          <w:rFonts w:ascii="Helvetica" w:hAnsi="Helvetica" w:cs="Helvetica"/>
        </w:rPr>
        <w:t> </w:t>
      </w:r>
      <w:r w:rsidR="000459AD" w:rsidRPr="00AF3A2E">
        <w:rPr>
          <w:rFonts w:ascii="Helvetica" w:hAnsi="Helvetica" w:cs="Helvetica"/>
        </w:rPr>
        <w:t>596.</w:t>
      </w:r>
    </w:p>
  </w:footnote>
  <w:footnote w:id="33">
    <w:p w:rsidR="00E24567" w:rsidRPr="00AF3A2E" w:rsidRDefault="00E24567" w:rsidP="00BB75A5">
      <w:pPr>
        <w:pStyle w:val="Notedebasdepage"/>
        <w:jc w:val="both"/>
        <w:rPr>
          <w:rFonts w:ascii="Helvetica" w:hAnsi="Helvetica" w:cs="Helvetica"/>
        </w:rPr>
      </w:pPr>
      <w:r w:rsidRPr="00AF3A2E">
        <w:rPr>
          <w:rStyle w:val="Appelnotedebasdep"/>
          <w:rFonts w:ascii="Helvetica" w:hAnsi="Helvetica" w:cs="Helvetica"/>
        </w:rPr>
        <w:footnoteRef/>
      </w:r>
      <w:r w:rsidRPr="00AF3A2E">
        <w:rPr>
          <w:rFonts w:ascii="Helvetica" w:hAnsi="Helvetica" w:cs="Helvetica"/>
        </w:rPr>
        <w:t xml:space="preserve"> G. de Staël, </w:t>
      </w:r>
      <w:r w:rsidRPr="00AF3A2E">
        <w:rPr>
          <w:rFonts w:ascii="Helvetica" w:hAnsi="Helvetica" w:cs="Helvetica"/>
          <w:i/>
        </w:rPr>
        <w:t>Dix années d’exil</w:t>
      </w:r>
      <w:r w:rsidRPr="00AF3A2E">
        <w:rPr>
          <w:rFonts w:ascii="Helvetica" w:hAnsi="Helvetica" w:cs="Helvetica"/>
        </w:rPr>
        <w:t xml:space="preserve">, éd. </w:t>
      </w:r>
      <w:proofErr w:type="spellStart"/>
      <w:r w:rsidRPr="00AF3A2E">
        <w:rPr>
          <w:rFonts w:ascii="Helvetica" w:hAnsi="Helvetica" w:cs="Helvetica"/>
        </w:rPr>
        <w:t>cit</w:t>
      </w:r>
      <w:proofErr w:type="spellEnd"/>
      <w:r w:rsidRPr="00AF3A2E">
        <w:rPr>
          <w:rFonts w:ascii="Helvetica" w:hAnsi="Helvetica" w:cs="Helvetica"/>
        </w:rPr>
        <w:t>., p.</w:t>
      </w:r>
      <w:r w:rsidR="00BB75A5">
        <w:rPr>
          <w:rFonts w:ascii="Helvetica" w:hAnsi="Helvetica" w:cs="Helvetica"/>
        </w:rPr>
        <w:t> </w:t>
      </w:r>
      <w:r w:rsidRPr="00AF3A2E">
        <w:rPr>
          <w:rFonts w:ascii="Helvetica" w:hAnsi="Helvetica" w:cs="Helvetica"/>
        </w:rPr>
        <w:t>317.</w:t>
      </w:r>
    </w:p>
  </w:footnote>
  <w:footnote w:id="34">
    <w:p w:rsidR="00B63743" w:rsidRPr="00285E9E" w:rsidRDefault="00B63743" w:rsidP="00BB75A5">
      <w:pPr>
        <w:pStyle w:val="Notedebasdepage"/>
        <w:jc w:val="both"/>
      </w:pPr>
      <w:r w:rsidRPr="00AF3A2E">
        <w:rPr>
          <w:rStyle w:val="Appelnotedebasdep"/>
          <w:rFonts w:ascii="Helvetica" w:hAnsi="Helvetica" w:cs="Helvetica"/>
        </w:rPr>
        <w:footnoteRef/>
      </w:r>
      <w:r w:rsidRPr="00AF3A2E">
        <w:rPr>
          <w:rFonts w:ascii="Helvetica" w:hAnsi="Helvetica" w:cs="Helvetica"/>
        </w:rPr>
        <w:t xml:space="preserve"> </w:t>
      </w:r>
      <w:bookmarkStart w:id="4" w:name="_Hlk503264312"/>
      <w:r w:rsidRPr="00AF3A2E">
        <w:rPr>
          <w:rFonts w:ascii="Helvetica" w:hAnsi="Helvetica" w:cs="Helvetica"/>
        </w:rPr>
        <w:t xml:space="preserve">G. de Staël, </w:t>
      </w:r>
      <w:r w:rsidRPr="00AF3A2E">
        <w:rPr>
          <w:rFonts w:ascii="Helvetica" w:hAnsi="Helvetica" w:cs="Helvetica"/>
          <w:i/>
        </w:rPr>
        <w:t>Considérations sur les principaux événements de la Révolution française</w:t>
      </w:r>
      <w:r w:rsidRPr="00AF3A2E">
        <w:rPr>
          <w:rFonts w:ascii="Helvetica" w:hAnsi="Helvetica" w:cs="Helvetica"/>
        </w:rPr>
        <w:t xml:space="preserve">, </w:t>
      </w:r>
      <w:bookmarkEnd w:id="4"/>
      <w:r w:rsidR="00CD3E98" w:rsidRPr="00AF3A2E">
        <w:rPr>
          <w:rFonts w:ascii="Helvetica" w:hAnsi="Helvetica" w:cs="Helvetica"/>
        </w:rPr>
        <w:t xml:space="preserve">éd. </w:t>
      </w:r>
      <w:proofErr w:type="spellStart"/>
      <w:r w:rsidR="00CD3E98" w:rsidRPr="00AF3A2E">
        <w:rPr>
          <w:rFonts w:ascii="Helvetica" w:hAnsi="Helvetica" w:cs="Helvetica"/>
        </w:rPr>
        <w:t>cit</w:t>
      </w:r>
      <w:proofErr w:type="spellEnd"/>
      <w:r w:rsidR="00CD3E98" w:rsidRPr="00AF3A2E">
        <w:rPr>
          <w:rFonts w:ascii="Helvetica" w:hAnsi="Helvetica" w:cs="Helvetica"/>
        </w:rPr>
        <w:t>.</w:t>
      </w:r>
      <w:r w:rsidRPr="00AF3A2E">
        <w:rPr>
          <w:rFonts w:ascii="Helvetica" w:hAnsi="Helvetica" w:cs="Helvetica"/>
        </w:rPr>
        <w:t>, t. I</w:t>
      </w:r>
      <w:r w:rsidR="009917EF" w:rsidRPr="00AF3A2E">
        <w:rPr>
          <w:rFonts w:ascii="Helvetica" w:hAnsi="Helvetica" w:cs="Helvetica"/>
        </w:rPr>
        <w:t>I</w:t>
      </w:r>
      <w:r w:rsidRPr="00AF3A2E">
        <w:rPr>
          <w:rFonts w:ascii="Helvetica" w:hAnsi="Helvetica" w:cs="Helvetica"/>
        </w:rPr>
        <w:t>, p.</w:t>
      </w:r>
      <w:r w:rsidR="00BB75A5">
        <w:rPr>
          <w:rFonts w:ascii="Helvetica" w:hAnsi="Helvetica" w:cs="Helvetica"/>
        </w:rPr>
        <w:t> </w:t>
      </w:r>
      <w:r w:rsidRPr="00AF3A2E">
        <w:rPr>
          <w:rFonts w:ascii="Helvetica" w:hAnsi="Helvetica" w:cs="Helvetica"/>
        </w:rPr>
        <w:t>595.</w:t>
      </w:r>
    </w:p>
  </w:footnote>
  <w:footnote w:id="35">
    <w:p w:rsidR="00136472" w:rsidRPr="00DE710D" w:rsidRDefault="00136472">
      <w:pPr>
        <w:pStyle w:val="Notedebasdepage"/>
        <w:rPr>
          <w:rFonts w:ascii="Helvetica" w:hAnsi="Helvetica" w:cs="Helvetica"/>
        </w:rPr>
      </w:pPr>
      <w:r w:rsidRPr="00DE710D">
        <w:rPr>
          <w:rStyle w:val="Appelnotedebasdep"/>
          <w:rFonts w:ascii="Helvetica" w:hAnsi="Helvetica" w:cs="Helvetica"/>
        </w:rPr>
        <w:footnoteRef/>
      </w:r>
      <w:r w:rsidRPr="00DE710D">
        <w:rPr>
          <w:rFonts w:ascii="Helvetica" w:hAnsi="Helvetica" w:cs="Helvetica"/>
        </w:rPr>
        <w:t xml:space="preserve"> </w:t>
      </w:r>
      <w:r w:rsidR="00935E08" w:rsidRPr="00DE710D">
        <w:rPr>
          <w:rFonts w:ascii="Helvetica" w:hAnsi="Helvetica" w:cs="Helvetica"/>
          <w:i/>
        </w:rPr>
        <w:t>Ibid</w:t>
      </w:r>
      <w:r w:rsidR="00935E08" w:rsidRPr="00DE710D">
        <w:rPr>
          <w:rFonts w:ascii="Helvetica" w:hAnsi="Helvetica" w:cs="Helvetica"/>
        </w:rPr>
        <w:t>.</w:t>
      </w:r>
      <w:r w:rsidRPr="00DE710D">
        <w:rPr>
          <w:rFonts w:ascii="Helvetica" w:hAnsi="Helvetica" w:cs="Helvetica"/>
        </w:rPr>
        <w:t>,</w:t>
      </w:r>
      <w:r w:rsidR="00BB75A5">
        <w:rPr>
          <w:rFonts w:ascii="Helvetica" w:hAnsi="Helvetica" w:cs="Helvetica"/>
        </w:rPr>
        <w:t> </w:t>
      </w:r>
      <w:r w:rsidRPr="00DE710D">
        <w:rPr>
          <w:rFonts w:ascii="Helvetica" w:hAnsi="Helvetica" w:cs="Helvetica"/>
        </w:rPr>
        <w:t>p.</w:t>
      </w:r>
      <w:r w:rsidR="00BB75A5">
        <w:rPr>
          <w:rFonts w:ascii="Helvetica" w:hAnsi="Helvetica" w:cs="Helvetica"/>
        </w:rPr>
        <w:t> </w:t>
      </w:r>
      <w:r w:rsidR="00375946" w:rsidRPr="00DE710D">
        <w:rPr>
          <w:rFonts w:ascii="Helvetica" w:hAnsi="Helvetica" w:cs="Helvetica"/>
        </w:rPr>
        <w:t>980</w:t>
      </w:r>
      <w:r w:rsidRPr="00DE710D">
        <w:rPr>
          <w:rFonts w:ascii="Helvetica" w:hAnsi="Helvetica" w:cs="Helvetic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FB22A7"/>
    <w:multiLevelType w:val="hybridMultilevel"/>
    <w:tmpl w:val="7836423C"/>
    <w:lvl w:ilvl="0" w:tplc="127A57A2">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 w15:restartNumberingAfterBreak="0">
    <w:nsid w:val="481C0EDE"/>
    <w:multiLevelType w:val="hybridMultilevel"/>
    <w:tmpl w:val="7836423C"/>
    <w:lvl w:ilvl="0" w:tplc="127A57A2">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2" w15:restartNumberingAfterBreak="0">
    <w:nsid w:val="7B7464A1"/>
    <w:multiLevelType w:val="hybridMultilevel"/>
    <w:tmpl w:val="50C87234"/>
    <w:lvl w:ilvl="0" w:tplc="34307448">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0C"/>
    <w:rsid w:val="00005423"/>
    <w:rsid w:val="00006FD6"/>
    <w:rsid w:val="000115D7"/>
    <w:rsid w:val="00011E0B"/>
    <w:rsid w:val="0002118E"/>
    <w:rsid w:val="00027B34"/>
    <w:rsid w:val="00042E7D"/>
    <w:rsid w:val="000459AD"/>
    <w:rsid w:val="00053777"/>
    <w:rsid w:val="00056B7D"/>
    <w:rsid w:val="00070662"/>
    <w:rsid w:val="0007205E"/>
    <w:rsid w:val="00072CCD"/>
    <w:rsid w:val="000751DB"/>
    <w:rsid w:val="00084246"/>
    <w:rsid w:val="000938DE"/>
    <w:rsid w:val="000A0800"/>
    <w:rsid w:val="000A1CAF"/>
    <w:rsid w:val="000A25FC"/>
    <w:rsid w:val="000A6A58"/>
    <w:rsid w:val="000A6D6E"/>
    <w:rsid w:val="000C266A"/>
    <w:rsid w:val="000C33EB"/>
    <w:rsid w:val="000C3C91"/>
    <w:rsid w:val="000C5BFE"/>
    <w:rsid w:val="000D000D"/>
    <w:rsid w:val="000D0FC8"/>
    <w:rsid w:val="000D5697"/>
    <w:rsid w:val="000E1F3F"/>
    <w:rsid w:val="000E2866"/>
    <w:rsid w:val="000E3A7E"/>
    <w:rsid w:val="000E4E20"/>
    <w:rsid w:val="000F08C1"/>
    <w:rsid w:val="000F1358"/>
    <w:rsid w:val="000F73B8"/>
    <w:rsid w:val="0010750E"/>
    <w:rsid w:val="001112EE"/>
    <w:rsid w:val="001125AF"/>
    <w:rsid w:val="0011312B"/>
    <w:rsid w:val="00114E9C"/>
    <w:rsid w:val="00116024"/>
    <w:rsid w:val="00121A4D"/>
    <w:rsid w:val="00123202"/>
    <w:rsid w:val="001265EB"/>
    <w:rsid w:val="001267E3"/>
    <w:rsid w:val="0012690A"/>
    <w:rsid w:val="00130C08"/>
    <w:rsid w:val="001314B6"/>
    <w:rsid w:val="00131F01"/>
    <w:rsid w:val="001326A1"/>
    <w:rsid w:val="00132ECB"/>
    <w:rsid w:val="0013475A"/>
    <w:rsid w:val="00136472"/>
    <w:rsid w:val="001364EE"/>
    <w:rsid w:val="00146116"/>
    <w:rsid w:val="0015605E"/>
    <w:rsid w:val="0016278A"/>
    <w:rsid w:val="00164408"/>
    <w:rsid w:val="00173D90"/>
    <w:rsid w:val="00174B6A"/>
    <w:rsid w:val="00175AD6"/>
    <w:rsid w:val="00180154"/>
    <w:rsid w:val="0018305F"/>
    <w:rsid w:val="00187868"/>
    <w:rsid w:val="001901DA"/>
    <w:rsid w:val="00192E56"/>
    <w:rsid w:val="001976BC"/>
    <w:rsid w:val="001A3FAD"/>
    <w:rsid w:val="001B22B0"/>
    <w:rsid w:val="001C3C5E"/>
    <w:rsid w:val="001C5F43"/>
    <w:rsid w:val="001C6B7C"/>
    <w:rsid w:val="001D04EE"/>
    <w:rsid w:val="001E3B9F"/>
    <w:rsid w:val="001F5DB1"/>
    <w:rsid w:val="001F7402"/>
    <w:rsid w:val="002248A2"/>
    <w:rsid w:val="00232F59"/>
    <w:rsid w:val="00237B8A"/>
    <w:rsid w:val="00241F63"/>
    <w:rsid w:val="002460C4"/>
    <w:rsid w:val="002508A8"/>
    <w:rsid w:val="0025144F"/>
    <w:rsid w:val="00254800"/>
    <w:rsid w:val="002579A5"/>
    <w:rsid w:val="002655D6"/>
    <w:rsid w:val="0027010E"/>
    <w:rsid w:val="00271510"/>
    <w:rsid w:val="00273EDD"/>
    <w:rsid w:val="002759D2"/>
    <w:rsid w:val="00276BBD"/>
    <w:rsid w:val="002778E5"/>
    <w:rsid w:val="002832B3"/>
    <w:rsid w:val="00286848"/>
    <w:rsid w:val="0028741E"/>
    <w:rsid w:val="00295BBD"/>
    <w:rsid w:val="002A192A"/>
    <w:rsid w:val="002A2E2A"/>
    <w:rsid w:val="002A7D91"/>
    <w:rsid w:val="002B15F6"/>
    <w:rsid w:val="002C0E29"/>
    <w:rsid w:val="002C20E4"/>
    <w:rsid w:val="002D0EDD"/>
    <w:rsid w:val="002D2696"/>
    <w:rsid w:val="002D37EC"/>
    <w:rsid w:val="002D497D"/>
    <w:rsid w:val="002E03A4"/>
    <w:rsid w:val="002E42D9"/>
    <w:rsid w:val="00300411"/>
    <w:rsid w:val="0032026C"/>
    <w:rsid w:val="0032471C"/>
    <w:rsid w:val="0032669F"/>
    <w:rsid w:val="00337118"/>
    <w:rsid w:val="00345A05"/>
    <w:rsid w:val="00351A57"/>
    <w:rsid w:val="00352FD4"/>
    <w:rsid w:val="00354F20"/>
    <w:rsid w:val="003558B4"/>
    <w:rsid w:val="00360992"/>
    <w:rsid w:val="00372A44"/>
    <w:rsid w:val="00375946"/>
    <w:rsid w:val="00381C0A"/>
    <w:rsid w:val="00384134"/>
    <w:rsid w:val="00396F26"/>
    <w:rsid w:val="00397558"/>
    <w:rsid w:val="003A4C62"/>
    <w:rsid w:val="003B6204"/>
    <w:rsid w:val="003C2E28"/>
    <w:rsid w:val="003C4C0B"/>
    <w:rsid w:val="003F09AC"/>
    <w:rsid w:val="0040038A"/>
    <w:rsid w:val="0042066B"/>
    <w:rsid w:val="0042422E"/>
    <w:rsid w:val="004266C1"/>
    <w:rsid w:val="00426C36"/>
    <w:rsid w:val="00426EAC"/>
    <w:rsid w:val="004279A1"/>
    <w:rsid w:val="0043284F"/>
    <w:rsid w:val="00437D6C"/>
    <w:rsid w:val="00446FBF"/>
    <w:rsid w:val="0046090C"/>
    <w:rsid w:val="00466AFC"/>
    <w:rsid w:val="00466E6B"/>
    <w:rsid w:val="004806BC"/>
    <w:rsid w:val="00485B46"/>
    <w:rsid w:val="00493B37"/>
    <w:rsid w:val="00494536"/>
    <w:rsid w:val="00496326"/>
    <w:rsid w:val="004A0584"/>
    <w:rsid w:val="004B0CE6"/>
    <w:rsid w:val="004B273E"/>
    <w:rsid w:val="004B5231"/>
    <w:rsid w:val="004B65A9"/>
    <w:rsid w:val="004C1D14"/>
    <w:rsid w:val="004C74E8"/>
    <w:rsid w:val="004D1288"/>
    <w:rsid w:val="004D33A6"/>
    <w:rsid w:val="004E40DD"/>
    <w:rsid w:val="004F02B6"/>
    <w:rsid w:val="004F288F"/>
    <w:rsid w:val="00522F01"/>
    <w:rsid w:val="00525AF6"/>
    <w:rsid w:val="00525B7E"/>
    <w:rsid w:val="00527DDA"/>
    <w:rsid w:val="00530560"/>
    <w:rsid w:val="00531A95"/>
    <w:rsid w:val="00535880"/>
    <w:rsid w:val="0054467B"/>
    <w:rsid w:val="00544F93"/>
    <w:rsid w:val="0054671F"/>
    <w:rsid w:val="00547B88"/>
    <w:rsid w:val="00554194"/>
    <w:rsid w:val="005547AE"/>
    <w:rsid w:val="00560FBC"/>
    <w:rsid w:val="00561214"/>
    <w:rsid w:val="00562078"/>
    <w:rsid w:val="00563B21"/>
    <w:rsid w:val="0056400D"/>
    <w:rsid w:val="00567798"/>
    <w:rsid w:val="00571129"/>
    <w:rsid w:val="005771E9"/>
    <w:rsid w:val="00580C52"/>
    <w:rsid w:val="0058249E"/>
    <w:rsid w:val="00587876"/>
    <w:rsid w:val="00595C02"/>
    <w:rsid w:val="005968F9"/>
    <w:rsid w:val="005A1210"/>
    <w:rsid w:val="005B00D6"/>
    <w:rsid w:val="005B434E"/>
    <w:rsid w:val="005C0FE1"/>
    <w:rsid w:val="005C2E91"/>
    <w:rsid w:val="005D21ED"/>
    <w:rsid w:val="005D62BC"/>
    <w:rsid w:val="005F067B"/>
    <w:rsid w:val="005F0A9D"/>
    <w:rsid w:val="005F4A5D"/>
    <w:rsid w:val="005F7090"/>
    <w:rsid w:val="00602A8D"/>
    <w:rsid w:val="00603A87"/>
    <w:rsid w:val="00605CF7"/>
    <w:rsid w:val="0061312A"/>
    <w:rsid w:val="006220A8"/>
    <w:rsid w:val="006224DF"/>
    <w:rsid w:val="00627756"/>
    <w:rsid w:val="00633276"/>
    <w:rsid w:val="00635E82"/>
    <w:rsid w:val="0063708F"/>
    <w:rsid w:val="006377BA"/>
    <w:rsid w:val="006465CA"/>
    <w:rsid w:val="00651683"/>
    <w:rsid w:val="00651B52"/>
    <w:rsid w:val="006611E4"/>
    <w:rsid w:val="0066300D"/>
    <w:rsid w:val="00665277"/>
    <w:rsid w:val="006701BF"/>
    <w:rsid w:val="00671467"/>
    <w:rsid w:val="0067600B"/>
    <w:rsid w:val="006932D9"/>
    <w:rsid w:val="00694036"/>
    <w:rsid w:val="006B3AAE"/>
    <w:rsid w:val="006B4501"/>
    <w:rsid w:val="006B6EB3"/>
    <w:rsid w:val="006D07E0"/>
    <w:rsid w:val="006D2CFD"/>
    <w:rsid w:val="006D5756"/>
    <w:rsid w:val="006E058B"/>
    <w:rsid w:val="006F1CF5"/>
    <w:rsid w:val="006F67F0"/>
    <w:rsid w:val="00703DAE"/>
    <w:rsid w:val="00706FA7"/>
    <w:rsid w:val="0071276B"/>
    <w:rsid w:val="00724049"/>
    <w:rsid w:val="007240F8"/>
    <w:rsid w:val="00724398"/>
    <w:rsid w:val="00725DF5"/>
    <w:rsid w:val="0072700B"/>
    <w:rsid w:val="0073030A"/>
    <w:rsid w:val="0073524A"/>
    <w:rsid w:val="00735CA5"/>
    <w:rsid w:val="00741A22"/>
    <w:rsid w:val="0074220C"/>
    <w:rsid w:val="00742387"/>
    <w:rsid w:val="00752772"/>
    <w:rsid w:val="00755CA2"/>
    <w:rsid w:val="00764729"/>
    <w:rsid w:val="00787F80"/>
    <w:rsid w:val="00790FAA"/>
    <w:rsid w:val="007A0162"/>
    <w:rsid w:val="007A15B3"/>
    <w:rsid w:val="007A54BD"/>
    <w:rsid w:val="007A6C73"/>
    <w:rsid w:val="007A7B95"/>
    <w:rsid w:val="007B2F18"/>
    <w:rsid w:val="007B6482"/>
    <w:rsid w:val="007C1C73"/>
    <w:rsid w:val="007C4633"/>
    <w:rsid w:val="007C6127"/>
    <w:rsid w:val="007D4286"/>
    <w:rsid w:val="007D437F"/>
    <w:rsid w:val="007D65A3"/>
    <w:rsid w:val="007E4469"/>
    <w:rsid w:val="00804FDB"/>
    <w:rsid w:val="00805D97"/>
    <w:rsid w:val="00811938"/>
    <w:rsid w:val="00820D41"/>
    <w:rsid w:val="0082140E"/>
    <w:rsid w:val="00821D5A"/>
    <w:rsid w:val="00835CAC"/>
    <w:rsid w:val="008363FF"/>
    <w:rsid w:val="00836F95"/>
    <w:rsid w:val="0084713E"/>
    <w:rsid w:val="00847E54"/>
    <w:rsid w:val="00851DD1"/>
    <w:rsid w:val="0085608C"/>
    <w:rsid w:val="0085638F"/>
    <w:rsid w:val="008630FF"/>
    <w:rsid w:val="00866FB2"/>
    <w:rsid w:val="008715D0"/>
    <w:rsid w:val="0088650C"/>
    <w:rsid w:val="008933C9"/>
    <w:rsid w:val="00893E46"/>
    <w:rsid w:val="0089646F"/>
    <w:rsid w:val="00897DF5"/>
    <w:rsid w:val="008A1253"/>
    <w:rsid w:val="008A6B6D"/>
    <w:rsid w:val="008A7B8E"/>
    <w:rsid w:val="008B5AFE"/>
    <w:rsid w:val="008B5CA8"/>
    <w:rsid w:val="008B6375"/>
    <w:rsid w:val="008C20BF"/>
    <w:rsid w:val="008C3DC6"/>
    <w:rsid w:val="008C4D07"/>
    <w:rsid w:val="008C6119"/>
    <w:rsid w:val="008D10FD"/>
    <w:rsid w:val="008D1AAB"/>
    <w:rsid w:val="008E1807"/>
    <w:rsid w:val="009019A3"/>
    <w:rsid w:val="00902FB9"/>
    <w:rsid w:val="00905BE8"/>
    <w:rsid w:val="00906DA4"/>
    <w:rsid w:val="00906FEA"/>
    <w:rsid w:val="00911AA3"/>
    <w:rsid w:val="009127E9"/>
    <w:rsid w:val="00923BBB"/>
    <w:rsid w:val="009272F8"/>
    <w:rsid w:val="009311EE"/>
    <w:rsid w:val="009334F4"/>
    <w:rsid w:val="00935E08"/>
    <w:rsid w:val="00940B59"/>
    <w:rsid w:val="00945004"/>
    <w:rsid w:val="0094584D"/>
    <w:rsid w:val="00947F38"/>
    <w:rsid w:val="00950145"/>
    <w:rsid w:val="009511D4"/>
    <w:rsid w:val="0096247B"/>
    <w:rsid w:val="00962787"/>
    <w:rsid w:val="00975FC9"/>
    <w:rsid w:val="00976FF7"/>
    <w:rsid w:val="00980CB6"/>
    <w:rsid w:val="00980EA8"/>
    <w:rsid w:val="00981AE6"/>
    <w:rsid w:val="009836D2"/>
    <w:rsid w:val="0099051E"/>
    <w:rsid w:val="009906E5"/>
    <w:rsid w:val="009917EF"/>
    <w:rsid w:val="00992232"/>
    <w:rsid w:val="00992DE2"/>
    <w:rsid w:val="009953E9"/>
    <w:rsid w:val="009A1382"/>
    <w:rsid w:val="009A4A52"/>
    <w:rsid w:val="009A52A9"/>
    <w:rsid w:val="009A532F"/>
    <w:rsid w:val="009A57EE"/>
    <w:rsid w:val="009A7658"/>
    <w:rsid w:val="009B02A1"/>
    <w:rsid w:val="009B533D"/>
    <w:rsid w:val="009B7A19"/>
    <w:rsid w:val="009C7D57"/>
    <w:rsid w:val="009C7F17"/>
    <w:rsid w:val="009D0DF6"/>
    <w:rsid w:val="009E2ACC"/>
    <w:rsid w:val="009E3326"/>
    <w:rsid w:val="009E3FD5"/>
    <w:rsid w:val="009E4F1B"/>
    <w:rsid w:val="009F0E5E"/>
    <w:rsid w:val="009F3130"/>
    <w:rsid w:val="009F73E0"/>
    <w:rsid w:val="00A00C31"/>
    <w:rsid w:val="00A07E60"/>
    <w:rsid w:val="00A123E4"/>
    <w:rsid w:val="00A15397"/>
    <w:rsid w:val="00A219B3"/>
    <w:rsid w:val="00A2253F"/>
    <w:rsid w:val="00A31157"/>
    <w:rsid w:val="00A345C4"/>
    <w:rsid w:val="00A370D9"/>
    <w:rsid w:val="00A43FD2"/>
    <w:rsid w:val="00A44869"/>
    <w:rsid w:val="00A44EE0"/>
    <w:rsid w:val="00A51592"/>
    <w:rsid w:val="00A56B97"/>
    <w:rsid w:val="00A5742F"/>
    <w:rsid w:val="00A604A5"/>
    <w:rsid w:val="00A63B0F"/>
    <w:rsid w:val="00A664A1"/>
    <w:rsid w:val="00A718DF"/>
    <w:rsid w:val="00A8439E"/>
    <w:rsid w:val="00A860F5"/>
    <w:rsid w:val="00A873AE"/>
    <w:rsid w:val="00A87B1D"/>
    <w:rsid w:val="00A954EA"/>
    <w:rsid w:val="00AB39FA"/>
    <w:rsid w:val="00AC2885"/>
    <w:rsid w:val="00AC5F99"/>
    <w:rsid w:val="00AC61C1"/>
    <w:rsid w:val="00AD2087"/>
    <w:rsid w:val="00AD7138"/>
    <w:rsid w:val="00AE6C13"/>
    <w:rsid w:val="00AF3A2E"/>
    <w:rsid w:val="00B021F0"/>
    <w:rsid w:val="00B07A93"/>
    <w:rsid w:val="00B10A6D"/>
    <w:rsid w:val="00B130A0"/>
    <w:rsid w:val="00B2386C"/>
    <w:rsid w:val="00B30B45"/>
    <w:rsid w:val="00B31792"/>
    <w:rsid w:val="00B42B7D"/>
    <w:rsid w:val="00B45100"/>
    <w:rsid w:val="00B463F1"/>
    <w:rsid w:val="00B52603"/>
    <w:rsid w:val="00B52FF3"/>
    <w:rsid w:val="00B570C6"/>
    <w:rsid w:val="00B61D6F"/>
    <w:rsid w:val="00B63743"/>
    <w:rsid w:val="00B66864"/>
    <w:rsid w:val="00B70E58"/>
    <w:rsid w:val="00B710C1"/>
    <w:rsid w:val="00B72A19"/>
    <w:rsid w:val="00B72B32"/>
    <w:rsid w:val="00B80B05"/>
    <w:rsid w:val="00B81175"/>
    <w:rsid w:val="00B822A8"/>
    <w:rsid w:val="00B961E6"/>
    <w:rsid w:val="00BA34B6"/>
    <w:rsid w:val="00BB5484"/>
    <w:rsid w:val="00BB75A5"/>
    <w:rsid w:val="00BC0F42"/>
    <w:rsid w:val="00BD2DB0"/>
    <w:rsid w:val="00BD6EA9"/>
    <w:rsid w:val="00BF00B3"/>
    <w:rsid w:val="00BF4467"/>
    <w:rsid w:val="00C00CEC"/>
    <w:rsid w:val="00C023E7"/>
    <w:rsid w:val="00C03A90"/>
    <w:rsid w:val="00C114AA"/>
    <w:rsid w:val="00C11FDD"/>
    <w:rsid w:val="00C12762"/>
    <w:rsid w:val="00C12B06"/>
    <w:rsid w:val="00C349EB"/>
    <w:rsid w:val="00C40EE3"/>
    <w:rsid w:val="00C40F70"/>
    <w:rsid w:val="00C44AFC"/>
    <w:rsid w:val="00C47AA1"/>
    <w:rsid w:val="00C55A99"/>
    <w:rsid w:val="00C61C56"/>
    <w:rsid w:val="00C62F1E"/>
    <w:rsid w:val="00C71743"/>
    <w:rsid w:val="00C72EAC"/>
    <w:rsid w:val="00C80CB4"/>
    <w:rsid w:val="00C80E4D"/>
    <w:rsid w:val="00C81432"/>
    <w:rsid w:val="00C86F43"/>
    <w:rsid w:val="00C870F7"/>
    <w:rsid w:val="00C87707"/>
    <w:rsid w:val="00C95CC7"/>
    <w:rsid w:val="00CA4839"/>
    <w:rsid w:val="00CA4C24"/>
    <w:rsid w:val="00CB263E"/>
    <w:rsid w:val="00CC0D2E"/>
    <w:rsid w:val="00CC357B"/>
    <w:rsid w:val="00CD01B2"/>
    <w:rsid w:val="00CD070D"/>
    <w:rsid w:val="00CD3E98"/>
    <w:rsid w:val="00CD60F6"/>
    <w:rsid w:val="00CD6639"/>
    <w:rsid w:val="00CD6C0C"/>
    <w:rsid w:val="00CD7B44"/>
    <w:rsid w:val="00CE0A53"/>
    <w:rsid w:val="00CE311A"/>
    <w:rsid w:val="00CE3878"/>
    <w:rsid w:val="00CF34DE"/>
    <w:rsid w:val="00D032C8"/>
    <w:rsid w:val="00D12424"/>
    <w:rsid w:val="00D213B6"/>
    <w:rsid w:val="00D307F6"/>
    <w:rsid w:val="00D32D1A"/>
    <w:rsid w:val="00D32D7B"/>
    <w:rsid w:val="00D333CB"/>
    <w:rsid w:val="00D37E95"/>
    <w:rsid w:val="00D531FE"/>
    <w:rsid w:val="00D57366"/>
    <w:rsid w:val="00D62440"/>
    <w:rsid w:val="00D704F0"/>
    <w:rsid w:val="00D77E16"/>
    <w:rsid w:val="00D807C3"/>
    <w:rsid w:val="00D822B9"/>
    <w:rsid w:val="00D8501F"/>
    <w:rsid w:val="00D86A94"/>
    <w:rsid w:val="00D9759C"/>
    <w:rsid w:val="00D97B94"/>
    <w:rsid w:val="00DA0C41"/>
    <w:rsid w:val="00DA3BD9"/>
    <w:rsid w:val="00DB3B20"/>
    <w:rsid w:val="00DB712F"/>
    <w:rsid w:val="00DC09AF"/>
    <w:rsid w:val="00DC1B6F"/>
    <w:rsid w:val="00DC73FA"/>
    <w:rsid w:val="00DD1FC0"/>
    <w:rsid w:val="00DD1FF7"/>
    <w:rsid w:val="00DD3170"/>
    <w:rsid w:val="00DD366C"/>
    <w:rsid w:val="00DD7213"/>
    <w:rsid w:val="00DE3AF7"/>
    <w:rsid w:val="00DE3D1F"/>
    <w:rsid w:val="00DE710D"/>
    <w:rsid w:val="00DF2ABD"/>
    <w:rsid w:val="00DF4593"/>
    <w:rsid w:val="00DF68B9"/>
    <w:rsid w:val="00E04F95"/>
    <w:rsid w:val="00E2233B"/>
    <w:rsid w:val="00E24567"/>
    <w:rsid w:val="00E2671D"/>
    <w:rsid w:val="00E37CB6"/>
    <w:rsid w:val="00E4094C"/>
    <w:rsid w:val="00E447AF"/>
    <w:rsid w:val="00E50242"/>
    <w:rsid w:val="00E503AA"/>
    <w:rsid w:val="00E5044E"/>
    <w:rsid w:val="00E55B27"/>
    <w:rsid w:val="00E56828"/>
    <w:rsid w:val="00E602B3"/>
    <w:rsid w:val="00E61367"/>
    <w:rsid w:val="00E63AE7"/>
    <w:rsid w:val="00E65D7A"/>
    <w:rsid w:val="00E73827"/>
    <w:rsid w:val="00E8624D"/>
    <w:rsid w:val="00E94360"/>
    <w:rsid w:val="00EA0C5C"/>
    <w:rsid w:val="00EB0EF3"/>
    <w:rsid w:val="00EB2324"/>
    <w:rsid w:val="00EB279E"/>
    <w:rsid w:val="00EB42E0"/>
    <w:rsid w:val="00EB4D37"/>
    <w:rsid w:val="00EC1569"/>
    <w:rsid w:val="00ED0909"/>
    <w:rsid w:val="00EF34A6"/>
    <w:rsid w:val="00EF67D8"/>
    <w:rsid w:val="00F0048D"/>
    <w:rsid w:val="00F10900"/>
    <w:rsid w:val="00F20C31"/>
    <w:rsid w:val="00F225E5"/>
    <w:rsid w:val="00F26144"/>
    <w:rsid w:val="00F268E1"/>
    <w:rsid w:val="00F32CCA"/>
    <w:rsid w:val="00F36B30"/>
    <w:rsid w:val="00F41EA9"/>
    <w:rsid w:val="00F42637"/>
    <w:rsid w:val="00F5110A"/>
    <w:rsid w:val="00F71394"/>
    <w:rsid w:val="00F73FC5"/>
    <w:rsid w:val="00F91B1C"/>
    <w:rsid w:val="00F96554"/>
    <w:rsid w:val="00FA4174"/>
    <w:rsid w:val="00FB0CDE"/>
    <w:rsid w:val="00FB318D"/>
    <w:rsid w:val="00FC62EB"/>
    <w:rsid w:val="00FD0D0C"/>
    <w:rsid w:val="00FD21E2"/>
    <w:rsid w:val="00FD69F6"/>
    <w:rsid w:val="00FF086C"/>
    <w:rsid w:val="00FF52B9"/>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01353"/>
  <w15:chartTrackingRefBased/>
  <w15:docId w15:val="{42A3A799-5D0D-4C73-9FB2-CD78CF4B6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50C"/>
    <w:rPr>
      <w:rFonts w:ascii="Times New Roman" w:hAnsi="Times New Roman" w:cs="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8650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8650C"/>
    <w:rPr>
      <w:rFonts w:ascii="Times New Roman" w:hAnsi="Times New Roman" w:cs="Times New Roman"/>
      <w:sz w:val="20"/>
      <w:szCs w:val="20"/>
    </w:rPr>
  </w:style>
  <w:style w:type="character" w:styleId="Appelnotedebasdep">
    <w:name w:val="footnote reference"/>
    <w:basedOn w:val="Policepardfaut"/>
    <w:uiPriority w:val="99"/>
    <w:semiHidden/>
    <w:unhideWhenUsed/>
    <w:rsid w:val="0088650C"/>
    <w:rPr>
      <w:vertAlign w:val="superscript"/>
    </w:rPr>
  </w:style>
  <w:style w:type="paragraph" w:styleId="Paragraphedeliste">
    <w:name w:val="List Paragraph"/>
    <w:basedOn w:val="Normal"/>
    <w:uiPriority w:val="34"/>
    <w:qFormat/>
    <w:rsid w:val="00897DF5"/>
    <w:pPr>
      <w:ind w:left="720"/>
      <w:contextualSpacing/>
    </w:pPr>
  </w:style>
  <w:style w:type="paragraph" w:styleId="En-tte">
    <w:name w:val="header"/>
    <w:basedOn w:val="Normal"/>
    <w:link w:val="En-tteCar"/>
    <w:uiPriority w:val="99"/>
    <w:unhideWhenUsed/>
    <w:rsid w:val="001364EE"/>
    <w:pPr>
      <w:tabs>
        <w:tab w:val="center" w:pos="4536"/>
        <w:tab w:val="right" w:pos="9072"/>
      </w:tabs>
      <w:spacing w:after="0" w:line="240" w:lineRule="auto"/>
    </w:pPr>
  </w:style>
  <w:style w:type="character" w:customStyle="1" w:styleId="En-tteCar">
    <w:name w:val="En-tête Car"/>
    <w:basedOn w:val="Policepardfaut"/>
    <w:link w:val="En-tte"/>
    <w:uiPriority w:val="99"/>
    <w:rsid w:val="001364EE"/>
    <w:rPr>
      <w:rFonts w:ascii="Times New Roman" w:hAnsi="Times New Roman" w:cs="Times New Roman"/>
      <w:sz w:val="24"/>
    </w:rPr>
  </w:style>
  <w:style w:type="paragraph" w:styleId="Pieddepage">
    <w:name w:val="footer"/>
    <w:basedOn w:val="Normal"/>
    <w:link w:val="PieddepageCar"/>
    <w:uiPriority w:val="99"/>
    <w:unhideWhenUsed/>
    <w:rsid w:val="001364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364EE"/>
    <w:rPr>
      <w:rFonts w:ascii="Times New Roman" w:hAnsi="Times New Roman" w:cs="Times New Roman"/>
      <w:sz w:val="24"/>
    </w:rPr>
  </w:style>
  <w:style w:type="character" w:styleId="Accentuationlgre">
    <w:name w:val="Subtle Emphasis"/>
    <w:basedOn w:val="Policepardfaut"/>
    <w:uiPriority w:val="19"/>
    <w:qFormat/>
    <w:rsid w:val="0000542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7562">
      <w:bodyDiv w:val="1"/>
      <w:marLeft w:val="0"/>
      <w:marRight w:val="0"/>
      <w:marTop w:val="0"/>
      <w:marBottom w:val="0"/>
      <w:divBdr>
        <w:top w:val="none" w:sz="0" w:space="0" w:color="auto"/>
        <w:left w:val="none" w:sz="0" w:space="0" w:color="auto"/>
        <w:bottom w:val="none" w:sz="0" w:space="0" w:color="auto"/>
        <w:right w:val="none" w:sz="0" w:space="0" w:color="auto"/>
      </w:divBdr>
    </w:div>
    <w:div w:id="508639397">
      <w:bodyDiv w:val="1"/>
      <w:marLeft w:val="0"/>
      <w:marRight w:val="0"/>
      <w:marTop w:val="0"/>
      <w:marBottom w:val="0"/>
      <w:divBdr>
        <w:top w:val="none" w:sz="0" w:space="0" w:color="auto"/>
        <w:left w:val="none" w:sz="0" w:space="0" w:color="auto"/>
        <w:bottom w:val="none" w:sz="0" w:space="0" w:color="auto"/>
        <w:right w:val="none" w:sz="0" w:space="0" w:color="auto"/>
      </w:divBdr>
    </w:div>
    <w:div w:id="670371569">
      <w:bodyDiv w:val="1"/>
      <w:marLeft w:val="0"/>
      <w:marRight w:val="0"/>
      <w:marTop w:val="0"/>
      <w:marBottom w:val="0"/>
      <w:divBdr>
        <w:top w:val="none" w:sz="0" w:space="0" w:color="auto"/>
        <w:left w:val="none" w:sz="0" w:space="0" w:color="auto"/>
        <w:bottom w:val="none" w:sz="0" w:space="0" w:color="auto"/>
        <w:right w:val="none" w:sz="0" w:space="0" w:color="auto"/>
      </w:divBdr>
    </w:div>
    <w:div w:id="677266781">
      <w:bodyDiv w:val="1"/>
      <w:marLeft w:val="0"/>
      <w:marRight w:val="0"/>
      <w:marTop w:val="0"/>
      <w:marBottom w:val="0"/>
      <w:divBdr>
        <w:top w:val="none" w:sz="0" w:space="0" w:color="auto"/>
        <w:left w:val="none" w:sz="0" w:space="0" w:color="auto"/>
        <w:bottom w:val="none" w:sz="0" w:space="0" w:color="auto"/>
        <w:right w:val="none" w:sz="0" w:space="0" w:color="auto"/>
      </w:divBdr>
    </w:div>
    <w:div w:id="788276377">
      <w:bodyDiv w:val="1"/>
      <w:marLeft w:val="0"/>
      <w:marRight w:val="0"/>
      <w:marTop w:val="0"/>
      <w:marBottom w:val="0"/>
      <w:divBdr>
        <w:top w:val="none" w:sz="0" w:space="0" w:color="auto"/>
        <w:left w:val="none" w:sz="0" w:space="0" w:color="auto"/>
        <w:bottom w:val="none" w:sz="0" w:space="0" w:color="auto"/>
        <w:right w:val="none" w:sz="0" w:space="0" w:color="auto"/>
      </w:divBdr>
    </w:div>
    <w:div w:id="810440027">
      <w:bodyDiv w:val="1"/>
      <w:marLeft w:val="0"/>
      <w:marRight w:val="0"/>
      <w:marTop w:val="0"/>
      <w:marBottom w:val="0"/>
      <w:divBdr>
        <w:top w:val="none" w:sz="0" w:space="0" w:color="auto"/>
        <w:left w:val="none" w:sz="0" w:space="0" w:color="auto"/>
        <w:bottom w:val="none" w:sz="0" w:space="0" w:color="auto"/>
        <w:right w:val="none" w:sz="0" w:space="0" w:color="auto"/>
      </w:divBdr>
    </w:div>
    <w:div w:id="119931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C2046-1BE9-438A-B796-DBB19C570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4476</Words>
  <Characters>22787</Characters>
  <Application>Microsoft Office Word</Application>
  <DocSecurity>0</DocSecurity>
  <Lines>345</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Saintes</dc:creator>
  <cp:keywords/>
  <dc:description/>
  <cp:lastModifiedBy>Laetitia Saintes</cp:lastModifiedBy>
  <cp:revision>470</cp:revision>
  <dcterms:created xsi:type="dcterms:W3CDTF">2018-11-15T16:49:00Z</dcterms:created>
  <dcterms:modified xsi:type="dcterms:W3CDTF">2019-05-15T09:01:00Z</dcterms:modified>
</cp:coreProperties>
</file>