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5B7" w:rsidRPr="003915B7" w:rsidRDefault="003915B7" w:rsidP="003915B7">
      <w:pPr>
        <w:shd w:val="clear" w:color="auto" w:fill="FFFFFF"/>
        <w:spacing w:after="0" w:line="240" w:lineRule="auto"/>
        <w:outlineLvl w:val="0"/>
        <w:rPr>
          <w:rFonts w:ascii="Helvetica" w:eastAsia="Times New Roman" w:hAnsi="Helvetica" w:cs="Times New Roman"/>
          <w:color w:val="000000"/>
          <w:kern w:val="36"/>
          <w:sz w:val="42"/>
          <w:szCs w:val="42"/>
          <w:lang w:eastAsia="fr-BE"/>
        </w:rPr>
      </w:pPr>
      <w:bookmarkStart w:id="0" w:name="_GoBack"/>
      <w:r w:rsidRPr="003915B7">
        <w:rPr>
          <w:rFonts w:ascii="Helvetica" w:eastAsia="Times New Roman" w:hAnsi="Helvetica" w:cs="Times New Roman"/>
          <w:color w:val="000000"/>
          <w:kern w:val="36"/>
          <w:sz w:val="42"/>
          <w:szCs w:val="42"/>
          <w:lang w:eastAsia="fr-BE"/>
        </w:rPr>
        <w:t>Les conseils communautaires de développement</w:t>
      </w:r>
      <w:bookmarkEnd w:id="0"/>
      <w:r w:rsidRPr="003915B7">
        <w:rPr>
          <w:rFonts w:ascii="Helvetica" w:eastAsia="Times New Roman" w:hAnsi="Helvetica" w:cs="Times New Roman"/>
          <w:color w:val="000000"/>
          <w:kern w:val="36"/>
          <w:sz w:val="42"/>
          <w:szCs w:val="42"/>
          <w:lang w:eastAsia="fr-BE"/>
        </w:rPr>
        <w:t xml:space="preserve"> (COCODE</w:t>
      </w:r>
      <w:proofErr w:type="gramStart"/>
      <w:r w:rsidRPr="003915B7">
        <w:rPr>
          <w:rFonts w:ascii="Helvetica" w:eastAsia="Times New Roman" w:hAnsi="Helvetica" w:cs="Times New Roman"/>
          <w:color w:val="000000"/>
          <w:kern w:val="36"/>
          <w:sz w:val="42"/>
          <w:szCs w:val="42"/>
          <w:lang w:eastAsia="fr-BE"/>
        </w:rPr>
        <w:t>)</w:t>
      </w:r>
      <w:r w:rsidRPr="003915B7">
        <w:rPr>
          <w:rFonts w:ascii="Helvetica" w:eastAsia="Times New Roman" w:hAnsi="Helvetica" w:cs="Times New Roman"/>
          <w:color w:val="707070"/>
          <w:kern w:val="36"/>
          <w:sz w:val="42"/>
          <w:szCs w:val="42"/>
          <w:lang w:eastAsia="fr-BE"/>
        </w:rPr>
        <w:t>De</w:t>
      </w:r>
      <w:proofErr w:type="gramEnd"/>
      <w:r w:rsidRPr="003915B7">
        <w:rPr>
          <w:rFonts w:ascii="Helvetica" w:eastAsia="Times New Roman" w:hAnsi="Helvetica" w:cs="Times New Roman"/>
          <w:color w:val="707070"/>
          <w:kern w:val="36"/>
          <w:sz w:val="42"/>
          <w:szCs w:val="42"/>
          <w:lang w:eastAsia="fr-BE"/>
        </w:rPr>
        <w:t xml:space="preserve"> l’espoir à la réalité dans le nord-est du </w:t>
      </w:r>
      <w:proofErr w:type="spellStart"/>
      <w:r w:rsidRPr="003915B7">
        <w:rPr>
          <w:rFonts w:ascii="Helvetica" w:eastAsia="Times New Roman" w:hAnsi="Helvetica" w:cs="Times New Roman"/>
          <w:color w:val="707070"/>
          <w:kern w:val="36"/>
          <w:sz w:val="42"/>
          <w:szCs w:val="42"/>
          <w:lang w:eastAsia="fr-BE"/>
        </w:rPr>
        <w:t>Guatemala</w:t>
      </w:r>
      <w:r w:rsidRPr="003915B7">
        <w:rPr>
          <w:rFonts w:ascii="Helvetica" w:eastAsia="Times New Roman" w:hAnsi="Helvetica" w:cs="Times New Roman"/>
          <w:color w:val="000000"/>
          <w:kern w:val="36"/>
          <w:sz w:val="42"/>
          <w:szCs w:val="42"/>
          <w:lang w:eastAsia="fr-BE"/>
        </w:rPr>
        <w:t>Development</w:t>
      </w:r>
      <w:proofErr w:type="spellEnd"/>
      <w:r w:rsidRPr="003915B7">
        <w:rPr>
          <w:rFonts w:ascii="Helvetica" w:eastAsia="Times New Roman" w:hAnsi="Helvetica" w:cs="Times New Roman"/>
          <w:color w:val="000000"/>
          <w:kern w:val="36"/>
          <w:sz w:val="42"/>
          <w:szCs w:val="42"/>
          <w:lang w:eastAsia="fr-BE"/>
        </w:rPr>
        <w:t xml:space="preserve"> </w:t>
      </w:r>
      <w:proofErr w:type="spellStart"/>
      <w:r w:rsidRPr="003915B7">
        <w:rPr>
          <w:rFonts w:ascii="Helvetica" w:eastAsia="Times New Roman" w:hAnsi="Helvetica" w:cs="Times New Roman"/>
          <w:color w:val="000000"/>
          <w:kern w:val="36"/>
          <w:sz w:val="42"/>
          <w:szCs w:val="42"/>
          <w:lang w:eastAsia="fr-BE"/>
        </w:rPr>
        <w:t>Community</w:t>
      </w:r>
      <w:proofErr w:type="spellEnd"/>
      <w:r w:rsidRPr="003915B7">
        <w:rPr>
          <w:rFonts w:ascii="Helvetica" w:eastAsia="Times New Roman" w:hAnsi="Helvetica" w:cs="Times New Roman"/>
          <w:color w:val="000000"/>
          <w:kern w:val="36"/>
          <w:sz w:val="42"/>
          <w:szCs w:val="42"/>
          <w:lang w:eastAsia="fr-BE"/>
        </w:rPr>
        <w:t xml:space="preserve"> </w:t>
      </w:r>
      <w:proofErr w:type="spellStart"/>
      <w:r w:rsidRPr="003915B7">
        <w:rPr>
          <w:rFonts w:ascii="Helvetica" w:eastAsia="Times New Roman" w:hAnsi="Helvetica" w:cs="Times New Roman"/>
          <w:color w:val="000000"/>
          <w:kern w:val="36"/>
          <w:sz w:val="42"/>
          <w:szCs w:val="42"/>
          <w:lang w:eastAsia="fr-BE"/>
        </w:rPr>
        <w:t>Councils</w:t>
      </w:r>
      <w:proofErr w:type="spellEnd"/>
      <w:r w:rsidRPr="003915B7">
        <w:rPr>
          <w:rFonts w:ascii="Helvetica" w:eastAsia="Times New Roman" w:hAnsi="Helvetica" w:cs="Times New Roman"/>
          <w:color w:val="000000"/>
          <w:kern w:val="36"/>
          <w:sz w:val="42"/>
          <w:szCs w:val="42"/>
          <w:lang w:eastAsia="fr-BE"/>
        </w:rPr>
        <w:t xml:space="preserve"> (COCODE)</w:t>
      </w:r>
      <w:proofErr w:type="spellStart"/>
      <w:r w:rsidRPr="003915B7">
        <w:rPr>
          <w:rFonts w:ascii="Helvetica" w:eastAsia="Times New Roman" w:hAnsi="Helvetica" w:cs="Times New Roman"/>
          <w:color w:val="707070"/>
          <w:kern w:val="36"/>
          <w:sz w:val="42"/>
          <w:szCs w:val="42"/>
          <w:lang w:eastAsia="fr-BE"/>
        </w:rPr>
        <w:t>From</w:t>
      </w:r>
      <w:proofErr w:type="spellEnd"/>
      <w:r w:rsidRPr="003915B7">
        <w:rPr>
          <w:rFonts w:ascii="Helvetica" w:eastAsia="Times New Roman" w:hAnsi="Helvetica" w:cs="Times New Roman"/>
          <w:color w:val="707070"/>
          <w:kern w:val="36"/>
          <w:sz w:val="42"/>
          <w:szCs w:val="42"/>
          <w:lang w:eastAsia="fr-BE"/>
        </w:rPr>
        <w:t xml:space="preserve"> </w:t>
      </w:r>
      <w:proofErr w:type="spellStart"/>
      <w:r w:rsidRPr="003915B7">
        <w:rPr>
          <w:rFonts w:ascii="Helvetica" w:eastAsia="Times New Roman" w:hAnsi="Helvetica" w:cs="Times New Roman"/>
          <w:color w:val="707070"/>
          <w:kern w:val="36"/>
          <w:sz w:val="42"/>
          <w:szCs w:val="42"/>
          <w:lang w:eastAsia="fr-BE"/>
        </w:rPr>
        <w:t>Hopes</w:t>
      </w:r>
      <w:proofErr w:type="spellEnd"/>
      <w:r w:rsidRPr="003915B7">
        <w:rPr>
          <w:rFonts w:ascii="Helvetica" w:eastAsia="Times New Roman" w:hAnsi="Helvetica" w:cs="Times New Roman"/>
          <w:color w:val="707070"/>
          <w:kern w:val="36"/>
          <w:sz w:val="42"/>
          <w:szCs w:val="42"/>
          <w:lang w:eastAsia="fr-BE"/>
        </w:rPr>
        <w:t xml:space="preserve"> to Reality in the </w:t>
      </w:r>
      <w:proofErr w:type="spellStart"/>
      <w:r w:rsidRPr="003915B7">
        <w:rPr>
          <w:rFonts w:ascii="Helvetica" w:eastAsia="Times New Roman" w:hAnsi="Helvetica" w:cs="Times New Roman"/>
          <w:color w:val="707070"/>
          <w:kern w:val="36"/>
          <w:sz w:val="42"/>
          <w:szCs w:val="42"/>
          <w:lang w:eastAsia="fr-BE"/>
        </w:rPr>
        <w:t>North</w:t>
      </w:r>
      <w:proofErr w:type="spellEnd"/>
      <w:r w:rsidRPr="003915B7">
        <w:rPr>
          <w:rFonts w:ascii="Helvetica" w:eastAsia="Times New Roman" w:hAnsi="Helvetica" w:cs="Times New Roman"/>
          <w:color w:val="707070"/>
          <w:kern w:val="36"/>
          <w:sz w:val="42"/>
          <w:szCs w:val="42"/>
          <w:lang w:eastAsia="fr-BE"/>
        </w:rPr>
        <w:t xml:space="preserve">-East of </w:t>
      </w:r>
      <w:proofErr w:type="spellStart"/>
      <w:r w:rsidRPr="003915B7">
        <w:rPr>
          <w:rFonts w:ascii="Helvetica" w:eastAsia="Times New Roman" w:hAnsi="Helvetica" w:cs="Times New Roman"/>
          <w:color w:val="707070"/>
          <w:kern w:val="36"/>
          <w:sz w:val="42"/>
          <w:szCs w:val="42"/>
          <w:lang w:eastAsia="fr-BE"/>
        </w:rPr>
        <w:t>Guatemala</w:t>
      </w:r>
      <w:r w:rsidRPr="003915B7">
        <w:rPr>
          <w:rFonts w:ascii="Helvetica" w:eastAsia="Times New Roman" w:hAnsi="Helvetica" w:cs="Times New Roman"/>
          <w:color w:val="000000"/>
          <w:kern w:val="36"/>
          <w:sz w:val="42"/>
          <w:szCs w:val="42"/>
          <w:lang w:eastAsia="fr-BE"/>
        </w:rPr>
        <w:t>Los</w:t>
      </w:r>
      <w:proofErr w:type="spellEnd"/>
      <w:r w:rsidRPr="003915B7">
        <w:rPr>
          <w:rFonts w:ascii="Helvetica" w:eastAsia="Times New Roman" w:hAnsi="Helvetica" w:cs="Times New Roman"/>
          <w:color w:val="000000"/>
          <w:kern w:val="36"/>
          <w:sz w:val="42"/>
          <w:szCs w:val="42"/>
          <w:lang w:eastAsia="fr-BE"/>
        </w:rPr>
        <w:t xml:space="preserve"> </w:t>
      </w:r>
      <w:proofErr w:type="spellStart"/>
      <w:r w:rsidRPr="003915B7">
        <w:rPr>
          <w:rFonts w:ascii="Helvetica" w:eastAsia="Times New Roman" w:hAnsi="Helvetica" w:cs="Times New Roman"/>
          <w:color w:val="000000"/>
          <w:kern w:val="36"/>
          <w:sz w:val="42"/>
          <w:szCs w:val="42"/>
          <w:lang w:eastAsia="fr-BE"/>
        </w:rPr>
        <w:t>consejos</w:t>
      </w:r>
      <w:proofErr w:type="spellEnd"/>
      <w:r w:rsidRPr="003915B7">
        <w:rPr>
          <w:rFonts w:ascii="Helvetica" w:eastAsia="Times New Roman" w:hAnsi="Helvetica" w:cs="Times New Roman"/>
          <w:color w:val="000000"/>
          <w:kern w:val="36"/>
          <w:sz w:val="42"/>
          <w:szCs w:val="42"/>
          <w:lang w:eastAsia="fr-BE"/>
        </w:rPr>
        <w:t xml:space="preserve"> </w:t>
      </w:r>
      <w:proofErr w:type="spellStart"/>
      <w:r w:rsidRPr="003915B7">
        <w:rPr>
          <w:rFonts w:ascii="Helvetica" w:eastAsia="Times New Roman" w:hAnsi="Helvetica" w:cs="Times New Roman"/>
          <w:color w:val="000000"/>
          <w:kern w:val="36"/>
          <w:sz w:val="42"/>
          <w:szCs w:val="42"/>
          <w:lang w:eastAsia="fr-BE"/>
        </w:rPr>
        <w:t>comunitarios</w:t>
      </w:r>
      <w:proofErr w:type="spellEnd"/>
      <w:r w:rsidRPr="003915B7">
        <w:rPr>
          <w:rFonts w:ascii="Helvetica" w:eastAsia="Times New Roman" w:hAnsi="Helvetica" w:cs="Times New Roman"/>
          <w:color w:val="000000"/>
          <w:kern w:val="36"/>
          <w:sz w:val="42"/>
          <w:szCs w:val="42"/>
          <w:lang w:eastAsia="fr-BE"/>
        </w:rPr>
        <w:t xml:space="preserve"> de </w:t>
      </w:r>
      <w:proofErr w:type="spellStart"/>
      <w:r w:rsidRPr="003915B7">
        <w:rPr>
          <w:rFonts w:ascii="Helvetica" w:eastAsia="Times New Roman" w:hAnsi="Helvetica" w:cs="Times New Roman"/>
          <w:color w:val="000000"/>
          <w:kern w:val="36"/>
          <w:sz w:val="42"/>
          <w:szCs w:val="42"/>
          <w:lang w:eastAsia="fr-BE"/>
        </w:rPr>
        <w:t>desarrollo</w:t>
      </w:r>
      <w:proofErr w:type="spellEnd"/>
      <w:r w:rsidRPr="003915B7">
        <w:rPr>
          <w:rFonts w:ascii="Helvetica" w:eastAsia="Times New Roman" w:hAnsi="Helvetica" w:cs="Times New Roman"/>
          <w:color w:val="000000"/>
          <w:kern w:val="36"/>
          <w:sz w:val="42"/>
          <w:szCs w:val="42"/>
          <w:lang w:eastAsia="fr-BE"/>
        </w:rPr>
        <w:t xml:space="preserve"> (COCODE)</w:t>
      </w:r>
      <w:r w:rsidRPr="003915B7">
        <w:rPr>
          <w:rFonts w:ascii="Helvetica" w:eastAsia="Times New Roman" w:hAnsi="Helvetica" w:cs="Times New Roman"/>
          <w:color w:val="707070"/>
          <w:kern w:val="36"/>
          <w:sz w:val="42"/>
          <w:szCs w:val="42"/>
          <w:lang w:eastAsia="fr-BE"/>
        </w:rPr>
        <w:t xml:space="preserve">De la </w:t>
      </w:r>
      <w:proofErr w:type="spellStart"/>
      <w:r w:rsidRPr="003915B7">
        <w:rPr>
          <w:rFonts w:ascii="Helvetica" w:eastAsia="Times New Roman" w:hAnsi="Helvetica" w:cs="Times New Roman"/>
          <w:color w:val="707070"/>
          <w:kern w:val="36"/>
          <w:sz w:val="42"/>
          <w:szCs w:val="42"/>
          <w:lang w:eastAsia="fr-BE"/>
        </w:rPr>
        <w:t>esperanza</w:t>
      </w:r>
      <w:proofErr w:type="spellEnd"/>
      <w:r w:rsidRPr="003915B7">
        <w:rPr>
          <w:rFonts w:ascii="Helvetica" w:eastAsia="Times New Roman" w:hAnsi="Helvetica" w:cs="Times New Roman"/>
          <w:color w:val="707070"/>
          <w:kern w:val="36"/>
          <w:sz w:val="42"/>
          <w:szCs w:val="42"/>
          <w:lang w:eastAsia="fr-BE"/>
        </w:rPr>
        <w:t xml:space="preserve"> a la </w:t>
      </w:r>
      <w:proofErr w:type="spellStart"/>
      <w:r w:rsidRPr="003915B7">
        <w:rPr>
          <w:rFonts w:ascii="Helvetica" w:eastAsia="Times New Roman" w:hAnsi="Helvetica" w:cs="Times New Roman"/>
          <w:color w:val="707070"/>
          <w:kern w:val="36"/>
          <w:sz w:val="42"/>
          <w:szCs w:val="42"/>
          <w:lang w:eastAsia="fr-BE"/>
        </w:rPr>
        <w:t>realidad</w:t>
      </w:r>
      <w:proofErr w:type="spellEnd"/>
      <w:r w:rsidRPr="003915B7">
        <w:rPr>
          <w:rFonts w:ascii="Helvetica" w:eastAsia="Times New Roman" w:hAnsi="Helvetica" w:cs="Times New Roman"/>
          <w:color w:val="707070"/>
          <w:kern w:val="36"/>
          <w:sz w:val="42"/>
          <w:szCs w:val="42"/>
          <w:lang w:eastAsia="fr-BE"/>
        </w:rPr>
        <w:t xml:space="preserve"> en el </w:t>
      </w:r>
      <w:proofErr w:type="spellStart"/>
      <w:r w:rsidRPr="003915B7">
        <w:rPr>
          <w:rFonts w:ascii="Helvetica" w:eastAsia="Times New Roman" w:hAnsi="Helvetica" w:cs="Times New Roman"/>
          <w:color w:val="707070"/>
          <w:kern w:val="36"/>
          <w:sz w:val="42"/>
          <w:szCs w:val="42"/>
          <w:lang w:eastAsia="fr-BE"/>
        </w:rPr>
        <w:t>noreste</w:t>
      </w:r>
      <w:proofErr w:type="spellEnd"/>
      <w:r w:rsidRPr="003915B7">
        <w:rPr>
          <w:rFonts w:ascii="Helvetica" w:eastAsia="Times New Roman" w:hAnsi="Helvetica" w:cs="Times New Roman"/>
          <w:color w:val="707070"/>
          <w:kern w:val="36"/>
          <w:sz w:val="42"/>
          <w:szCs w:val="42"/>
          <w:lang w:eastAsia="fr-BE"/>
        </w:rPr>
        <w:t xml:space="preserve"> de Guatemala</w:t>
      </w:r>
    </w:p>
    <w:p w:rsidR="003915B7" w:rsidRPr="003915B7" w:rsidRDefault="003915B7" w:rsidP="003915B7">
      <w:pPr>
        <w:numPr>
          <w:ilvl w:val="0"/>
          <w:numId w:val="1"/>
        </w:numPr>
        <w:shd w:val="clear" w:color="auto" w:fill="FFFFFF"/>
        <w:spacing w:after="0" w:line="240" w:lineRule="auto"/>
        <w:ind w:left="0"/>
        <w:rPr>
          <w:rFonts w:ascii="Helvetica" w:eastAsia="Times New Roman" w:hAnsi="Helvetica" w:cs="Times New Roman"/>
          <w:color w:val="000000"/>
          <w:sz w:val="18"/>
          <w:szCs w:val="18"/>
          <w:lang w:eastAsia="fr-BE"/>
        </w:rPr>
      </w:pPr>
      <w:r w:rsidRPr="003915B7">
        <w:rPr>
          <w:rFonts w:ascii="Helvetica" w:eastAsia="Times New Roman" w:hAnsi="Helvetica" w:cs="Times New Roman"/>
          <w:color w:val="000000"/>
          <w:sz w:val="18"/>
          <w:szCs w:val="18"/>
          <w:lang w:eastAsia="fr-BE"/>
        </w:rPr>
        <w:t>Saskia Simon</w:t>
      </w:r>
    </w:p>
    <w:p w:rsidR="008245E0" w:rsidRDefault="003915B7"/>
    <w:p w:rsidR="003915B7" w:rsidRDefault="003915B7" w:rsidP="003915B7">
      <w:pPr>
        <w:pStyle w:val="Titre3"/>
        <w:spacing w:before="0" w:after="120"/>
        <w:rPr>
          <w:color w:val="000000"/>
          <w:sz w:val="37"/>
          <w:szCs w:val="37"/>
        </w:rPr>
      </w:pPr>
      <w:r>
        <w:rPr>
          <w:color w:val="000000"/>
          <w:sz w:val="37"/>
          <w:szCs w:val="37"/>
        </w:rPr>
        <w:t>Résumé</w:t>
      </w:r>
    </w:p>
    <w:p w:rsidR="003915B7" w:rsidRDefault="003915B7" w:rsidP="003915B7">
      <w:pPr>
        <w:pStyle w:val="alinea"/>
        <w:spacing w:before="0" w:beforeAutospacing="0" w:after="173" w:afterAutospacing="0"/>
        <w:rPr>
          <w:sz w:val="21"/>
          <w:szCs w:val="21"/>
        </w:rPr>
      </w:pPr>
      <w:r>
        <w:rPr>
          <w:sz w:val="21"/>
          <w:szCs w:val="21"/>
        </w:rPr>
        <w:t>Les Accords de paix de 1996 et la structure institutionnelle décentralisée promue par le paradigme néolibéral dans lequel ils s’inscrivent ont suscité beaucoup d’espoir au sein de la société civile guatémaltèque et internationale. Toutefois, à partir de l’examen du fonctionnement du COCODE (Conseil communautaire de développement) dans une communauté rurale du nord-est du Guatemala, je voudrais ici démontrer l’échec que constitue en certains lieux l’application indifférenciée du principe de décentralisation. Échouant à prendre en compte les trajectoires politiques des acteurs destinés à prendre en charge les institutions décentralisées, de même que l’héritage profond de la guerre et de la culture clandestine et d’impunité qui s’est modelée au cours des années de régimes militaires, la mise en pratique de ce principe dans cette région nord-orientale est passée à côté de son objectif annoncé. En m’appuyant sur une enquête ethnographique menée entre 2011 et 2013, je montrerai ainsi en quoi la décentralisation constitue une « démocratisation inachevée ».</w:t>
      </w:r>
    </w:p>
    <w:p w:rsidR="003915B7" w:rsidRDefault="003915B7" w:rsidP="003915B7">
      <w:pPr>
        <w:pStyle w:val="NormalWeb"/>
        <w:spacing w:before="0" w:beforeAutospacing="0" w:after="0" w:afterAutospacing="0"/>
        <w:rPr>
          <w:sz w:val="21"/>
          <w:szCs w:val="21"/>
        </w:rPr>
      </w:pPr>
      <w:r>
        <w:rPr>
          <w:rStyle w:val="lev"/>
          <w:rFonts w:ascii="Helvetica" w:hAnsi="Helvetica"/>
          <w:sz w:val="21"/>
          <w:szCs w:val="21"/>
        </w:rPr>
        <w:t>Mots-clés :</w:t>
      </w:r>
    </w:p>
    <w:p w:rsidR="003915B7" w:rsidRDefault="003915B7" w:rsidP="003915B7">
      <w:pPr>
        <w:rPr>
          <w:sz w:val="24"/>
          <w:szCs w:val="24"/>
        </w:rPr>
      </w:pPr>
      <w:r>
        <w:t> </w:t>
      </w:r>
    </w:p>
    <w:p w:rsidR="003915B7" w:rsidRDefault="003915B7" w:rsidP="003915B7">
      <w:pPr>
        <w:numPr>
          <w:ilvl w:val="0"/>
          <w:numId w:val="2"/>
        </w:numPr>
        <w:spacing w:after="0" w:line="240" w:lineRule="auto"/>
        <w:ind w:left="0"/>
        <w:rPr>
          <w:sz w:val="21"/>
          <w:szCs w:val="21"/>
        </w:rPr>
      </w:pPr>
      <w:r>
        <w:rPr>
          <w:sz w:val="21"/>
          <w:szCs w:val="21"/>
        </w:rPr>
        <w:t>Simon, </w:t>
      </w:r>
    </w:p>
    <w:p w:rsidR="003915B7" w:rsidRDefault="003915B7" w:rsidP="003915B7">
      <w:pPr>
        <w:numPr>
          <w:ilvl w:val="0"/>
          <w:numId w:val="2"/>
        </w:numPr>
        <w:spacing w:after="0" w:line="240" w:lineRule="auto"/>
        <w:ind w:left="0"/>
        <w:rPr>
          <w:sz w:val="21"/>
          <w:szCs w:val="21"/>
        </w:rPr>
      </w:pPr>
      <w:r>
        <w:rPr>
          <w:sz w:val="21"/>
          <w:szCs w:val="21"/>
        </w:rPr>
        <w:t>COCODE, </w:t>
      </w:r>
    </w:p>
    <w:p w:rsidR="003915B7" w:rsidRDefault="003915B7" w:rsidP="003915B7">
      <w:pPr>
        <w:numPr>
          <w:ilvl w:val="0"/>
          <w:numId w:val="2"/>
        </w:numPr>
        <w:spacing w:after="0" w:line="240" w:lineRule="auto"/>
        <w:ind w:left="0"/>
        <w:rPr>
          <w:sz w:val="21"/>
          <w:szCs w:val="21"/>
        </w:rPr>
      </w:pPr>
      <w:r>
        <w:rPr>
          <w:sz w:val="21"/>
          <w:szCs w:val="21"/>
        </w:rPr>
        <w:t>Guatemala, </w:t>
      </w:r>
    </w:p>
    <w:p w:rsidR="003915B7" w:rsidRDefault="003915B7" w:rsidP="003915B7">
      <w:pPr>
        <w:numPr>
          <w:ilvl w:val="0"/>
          <w:numId w:val="2"/>
        </w:numPr>
        <w:spacing w:after="0" w:line="240" w:lineRule="auto"/>
        <w:ind w:left="0"/>
        <w:rPr>
          <w:sz w:val="21"/>
          <w:szCs w:val="21"/>
        </w:rPr>
      </w:pPr>
      <w:r>
        <w:rPr>
          <w:sz w:val="21"/>
          <w:szCs w:val="21"/>
        </w:rPr>
        <w:t>décentralisation, </w:t>
      </w:r>
    </w:p>
    <w:p w:rsidR="003915B7" w:rsidRDefault="003915B7" w:rsidP="003915B7">
      <w:pPr>
        <w:numPr>
          <w:ilvl w:val="0"/>
          <w:numId w:val="2"/>
        </w:numPr>
        <w:spacing w:after="0" w:line="240" w:lineRule="auto"/>
        <w:ind w:left="0"/>
        <w:rPr>
          <w:sz w:val="21"/>
          <w:szCs w:val="21"/>
        </w:rPr>
      </w:pPr>
      <w:r>
        <w:rPr>
          <w:sz w:val="21"/>
          <w:szCs w:val="21"/>
        </w:rPr>
        <w:t>violences, </w:t>
      </w:r>
    </w:p>
    <w:p w:rsidR="003915B7" w:rsidRDefault="003915B7" w:rsidP="003915B7">
      <w:pPr>
        <w:numPr>
          <w:ilvl w:val="0"/>
          <w:numId w:val="2"/>
        </w:numPr>
        <w:spacing w:after="0" w:line="240" w:lineRule="auto"/>
        <w:ind w:left="0"/>
        <w:rPr>
          <w:sz w:val="21"/>
          <w:szCs w:val="21"/>
        </w:rPr>
      </w:pPr>
      <w:r>
        <w:rPr>
          <w:sz w:val="21"/>
          <w:szCs w:val="21"/>
        </w:rPr>
        <w:t>configuration du pouvoir, </w:t>
      </w:r>
    </w:p>
    <w:p w:rsidR="003915B7" w:rsidRDefault="003915B7" w:rsidP="003915B7">
      <w:pPr>
        <w:numPr>
          <w:ilvl w:val="0"/>
          <w:numId w:val="2"/>
        </w:numPr>
        <w:spacing w:after="0" w:line="240" w:lineRule="auto"/>
        <w:ind w:left="0"/>
        <w:rPr>
          <w:sz w:val="21"/>
          <w:szCs w:val="21"/>
        </w:rPr>
      </w:pPr>
      <w:r>
        <w:rPr>
          <w:sz w:val="21"/>
          <w:szCs w:val="21"/>
        </w:rPr>
        <w:t>néolibéralisme</w:t>
      </w:r>
    </w:p>
    <w:p w:rsidR="003915B7" w:rsidRDefault="003915B7" w:rsidP="003915B7">
      <w:pPr>
        <w:pStyle w:val="Titre3"/>
        <w:spacing w:before="0" w:after="120"/>
        <w:rPr>
          <w:color w:val="000000"/>
          <w:sz w:val="37"/>
          <w:szCs w:val="37"/>
        </w:rPr>
      </w:pPr>
      <w:r>
        <w:rPr>
          <w:color w:val="000000"/>
          <w:sz w:val="37"/>
          <w:szCs w:val="37"/>
        </w:rPr>
        <w:t>Abstract</w:t>
      </w:r>
    </w:p>
    <w:p w:rsidR="003915B7" w:rsidRPr="003915B7" w:rsidRDefault="003915B7" w:rsidP="003915B7">
      <w:pPr>
        <w:pStyle w:val="alinea"/>
        <w:spacing w:before="0" w:beforeAutospacing="0" w:after="173" w:afterAutospacing="0"/>
        <w:rPr>
          <w:sz w:val="21"/>
          <w:szCs w:val="21"/>
          <w:lang w:val="en-GB"/>
        </w:rPr>
      </w:pPr>
      <w:r w:rsidRPr="003915B7">
        <w:rPr>
          <w:sz w:val="21"/>
          <w:szCs w:val="21"/>
          <w:lang w:val="en-GB"/>
        </w:rPr>
        <w:t xml:space="preserve">The Peace Accords of 1996 and the decentralized institutions fostered by the neoliberal paradigm of which </w:t>
      </w:r>
      <w:proofErr w:type="gramStart"/>
      <w:r w:rsidRPr="003915B7">
        <w:rPr>
          <w:sz w:val="21"/>
          <w:szCs w:val="21"/>
          <w:lang w:val="en-GB"/>
        </w:rPr>
        <w:t>the are</w:t>
      </w:r>
      <w:proofErr w:type="gramEnd"/>
      <w:r w:rsidRPr="003915B7">
        <w:rPr>
          <w:sz w:val="21"/>
          <w:szCs w:val="21"/>
          <w:lang w:val="en-GB"/>
        </w:rPr>
        <w:t xml:space="preserve"> part raised many hopes in Guatemalan and international civil society. However, examining the case of the COCODE (Development Community Council) in a rural community of North-East Guatemala, I will show the failures of an undifferentiated application of the principle of decentralization. The latter did not take into account the political trajectories of actors who would take over the new decentralized institutions, or the social processes that modelled the ways these actors would understand and perceive politics in the region. An example of this is the profound legacy of war and the clandestine culture of impunity that was modelled during the years of military regimes. It can be said, therefore, that the principle of decentralization failed in its initial ambition. Relying on field research carried out between 2011 and 2013, I will show how decentralization constitutes an « unfinished democratization ».</w:t>
      </w:r>
    </w:p>
    <w:p w:rsidR="003915B7" w:rsidRDefault="003915B7" w:rsidP="003915B7">
      <w:pPr>
        <w:pStyle w:val="NormalWeb"/>
        <w:spacing w:before="0" w:beforeAutospacing="0" w:after="0" w:afterAutospacing="0"/>
        <w:rPr>
          <w:sz w:val="21"/>
          <w:szCs w:val="21"/>
        </w:rPr>
      </w:pPr>
      <w:r>
        <w:rPr>
          <w:rStyle w:val="lev"/>
          <w:rFonts w:ascii="Helvetica" w:hAnsi="Helvetica"/>
          <w:sz w:val="21"/>
          <w:szCs w:val="21"/>
        </w:rPr>
        <w:t>Keywords:</w:t>
      </w:r>
    </w:p>
    <w:p w:rsidR="003915B7" w:rsidRDefault="003915B7" w:rsidP="003915B7">
      <w:pPr>
        <w:rPr>
          <w:sz w:val="24"/>
          <w:szCs w:val="24"/>
        </w:rPr>
      </w:pPr>
      <w:r>
        <w:lastRenderedPageBreak/>
        <w:t> </w:t>
      </w:r>
    </w:p>
    <w:p w:rsidR="003915B7" w:rsidRDefault="003915B7" w:rsidP="003915B7">
      <w:pPr>
        <w:numPr>
          <w:ilvl w:val="0"/>
          <w:numId w:val="3"/>
        </w:numPr>
        <w:spacing w:after="0" w:line="240" w:lineRule="auto"/>
        <w:ind w:left="0"/>
        <w:rPr>
          <w:sz w:val="21"/>
          <w:szCs w:val="21"/>
        </w:rPr>
      </w:pPr>
      <w:r>
        <w:rPr>
          <w:sz w:val="21"/>
          <w:szCs w:val="21"/>
        </w:rPr>
        <w:t>Simon, </w:t>
      </w:r>
    </w:p>
    <w:p w:rsidR="003915B7" w:rsidRDefault="003915B7" w:rsidP="003915B7">
      <w:pPr>
        <w:numPr>
          <w:ilvl w:val="0"/>
          <w:numId w:val="3"/>
        </w:numPr>
        <w:spacing w:after="0" w:line="240" w:lineRule="auto"/>
        <w:ind w:left="0"/>
        <w:rPr>
          <w:sz w:val="21"/>
          <w:szCs w:val="21"/>
        </w:rPr>
      </w:pPr>
      <w:r>
        <w:rPr>
          <w:sz w:val="21"/>
          <w:szCs w:val="21"/>
        </w:rPr>
        <w:t>COCODE, </w:t>
      </w:r>
    </w:p>
    <w:p w:rsidR="003915B7" w:rsidRDefault="003915B7" w:rsidP="003915B7">
      <w:pPr>
        <w:numPr>
          <w:ilvl w:val="0"/>
          <w:numId w:val="3"/>
        </w:numPr>
        <w:spacing w:after="0" w:line="240" w:lineRule="auto"/>
        <w:ind w:left="0"/>
        <w:rPr>
          <w:sz w:val="21"/>
          <w:szCs w:val="21"/>
        </w:rPr>
      </w:pPr>
      <w:r>
        <w:rPr>
          <w:sz w:val="21"/>
          <w:szCs w:val="21"/>
        </w:rPr>
        <w:t>Guatemala, </w:t>
      </w:r>
    </w:p>
    <w:p w:rsidR="003915B7" w:rsidRDefault="003915B7" w:rsidP="003915B7">
      <w:pPr>
        <w:numPr>
          <w:ilvl w:val="0"/>
          <w:numId w:val="3"/>
        </w:numPr>
        <w:spacing w:after="0" w:line="240" w:lineRule="auto"/>
        <w:ind w:left="0"/>
        <w:rPr>
          <w:sz w:val="21"/>
          <w:szCs w:val="21"/>
        </w:rPr>
      </w:pPr>
      <w:proofErr w:type="spellStart"/>
      <w:r>
        <w:rPr>
          <w:sz w:val="21"/>
          <w:szCs w:val="21"/>
        </w:rPr>
        <w:t>Decentralization</w:t>
      </w:r>
      <w:proofErr w:type="spellEnd"/>
      <w:r>
        <w:rPr>
          <w:sz w:val="21"/>
          <w:szCs w:val="21"/>
        </w:rPr>
        <w:t>, </w:t>
      </w:r>
    </w:p>
    <w:p w:rsidR="003915B7" w:rsidRDefault="003915B7" w:rsidP="003915B7">
      <w:pPr>
        <w:numPr>
          <w:ilvl w:val="0"/>
          <w:numId w:val="3"/>
        </w:numPr>
        <w:spacing w:after="0" w:line="240" w:lineRule="auto"/>
        <w:ind w:left="0"/>
        <w:rPr>
          <w:sz w:val="21"/>
          <w:szCs w:val="21"/>
        </w:rPr>
      </w:pPr>
      <w:r>
        <w:rPr>
          <w:sz w:val="21"/>
          <w:szCs w:val="21"/>
        </w:rPr>
        <w:t>Violence, </w:t>
      </w:r>
    </w:p>
    <w:p w:rsidR="003915B7" w:rsidRDefault="003915B7" w:rsidP="003915B7">
      <w:pPr>
        <w:numPr>
          <w:ilvl w:val="0"/>
          <w:numId w:val="3"/>
        </w:numPr>
        <w:spacing w:after="0" w:line="240" w:lineRule="auto"/>
        <w:ind w:left="0"/>
        <w:rPr>
          <w:sz w:val="21"/>
          <w:szCs w:val="21"/>
        </w:rPr>
      </w:pPr>
      <w:r>
        <w:rPr>
          <w:sz w:val="21"/>
          <w:szCs w:val="21"/>
        </w:rPr>
        <w:t>Configuration of Power, </w:t>
      </w:r>
    </w:p>
    <w:p w:rsidR="003915B7" w:rsidRDefault="003915B7" w:rsidP="003915B7">
      <w:pPr>
        <w:numPr>
          <w:ilvl w:val="0"/>
          <w:numId w:val="3"/>
        </w:numPr>
        <w:spacing w:after="0" w:line="240" w:lineRule="auto"/>
        <w:ind w:left="0"/>
        <w:rPr>
          <w:sz w:val="21"/>
          <w:szCs w:val="21"/>
        </w:rPr>
      </w:pPr>
      <w:proofErr w:type="spellStart"/>
      <w:r>
        <w:rPr>
          <w:sz w:val="21"/>
          <w:szCs w:val="21"/>
        </w:rPr>
        <w:t>Neoliberalism</w:t>
      </w:r>
      <w:proofErr w:type="spellEnd"/>
    </w:p>
    <w:p w:rsidR="003915B7" w:rsidRDefault="003915B7" w:rsidP="003915B7">
      <w:pPr>
        <w:pStyle w:val="Titre3"/>
        <w:spacing w:before="0" w:after="120"/>
        <w:rPr>
          <w:color w:val="000000"/>
          <w:sz w:val="37"/>
          <w:szCs w:val="37"/>
        </w:rPr>
      </w:pPr>
      <w:proofErr w:type="spellStart"/>
      <w:r>
        <w:rPr>
          <w:color w:val="000000"/>
          <w:sz w:val="37"/>
          <w:szCs w:val="37"/>
        </w:rPr>
        <w:t>Resumen</w:t>
      </w:r>
      <w:proofErr w:type="spellEnd"/>
    </w:p>
    <w:p w:rsidR="003915B7" w:rsidRDefault="003915B7" w:rsidP="003915B7">
      <w:pPr>
        <w:pStyle w:val="alinea"/>
        <w:spacing w:before="0" w:beforeAutospacing="0" w:after="173" w:afterAutospacing="0"/>
        <w:rPr>
          <w:sz w:val="21"/>
          <w:szCs w:val="21"/>
        </w:rPr>
      </w:pPr>
      <w:r>
        <w:rPr>
          <w:sz w:val="21"/>
          <w:szCs w:val="21"/>
        </w:rPr>
        <w:t xml:space="preserve">Los </w:t>
      </w:r>
      <w:proofErr w:type="spellStart"/>
      <w:r>
        <w:rPr>
          <w:sz w:val="21"/>
          <w:szCs w:val="21"/>
        </w:rPr>
        <w:t>Acuerdos</w:t>
      </w:r>
      <w:proofErr w:type="spellEnd"/>
      <w:r>
        <w:rPr>
          <w:sz w:val="21"/>
          <w:szCs w:val="21"/>
        </w:rPr>
        <w:t xml:space="preserve"> de </w:t>
      </w:r>
      <w:proofErr w:type="spellStart"/>
      <w:r>
        <w:rPr>
          <w:sz w:val="21"/>
          <w:szCs w:val="21"/>
        </w:rPr>
        <w:t>paz</w:t>
      </w:r>
      <w:proofErr w:type="spellEnd"/>
      <w:r>
        <w:rPr>
          <w:sz w:val="21"/>
          <w:szCs w:val="21"/>
        </w:rPr>
        <w:t xml:space="preserve"> de 1996 y la </w:t>
      </w:r>
      <w:proofErr w:type="spellStart"/>
      <w:r>
        <w:rPr>
          <w:sz w:val="21"/>
          <w:szCs w:val="21"/>
        </w:rPr>
        <w:t>estructura</w:t>
      </w:r>
      <w:proofErr w:type="spellEnd"/>
      <w:r>
        <w:rPr>
          <w:sz w:val="21"/>
          <w:szCs w:val="21"/>
        </w:rPr>
        <w:t xml:space="preserve"> </w:t>
      </w:r>
      <w:proofErr w:type="spellStart"/>
      <w:r>
        <w:rPr>
          <w:sz w:val="21"/>
          <w:szCs w:val="21"/>
        </w:rPr>
        <w:t>institucional</w:t>
      </w:r>
      <w:proofErr w:type="spellEnd"/>
      <w:r>
        <w:rPr>
          <w:sz w:val="21"/>
          <w:szCs w:val="21"/>
        </w:rPr>
        <w:t xml:space="preserve"> </w:t>
      </w:r>
      <w:proofErr w:type="spellStart"/>
      <w:r>
        <w:rPr>
          <w:sz w:val="21"/>
          <w:szCs w:val="21"/>
        </w:rPr>
        <w:t>descentralizada</w:t>
      </w:r>
      <w:proofErr w:type="spellEnd"/>
      <w:r>
        <w:rPr>
          <w:sz w:val="21"/>
          <w:szCs w:val="21"/>
        </w:rPr>
        <w:t xml:space="preserve"> </w:t>
      </w:r>
      <w:proofErr w:type="spellStart"/>
      <w:r>
        <w:rPr>
          <w:sz w:val="21"/>
          <w:szCs w:val="21"/>
        </w:rPr>
        <w:t>promovida</w:t>
      </w:r>
      <w:proofErr w:type="spellEnd"/>
      <w:r>
        <w:rPr>
          <w:sz w:val="21"/>
          <w:szCs w:val="21"/>
        </w:rPr>
        <w:t xml:space="preserve"> </w:t>
      </w:r>
      <w:proofErr w:type="spellStart"/>
      <w:r>
        <w:rPr>
          <w:sz w:val="21"/>
          <w:szCs w:val="21"/>
        </w:rPr>
        <w:t>por</w:t>
      </w:r>
      <w:proofErr w:type="spellEnd"/>
      <w:r>
        <w:rPr>
          <w:sz w:val="21"/>
          <w:szCs w:val="21"/>
        </w:rPr>
        <w:t xml:space="preserve"> el </w:t>
      </w:r>
      <w:proofErr w:type="spellStart"/>
      <w:r>
        <w:rPr>
          <w:sz w:val="21"/>
          <w:szCs w:val="21"/>
        </w:rPr>
        <w:t>paradigma</w:t>
      </w:r>
      <w:proofErr w:type="spellEnd"/>
      <w:r>
        <w:rPr>
          <w:sz w:val="21"/>
          <w:szCs w:val="21"/>
        </w:rPr>
        <w:t xml:space="preserve"> </w:t>
      </w:r>
      <w:proofErr w:type="spellStart"/>
      <w:r>
        <w:rPr>
          <w:sz w:val="21"/>
          <w:szCs w:val="21"/>
        </w:rPr>
        <w:t>neoliberal</w:t>
      </w:r>
      <w:proofErr w:type="spellEnd"/>
      <w:r>
        <w:rPr>
          <w:sz w:val="21"/>
          <w:szCs w:val="21"/>
        </w:rPr>
        <w:t xml:space="preserve"> en la que se </w:t>
      </w:r>
      <w:proofErr w:type="spellStart"/>
      <w:r>
        <w:rPr>
          <w:sz w:val="21"/>
          <w:szCs w:val="21"/>
        </w:rPr>
        <w:t>inscriben</w:t>
      </w:r>
      <w:proofErr w:type="spellEnd"/>
      <w:r>
        <w:rPr>
          <w:sz w:val="21"/>
          <w:szCs w:val="21"/>
        </w:rPr>
        <w:t xml:space="preserve">, </w:t>
      </w:r>
      <w:proofErr w:type="spellStart"/>
      <w:r>
        <w:rPr>
          <w:sz w:val="21"/>
          <w:szCs w:val="21"/>
        </w:rPr>
        <w:t>suscitaron</w:t>
      </w:r>
      <w:proofErr w:type="spellEnd"/>
      <w:r>
        <w:rPr>
          <w:sz w:val="21"/>
          <w:szCs w:val="21"/>
        </w:rPr>
        <w:t xml:space="preserve"> muchas </w:t>
      </w:r>
      <w:proofErr w:type="spellStart"/>
      <w:r>
        <w:rPr>
          <w:sz w:val="21"/>
          <w:szCs w:val="21"/>
        </w:rPr>
        <w:t>esperanzan</w:t>
      </w:r>
      <w:proofErr w:type="spellEnd"/>
      <w:r>
        <w:rPr>
          <w:sz w:val="21"/>
          <w:szCs w:val="21"/>
        </w:rPr>
        <w:t xml:space="preserve"> en la </w:t>
      </w:r>
      <w:proofErr w:type="spellStart"/>
      <w:r>
        <w:rPr>
          <w:sz w:val="21"/>
          <w:szCs w:val="21"/>
        </w:rPr>
        <w:t>sociedad</w:t>
      </w:r>
      <w:proofErr w:type="spellEnd"/>
      <w:r>
        <w:rPr>
          <w:sz w:val="21"/>
          <w:szCs w:val="21"/>
        </w:rPr>
        <w:t xml:space="preserve"> civil </w:t>
      </w:r>
      <w:proofErr w:type="spellStart"/>
      <w:r>
        <w:rPr>
          <w:sz w:val="21"/>
          <w:szCs w:val="21"/>
        </w:rPr>
        <w:t>guatemalteca</w:t>
      </w:r>
      <w:proofErr w:type="spellEnd"/>
      <w:r>
        <w:rPr>
          <w:sz w:val="21"/>
          <w:szCs w:val="21"/>
        </w:rPr>
        <w:t xml:space="preserve"> e </w:t>
      </w:r>
      <w:proofErr w:type="spellStart"/>
      <w:r>
        <w:rPr>
          <w:sz w:val="21"/>
          <w:szCs w:val="21"/>
        </w:rPr>
        <w:t>internacional</w:t>
      </w:r>
      <w:proofErr w:type="spellEnd"/>
      <w:r>
        <w:rPr>
          <w:sz w:val="21"/>
          <w:szCs w:val="21"/>
        </w:rPr>
        <w:t xml:space="preserve">. No </w:t>
      </w:r>
      <w:proofErr w:type="spellStart"/>
      <w:r>
        <w:rPr>
          <w:sz w:val="21"/>
          <w:szCs w:val="21"/>
        </w:rPr>
        <w:t>obstante</w:t>
      </w:r>
      <w:proofErr w:type="spellEnd"/>
      <w:r>
        <w:rPr>
          <w:sz w:val="21"/>
          <w:szCs w:val="21"/>
        </w:rPr>
        <w:t xml:space="preserve">, a partir </w:t>
      </w:r>
      <w:proofErr w:type="spellStart"/>
      <w:r>
        <w:rPr>
          <w:sz w:val="21"/>
          <w:szCs w:val="21"/>
        </w:rPr>
        <w:t>del</w:t>
      </w:r>
      <w:proofErr w:type="spellEnd"/>
      <w:r>
        <w:rPr>
          <w:sz w:val="21"/>
          <w:szCs w:val="21"/>
        </w:rPr>
        <w:t xml:space="preserve"> </w:t>
      </w:r>
      <w:proofErr w:type="spellStart"/>
      <w:r>
        <w:rPr>
          <w:sz w:val="21"/>
          <w:szCs w:val="21"/>
        </w:rPr>
        <w:t>análisis</w:t>
      </w:r>
      <w:proofErr w:type="spellEnd"/>
      <w:r>
        <w:rPr>
          <w:sz w:val="21"/>
          <w:szCs w:val="21"/>
        </w:rPr>
        <w:t xml:space="preserve"> </w:t>
      </w:r>
      <w:proofErr w:type="spellStart"/>
      <w:r>
        <w:rPr>
          <w:sz w:val="21"/>
          <w:szCs w:val="21"/>
        </w:rPr>
        <w:t>del</w:t>
      </w:r>
      <w:proofErr w:type="spellEnd"/>
      <w:r>
        <w:rPr>
          <w:sz w:val="21"/>
          <w:szCs w:val="21"/>
        </w:rPr>
        <w:t xml:space="preserve"> </w:t>
      </w:r>
      <w:proofErr w:type="spellStart"/>
      <w:r>
        <w:rPr>
          <w:sz w:val="21"/>
          <w:szCs w:val="21"/>
        </w:rPr>
        <w:t>funcionamiento</w:t>
      </w:r>
      <w:proofErr w:type="spellEnd"/>
      <w:r>
        <w:rPr>
          <w:sz w:val="21"/>
          <w:szCs w:val="21"/>
        </w:rPr>
        <w:t xml:space="preserve"> du COCODE (</w:t>
      </w:r>
      <w:proofErr w:type="spellStart"/>
      <w:r>
        <w:rPr>
          <w:sz w:val="21"/>
          <w:szCs w:val="21"/>
        </w:rPr>
        <w:t>Consejo</w:t>
      </w:r>
      <w:proofErr w:type="spellEnd"/>
      <w:r>
        <w:rPr>
          <w:sz w:val="21"/>
          <w:szCs w:val="21"/>
        </w:rPr>
        <w:t xml:space="preserve"> </w:t>
      </w:r>
      <w:proofErr w:type="spellStart"/>
      <w:r>
        <w:rPr>
          <w:sz w:val="21"/>
          <w:szCs w:val="21"/>
        </w:rPr>
        <w:t>comunitario</w:t>
      </w:r>
      <w:proofErr w:type="spellEnd"/>
      <w:r>
        <w:rPr>
          <w:sz w:val="21"/>
          <w:szCs w:val="21"/>
        </w:rPr>
        <w:t xml:space="preserve"> de </w:t>
      </w:r>
      <w:proofErr w:type="spellStart"/>
      <w:r>
        <w:rPr>
          <w:sz w:val="21"/>
          <w:szCs w:val="21"/>
        </w:rPr>
        <w:t>desarrollo</w:t>
      </w:r>
      <w:proofErr w:type="spellEnd"/>
      <w:r>
        <w:rPr>
          <w:sz w:val="21"/>
          <w:szCs w:val="21"/>
        </w:rPr>
        <w:t xml:space="preserve">) en </w:t>
      </w:r>
      <w:proofErr w:type="spellStart"/>
      <w:r>
        <w:rPr>
          <w:sz w:val="21"/>
          <w:szCs w:val="21"/>
        </w:rPr>
        <w:t>una</w:t>
      </w:r>
      <w:proofErr w:type="spellEnd"/>
      <w:r>
        <w:rPr>
          <w:sz w:val="21"/>
          <w:szCs w:val="21"/>
        </w:rPr>
        <w:t xml:space="preserve"> </w:t>
      </w:r>
      <w:proofErr w:type="spellStart"/>
      <w:r>
        <w:rPr>
          <w:sz w:val="21"/>
          <w:szCs w:val="21"/>
        </w:rPr>
        <w:t>comunidad</w:t>
      </w:r>
      <w:proofErr w:type="spellEnd"/>
      <w:r>
        <w:rPr>
          <w:sz w:val="21"/>
          <w:szCs w:val="21"/>
        </w:rPr>
        <w:t xml:space="preserve"> rural </w:t>
      </w:r>
      <w:proofErr w:type="spellStart"/>
      <w:r>
        <w:rPr>
          <w:sz w:val="21"/>
          <w:szCs w:val="21"/>
        </w:rPr>
        <w:t>del</w:t>
      </w:r>
      <w:proofErr w:type="spellEnd"/>
      <w:r>
        <w:rPr>
          <w:sz w:val="21"/>
          <w:szCs w:val="21"/>
        </w:rPr>
        <w:t xml:space="preserve"> </w:t>
      </w:r>
      <w:proofErr w:type="spellStart"/>
      <w:r>
        <w:rPr>
          <w:sz w:val="21"/>
          <w:szCs w:val="21"/>
        </w:rPr>
        <w:t>noreste</w:t>
      </w:r>
      <w:proofErr w:type="spellEnd"/>
      <w:r>
        <w:rPr>
          <w:sz w:val="21"/>
          <w:szCs w:val="21"/>
        </w:rPr>
        <w:t xml:space="preserve"> de Guatemala, </w:t>
      </w:r>
      <w:proofErr w:type="spellStart"/>
      <w:r>
        <w:rPr>
          <w:sz w:val="21"/>
          <w:szCs w:val="21"/>
        </w:rPr>
        <w:t>deseo</w:t>
      </w:r>
      <w:proofErr w:type="spellEnd"/>
      <w:r>
        <w:rPr>
          <w:sz w:val="21"/>
          <w:szCs w:val="21"/>
        </w:rPr>
        <w:t xml:space="preserve"> </w:t>
      </w:r>
      <w:proofErr w:type="spellStart"/>
      <w:r>
        <w:rPr>
          <w:sz w:val="21"/>
          <w:szCs w:val="21"/>
        </w:rPr>
        <w:t>aquí</w:t>
      </w:r>
      <w:proofErr w:type="spellEnd"/>
      <w:r>
        <w:rPr>
          <w:sz w:val="21"/>
          <w:szCs w:val="21"/>
        </w:rPr>
        <w:t xml:space="preserve"> </w:t>
      </w:r>
      <w:proofErr w:type="spellStart"/>
      <w:r>
        <w:rPr>
          <w:sz w:val="21"/>
          <w:szCs w:val="21"/>
        </w:rPr>
        <w:t>mostrar</w:t>
      </w:r>
      <w:proofErr w:type="spellEnd"/>
      <w:r>
        <w:rPr>
          <w:sz w:val="21"/>
          <w:szCs w:val="21"/>
        </w:rPr>
        <w:t xml:space="preserve"> el </w:t>
      </w:r>
      <w:proofErr w:type="spellStart"/>
      <w:r>
        <w:rPr>
          <w:sz w:val="21"/>
          <w:szCs w:val="21"/>
        </w:rPr>
        <w:t>fracaso</w:t>
      </w:r>
      <w:proofErr w:type="spellEnd"/>
      <w:r>
        <w:rPr>
          <w:sz w:val="21"/>
          <w:szCs w:val="21"/>
        </w:rPr>
        <w:t xml:space="preserve">, en </w:t>
      </w:r>
      <w:proofErr w:type="spellStart"/>
      <w:r>
        <w:rPr>
          <w:sz w:val="21"/>
          <w:szCs w:val="21"/>
        </w:rPr>
        <w:t>ciertos</w:t>
      </w:r>
      <w:proofErr w:type="spellEnd"/>
      <w:r>
        <w:rPr>
          <w:sz w:val="21"/>
          <w:szCs w:val="21"/>
        </w:rPr>
        <w:t xml:space="preserve"> </w:t>
      </w:r>
      <w:proofErr w:type="spellStart"/>
      <w:r>
        <w:rPr>
          <w:sz w:val="21"/>
          <w:szCs w:val="21"/>
        </w:rPr>
        <w:t>lugares</w:t>
      </w:r>
      <w:proofErr w:type="spellEnd"/>
      <w:r>
        <w:rPr>
          <w:sz w:val="21"/>
          <w:szCs w:val="21"/>
        </w:rPr>
        <w:t xml:space="preserve">, de la </w:t>
      </w:r>
      <w:proofErr w:type="spellStart"/>
      <w:r>
        <w:rPr>
          <w:sz w:val="21"/>
          <w:szCs w:val="21"/>
        </w:rPr>
        <w:t>aplicación</w:t>
      </w:r>
      <w:proofErr w:type="spellEnd"/>
      <w:r>
        <w:rPr>
          <w:sz w:val="21"/>
          <w:szCs w:val="21"/>
        </w:rPr>
        <w:t xml:space="preserve"> </w:t>
      </w:r>
      <w:proofErr w:type="spellStart"/>
      <w:r>
        <w:rPr>
          <w:sz w:val="21"/>
          <w:szCs w:val="21"/>
        </w:rPr>
        <w:t>indiferenciada</w:t>
      </w:r>
      <w:proofErr w:type="spellEnd"/>
      <w:r>
        <w:rPr>
          <w:sz w:val="21"/>
          <w:szCs w:val="21"/>
        </w:rPr>
        <w:t xml:space="preserve"> </w:t>
      </w:r>
      <w:proofErr w:type="spellStart"/>
      <w:r>
        <w:rPr>
          <w:sz w:val="21"/>
          <w:szCs w:val="21"/>
        </w:rPr>
        <w:t>del</w:t>
      </w:r>
      <w:proofErr w:type="spellEnd"/>
      <w:r>
        <w:rPr>
          <w:sz w:val="21"/>
          <w:szCs w:val="21"/>
        </w:rPr>
        <w:t xml:space="preserve"> </w:t>
      </w:r>
      <w:proofErr w:type="spellStart"/>
      <w:r>
        <w:rPr>
          <w:sz w:val="21"/>
          <w:szCs w:val="21"/>
        </w:rPr>
        <w:t>principio</w:t>
      </w:r>
      <w:proofErr w:type="spellEnd"/>
      <w:r>
        <w:rPr>
          <w:sz w:val="21"/>
          <w:szCs w:val="21"/>
        </w:rPr>
        <w:t xml:space="preserve"> de </w:t>
      </w:r>
      <w:proofErr w:type="spellStart"/>
      <w:r>
        <w:rPr>
          <w:sz w:val="21"/>
          <w:szCs w:val="21"/>
        </w:rPr>
        <w:t>descentralización</w:t>
      </w:r>
      <w:proofErr w:type="spellEnd"/>
      <w:r>
        <w:rPr>
          <w:sz w:val="21"/>
          <w:szCs w:val="21"/>
        </w:rPr>
        <w:t xml:space="preserve">. </w:t>
      </w:r>
      <w:proofErr w:type="spellStart"/>
      <w:r>
        <w:rPr>
          <w:sz w:val="21"/>
          <w:szCs w:val="21"/>
        </w:rPr>
        <w:t>Fracasando</w:t>
      </w:r>
      <w:proofErr w:type="spellEnd"/>
      <w:r>
        <w:rPr>
          <w:sz w:val="21"/>
          <w:szCs w:val="21"/>
        </w:rPr>
        <w:t xml:space="preserve"> en la </w:t>
      </w:r>
      <w:proofErr w:type="spellStart"/>
      <w:r>
        <w:rPr>
          <w:sz w:val="21"/>
          <w:szCs w:val="21"/>
        </w:rPr>
        <w:t>consideración</w:t>
      </w:r>
      <w:proofErr w:type="spellEnd"/>
      <w:r>
        <w:rPr>
          <w:sz w:val="21"/>
          <w:szCs w:val="21"/>
        </w:rPr>
        <w:t xml:space="preserve"> de las </w:t>
      </w:r>
      <w:proofErr w:type="spellStart"/>
      <w:r>
        <w:rPr>
          <w:sz w:val="21"/>
          <w:szCs w:val="21"/>
        </w:rPr>
        <w:t>trayectorias</w:t>
      </w:r>
      <w:proofErr w:type="spellEnd"/>
      <w:r>
        <w:rPr>
          <w:sz w:val="21"/>
          <w:szCs w:val="21"/>
        </w:rPr>
        <w:t xml:space="preserve"> </w:t>
      </w:r>
      <w:proofErr w:type="spellStart"/>
      <w:r>
        <w:rPr>
          <w:sz w:val="21"/>
          <w:szCs w:val="21"/>
        </w:rPr>
        <w:t>políticas</w:t>
      </w:r>
      <w:proofErr w:type="spellEnd"/>
      <w:r>
        <w:rPr>
          <w:sz w:val="21"/>
          <w:szCs w:val="21"/>
        </w:rPr>
        <w:t xml:space="preserve"> de los </w:t>
      </w:r>
      <w:proofErr w:type="spellStart"/>
      <w:r>
        <w:rPr>
          <w:sz w:val="21"/>
          <w:szCs w:val="21"/>
        </w:rPr>
        <w:t>actores</w:t>
      </w:r>
      <w:proofErr w:type="spellEnd"/>
      <w:r>
        <w:rPr>
          <w:sz w:val="21"/>
          <w:szCs w:val="21"/>
        </w:rPr>
        <w:t xml:space="preserve"> </w:t>
      </w:r>
      <w:proofErr w:type="spellStart"/>
      <w:r>
        <w:rPr>
          <w:sz w:val="21"/>
          <w:szCs w:val="21"/>
        </w:rPr>
        <w:t>destinados</w:t>
      </w:r>
      <w:proofErr w:type="spellEnd"/>
      <w:r>
        <w:rPr>
          <w:sz w:val="21"/>
          <w:szCs w:val="21"/>
        </w:rPr>
        <w:t xml:space="preserve"> a </w:t>
      </w:r>
      <w:proofErr w:type="spellStart"/>
      <w:r>
        <w:rPr>
          <w:sz w:val="21"/>
          <w:szCs w:val="21"/>
        </w:rPr>
        <w:t>encargarse</w:t>
      </w:r>
      <w:proofErr w:type="spellEnd"/>
      <w:r>
        <w:rPr>
          <w:sz w:val="21"/>
          <w:szCs w:val="21"/>
        </w:rPr>
        <w:t xml:space="preserve"> de las </w:t>
      </w:r>
      <w:proofErr w:type="spellStart"/>
      <w:r>
        <w:rPr>
          <w:sz w:val="21"/>
          <w:szCs w:val="21"/>
        </w:rPr>
        <w:t>instituciones</w:t>
      </w:r>
      <w:proofErr w:type="spellEnd"/>
      <w:r>
        <w:rPr>
          <w:sz w:val="21"/>
          <w:szCs w:val="21"/>
        </w:rPr>
        <w:t xml:space="preserve"> </w:t>
      </w:r>
      <w:proofErr w:type="spellStart"/>
      <w:r>
        <w:rPr>
          <w:sz w:val="21"/>
          <w:szCs w:val="21"/>
        </w:rPr>
        <w:t>descentralizadas</w:t>
      </w:r>
      <w:proofErr w:type="spellEnd"/>
      <w:r>
        <w:rPr>
          <w:sz w:val="21"/>
          <w:szCs w:val="21"/>
        </w:rPr>
        <w:t xml:space="preserve">, </w:t>
      </w:r>
      <w:proofErr w:type="spellStart"/>
      <w:r>
        <w:rPr>
          <w:sz w:val="21"/>
          <w:szCs w:val="21"/>
        </w:rPr>
        <w:t>así</w:t>
      </w:r>
      <w:proofErr w:type="spellEnd"/>
      <w:r>
        <w:rPr>
          <w:sz w:val="21"/>
          <w:szCs w:val="21"/>
        </w:rPr>
        <w:t xml:space="preserve"> </w:t>
      </w:r>
      <w:proofErr w:type="spellStart"/>
      <w:r>
        <w:rPr>
          <w:sz w:val="21"/>
          <w:szCs w:val="21"/>
        </w:rPr>
        <w:t>como</w:t>
      </w:r>
      <w:proofErr w:type="spellEnd"/>
      <w:r>
        <w:rPr>
          <w:sz w:val="21"/>
          <w:szCs w:val="21"/>
        </w:rPr>
        <w:t xml:space="preserve"> la </w:t>
      </w:r>
      <w:proofErr w:type="spellStart"/>
      <w:r>
        <w:rPr>
          <w:sz w:val="21"/>
          <w:szCs w:val="21"/>
        </w:rPr>
        <w:t>arraigada</w:t>
      </w:r>
      <w:proofErr w:type="spellEnd"/>
      <w:r>
        <w:rPr>
          <w:sz w:val="21"/>
          <w:szCs w:val="21"/>
        </w:rPr>
        <w:t xml:space="preserve"> </w:t>
      </w:r>
      <w:proofErr w:type="spellStart"/>
      <w:r>
        <w:rPr>
          <w:sz w:val="21"/>
          <w:szCs w:val="21"/>
        </w:rPr>
        <w:t>herencia</w:t>
      </w:r>
      <w:proofErr w:type="spellEnd"/>
      <w:r>
        <w:rPr>
          <w:sz w:val="21"/>
          <w:szCs w:val="21"/>
        </w:rPr>
        <w:t xml:space="preserve"> de la </w:t>
      </w:r>
      <w:proofErr w:type="spellStart"/>
      <w:r>
        <w:rPr>
          <w:sz w:val="21"/>
          <w:szCs w:val="21"/>
        </w:rPr>
        <w:t>guerra</w:t>
      </w:r>
      <w:proofErr w:type="spellEnd"/>
      <w:r>
        <w:rPr>
          <w:sz w:val="21"/>
          <w:szCs w:val="21"/>
        </w:rPr>
        <w:t xml:space="preserve">, la </w:t>
      </w:r>
      <w:proofErr w:type="spellStart"/>
      <w:r>
        <w:rPr>
          <w:sz w:val="21"/>
          <w:szCs w:val="21"/>
        </w:rPr>
        <w:t>cultura</w:t>
      </w:r>
      <w:proofErr w:type="spellEnd"/>
      <w:r>
        <w:rPr>
          <w:sz w:val="21"/>
          <w:szCs w:val="21"/>
        </w:rPr>
        <w:t xml:space="preserve"> </w:t>
      </w:r>
      <w:proofErr w:type="spellStart"/>
      <w:r>
        <w:rPr>
          <w:sz w:val="21"/>
          <w:szCs w:val="21"/>
        </w:rPr>
        <w:t>clandestina</w:t>
      </w:r>
      <w:proofErr w:type="spellEnd"/>
      <w:r>
        <w:rPr>
          <w:sz w:val="21"/>
          <w:szCs w:val="21"/>
        </w:rPr>
        <w:t xml:space="preserve"> y la </w:t>
      </w:r>
      <w:proofErr w:type="spellStart"/>
      <w:r>
        <w:rPr>
          <w:sz w:val="21"/>
          <w:szCs w:val="21"/>
        </w:rPr>
        <w:t>impunidad</w:t>
      </w:r>
      <w:proofErr w:type="spellEnd"/>
      <w:r>
        <w:rPr>
          <w:sz w:val="21"/>
          <w:szCs w:val="21"/>
        </w:rPr>
        <w:t xml:space="preserve"> que </w:t>
      </w:r>
      <w:proofErr w:type="spellStart"/>
      <w:r>
        <w:rPr>
          <w:sz w:val="21"/>
          <w:szCs w:val="21"/>
        </w:rPr>
        <w:t>surgió</w:t>
      </w:r>
      <w:proofErr w:type="spellEnd"/>
      <w:r>
        <w:rPr>
          <w:sz w:val="21"/>
          <w:szCs w:val="21"/>
        </w:rPr>
        <w:t xml:space="preserve"> </w:t>
      </w:r>
      <w:proofErr w:type="spellStart"/>
      <w:r>
        <w:rPr>
          <w:sz w:val="21"/>
          <w:szCs w:val="21"/>
        </w:rPr>
        <w:t>durante</w:t>
      </w:r>
      <w:proofErr w:type="spellEnd"/>
      <w:r>
        <w:rPr>
          <w:sz w:val="21"/>
          <w:szCs w:val="21"/>
        </w:rPr>
        <w:t xml:space="preserve"> los </w:t>
      </w:r>
      <w:proofErr w:type="spellStart"/>
      <w:r>
        <w:rPr>
          <w:sz w:val="21"/>
          <w:szCs w:val="21"/>
        </w:rPr>
        <w:t>años</w:t>
      </w:r>
      <w:proofErr w:type="spellEnd"/>
      <w:r>
        <w:rPr>
          <w:sz w:val="21"/>
          <w:szCs w:val="21"/>
        </w:rPr>
        <w:t xml:space="preserve"> de </w:t>
      </w:r>
      <w:proofErr w:type="spellStart"/>
      <w:r>
        <w:rPr>
          <w:sz w:val="21"/>
          <w:szCs w:val="21"/>
        </w:rPr>
        <w:t>regímenes</w:t>
      </w:r>
      <w:proofErr w:type="spellEnd"/>
      <w:r>
        <w:rPr>
          <w:sz w:val="21"/>
          <w:szCs w:val="21"/>
        </w:rPr>
        <w:t xml:space="preserve"> </w:t>
      </w:r>
      <w:proofErr w:type="spellStart"/>
      <w:r>
        <w:rPr>
          <w:sz w:val="21"/>
          <w:szCs w:val="21"/>
        </w:rPr>
        <w:t>militares</w:t>
      </w:r>
      <w:proofErr w:type="spellEnd"/>
      <w:r>
        <w:rPr>
          <w:sz w:val="21"/>
          <w:szCs w:val="21"/>
        </w:rPr>
        <w:t xml:space="preserve">, la </w:t>
      </w:r>
      <w:proofErr w:type="spellStart"/>
      <w:r>
        <w:rPr>
          <w:sz w:val="21"/>
          <w:szCs w:val="21"/>
        </w:rPr>
        <w:t>aplicación</w:t>
      </w:r>
      <w:proofErr w:type="spellEnd"/>
      <w:r>
        <w:rPr>
          <w:sz w:val="21"/>
          <w:szCs w:val="21"/>
        </w:rPr>
        <w:t xml:space="preserve"> de </w:t>
      </w:r>
      <w:proofErr w:type="spellStart"/>
      <w:r>
        <w:rPr>
          <w:sz w:val="21"/>
          <w:szCs w:val="21"/>
        </w:rPr>
        <w:t>dicho</w:t>
      </w:r>
      <w:proofErr w:type="spellEnd"/>
      <w:r>
        <w:rPr>
          <w:sz w:val="21"/>
          <w:szCs w:val="21"/>
        </w:rPr>
        <w:t xml:space="preserve"> </w:t>
      </w:r>
      <w:proofErr w:type="spellStart"/>
      <w:r>
        <w:rPr>
          <w:sz w:val="21"/>
          <w:szCs w:val="21"/>
        </w:rPr>
        <w:t>principio</w:t>
      </w:r>
      <w:proofErr w:type="spellEnd"/>
      <w:r>
        <w:rPr>
          <w:sz w:val="21"/>
          <w:szCs w:val="21"/>
        </w:rPr>
        <w:t xml:space="preserve"> en </w:t>
      </w:r>
      <w:proofErr w:type="spellStart"/>
      <w:r>
        <w:rPr>
          <w:sz w:val="21"/>
          <w:szCs w:val="21"/>
        </w:rPr>
        <w:t>esta</w:t>
      </w:r>
      <w:proofErr w:type="spellEnd"/>
      <w:r>
        <w:rPr>
          <w:sz w:val="21"/>
          <w:szCs w:val="21"/>
        </w:rPr>
        <w:t xml:space="preserve"> </w:t>
      </w:r>
      <w:proofErr w:type="spellStart"/>
      <w:r>
        <w:rPr>
          <w:sz w:val="21"/>
          <w:szCs w:val="21"/>
        </w:rPr>
        <w:t>región</w:t>
      </w:r>
      <w:proofErr w:type="spellEnd"/>
      <w:r>
        <w:rPr>
          <w:sz w:val="21"/>
          <w:szCs w:val="21"/>
        </w:rPr>
        <w:t xml:space="preserve"> </w:t>
      </w:r>
      <w:proofErr w:type="spellStart"/>
      <w:r>
        <w:rPr>
          <w:sz w:val="21"/>
          <w:szCs w:val="21"/>
        </w:rPr>
        <w:t>nororiental</w:t>
      </w:r>
      <w:proofErr w:type="spellEnd"/>
      <w:r>
        <w:rPr>
          <w:sz w:val="21"/>
          <w:szCs w:val="21"/>
        </w:rPr>
        <w:t xml:space="preserve"> </w:t>
      </w:r>
      <w:proofErr w:type="spellStart"/>
      <w:r>
        <w:rPr>
          <w:sz w:val="21"/>
          <w:szCs w:val="21"/>
        </w:rPr>
        <w:t>perdió</w:t>
      </w:r>
      <w:proofErr w:type="spellEnd"/>
      <w:r>
        <w:rPr>
          <w:sz w:val="21"/>
          <w:szCs w:val="21"/>
        </w:rPr>
        <w:t xml:space="preserve"> su </w:t>
      </w:r>
      <w:proofErr w:type="spellStart"/>
      <w:r>
        <w:rPr>
          <w:sz w:val="21"/>
          <w:szCs w:val="21"/>
        </w:rPr>
        <w:t>anunciada</w:t>
      </w:r>
      <w:proofErr w:type="spellEnd"/>
      <w:r>
        <w:rPr>
          <w:sz w:val="21"/>
          <w:szCs w:val="21"/>
        </w:rPr>
        <w:t xml:space="preserve"> </w:t>
      </w:r>
      <w:proofErr w:type="spellStart"/>
      <w:r>
        <w:rPr>
          <w:sz w:val="21"/>
          <w:szCs w:val="21"/>
        </w:rPr>
        <w:t>pretensión</w:t>
      </w:r>
      <w:proofErr w:type="spellEnd"/>
      <w:r>
        <w:rPr>
          <w:sz w:val="21"/>
          <w:szCs w:val="21"/>
        </w:rPr>
        <w:t xml:space="preserve">. </w:t>
      </w:r>
      <w:proofErr w:type="spellStart"/>
      <w:r>
        <w:rPr>
          <w:sz w:val="21"/>
          <w:szCs w:val="21"/>
        </w:rPr>
        <w:t>Apoyándome</w:t>
      </w:r>
      <w:proofErr w:type="spellEnd"/>
      <w:r>
        <w:rPr>
          <w:sz w:val="21"/>
          <w:szCs w:val="21"/>
        </w:rPr>
        <w:t xml:space="preserve"> en </w:t>
      </w:r>
      <w:proofErr w:type="spellStart"/>
      <w:r>
        <w:rPr>
          <w:sz w:val="21"/>
          <w:szCs w:val="21"/>
        </w:rPr>
        <w:t>una</w:t>
      </w:r>
      <w:proofErr w:type="spellEnd"/>
      <w:r>
        <w:rPr>
          <w:sz w:val="21"/>
          <w:szCs w:val="21"/>
        </w:rPr>
        <w:t xml:space="preserve"> </w:t>
      </w:r>
      <w:proofErr w:type="spellStart"/>
      <w:r>
        <w:rPr>
          <w:sz w:val="21"/>
          <w:szCs w:val="21"/>
        </w:rPr>
        <w:t>investigación</w:t>
      </w:r>
      <w:proofErr w:type="spellEnd"/>
      <w:r>
        <w:rPr>
          <w:sz w:val="21"/>
          <w:szCs w:val="21"/>
        </w:rPr>
        <w:t xml:space="preserve"> </w:t>
      </w:r>
      <w:proofErr w:type="spellStart"/>
      <w:r>
        <w:rPr>
          <w:sz w:val="21"/>
          <w:szCs w:val="21"/>
        </w:rPr>
        <w:t>etnográfica</w:t>
      </w:r>
      <w:proofErr w:type="spellEnd"/>
      <w:r>
        <w:rPr>
          <w:sz w:val="21"/>
          <w:szCs w:val="21"/>
        </w:rPr>
        <w:t xml:space="preserve"> </w:t>
      </w:r>
      <w:proofErr w:type="spellStart"/>
      <w:r>
        <w:rPr>
          <w:sz w:val="21"/>
          <w:szCs w:val="21"/>
        </w:rPr>
        <w:t>realizada</w:t>
      </w:r>
      <w:proofErr w:type="spellEnd"/>
      <w:r>
        <w:rPr>
          <w:sz w:val="21"/>
          <w:szCs w:val="21"/>
        </w:rPr>
        <w:t xml:space="preserve"> entre 2011 y 2013, </w:t>
      </w:r>
      <w:proofErr w:type="spellStart"/>
      <w:r>
        <w:rPr>
          <w:sz w:val="21"/>
          <w:szCs w:val="21"/>
        </w:rPr>
        <w:t>mostraré</w:t>
      </w:r>
      <w:proofErr w:type="spellEnd"/>
      <w:r>
        <w:rPr>
          <w:sz w:val="21"/>
          <w:szCs w:val="21"/>
        </w:rPr>
        <w:t xml:space="preserve"> </w:t>
      </w:r>
      <w:proofErr w:type="spellStart"/>
      <w:r>
        <w:rPr>
          <w:sz w:val="21"/>
          <w:szCs w:val="21"/>
        </w:rPr>
        <w:t>cómo</w:t>
      </w:r>
      <w:proofErr w:type="spellEnd"/>
      <w:r>
        <w:rPr>
          <w:sz w:val="21"/>
          <w:szCs w:val="21"/>
        </w:rPr>
        <w:t xml:space="preserve"> la </w:t>
      </w:r>
      <w:proofErr w:type="spellStart"/>
      <w:r>
        <w:rPr>
          <w:sz w:val="21"/>
          <w:szCs w:val="21"/>
        </w:rPr>
        <w:t>descentralización</w:t>
      </w:r>
      <w:proofErr w:type="spellEnd"/>
      <w:r>
        <w:rPr>
          <w:sz w:val="21"/>
          <w:szCs w:val="21"/>
        </w:rPr>
        <w:t xml:space="preserve"> </w:t>
      </w:r>
      <w:proofErr w:type="spellStart"/>
      <w:r>
        <w:rPr>
          <w:sz w:val="21"/>
          <w:szCs w:val="21"/>
        </w:rPr>
        <w:t>constituye</w:t>
      </w:r>
      <w:proofErr w:type="spellEnd"/>
      <w:r>
        <w:rPr>
          <w:sz w:val="21"/>
          <w:szCs w:val="21"/>
        </w:rPr>
        <w:t xml:space="preserve"> </w:t>
      </w:r>
      <w:proofErr w:type="spellStart"/>
      <w:r>
        <w:rPr>
          <w:sz w:val="21"/>
          <w:szCs w:val="21"/>
        </w:rPr>
        <w:t>una</w:t>
      </w:r>
      <w:proofErr w:type="spellEnd"/>
      <w:r>
        <w:rPr>
          <w:sz w:val="21"/>
          <w:szCs w:val="21"/>
        </w:rPr>
        <w:t xml:space="preserve"> « </w:t>
      </w:r>
      <w:proofErr w:type="spellStart"/>
      <w:r>
        <w:rPr>
          <w:sz w:val="21"/>
          <w:szCs w:val="21"/>
        </w:rPr>
        <w:t>democratización</w:t>
      </w:r>
      <w:proofErr w:type="spellEnd"/>
      <w:r>
        <w:rPr>
          <w:sz w:val="21"/>
          <w:szCs w:val="21"/>
        </w:rPr>
        <w:t xml:space="preserve"> </w:t>
      </w:r>
      <w:proofErr w:type="spellStart"/>
      <w:r>
        <w:rPr>
          <w:sz w:val="21"/>
          <w:szCs w:val="21"/>
        </w:rPr>
        <w:t>inconclusa</w:t>
      </w:r>
      <w:proofErr w:type="spellEnd"/>
      <w:r>
        <w:rPr>
          <w:sz w:val="21"/>
          <w:szCs w:val="21"/>
        </w:rPr>
        <w:t> ».</w:t>
      </w:r>
    </w:p>
    <w:p w:rsidR="003915B7" w:rsidRDefault="003915B7" w:rsidP="003915B7">
      <w:pPr>
        <w:pStyle w:val="NormalWeb"/>
        <w:spacing w:before="0" w:beforeAutospacing="0" w:after="0" w:afterAutospacing="0"/>
        <w:rPr>
          <w:sz w:val="21"/>
          <w:szCs w:val="21"/>
        </w:rPr>
      </w:pPr>
      <w:r>
        <w:rPr>
          <w:rStyle w:val="lev"/>
          <w:rFonts w:ascii="Helvetica" w:hAnsi="Helvetica"/>
          <w:sz w:val="21"/>
          <w:szCs w:val="21"/>
        </w:rPr>
        <w:t>Palabras clave:</w:t>
      </w:r>
    </w:p>
    <w:p w:rsidR="003915B7" w:rsidRDefault="003915B7" w:rsidP="003915B7">
      <w:pPr>
        <w:rPr>
          <w:sz w:val="24"/>
          <w:szCs w:val="24"/>
        </w:rPr>
      </w:pPr>
      <w:r>
        <w:t> </w:t>
      </w:r>
    </w:p>
    <w:p w:rsidR="003915B7" w:rsidRDefault="003915B7" w:rsidP="003915B7">
      <w:pPr>
        <w:numPr>
          <w:ilvl w:val="0"/>
          <w:numId w:val="4"/>
        </w:numPr>
        <w:spacing w:after="0" w:line="240" w:lineRule="auto"/>
        <w:ind w:left="0"/>
        <w:rPr>
          <w:sz w:val="21"/>
          <w:szCs w:val="21"/>
        </w:rPr>
      </w:pPr>
      <w:r>
        <w:rPr>
          <w:sz w:val="21"/>
          <w:szCs w:val="21"/>
        </w:rPr>
        <w:t>Simon, </w:t>
      </w:r>
    </w:p>
    <w:p w:rsidR="003915B7" w:rsidRDefault="003915B7" w:rsidP="003915B7">
      <w:pPr>
        <w:numPr>
          <w:ilvl w:val="0"/>
          <w:numId w:val="4"/>
        </w:numPr>
        <w:spacing w:after="0" w:line="240" w:lineRule="auto"/>
        <w:ind w:left="0"/>
        <w:rPr>
          <w:sz w:val="21"/>
          <w:szCs w:val="21"/>
        </w:rPr>
      </w:pPr>
      <w:r>
        <w:rPr>
          <w:sz w:val="21"/>
          <w:szCs w:val="21"/>
        </w:rPr>
        <w:t>COCODE, </w:t>
      </w:r>
    </w:p>
    <w:p w:rsidR="003915B7" w:rsidRDefault="003915B7" w:rsidP="003915B7">
      <w:pPr>
        <w:numPr>
          <w:ilvl w:val="0"/>
          <w:numId w:val="4"/>
        </w:numPr>
        <w:spacing w:after="0" w:line="240" w:lineRule="auto"/>
        <w:ind w:left="0"/>
        <w:rPr>
          <w:sz w:val="21"/>
          <w:szCs w:val="21"/>
        </w:rPr>
      </w:pPr>
      <w:r>
        <w:rPr>
          <w:sz w:val="21"/>
          <w:szCs w:val="21"/>
        </w:rPr>
        <w:t>Guatemala, </w:t>
      </w:r>
    </w:p>
    <w:p w:rsidR="003915B7" w:rsidRDefault="003915B7" w:rsidP="003915B7">
      <w:pPr>
        <w:numPr>
          <w:ilvl w:val="0"/>
          <w:numId w:val="4"/>
        </w:numPr>
        <w:spacing w:after="0" w:line="240" w:lineRule="auto"/>
        <w:ind w:left="0"/>
        <w:rPr>
          <w:sz w:val="21"/>
          <w:szCs w:val="21"/>
        </w:rPr>
      </w:pPr>
      <w:proofErr w:type="spellStart"/>
      <w:r>
        <w:rPr>
          <w:sz w:val="21"/>
          <w:szCs w:val="21"/>
        </w:rPr>
        <w:t>descentralización</w:t>
      </w:r>
      <w:proofErr w:type="spellEnd"/>
      <w:r>
        <w:rPr>
          <w:sz w:val="21"/>
          <w:szCs w:val="21"/>
        </w:rPr>
        <w:t>, </w:t>
      </w:r>
    </w:p>
    <w:p w:rsidR="003915B7" w:rsidRDefault="003915B7" w:rsidP="003915B7">
      <w:pPr>
        <w:numPr>
          <w:ilvl w:val="0"/>
          <w:numId w:val="4"/>
        </w:numPr>
        <w:spacing w:after="0" w:line="240" w:lineRule="auto"/>
        <w:ind w:left="0"/>
        <w:rPr>
          <w:sz w:val="21"/>
          <w:szCs w:val="21"/>
        </w:rPr>
      </w:pPr>
      <w:proofErr w:type="spellStart"/>
      <w:r>
        <w:rPr>
          <w:sz w:val="21"/>
          <w:szCs w:val="21"/>
        </w:rPr>
        <w:t>violencias</w:t>
      </w:r>
      <w:proofErr w:type="spellEnd"/>
      <w:r>
        <w:rPr>
          <w:sz w:val="21"/>
          <w:szCs w:val="21"/>
        </w:rPr>
        <w:t>, </w:t>
      </w:r>
    </w:p>
    <w:p w:rsidR="003915B7" w:rsidRDefault="003915B7" w:rsidP="003915B7">
      <w:pPr>
        <w:numPr>
          <w:ilvl w:val="0"/>
          <w:numId w:val="4"/>
        </w:numPr>
        <w:spacing w:after="0" w:line="240" w:lineRule="auto"/>
        <w:ind w:left="0"/>
        <w:rPr>
          <w:sz w:val="21"/>
          <w:szCs w:val="21"/>
        </w:rPr>
      </w:pPr>
      <w:proofErr w:type="spellStart"/>
      <w:r>
        <w:rPr>
          <w:sz w:val="21"/>
          <w:szCs w:val="21"/>
        </w:rPr>
        <w:t>configuración</w:t>
      </w:r>
      <w:proofErr w:type="spellEnd"/>
      <w:r>
        <w:rPr>
          <w:sz w:val="21"/>
          <w:szCs w:val="21"/>
        </w:rPr>
        <w:t xml:space="preserve"> </w:t>
      </w:r>
      <w:proofErr w:type="spellStart"/>
      <w:r>
        <w:rPr>
          <w:sz w:val="21"/>
          <w:szCs w:val="21"/>
        </w:rPr>
        <w:t>del</w:t>
      </w:r>
      <w:proofErr w:type="spellEnd"/>
      <w:r>
        <w:rPr>
          <w:sz w:val="21"/>
          <w:szCs w:val="21"/>
        </w:rPr>
        <w:t xml:space="preserve"> </w:t>
      </w:r>
      <w:proofErr w:type="spellStart"/>
      <w:r>
        <w:rPr>
          <w:sz w:val="21"/>
          <w:szCs w:val="21"/>
        </w:rPr>
        <w:t>poder</w:t>
      </w:r>
      <w:proofErr w:type="spellEnd"/>
      <w:r>
        <w:rPr>
          <w:sz w:val="21"/>
          <w:szCs w:val="21"/>
        </w:rPr>
        <w:t>, </w:t>
      </w:r>
    </w:p>
    <w:p w:rsidR="003915B7" w:rsidRDefault="003915B7" w:rsidP="003915B7">
      <w:pPr>
        <w:numPr>
          <w:ilvl w:val="0"/>
          <w:numId w:val="4"/>
        </w:numPr>
        <w:spacing w:after="0" w:line="240" w:lineRule="auto"/>
        <w:ind w:left="0"/>
        <w:rPr>
          <w:sz w:val="21"/>
          <w:szCs w:val="21"/>
        </w:rPr>
      </w:pPr>
      <w:proofErr w:type="spellStart"/>
      <w:r>
        <w:rPr>
          <w:sz w:val="21"/>
          <w:szCs w:val="21"/>
        </w:rPr>
        <w:t>neoliberalismo</w:t>
      </w:r>
      <w:proofErr w:type="spellEnd"/>
    </w:p>
    <w:p w:rsidR="003915B7" w:rsidRDefault="003915B7" w:rsidP="003915B7">
      <w:pPr>
        <w:pStyle w:val="Titre2"/>
        <w:shd w:val="clear" w:color="auto" w:fill="FFFFFF"/>
        <w:spacing w:before="360" w:after="120"/>
        <w:ind w:left="-15" w:right="-15"/>
        <w:rPr>
          <w:color w:val="FF4242"/>
          <w:sz w:val="47"/>
          <w:szCs w:val="47"/>
        </w:rPr>
      </w:pPr>
      <w:r>
        <w:rPr>
          <w:color w:val="FF4242"/>
          <w:sz w:val="47"/>
          <w:szCs w:val="47"/>
        </w:rPr>
        <w:t>Parties annexes</w:t>
      </w:r>
    </w:p>
    <w:p w:rsidR="003915B7" w:rsidRDefault="003915B7" w:rsidP="003915B7">
      <w:pPr>
        <w:pStyle w:val="Titre2"/>
        <w:shd w:val="clear" w:color="auto" w:fill="FFFFFF"/>
        <w:spacing w:before="240" w:after="120"/>
        <w:rPr>
          <w:color w:val="FF4242"/>
          <w:sz w:val="47"/>
          <w:szCs w:val="47"/>
        </w:rPr>
      </w:pPr>
      <w:r>
        <w:rPr>
          <w:color w:val="FF4242"/>
          <w:sz w:val="47"/>
          <w:szCs w:val="47"/>
        </w:rPr>
        <w:t>Références</w:t>
      </w:r>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proofErr w:type="spellStart"/>
      <w:r>
        <w:rPr>
          <w:rStyle w:val="petitecap"/>
          <w:rFonts w:ascii="Helvetica" w:hAnsi="Helvetica"/>
          <w:smallCaps/>
          <w:color w:val="000000"/>
          <w:sz w:val="21"/>
          <w:szCs w:val="21"/>
        </w:rPr>
        <w:t>Agamben</w:t>
      </w:r>
      <w:proofErr w:type="spellEnd"/>
      <w:r>
        <w:rPr>
          <w:rFonts w:ascii="Helvetica" w:hAnsi="Helvetica"/>
          <w:color w:val="000000"/>
          <w:sz w:val="21"/>
          <w:szCs w:val="21"/>
        </w:rPr>
        <w:t> G., 1997, </w:t>
      </w:r>
      <w:r>
        <w:rPr>
          <w:rStyle w:val="Accentuation"/>
          <w:rFonts w:ascii="Helvetica" w:hAnsi="Helvetica"/>
          <w:color w:val="000000"/>
          <w:sz w:val="21"/>
          <w:szCs w:val="21"/>
        </w:rPr>
        <w:t xml:space="preserve">Homo </w:t>
      </w:r>
      <w:proofErr w:type="spellStart"/>
      <w:r>
        <w:rPr>
          <w:rStyle w:val="Accentuation"/>
          <w:rFonts w:ascii="Helvetica" w:hAnsi="Helvetica"/>
          <w:color w:val="000000"/>
          <w:sz w:val="21"/>
          <w:szCs w:val="21"/>
        </w:rPr>
        <w:t>Sacer</w:t>
      </w:r>
      <w:proofErr w:type="spellEnd"/>
      <w:r>
        <w:rPr>
          <w:rStyle w:val="Accentuation"/>
          <w:rFonts w:ascii="Helvetica" w:hAnsi="Helvetica"/>
          <w:color w:val="000000"/>
          <w:sz w:val="21"/>
          <w:szCs w:val="21"/>
        </w:rPr>
        <w:t>. Le pouvoir souverain et la vie nue</w:t>
      </w:r>
      <w:r>
        <w:rPr>
          <w:rFonts w:ascii="Helvetica" w:hAnsi="Helvetica"/>
          <w:color w:val="000000"/>
          <w:sz w:val="21"/>
          <w:szCs w:val="21"/>
        </w:rPr>
        <w:t>. Paris, Éditions du Seuil.</w:t>
      </w:r>
    </w:p>
    <w:p w:rsidR="003915B7" w:rsidRDefault="003915B7" w:rsidP="003915B7">
      <w:pPr>
        <w:shd w:val="clear" w:color="auto" w:fill="FFFFFF"/>
        <w:rPr>
          <w:rFonts w:ascii="Helvetica" w:hAnsi="Helvetica"/>
          <w:color w:val="000000"/>
          <w:sz w:val="18"/>
          <w:szCs w:val="18"/>
        </w:rPr>
      </w:pPr>
      <w:hyperlink r:id="rId5"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proofErr w:type="spellStart"/>
      <w:r>
        <w:rPr>
          <w:rStyle w:val="petitecap"/>
          <w:rFonts w:ascii="Helvetica" w:hAnsi="Helvetica"/>
          <w:smallCaps/>
          <w:color w:val="000000"/>
          <w:sz w:val="21"/>
          <w:szCs w:val="21"/>
        </w:rPr>
        <w:t>Barrientos</w:t>
      </w:r>
      <w:proofErr w:type="spellEnd"/>
      <w:r>
        <w:rPr>
          <w:rStyle w:val="petitecap"/>
          <w:rFonts w:ascii="Helvetica" w:hAnsi="Helvetica"/>
          <w:smallCaps/>
          <w:color w:val="000000"/>
          <w:sz w:val="21"/>
          <w:szCs w:val="21"/>
        </w:rPr>
        <w:t xml:space="preserve"> de </w:t>
      </w:r>
      <w:proofErr w:type="spellStart"/>
      <w:r>
        <w:rPr>
          <w:rStyle w:val="petitecap"/>
          <w:rFonts w:ascii="Helvetica" w:hAnsi="Helvetica"/>
          <w:smallCaps/>
          <w:color w:val="000000"/>
          <w:sz w:val="21"/>
          <w:szCs w:val="21"/>
        </w:rPr>
        <w:t>Arriaga</w:t>
      </w:r>
      <w:proofErr w:type="spellEnd"/>
      <w:r>
        <w:rPr>
          <w:rFonts w:ascii="Helvetica" w:hAnsi="Helvetica"/>
          <w:color w:val="000000"/>
          <w:sz w:val="21"/>
          <w:szCs w:val="21"/>
        </w:rPr>
        <w:t> C.I., 2007, </w:t>
      </w:r>
      <w:proofErr w:type="spellStart"/>
      <w:r>
        <w:rPr>
          <w:rStyle w:val="Accentuation"/>
          <w:rFonts w:ascii="Helvetica" w:hAnsi="Helvetica"/>
          <w:color w:val="000000"/>
          <w:sz w:val="21"/>
          <w:szCs w:val="21"/>
        </w:rPr>
        <w:t>Participación</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ciudadana</w:t>
      </w:r>
      <w:proofErr w:type="spellEnd"/>
      <w:r>
        <w:rPr>
          <w:rStyle w:val="Accentuation"/>
          <w:rFonts w:ascii="Helvetica" w:hAnsi="Helvetica"/>
          <w:color w:val="000000"/>
          <w:sz w:val="21"/>
          <w:szCs w:val="21"/>
        </w:rPr>
        <w:t xml:space="preserve"> y </w:t>
      </w:r>
      <w:proofErr w:type="spellStart"/>
      <w:r>
        <w:rPr>
          <w:rStyle w:val="Accentuation"/>
          <w:rFonts w:ascii="Helvetica" w:hAnsi="Helvetica"/>
          <w:color w:val="000000"/>
          <w:sz w:val="21"/>
          <w:szCs w:val="21"/>
        </w:rPr>
        <w:t>construcción</w:t>
      </w:r>
      <w:proofErr w:type="spellEnd"/>
      <w:r>
        <w:rPr>
          <w:rStyle w:val="Accentuation"/>
          <w:rFonts w:ascii="Helvetica" w:hAnsi="Helvetica"/>
          <w:color w:val="000000"/>
          <w:sz w:val="21"/>
          <w:szCs w:val="21"/>
        </w:rPr>
        <w:t xml:space="preserve"> de </w:t>
      </w:r>
      <w:proofErr w:type="spellStart"/>
      <w:r>
        <w:rPr>
          <w:rStyle w:val="Accentuation"/>
          <w:rFonts w:ascii="Helvetica" w:hAnsi="Helvetica"/>
          <w:color w:val="000000"/>
          <w:sz w:val="21"/>
          <w:szCs w:val="21"/>
        </w:rPr>
        <w:t>ciudadania</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desde</w:t>
      </w:r>
      <w:proofErr w:type="spellEnd"/>
      <w:r>
        <w:rPr>
          <w:rStyle w:val="Accentuation"/>
          <w:rFonts w:ascii="Helvetica" w:hAnsi="Helvetica"/>
          <w:color w:val="000000"/>
          <w:sz w:val="21"/>
          <w:szCs w:val="21"/>
        </w:rPr>
        <w:t xml:space="preserve"> los </w:t>
      </w:r>
      <w:proofErr w:type="spellStart"/>
      <w:r>
        <w:rPr>
          <w:rStyle w:val="Accentuation"/>
          <w:rFonts w:ascii="Helvetica" w:hAnsi="Helvetica"/>
          <w:color w:val="000000"/>
          <w:sz w:val="21"/>
          <w:szCs w:val="21"/>
        </w:rPr>
        <w:t>consejos</w:t>
      </w:r>
      <w:proofErr w:type="spellEnd"/>
      <w:r>
        <w:rPr>
          <w:rStyle w:val="Accentuation"/>
          <w:rFonts w:ascii="Helvetica" w:hAnsi="Helvetica"/>
          <w:color w:val="000000"/>
          <w:sz w:val="21"/>
          <w:szCs w:val="21"/>
        </w:rPr>
        <w:t xml:space="preserve"> de </w:t>
      </w:r>
      <w:proofErr w:type="spellStart"/>
      <w:r>
        <w:rPr>
          <w:rStyle w:val="Accentuation"/>
          <w:rFonts w:ascii="Helvetica" w:hAnsi="Helvetica"/>
          <w:color w:val="000000"/>
          <w:sz w:val="21"/>
          <w:szCs w:val="21"/>
        </w:rPr>
        <w:t>desarrollo</w:t>
      </w:r>
      <w:proofErr w:type="spellEnd"/>
      <w:r>
        <w:rPr>
          <w:rStyle w:val="Accentuation"/>
          <w:rFonts w:ascii="Helvetica" w:hAnsi="Helvetica"/>
          <w:color w:val="000000"/>
          <w:sz w:val="21"/>
          <w:szCs w:val="21"/>
        </w:rPr>
        <w:t xml:space="preserve">. El </w:t>
      </w:r>
      <w:proofErr w:type="spellStart"/>
      <w:r>
        <w:rPr>
          <w:rStyle w:val="Accentuation"/>
          <w:rFonts w:ascii="Helvetica" w:hAnsi="Helvetica"/>
          <w:color w:val="000000"/>
          <w:sz w:val="21"/>
          <w:szCs w:val="21"/>
        </w:rPr>
        <w:t>caso</w:t>
      </w:r>
      <w:proofErr w:type="spellEnd"/>
      <w:r>
        <w:rPr>
          <w:rStyle w:val="Accentuation"/>
          <w:rFonts w:ascii="Helvetica" w:hAnsi="Helvetica"/>
          <w:color w:val="000000"/>
          <w:sz w:val="21"/>
          <w:szCs w:val="21"/>
        </w:rPr>
        <w:t xml:space="preserve"> de </w:t>
      </w:r>
      <w:proofErr w:type="spellStart"/>
      <w:r>
        <w:rPr>
          <w:rStyle w:val="Accentuation"/>
          <w:rFonts w:ascii="Helvetica" w:hAnsi="Helvetica"/>
          <w:color w:val="000000"/>
          <w:sz w:val="21"/>
          <w:szCs w:val="21"/>
        </w:rPr>
        <w:t>Chichicastenango</w:t>
      </w:r>
      <w:proofErr w:type="spellEnd"/>
      <w:r>
        <w:rPr>
          <w:rFonts w:ascii="Helvetica" w:hAnsi="Helvetica"/>
          <w:color w:val="000000"/>
          <w:sz w:val="21"/>
          <w:szCs w:val="21"/>
        </w:rPr>
        <w:t xml:space="preserve">. Guatemala, </w:t>
      </w:r>
      <w:proofErr w:type="spellStart"/>
      <w:r>
        <w:rPr>
          <w:rFonts w:ascii="Helvetica" w:hAnsi="Helvetica"/>
          <w:color w:val="000000"/>
          <w:sz w:val="21"/>
          <w:szCs w:val="21"/>
        </w:rPr>
        <w:t>Universidad</w:t>
      </w:r>
      <w:proofErr w:type="spellEnd"/>
      <w:r>
        <w:rPr>
          <w:rFonts w:ascii="Helvetica" w:hAnsi="Helvetica"/>
          <w:color w:val="000000"/>
          <w:sz w:val="21"/>
          <w:szCs w:val="21"/>
        </w:rPr>
        <w:t xml:space="preserve"> de San Carlos de Guatemala, </w:t>
      </w:r>
      <w:proofErr w:type="spellStart"/>
      <w:r>
        <w:rPr>
          <w:rFonts w:ascii="Helvetica" w:hAnsi="Helvetica"/>
          <w:color w:val="000000"/>
          <w:sz w:val="21"/>
          <w:szCs w:val="21"/>
        </w:rPr>
        <w:t>Facultad</w:t>
      </w:r>
      <w:proofErr w:type="spellEnd"/>
      <w:r>
        <w:rPr>
          <w:rFonts w:ascii="Helvetica" w:hAnsi="Helvetica"/>
          <w:color w:val="000000"/>
          <w:sz w:val="21"/>
          <w:szCs w:val="21"/>
        </w:rPr>
        <w:t xml:space="preserve"> </w:t>
      </w:r>
      <w:proofErr w:type="spellStart"/>
      <w:r>
        <w:rPr>
          <w:rFonts w:ascii="Helvetica" w:hAnsi="Helvetica"/>
          <w:color w:val="000000"/>
          <w:sz w:val="21"/>
          <w:szCs w:val="21"/>
        </w:rPr>
        <w:t>Latinoamericana</w:t>
      </w:r>
      <w:proofErr w:type="spellEnd"/>
      <w:r>
        <w:rPr>
          <w:rFonts w:ascii="Helvetica" w:hAnsi="Helvetica"/>
          <w:color w:val="000000"/>
          <w:sz w:val="21"/>
          <w:szCs w:val="21"/>
        </w:rPr>
        <w:t xml:space="preserve"> de </w:t>
      </w:r>
      <w:proofErr w:type="spellStart"/>
      <w:r>
        <w:rPr>
          <w:rFonts w:ascii="Helvetica" w:hAnsi="Helvetica"/>
          <w:color w:val="000000"/>
          <w:sz w:val="21"/>
          <w:szCs w:val="21"/>
        </w:rPr>
        <w:t>Ciencias</w:t>
      </w:r>
      <w:proofErr w:type="spellEnd"/>
      <w:r>
        <w:rPr>
          <w:rFonts w:ascii="Helvetica" w:hAnsi="Helvetica"/>
          <w:color w:val="000000"/>
          <w:sz w:val="21"/>
          <w:szCs w:val="21"/>
        </w:rPr>
        <w:t xml:space="preserve"> Sociales (FLACSO), </w:t>
      </w:r>
      <w:proofErr w:type="spellStart"/>
      <w:r>
        <w:rPr>
          <w:rFonts w:ascii="Helvetica" w:hAnsi="Helvetica"/>
          <w:color w:val="000000"/>
          <w:sz w:val="21"/>
          <w:szCs w:val="21"/>
        </w:rPr>
        <w:t>Escuela</w:t>
      </w:r>
      <w:proofErr w:type="spellEnd"/>
      <w:r>
        <w:rPr>
          <w:rFonts w:ascii="Helvetica" w:hAnsi="Helvetica"/>
          <w:color w:val="000000"/>
          <w:sz w:val="21"/>
          <w:szCs w:val="21"/>
        </w:rPr>
        <w:t xml:space="preserve"> de </w:t>
      </w:r>
      <w:proofErr w:type="spellStart"/>
      <w:r>
        <w:rPr>
          <w:rFonts w:ascii="Helvetica" w:hAnsi="Helvetica"/>
          <w:color w:val="000000"/>
          <w:sz w:val="21"/>
          <w:szCs w:val="21"/>
        </w:rPr>
        <w:t>Ciencias</w:t>
      </w:r>
      <w:proofErr w:type="spellEnd"/>
      <w:r>
        <w:rPr>
          <w:rFonts w:ascii="Helvetica" w:hAnsi="Helvetica"/>
          <w:color w:val="000000"/>
          <w:sz w:val="21"/>
          <w:szCs w:val="21"/>
        </w:rPr>
        <w:t xml:space="preserve"> </w:t>
      </w:r>
      <w:proofErr w:type="spellStart"/>
      <w:r>
        <w:rPr>
          <w:rFonts w:ascii="Helvetica" w:hAnsi="Helvetica"/>
          <w:color w:val="000000"/>
          <w:sz w:val="21"/>
          <w:szCs w:val="21"/>
        </w:rPr>
        <w:t>Politicas</w:t>
      </w:r>
      <w:proofErr w:type="spellEnd"/>
      <w:r>
        <w:rPr>
          <w:rFonts w:ascii="Helvetica" w:hAnsi="Helvetica"/>
          <w:color w:val="000000"/>
          <w:sz w:val="21"/>
          <w:szCs w:val="21"/>
        </w:rPr>
        <w:t>.</w:t>
      </w:r>
    </w:p>
    <w:p w:rsidR="003915B7" w:rsidRDefault="003915B7" w:rsidP="003915B7">
      <w:pPr>
        <w:shd w:val="clear" w:color="auto" w:fill="FFFFFF"/>
        <w:rPr>
          <w:rFonts w:ascii="Helvetica" w:hAnsi="Helvetica"/>
          <w:color w:val="000000"/>
          <w:sz w:val="18"/>
          <w:szCs w:val="18"/>
        </w:rPr>
      </w:pPr>
      <w:hyperlink r:id="rId6"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Pr="003915B7" w:rsidRDefault="003915B7" w:rsidP="003915B7">
      <w:pPr>
        <w:numPr>
          <w:ilvl w:val="0"/>
          <w:numId w:val="5"/>
        </w:numPr>
        <w:shd w:val="clear" w:color="auto" w:fill="FFFFFF"/>
        <w:spacing w:after="0" w:line="240" w:lineRule="auto"/>
        <w:ind w:left="0"/>
        <w:rPr>
          <w:rFonts w:ascii="Helvetica" w:hAnsi="Helvetica"/>
          <w:color w:val="000000"/>
          <w:sz w:val="21"/>
          <w:szCs w:val="21"/>
          <w:lang w:val="en-GB"/>
        </w:rPr>
      </w:pPr>
      <w:r w:rsidRPr="003915B7">
        <w:rPr>
          <w:rStyle w:val="petitecap"/>
          <w:rFonts w:ascii="Helvetica" w:hAnsi="Helvetica"/>
          <w:smallCaps/>
          <w:color w:val="000000"/>
          <w:sz w:val="21"/>
          <w:szCs w:val="21"/>
          <w:lang w:val="en-GB"/>
        </w:rPr>
        <w:t>Benson</w:t>
      </w:r>
      <w:r w:rsidRPr="003915B7">
        <w:rPr>
          <w:rFonts w:ascii="Helvetica" w:hAnsi="Helvetica"/>
          <w:color w:val="000000"/>
          <w:sz w:val="21"/>
          <w:szCs w:val="21"/>
          <w:lang w:val="en-GB"/>
        </w:rPr>
        <w:t> P., E. </w:t>
      </w:r>
      <w:r w:rsidRPr="003915B7">
        <w:rPr>
          <w:rStyle w:val="petitecap"/>
          <w:rFonts w:ascii="Helvetica" w:hAnsi="Helvetica"/>
          <w:smallCaps/>
          <w:color w:val="000000"/>
          <w:sz w:val="21"/>
          <w:szCs w:val="21"/>
          <w:lang w:val="en-GB"/>
        </w:rPr>
        <w:t>Fischer</w:t>
      </w:r>
      <w:r w:rsidRPr="003915B7">
        <w:rPr>
          <w:rFonts w:ascii="Helvetica" w:hAnsi="Helvetica"/>
          <w:color w:val="000000"/>
          <w:sz w:val="21"/>
          <w:szCs w:val="21"/>
          <w:lang w:val="en-GB"/>
        </w:rPr>
        <w:t> et K. </w:t>
      </w:r>
      <w:r w:rsidRPr="003915B7">
        <w:rPr>
          <w:rStyle w:val="petitecap"/>
          <w:rFonts w:ascii="Helvetica" w:hAnsi="Helvetica"/>
          <w:smallCaps/>
          <w:color w:val="000000"/>
          <w:sz w:val="21"/>
          <w:szCs w:val="21"/>
          <w:lang w:val="en-GB"/>
        </w:rPr>
        <w:t>Thomas</w:t>
      </w:r>
      <w:r w:rsidRPr="003915B7">
        <w:rPr>
          <w:rFonts w:ascii="Helvetica" w:hAnsi="Helvetica"/>
          <w:color w:val="000000"/>
          <w:sz w:val="21"/>
          <w:szCs w:val="21"/>
          <w:lang w:val="en-GB"/>
        </w:rPr>
        <w:t xml:space="preserve">, 2008, « Resocializing </w:t>
      </w:r>
      <w:proofErr w:type="gramStart"/>
      <w:r w:rsidRPr="003915B7">
        <w:rPr>
          <w:rFonts w:ascii="Helvetica" w:hAnsi="Helvetica"/>
          <w:color w:val="000000"/>
          <w:sz w:val="21"/>
          <w:szCs w:val="21"/>
          <w:lang w:val="en-GB"/>
        </w:rPr>
        <w:t>Suffering :</w:t>
      </w:r>
      <w:proofErr w:type="gramEnd"/>
      <w:r w:rsidRPr="003915B7">
        <w:rPr>
          <w:rFonts w:ascii="Helvetica" w:hAnsi="Helvetica"/>
          <w:color w:val="000000"/>
          <w:sz w:val="21"/>
          <w:szCs w:val="21"/>
          <w:lang w:val="en-GB"/>
        </w:rPr>
        <w:t xml:space="preserve"> Neoliberalism, Accusation, and the Sociopolitical Context of Guatemala’s New Violence », </w:t>
      </w:r>
      <w:r w:rsidRPr="003915B7">
        <w:rPr>
          <w:rStyle w:val="Accentuation"/>
          <w:rFonts w:ascii="Helvetica" w:hAnsi="Helvetica"/>
          <w:color w:val="000000"/>
          <w:sz w:val="21"/>
          <w:szCs w:val="21"/>
          <w:lang w:val="en-GB"/>
        </w:rPr>
        <w:t>Latin American Perspectives</w:t>
      </w:r>
      <w:r w:rsidRPr="003915B7">
        <w:rPr>
          <w:rFonts w:ascii="Helvetica" w:hAnsi="Helvetica"/>
          <w:color w:val="000000"/>
          <w:sz w:val="21"/>
          <w:szCs w:val="21"/>
          <w:lang w:val="en-GB"/>
        </w:rPr>
        <w:t>, 35, 5 : 38-58.</w:t>
      </w:r>
    </w:p>
    <w:p w:rsidR="003915B7" w:rsidRDefault="003915B7" w:rsidP="003915B7">
      <w:pPr>
        <w:shd w:val="clear" w:color="auto" w:fill="FFFFFF"/>
        <w:rPr>
          <w:rFonts w:ascii="Helvetica" w:hAnsi="Helvetica"/>
          <w:color w:val="000000"/>
          <w:sz w:val="18"/>
          <w:szCs w:val="18"/>
        </w:rPr>
      </w:pPr>
      <w:hyperlink r:id="rId7"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r>
        <w:rPr>
          <w:rFonts w:ascii="Helvetica" w:hAnsi="Helvetica"/>
          <w:color w:val="000000"/>
          <w:sz w:val="18"/>
          <w:szCs w:val="18"/>
        </w:rPr>
        <w:t> </w:t>
      </w:r>
      <w:hyperlink r:id="rId8" w:tgtFrame="_blank" w:history="1">
        <w:r>
          <w:rPr>
            <w:rStyle w:val="Lienhypertexte"/>
            <w:rFonts w:ascii="Consolas" w:hAnsi="Consolas"/>
            <w:color w:val="000000"/>
            <w:sz w:val="18"/>
            <w:szCs w:val="18"/>
          </w:rPr>
          <w:t>10.1177/0094582X08321955</w:t>
        </w:r>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sidRPr="003915B7">
        <w:rPr>
          <w:rStyle w:val="petitecap"/>
          <w:rFonts w:ascii="Helvetica" w:hAnsi="Helvetica"/>
          <w:smallCaps/>
          <w:color w:val="000000"/>
          <w:sz w:val="21"/>
          <w:szCs w:val="21"/>
          <w:lang w:val="en-GB"/>
        </w:rPr>
        <w:t>Brown</w:t>
      </w:r>
      <w:r w:rsidRPr="003915B7">
        <w:rPr>
          <w:rFonts w:ascii="Helvetica" w:hAnsi="Helvetica"/>
          <w:color w:val="000000"/>
          <w:sz w:val="21"/>
          <w:szCs w:val="21"/>
          <w:lang w:val="en-GB"/>
        </w:rPr>
        <w:t> W., 2015, </w:t>
      </w:r>
      <w:r w:rsidRPr="003915B7">
        <w:rPr>
          <w:rStyle w:val="Accentuation"/>
          <w:rFonts w:ascii="Helvetica" w:hAnsi="Helvetica"/>
          <w:color w:val="000000"/>
          <w:sz w:val="21"/>
          <w:szCs w:val="21"/>
          <w:lang w:val="en-GB"/>
        </w:rPr>
        <w:t>Undoing the Demos : Neoliberalism’s Stealth Revolution</w:t>
      </w:r>
      <w:r w:rsidRPr="003915B7">
        <w:rPr>
          <w:rFonts w:ascii="Helvetica" w:hAnsi="Helvetica"/>
          <w:color w:val="000000"/>
          <w:sz w:val="21"/>
          <w:szCs w:val="21"/>
          <w:lang w:val="en-GB"/>
        </w:rPr>
        <w:t xml:space="preserve">. </w:t>
      </w:r>
      <w:r>
        <w:rPr>
          <w:rFonts w:ascii="Helvetica" w:hAnsi="Helvetica"/>
          <w:color w:val="000000"/>
          <w:sz w:val="21"/>
          <w:szCs w:val="21"/>
        </w:rPr>
        <w:t>New York, Zone Books.</w:t>
      </w:r>
    </w:p>
    <w:p w:rsidR="003915B7" w:rsidRDefault="003915B7" w:rsidP="003915B7">
      <w:pPr>
        <w:shd w:val="clear" w:color="auto" w:fill="FFFFFF"/>
        <w:rPr>
          <w:rFonts w:ascii="Helvetica" w:hAnsi="Helvetica"/>
          <w:color w:val="000000"/>
          <w:sz w:val="18"/>
          <w:szCs w:val="18"/>
        </w:rPr>
      </w:pPr>
      <w:hyperlink r:id="rId9"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proofErr w:type="spellStart"/>
      <w:r>
        <w:rPr>
          <w:rStyle w:val="petitecap"/>
          <w:rFonts w:ascii="Helvetica" w:hAnsi="Helvetica"/>
          <w:smallCaps/>
          <w:color w:val="000000"/>
          <w:sz w:val="21"/>
          <w:szCs w:val="21"/>
        </w:rPr>
        <w:lastRenderedPageBreak/>
        <w:t>Casaus-Arzu</w:t>
      </w:r>
      <w:proofErr w:type="spellEnd"/>
      <w:r>
        <w:rPr>
          <w:rFonts w:ascii="Helvetica" w:hAnsi="Helvetica"/>
          <w:color w:val="000000"/>
          <w:sz w:val="21"/>
          <w:szCs w:val="21"/>
        </w:rPr>
        <w:t> M.E., 1998, « </w:t>
      </w:r>
      <w:proofErr w:type="spellStart"/>
      <w:r>
        <w:rPr>
          <w:rFonts w:ascii="Helvetica" w:hAnsi="Helvetica"/>
          <w:color w:val="000000"/>
          <w:sz w:val="21"/>
          <w:szCs w:val="21"/>
        </w:rPr>
        <w:t>Reflexiones</w:t>
      </w:r>
      <w:proofErr w:type="spellEnd"/>
      <w:r>
        <w:rPr>
          <w:rFonts w:ascii="Helvetica" w:hAnsi="Helvetica"/>
          <w:color w:val="000000"/>
          <w:sz w:val="21"/>
          <w:szCs w:val="21"/>
        </w:rPr>
        <w:t xml:space="preserve"> en </w:t>
      </w:r>
      <w:proofErr w:type="spellStart"/>
      <w:r>
        <w:rPr>
          <w:rFonts w:ascii="Helvetica" w:hAnsi="Helvetica"/>
          <w:color w:val="000000"/>
          <w:sz w:val="21"/>
          <w:szCs w:val="21"/>
        </w:rPr>
        <w:t>torno</w:t>
      </w:r>
      <w:proofErr w:type="spellEnd"/>
      <w:r>
        <w:rPr>
          <w:rFonts w:ascii="Helvetica" w:hAnsi="Helvetica"/>
          <w:color w:val="000000"/>
          <w:sz w:val="21"/>
          <w:szCs w:val="21"/>
        </w:rPr>
        <w:t xml:space="preserve"> a la </w:t>
      </w:r>
      <w:proofErr w:type="spellStart"/>
      <w:r>
        <w:rPr>
          <w:rFonts w:ascii="Helvetica" w:hAnsi="Helvetica"/>
          <w:color w:val="000000"/>
          <w:sz w:val="21"/>
          <w:szCs w:val="21"/>
        </w:rPr>
        <w:t>legitimidad</w:t>
      </w:r>
      <w:proofErr w:type="spellEnd"/>
      <w:r>
        <w:rPr>
          <w:rFonts w:ascii="Helvetica" w:hAnsi="Helvetica"/>
          <w:color w:val="000000"/>
          <w:sz w:val="21"/>
          <w:szCs w:val="21"/>
        </w:rPr>
        <w:t xml:space="preserve"> </w:t>
      </w:r>
      <w:proofErr w:type="spellStart"/>
      <w:r>
        <w:rPr>
          <w:rFonts w:ascii="Helvetica" w:hAnsi="Helvetica"/>
          <w:color w:val="000000"/>
          <w:sz w:val="21"/>
          <w:szCs w:val="21"/>
        </w:rPr>
        <w:t>del</w:t>
      </w:r>
      <w:proofErr w:type="spellEnd"/>
      <w:r>
        <w:rPr>
          <w:rFonts w:ascii="Helvetica" w:hAnsi="Helvetica"/>
          <w:color w:val="000000"/>
          <w:sz w:val="21"/>
          <w:szCs w:val="21"/>
        </w:rPr>
        <w:t xml:space="preserve"> </w:t>
      </w:r>
      <w:proofErr w:type="spellStart"/>
      <w:r>
        <w:rPr>
          <w:rFonts w:ascii="Helvetica" w:hAnsi="Helvetica"/>
          <w:color w:val="000000"/>
          <w:sz w:val="21"/>
          <w:szCs w:val="21"/>
        </w:rPr>
        <w:t>estado</w:t>
      </w:r>
      <w:proofErr w:type="spellEnd"/>
      <w:r>
        <w:rPr>
          <w:rFonts w:ascii="Helvetica" w:hAnsi="Helvetica"/>
          <w:color w:val="000000"/>
          <w:sz w:val="21"/>
          <w:szCs w:val="21"/>
        </w:rPr>
        <w:t xml:space="preserve">, la </w:t>
      </w:r>
      <w:proofErr w:type="spellStart"/>
      <w:r>
        <w:rPr>
          <w:rFonts w:ascii="Helvetica" w:hAnsi="Helvetica"/>
          <w:color w:val="000000"/>
          <w:sz w:val="21"/>
          <w:szCs w:val="21"/>
        </w:rPr>
        <w:t>nación</w:t>
      </w:r>
      <w:proofErr w:type="spellEnd"/>
      <w:r>
        <w:rPr>
          <w:rFonts w:ascii="Helvetica" w:hAnsi="Helvetica"/>
          <w:color w:val="000000"/>
          <w:sz w:val="21"/>
          <w:szCs w:val="21"/>
        </w:rPr>
        <w:t xml:space="preserve"> y la </w:t>
      </w:r>
      <w:proofErr w:type="spellStart"/>
      <w:r>
        <w:rPr>
          <w:rFonts w:ascii="Helvetica" w:hAnsi="Helvetica"/>
          <w:color w:val="000000"/>
          <w:sz w:val="21"/>
          <w:szCs w:val="21"/>
        </w:rPr>
        <w:t>identidad</w:t>
      </w:r>
      <w:proofErr w:type="spellEnd"/>
      <w:r>
        <w:rPr>
          <w:rFonts w:ascii="Helvetica" w:hAnsi="Helvetica"/>
          <w:color w:val="000000"/>
          <w:sz w:val="21"/>
          <w:szCs w:val="21"/>
        </w:rPr>
        <w:t xml:space="preserve"> en el </w:t>
      </w:r>
      <w:proofErr w:type="spellStart"/>
      <w:r>
        <w:rPr>
          <w:rFonts w:ascii="Helvetica" w:hAnsi="Helvetica"/>
          <w:color w:val="000000"/>
          <w:sz w:val="21"/>
          <w:szCs w:val="21"/>
        </w:rPr>
        <w:t>marco</w:t>
      </w:r>
      <w:proofErr w:type="spellEnd"/>
      <w:r>
        <w:rPr>
          <w:rFonts w:ascii="Helvetica" w:hAnsi="Helvetica"/>
          <w:color w:val="000000"/>
          <w:sz w:val="21"/>
          <w:szCs w:val="21"/>
        </w:rPr>
        <w:t xml:space="preserve"> de los </w:t>
      </w:r>
      <w:proofErr w:type="spellStart"/>
      <w:r>
        <w:rPr>
          <w:rFonts w:ascii="Helvetica" w:hAnsi="Helvetica"/>
          <w:color w:val="000000"/>
          <w:sz w:val="21"/>
          <w:szCs w:val="21"/>
        </w:rPr>
        <w:t>Acuerdos</w:t>
      </w:r>
      <w:proofErr w:type="spellEnd"/>
      <w:r>
        <w:rPr>
          <w:rFonts w:ascii="Helvetica" w:hAnsi="Helvetica"/>
          <w:color w:val="000000"/>
          <w:sz w:val="21"/>
          <w:szCs w:val="21"/>
        </w:rPr>
        <w:t xml:space="preserve"> de Paz en Guatemala » : 116-139, </w:t>
      </w:r>
      <w:r>
        <w:rPr>
          <w:rStyle w:val="Accentuation"/>
          <w:rFonts w:ascii="Helvetica" w:hAnsi="Helvetica"/>
          <w:color w:val="000000"/>
          <w:sz w:val="21"/>
          <w:szCs w:val="21"/>
        </w:rPr>
        <w:t>in</w:t>
      </w:r>
      <w:r>
        <w:rPr>
          <w:rFonts w:ascii="Helvetica" w:hAnsi="Helvetica"/>
          <w:color w:val="000000"/>
          <w:sz w:val="21"/>
          <w:szCs w:val="21"/>
        </w:rPr>
        <w:t xml:space="preserve"> R. </w:t>
      </w:r>
      <w:proofErr w:type="spellStart"/>
      <w:r>
        <w:rPr>
          <w:rFonts w:ascii="Helvetica" w:hAnsi="Helvetica"/>
          <w:color w:val="000000"/>
          <w:sz w:val="21"/>
          <w:szCs w:val="21"/>
        </w:rPr>
        <w:t>Sieder</w:t>
      </w:r>
      <w:proofErr w:type="spellEnd"/>
      <w:r>
        <w:rPr>
          <w:rFonts w:ascii="Helvetica" w:hAnsi="Helvetica"/>
          <w:color w:val="000000"/>
          <w:sz w:val="21"/>
          <w:szCs w:val="21"/>
        </w:rPr>
        <w:t xml:space="preserve"> (</w:t>
      </w:r>
      <w:proofErr w:type="spellStart"/>
      <w:r>
        <w:rPr>
          <w:rFonts w:ascii="Helvetica" w:hAnsi="Helvetica"/>
          <w:color w:val="000000"/>
          <w:sz w:val="21"/>
          <w:szCs w:val="21"/>
        </w:rPr>
        <w:t>dir</w:t>
      </w:r>
      <w:proofErr w:type="spellEnd"/>
      <w:r>
        <w:rPr>
          <w:rFonts w:ascii="Helvetica" w:hAnsi="Helvetica"/>
          <w:color w:val="000000"/>
          <w:sz w:val="21"/>
          <w:szCs w:val="21"/>
        </w:rPr>
        <w:t>.), </w:t>
      </w:r>
      <w:r>
        <w:rPr>
          <w:rStyle w:val="Accentuation"/>
          <w:rFonts w:ascii="Helvetica" w:hAnsi="Helvetica"/>
          <w:color w:val="000000"/>
          <w:sz w:val="21"/>
          <w:szCs w:val="21"/>
        </w:rPr>
        <w:t xml:space="preserve">Guatemala </w:t>
      </w:r>
      <w:proofErr w:type="spellStart"/>
      <w:r>
        <w:rPr>
          <w:rStyle w:val="Accentuation"/>
          <w:rFonts w:ascii="Helvetica" w:hAnsi="Helvetica"/>
          <w:color w:val="000000"/>
          <w:sz w:val="21"/>
          <w:szCs w:val="21"/>
        </w:rPr>
        <w:t>after</w:t>
      </w:r>
      <w:proofErr w:type="spellEnd"/>
      <w:r>
        <w:rPr>
          <w:rStyle w:val="Accentuation"/>
          <w:rFonts w:ascii="Helvetica" w:hAnsi="Helvetica"/>
          <w:color w:val="000000"/>
          <w:sz w:val="21"/>
          <w:szCs w:val="21"/>
        </w:rPr>
        <w:t xml:space="preserve"> the </w:t>
      </w:r>
      <w:proofErr w:type="spellStart"/>
      <w:r>
        <w:rPr>
          <w:rStyle w:val="Accentuation"/>
          <w:rFonts w:ascii="Helvetica" w:hAnsi="Helvetica"/>
          <w:color w:val="000000"/>
          <w:sz w:val="21"/>
          <w:szCs w:val="21"/>
        </w:rPr>
        <w:t>Peace</w:t>
      </w:r>
      <w:proofErr w:type="spellEnd"/>
      <w:r>
        <w:rPr>
          <w:rStyle w:val="Accentuation"/>
          <w:rFonts w:ascii="Helvetica" w:hAnsi="Helvetica"/>
          <w:color w:val="000000"/>
          <w:sz w:val="21"/>
          <w:szCs w:val="21"/>
        </w:rPr>
        <w:t xml:space="preserve"> Accords. </w:t>
      </w:r>
      <w:r>
        <w:rPr>
          <w:rFonts w:ascii="Helvetica" w:hAnsi="Helvetica"/>
          <w:color w:val="000000"/>
          <w:sz w:val="21"/>
          <w:szCs w:val="21"/>
        </w:rPr>
        <w:t xml:space="preserve">Londres, Institute of Latin American </w:t>
      </w:r>
      <w:proofErr w:type="spellStart"/>
      <w:r>
        <w:rPr>
          <w:rFonts w:ascii="Helvetica" w:hAnsi="Helvetica"/>
          <w:color w:val="000000"/>
          <w:sz w:val="21"/>
          <w:szCs w:val="21"/>
        </w:rPr>
        <w:t>Studies</w:t>
      </w:r>
      <w:proofErr w:type="spellEnd"/>
      <w:r>
        <w:rPr>
          <w:rFonts w:ascii="Helvetica" w:hAnsi="Helvetica"/>
          <w:color w:val="000000"/>
          <w:sz w:val="21"/>
          <w:szCs w:val="21"/>
        </w:rPr>
        <w:t>.</w:t>
      </w:r>
    </w:p>
    <w:p w:rsidR="003915B7" w:rsidRDefault="003915B7" w:rsidP="003915B7">
      <w:pPr>
        <w:shd w:val="clear" w:color="auto" w:fill="FFFFFF"/>
        <w:rPr>
          <w:rFonts w:ascii="Helvetica" w:hAnsi="Helvetica"/>
          <w:color w:val="000000"/>
          <w:sz w:val="18"/>
          <w:szCs w:val="18"/>
        </w:rPr>
      </w:pPr>
      <w:hyperlink r:id="rId10"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sidRPr="003915B7">
        <w:rPr>
          <w:rStyle w:val="petitecap"/>
          <w:rFonts w:ascii="Helvetica" w:hAnsi="Helvetica"/>
          <w:smallCaps/>
          <w:color w:val="000000"/>
          <w:sz w:val="21"/>
          <w:szCs w:val="21"/>
          <w:lang w:val="en-GB"/>
        </w:rPr>
        <w:t>Das</w:t>
      </w:r>
      <w:r w:rsidRPr="003915B7">
        <w:rPr>
          <w:rFonts w:ascii="Helvetica" w:hAnsi="Helvetica"/>
          <w:color w:val="000000"/>
          <w:sz w:val="21"/>
          <w:szCs w:val="21"/>
          <w:lang w:val="en-GB"/>
        </w:rPr>
        <w:t> V., 2007, </w:t>
      </w:r>
      <w:r w:rsidRPr="003915B7">
        <w:rPr>
          <w:rStyle w:val="Accentuation"/>
          <w:rFonts w:ascii="Helvetica" w:hAnsi="Helvetica"/>
          <w:color w:val="000000"/>
          <w:sz w:val="21"/>
          <w:szCs w:val="21"/>
          <w:lang w:val="en-GB"/>
        </w:rPr>
        <w:t>Life and Words : Violence and the Descent into the Ordinary. </w:t>
      </w:r>
      <w:r>
        <w:rPr>
          <w:rFonts w:ascii="Helvetica" w:hAnsi="Helvetica"/>
          <w:color w:val="000000"/>
          <w:sz w:val="21"/>
          <w:szCs w:val="21"/>
        </w:rPr>
        <w:t xml:space="preserve">Berkeley, </w:t>
      </w:r>
      <w:proofErr w:type="spellStart"/>
      <w:r>
        <w:rPr>
          <w:rFonts w:ascii="Helvetica" w:hAnsi="Helvetica"/>
          <w:color w:val="000000"/>
          <w:sz w:val="21"/>
          <w:szCs w:val="21"/>
        </w:rPr>
        <w:t>University</w:t>
      </w:r>
      <w:proofErr w:type="spellEnd"/>
      <w:r>
        <w:rPr>
          <w:rFonts w:ascii="Helvetica" w:hAnsi="Helvetica"/>
          <w:color w:val="000000"/>
          <w:sz w:val="21"/>
          <w:szCs w:val="21"/>
        </w:rPr>
        <w:t xml:space="preserve"> of </w:t>
      </w:r>
      <w:proofErr w:type="spellStart"/>
      <w:r>
        <w:rPr>
          <w:rFonts w:ascii="Helvetica" w:hAnsi="Helvetica"/>
          <w:color w:val="000000"/>
          <w:sz w:val="21"/>
          <w:szCs w:val="21"/>
        </w:rPr>
        <w:t>California</w:t>
      </w:r>
      <w:proofErr w:type="spellEnd"/>
      <w:r>
        <w:rPr>
          <w:rFonts w:ascii="Helvetica" w:hAnsi="Helvetica"/>
          <w:color w:val="000000"/>
          <w:sz w:val="21"/>
          <w:szCs w:val="21"/>
        </w:rPr>
        <w:t xml:space="preserve"> </w:t>
      </w:r>
      <w:proofErr w:type="spellStart"/>
      <w:r>
        <w:rPr>
          <w:rFonts w:ascii="Helvetica" w:hAnsi="Helvetica"/>
          <w:color w:val="000000"/>
          <w:sz w:val="21"/>
          <w:szCs w:val="21"/>
        </w:rPr>
        <w:t>Press</w:t>
      </w:r>
      <w:proofErr w:type="spellEnd"/>
      <w:r>
        <w:rPr>
          <w:rFonts w:ascii="Helvetica" w:hAnsi="Helvetica"/>
          <w:color w:val="000000"/>
          <w:sz w:val="21"/>
          <w:szCs w:val="21"/>
        </w:rPr>
        <w:t>.</w:t>
      </w:r>
    </w:p>
    <w:p w:rsidR="003915B7" w:rsidRDefault="003915B7" w:rsidP="003915B7">
      <w:pPr>
        <w:shd w:val="clear" w:color="auto" w:fill="FFFFFF"/>
        <w:rPr>
          <w:rFonts w:ascii="Helvetica" w:hAnsi="Helvetica"/>
          <w:color w:val="000000"/>
          <w:sz w:val="18"/>
          <w:szCs w:val="18"/>
        </w:rPr>
      </w:pPr>
      <w:hyperlink r:id="rId11"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Pr="003915B7" w:rsidRDefault="003915B7" w:rsidP="003915B7">
      <w:pPr>
        <w:numPr>
          <w:ilvl w:val="0"/>
          <w:numId w:val="5"/>
        </w:numPr>
        <w:shd w:val="clear" w:color="auto" w:fill="FFFFFF"/>
        <w:spacing w:after="0" w:line="240" w:lineRule="auto"/>
        <w:ind w:left="0"/>
        <w:rPr>
          <w:rFonts w:ascii="Helvetica" w:hAnsi="Helvetica"/>
          <w:color w:val="000000"/>
          <w:sz w:val="21"/>
          <w:szCs w:val="21"/>
          <w:lang w:val="en-GB"/>
        </w:rPr>
      </w:pPr>
      <w:r w:rsidRPr="003915B7">
        <w:rPr>
          <w:rStyle w:val="petitecap"/>
          <w:rFonts w:ascii="Helvetica" w:hAnsi="Helvetica"/>
          <w:smallCaps/>
          <w:color w:val="000000"/>
          <w:sz w:val="21"/>
          <w:szCs w:val="21"/>
          <w:lang w:val="en-GB"/>
        </w:rPr>
        <w:t>Das</w:t>
      </w:r>
      <w:r w:rsidRPr="003915B7">
        <w:rPr>
          <w:rFonts w:ascii="Helvetica" w:hAnsi="Helvetica"/>
          <w:color w:val="000000"/>
          <w:sz w:val="21"/>
          <w:szCs w:val="21"/>
          <w:lang w:val="en-GB"/>
        </w:rPr>
        <w:t> V. et D. </w:t>
      </w:r>
      <w:r w:rsidRPr="003915B7">
        <w:rPr>
          <w:rStyle w:val="petitecap"/>
          <w:rFonts w:ascii="Helvetica" w:hAnsi="Helvetica"/>
          <w:smallCaps/>
          <w:color w:val="000000"/>
          <w:sz w:val="21"/>
          <w:szCs w:val="21"/>
          <w:lang w:val="en-GB"/>
        </w:rPr>
        <w:t>Poole</w:t>
      </w:r>
      <w:r w:rsidRPr="003915B7">
        <w:rPr>
          <w:rFonts w:ascii="Helvetica" w:hAnsi="Helvetica"/>
          <w:color w:val="000000"/>
          <w:sz w:val="21"/>
          <w:szCs w:val="21"/>
          <w:lang w:val="en-GB"/>
        </w:rPr>
        <w:t> (dir.), 2004, </w:t>
      </w:r>
      <w:r w:rsidRPr="003915B7">
        <w:rPr>
          <w:rStyle w:val="Accentuation"/>
          <w:rFonts w:ascii="Helvetica" w:hAnsi="Helvetica"/>
          <w:color w:val="000000"/>
          <w:sz w:val="21"/>
          <w:szCs w:val="21"/>
          <w:lang w:val="en-GB"/>
        </w:rPr>
        <w:t>Anthropology in the Margins of the State.</w:t>
      </w:r>
      <w:r w:rsidRPr="003915B7">
        <w:rPr>
          <w:rFonts w:ascii="Helvetica" w:hAnsi="Helvetica"/>
          <w:color w:val="000000"/>
          <w:sz w:val="21"/>
          <w:szCs w:val="21"/>
          <w:lang w:val="en-GB"/>
        </w:rPr>
        <w:t> Oxford, Santa Fe, James Currey Ltd, School of American Research Press.</w:t>
      </w:r>
    </w:p>
    <w:p w:rsidR="003915B7" w:rsidRDefault="003915B7" w:rsidP="003915B7">
      <w:pPr>
        <w:shd w:val="clear" w:color="auto" w:fill="FFFFFF"/>
        <w:rPr>
          <w:rFonts w:ascii="Helvetica" w:hAnsi="Helvetica"/>
          <w:color w:val="000000"/>
          <w:sz w:val="18"/>
          <w:szCs w:val="18"/>
        </w:rPr>
      </w:pPr>
      <w:hyperlink r:id="rId12"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sidRPr="003915B7">
        <w:rPr>
          <w:rStyle w:val="petitecap"/>
          <w:rFonts w:ascii="Helvetica" w:hAnsi="Helvetica"/>
          <w:smallCaps/>
          <w:color w:val="000000"/>
          <w:sz w:val="21"/>
          <w:szCs w:val="21"/>
          <w:lang w:val="en-GB"/>
        </w:rPr>
        <w:t>Dosal</w:t>
      </w:r>
      <w:r w:rsidRPr="003915B7">
        <w:rPr>
          <w:rFonts w:ascii="Helvetica" w:hAnsi="Helvetica"/>
          <w:color w:val="000000"/>
          <w:sz w:val="21"/>
          <w:szCs w:val="21"/>
          <w:lang w:val="en-GB"/>
        </w:rPr>
        <w:t> P.J., 1993, </w:t>
      </w:r>
      <w:r w:rsidRPr="003915B7">
        <w:rPr>
          <w:rStyle w:val="Accentuation"/>
          <w:rFonts w:ascii="Helvetica" w:hAnsi="Helvetica"/>
          <w:color w:val="000000"/>
          <w:sz w:val="21"/>
          <w:szCs w:val="21"/>
          <w:lang w:val="en-GB"/>
        </w:rPr>
        <w:t>Doing Business with the Dictators : A Political History of United Fruit in Guatemala, 1899-1944</w:t>
      </w:r>
      <w:r w:rsidRPr="003915B7">
        <w:rPr>
          <w:rFonts w:ascii="Helvetica" w:hAnsi="Helvetica"/>
          <w:color w:val="000000"/>
          <w:sz w:val="21"/>
          <w:szCs w:val="21"/>
          <w:lang w:val="en-GB"/>
        </w:rPr>
        <w:t xml:space="preserve">. </w:t>
      </w:r>
      <w:r>
        <w:rPr>
          <w:rFonts w:ascii="Helvetica" w:hAnsi="Helvetica"/>
          <w:color w:val="000000"/>
          <w:sz w:val="21"/>
          <w:szCs w:val="21"/>
        </w:rPr>
        <w:t>Wilmington, SR Books.</w:t>
      </w:r>
    </w:p>
    <w:p w:rsidR="003915B7" w:rsidRDefault="003915B7" w:rsidP="003915B7">
      <w:pPr>
        <w:shd w:val="clear" w:color="auto" w:fill="FFFFFF"/>
        <w:rPr>
          <w:rFonts w:ascii="Helvetica" w:hAnsi="Helvetica"/>
          <w:color w:val="000000"/>
          <w:sz w:val="18"/>
          <w:szCs w:val="18"/>
        </w:rPr>
      </w:pPr>
      <w:hyperlink r:id="rId13"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Pr>
          <w:rStyle w:val="petitecap"/>
          <w:rFonts w:ascii="Helvetica" w:hAnsi="Helvetica"/>
          <w:smallCaps/>
          <w:color w:val="000000"/>
          <w:sz w:val="21"/>
          <w:szCs w:val="21"/>
        </w:rPr>
        <w:t>González-</w:t>
      </w:r>
      <w:proofErr w:type="spellStart"/>
      <w:r>
        <w:rPr>
          <w:rStyle w:val="petitecap"/>
          <w:rFonts w:ascii="Helvetica" w:hAnsi="Helvetica"/>
          <w:smallCaps/>
          <w:color w:val="000000"/>
          <w:sz w:val="21"/>
          <w:szCs w:val="21"/>
        </w:rPr>
        <w:t>Izás</w:t>
      </w:r>
      <w:proofErr w:type="spellEnd"/>
      <w:r>
        <w:rPr>
          <w:rFonts w:ascii="Helvetica" w:hAnsi="Helvetica"/>
          <w:color w:val="000000"/>
          <w:sz w:val="21"/>
          <w:szCs w:val="21"/>
        </w:rPr>
        <w:t> M., 2014a, </w:t>
      </w:r>
      <w:proofErr w:type="spellStart"/>
      <w:r>
        <w:rPr>
          <w:rStyle w:val="Accentuation"/>
          <w:rFonts w:ascii="Helvetica" w:hAnsi="Helvetica"/>
          <w:color w:val="000000"/>
          <w:sz w:val="21"/>
          <w:szCs w:val="21"/>
        </w:rPr>
        <w:t>Modernización</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capitalista</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racismo</w:t>
      </w:r>
      <w:proofErr w:type="spellEnd"/>
      <w:r>
        <w:rPr>
          <w:rStyle w:val="Accentuation"/>
          <w:rFonts w:ascii="Helvetica" w:hAnsi="Helvetica"/>
          <w:color w:val="000000"/>
          <w:sz w:val="21"/>
          <w:szCs w:val="21"/>
        </w:rPr>
        <w:t xml:space="preserve"> y </w:t>
      </w:r>
      <w:proofErr w:type="spellStart"/>
      <w:r>
        <w:rPr>
          <w:rStyle w:val="Accentuation"/>
          <w:rFonts w:ascii="Helvetica" w:hAnsi="Helvetica"/>
          <w:color w:val="000000"/>
          <w:sz w:val="21"/>
          <w:szCs w:val="21"/>
        </w:rPr>
        <w:t>violencia</w:t>
      </w:r>
      <w:proofErr w:type="spellEnd"/>
      <w:r>
        <w:rPr>
          <w:rStyle w:val="Accentuation"/>
          <w:rFonts w:ascii="Helvetica" w:hAnsi="Helvetica"/>
          <w:color w:val="000000"/>
          <w:sz w:val="21"/>
          <w:szCs w:val="21"/>
        </w:rPr>
        <w:t xml:space="preserve"> en Guatemala (1750-1930)</w:t>
      </w:r>
      <w:r>
        <w:rPr>
          <w:rFonts w:ascii="Helvetica" w:hAnsi="Helvetica"/>
          <w:color w:val="000000"/>
          <w:sz w:val="21"/>
          <w:szCs w:val="21"/>
        </w:rPr>
        <w:t xml:space="preserve">. Mexico, El </w:t>
      </w:r>
      <w:proofErr w:type="spellStart"/>
      <w:r>
        <w:rPr>
          <w:rFonts w:ascii="Helvetica" w:hAnsi="Helvetica"/>
          <w:color w:val="000000"/>
          <w:sz w:val="21"/>
          <w:szCs w:val="21"/>
        </w:rPr>
        <w:t>Colegio</w:t>
      </w:r>
      <w:proofErr w:type="spellEnd"/>
      <w:r>
        <w:rPr>
          <w:rFonts w:ascii="Helvetica" w:hAnsi="Helvetica"/>
          <w:color w:val="000000"/>
          <w:sz w:val="21"/>
          <w:szCs w:val="21"/>
        </w:rPr>
        <w:t xml:space="preserve"> de Mexico.</w:t>
      </w:r>
    </w:p>
    <w:p w:rsidR="003915B7" w:rsidRDefault="003915B7" w:rsidP="003915B7">
      <w:pPr>
        <w:shd w:val="clear" w:color="auto" w:fill="FFFFFF"/>
        <w:rPr>
          <w:rFonts w:ascii="Helvetica" w:hAnsi="Helvetica"/>
          <w:color w:val="000000"/>
          <w:sz w:val="18"/>
          <w:szCs w:val="18"/>
        </w:rPr>
      </w:pPr>
      <w:hyperlink r:id="rId14"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Pr>
          <w:rStyle w:val="petitecap"/>
          <w:rFonts w:ascii="Helvetica" w:hAnsi="Helvetica"/>
          <w:smallCaps/>
          <w:color w:val="000000"/>
          <w:sz w:val="21"/>
          <w:szCs w:val="21"/>
        </w:rPr>
        <w:t>González-</w:t>
      </w:r>
      <w:proofErr w:type="spellStart"/>
      <w:r>
        <w:rPr>
          <w:rStyle w:val="petitecap"/>
          <w:rFonts w:ascii="Helvetica" w:hAnsi="Helvetica"/>
          <w:smallCaps/>
          <w:color w:val="000000"/>
          <w:sz w:val="21"/>
          <w:szCs w:val="21"/>
        </w:rPr>
        <w:t>Izás</w:t>
      </w:r>
      <w:proofErr w:type="spellEnd"/>
      <w:r>
        <w:rPr>
          <w:rStyle w:val="petitecap"/>
          <w:rFonts w:ascii="Helvetica" w:hAnsi="Helvetica"/>
          <w:smallCaps/>
          <w:color w:val="000000"/>
          <w:sz w:val="21"/>
          <w:szCs w:val="21"/>
        </w:rPr>
        <w:t xml:space="preserve"> M., </w:t>
      </w:r>
      <w:r>
        <w:rPr>
          <w:rFonts w:ascii="Helvetica" w:hAnsi="Helvetica"/>
          <w:color w:val="000000"/>
          <w:sz w:val="21"/>
          <w:szCs w:val="21"/>
        </w:rPr>
        <w:t>2014b, </w:t>
      </w:r>
      <w:proofErr w:type="spellStart"/>
      <w:r>
        <w:rPr>
          <w:rStyle w:val="Accentuation"/>
          <w:rFonts w:ascii="Helvetica" w:hAnsi="Helvetica"/>
          <w:color w:val="000000"/>
          <w:sz w:val="21"/>
          <w:szCs w:val="21"/>
        </w:rPr>
        <w:t>Territorio</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actores</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armados</w:t>
      </w:r>
      <w:proofErr w:type="spellEnd"/>
      <w:r>
        <w:rPr>
          <w:rStyle w:val="Accentuation"/>
          <w:rFonts w:ascii="Helvetica" w:hAnsi="Helvetica"/>
          <w:color w:val="000000"/>
          <w:sz w:val="21"/>
          <w:szCs w:val="21"/>
        </w:rPr>
        <w:t xml:space="preserve"> y </w:t>
      </w:r>
      <w:proofErr w:type="spellStart"/>
      <w:r>
        <w:rPr>
          <w:rStyle w:val="Accentuation"/>
          <w:rFonts w:ascii="Helvetica" w:hAnsi="Helvetica"/>
          <w:color w:val="000000"/>
          <w:sz w:val="21"/>
          <w:szCs w:val="21"/>
        </w:rPr>
        <w:t>formación</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del</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Estado</w:t>
      </w:r>
      <w:proofErr w:type="spellEnd"/>
      <w:r>
        <w:rPr>
          <w:rFonts w:ascii="Helvetica" w:hAnsi="Helvetica"/>
          <w:color w:val="000000"/>
          <w:sz w:val="21"/>
          <w:szCs w:val="21"/>
        </w:rPr>
        <w:t xml:space="preserve">. Guatemala, </w:t>
      </w:r>
      <w:proofErr w:type="spellStart"/>
      <w:r>
        <w:rPr>
          <w:rFonts w:ascii="Helvetica" w:hAnsi="Helvetica"/>
          <w:color w:val="000000"/>
          <w:sz w:val="21"/>
          <w:szCs w:val="21"/>
        </w:rPr>
        <w:t>Universidad</w:t>
      </w:r>
      <w:proofErr w:type="spellEnd"/>
      <w:r>
        <w:rPr>
          <w:rFonts w:ascii="Helvetica" w:hAnsi="Helvetica"/>
          <w:color w:val="000000"/>
          <w:sz w:val="21"/>
          <w:szCs w:val="21"/>
        </w:rPr>
        <w:t xml:space="preserve"> Rafael </w:t>
      </w:r>
      <w:proofErr w:type="spellStart"/>
      <w:r>
        <w:rPr>
          <w:rFonts w:ascii="Helvetica" w:hAnsi="Helvetica"/>
          <w:color w:val="000000"/>
          <w:sz w:val="21"/>
          <w:szCs w:val="21"/>
        </w:rPr>
        <w:t>Landivar</w:t>
      </w:r>
      <w:proofErr w:type="spellEnd"/>
      <w:r>
        <w:rPr>
          <w:rFonts w:ascii="Helvetica" w:hAnsi="Helvetica"/>
          <w:color w:val="000000"/>
          <w:sz w:val="21"/>
          <w:szCs w:val="21"/>
        </w:rPr>
        <w:t xml:space="preserve">, Editorial </w:t>
      </w:r>
      <w:proofErr w:type="spellStart"/>
      <w:r>
        <w:rPr>
          <w:rFonts w:ascii="Helvetica" w:hAnsi="Helvetica"/>
          <w:color w:val="000000"/>
          <w:sz w:val="21"/>
          <w:szCs w:val="21"/>
        </w:rPr>
        <w:t>Cara</w:t>
      </w:r>
      <w:proofErr w:type="spellEnd"/>
      <w:r>
        <w:rPr>
          <w:rFonts w:ascii="Helvetica" w:hAnsi="Helvetica"/>
          <w:color w:val="000000"/>
          <w:sz w:val="21"/>
          <w:szCs w:val="21"/>
        </w:rPr>
        <w:t xml:space="preserve"> </w:t>
      </w:r>
      <w:proofErr w:type="spellStart"/>
      <w:r>
        <w:rPr>
          <w:rFonts w:ascii="Helvetica" w:hAnsi="Helvetica"/>
          <w:color w:val="000000"/>
          <w:sz w:val="21"/>
          <w:szCs w:val="21"/>
        </w:rPr>
        <w:t>Parens</w:t>
      </w:r>
      <w:proofErr w:type="spellEnd"/>
      <w:r>
        <w:rPr>
          <w:rFonts w:ascii="Helvetica" w:hAnsi="Helvetica"/>
          <w:color w:val="000000"/>
          <w:sz w:val="21"/>
          <w:szCs w:val="21"/>
        </w:rPr>
        <w:t>.</w:t>
      </w:r>
    </w:p>
    <w:p w:rsidR="003915B7" w:rsidRDefault="003915B7" w:rsidP="003915B7">
      <w:pPr>
        <w:shd w:val="clear" w:color="auto" w:fill="FFFFFF"/>
        <w:rPr>
          <w:rFonts w:ascii="Helvetica" w:hAnsi="Helvetica"/>
          <w:color w:val="000000"/>
          <w:sz w:val="18"/>
          <w:szCs w:val="18"/>
        </w:rPr>
      </w:pPr>
      <w:hyperlink r:id="rId15"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Pr="003915B7" w:rsidRDefault="003915B7" w:rsidP="003915B7">
      <w:pPr>
        <w:numPr>
          <w:ilvl w:val="0"/>
          <w:numId w:val="5"/>
        </w:numPr>
        <w:shd w:val="clear" w:color="auto" w:fill="FFFFFF"/>
        <w:spacing w:after="0" w:line="240" w:lineRule="auto"/>
        <w:ind w:left="0"/>
        <w:rPr>
          <w:rFonts w:ascii="Helvetica" w:hAnsi="Helvetica"/>
          <w:color w:val="000000"/>
          <w:sz w:val="21"/>
          <w:szCs w:val="21"/>
          <w:lang w:val="en-GB"/>
        </w:rPr>
      </w:pPr>
      <w:r w:rsidRPr="003915B7">
        <w:rPr>
          <w:rStyle w:val="petitecap"/>
          <w:rFonts w:ascii="Helvetica" w:hAnsi="Helvetica"/>
          <w:smallCaps/>
          <w:color w:val="000000"/>
          <w:sz w:val="21"/>
          <w:szCs w:val="21"/>
          <w:lang w:val="en-GB"/>
        </w:rPr>
        <w:t>Green</w:t>
      </w:r>
      <w:r w:rsidRPr="003915B7">
        <w:rPr>
          <w:rFonts w:ascii="Helvetica" w:hAnsi="Helvetica"/>
          <w:color w:val="000000"/>
          <w:sz w:val="21"/>
          <w:szCs w:val="21"/>
          <w:lang w:val="en-GB"/>
        </w:rPr>
        <w:t> L., 2003, « Notes on Mayan Youth and Rural Industrialization in Guatemala », </w:t>
      </w:r>
      <w:r w:rsidRPr="003915B7">
        <w:rPr>
          <w:rStyle w:val="Accentuation"/>
          <w:rFonts w:ascii="Helvetica" w:hAnsi="Helvetica"/>
          <w:color w:val="000000"/>
          <w:sz w:val="21"/>
          <w:szCs w:val="21"/>
          <w:lang w:val="en-GB"/>
        </w:rPr>
        <w:t>Critique of Anthropology</w:t>
      </w:r>
      <w:r w:rsidRPr="003915B7">
        <w:rPr>
          <w:rFonts w:ascii="Helvetica" w:hAnsi="Helvetica"/>
          <w:color w:val="000000"/>
          <w:sz w:val="21"/>
          <w:szCs w:val="21"/>
          <w:lang w:val="en-GB"/>
        </w:rPr>
        <w:t>, 23, 1 : 51-73.</w:t>
      </w:r>
    </w:p>
    <w:p w:rsidR="003915B7" w:rsidRDefault="003915B7" w:rsidP="003915B7">
      <w:pPr>
        <w:shd w:val="clear" w:color="auto" w:fill="FFFFFF"/>
        <w:rPr>
          <w:rFonts w:ascii="Helvetica" w:hAnsi="Helvetica"/>
          <w:color w:val="000000"/>
          <w:sz w:val="18"/>
          <w:szCs w:val="18"/>
        </w:rPr>
      </w:pPr>
      <w:hyperlink r:id="rId16"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r>
        <w:rPr>
          <w:rFonts w:ascii="Helvetica" w:hAnsi="Helvetica"/>
          <w:color w:val="000000"/>
          <w:sz w:val="18"/>
          <w:szCs w:val="18"/>
        </w:rPr>
        <w:t> </w:t>
      </w:r>
      <w:hyperlink r:id="rId17" w:tgtFrame="_blank" w:history="1">
        <w:r>
          <w:rPr>
            <w:rStyle w:val="Lienhypertexte"/>
            <w:rFonts w:ascii="Consolas" w:hAnsi="Consolas"/>
            <w:color w:val="000000"/>
            <w:sz w:val="18"/>
            <w:szCs w:val="18"/>
          </w:rPr>
          <w:t>10.1177/0308275X03023001812</w:t>
        </w:r>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sidRPr="003915B7">
        <w:rPr>
          <w:rStyle w:val="petitecap"/>
          <w:rFonts w:ascii="Helvetica" w:hAnsi="Helvetica"/>
          <w:smallCaps/>
          <w:color w:val="000000"/>
          <w:sz w:val="21"/>
          <w:szCs w:val="21"/>
          <w:lang w:val="en-GB"/>
        </w:rPr>
        <w:t>Handy</w:t>
      </w:r>
      <w:r w:rsidRPr="003915B7">
        <w:rPr>
          <w:rFonts w:ascii="Helvetica" w:hAnsi="Helvetica"/>
          <w:color w:val="000000"/>
          <w:sz w:val="21"/>
          <w:szCs w:val="21"/>
          <w:lang w:val="en-GB"/>
        </w:rPr>
        <w:t> J., 1984,</w:t>
      </w:r>
      <w:r w:rsidRPr="003915B7">
        <w:rPr>
          <w:rStyle w:val="Accentuation"/>
          <w:rFonts w:ascii="Helvetica" w:hAnsi="Helvetica"/>
          <w:color w:val="000000"/>
          <w:sz w:val="21"/>
          <w:szCs w:val="21"/>
          <w:lang w:val="en-GB"/>
        </w:rPr>
        <w:t> Gift of the Devil : A History of Guatemala. </w:t>
      </w:r>
      <w:r>
        <w:rPr>
          <w:rFonts w:ascii="Helvetica" w:hAnsi="Helvetica"/>
          <w:color w:val="000000"/>
          <w:sz w:val="21"/>
          <w:szCs w:val="21"/>
        </w:rPr>
        <w:t xml:space="preserve">Toronto, </w:t>
      </w:r>
      <w:proofErr w:type="spellStart"/>
      <w:r>
        <w:rPr>
          <w:rFonts w:ascii="Helvetica" w:hAnsi="Helvetica"/>
          <w:color w:val="000000"/>
          <w:sz w:val="21"/>
          <w:szCs w:val="21"/>
        </w:rPr>
        <w:t>Between</w:t>
      </w:r>
      <w:proofErr w:type="spellEnd"/>
      <w:r>
        <w:rPr>
          <w:rFonts w:ascii="Helvetica" w:hAnsi="Helvetica"/>
          <w:color w:val="000000"/>
          <w:sz w:val="21"/>
          <w:szCs w:val="21"/>
        </w:rPr>
        <w:t xml:space="preserve"> The Lines.</w:t>
      </w:r>
    </w:p>
    <w:p w:rsidR="003915B7" w:rsidRDefault="003915B7" w:rsidP="003915B7">
      <w:pPr>
        <w:shd w:val="clear" w:color="auto" w:fill="FFFFFF"/>
        <w:rPr>
          <w:rFonts w:ascii="Helvetica" w:hAnsi="Helvetica"/>
          <w:color w:val="000000"/>
          <w:sz w:val="18"/>
          <w:szCs w:val="18"/>
        </w:rPr>
      </w:pPr>
      <w:hyperlink r:id="rId18"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Pr>
          <w:rStyle w:val="petitecap"/>
          <w:rFonts w:ascii="Helvetica" w:hAnsi="Helvetica"/>
          <w:smallCaps/>
          <w:color w:val="000000"/>
          <w:sz w:val="21"/>
          <w:szCs w:val="21"/>
        </w:rPr>
        <w:t>Hébert</w:t>
      </w:r>
      <w:r>
        <w:rPr>
          <w:rFonts w:ascii="Helvetica" w:hAnsi="Helvetica"/>
          <w:color w:val="000000"/>
          <w:sz w:val="21"/>
          <w:szCs w:val="21"/>
        </w:rPr>
        <w:t> M., 2011, « Éducation populaire et réappropriation autochtone du système de conseils communautaires de développement au Guatemala », </w:t>
      </w:r>
      <w:r>
        <w:rPr>
          <w:rStyle w:val="Accentuation"/>
          <w:rFonts w:ascii="Helvetica" w:hAnsi="Helvetica"/>
          <w:color w:val="000000"/>
          <w:sz w:val="21"/>
          <w:szCs w:val="21"/>
        </w:rPr>
        <w:t>Recherches amérindiennes au Québec</w:t>
      </w:r>
      <w:r>
        <w:rPr>
          <w:rFonts w:ascii="Helvetica" w:hAnsi="Helvetica"/>
          <w:color w:val="000000"/>
          <w:sz w:val="21"/>
          <w:szCs w:val="21"/>
        </w:rPr>
        <w:t>, 41, 1 : 17-24.</w:t>
      </w:r>
    </w:p>
    <w:p w:rsidR="003915B7" w:rsidRDefault="003915B7" w:rsidP="003915B7">
      <w:pPr>
        <w:shd w:val="clear" w:color="auto" w:fill="FFFFFF"/>
        <w:rPr>
          <w:rFonts w:ascii="Helvetica" w:hAnsi="Helvetica"/>
          <w:color w:val="000000"/>
          <w:sz w:val="18"/>
          <w:szCs w:val="18"/>
        </w:rPr>
      </w:pPr>
      <w:hyperlink r:id="rId19"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r>
        <w:rPr>
          <w:rFonts w:ascii="Helvetica" w:hAnsi="Helvetica"/>
          <w:color w:val="000000"/>
          <w:sz w:val="18"/>
          <w:szCs w:val="18"/>
        </w:rPr>
        <w:t> </w:t>
      </w:r>
      <w:hyperlink r:id="rId20" w:tgtFrame="_blank" w:history="1">
        <w:r>
          <w:rPr>
            <w:rFonts w:ascii="Consolas" w:hAnsi="Consolas"/>
            <w:noProof/>
            <w:color w:val="000000"/>
            <w:sz w:val="18"/>
            <w:szCs w:val="18"/>
            <w:lang w:eastAsia="fr-BE"/>
          </w:rPr>
          <mc:AlternateContent>
            <mc:Choice Requires="wps">
              <w:drawing>
                <wp:inline distT="0" distB="0" distL="0" distR="0">
                  <wp:extent cx="306705" cy="306705"/>
                  <wp:effectExtent l="0" t="0" r="0" b="0"/>
                  <wp:docPr id="2" name="Rectangle 2" descr="Icône pour les DOIs Érudit">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C12BF" id="Rectangle 2" o:spid="_x0000_s1026" alt="Icône pour les DOIs Érudit" href="https://doi.org/10.7202/1012699ar" target="&quot;_blank&quot;"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" o:button="t" filled="f" stroked="f">
                  <v:fill o:detectmouseclick="t"/>
                  <o:lock v:ext="edit" aspectratio="t"/>
                  <w10:anchorlock/>
                </v:rect>
              </w:pict>
            </mc:Fallback>
          </mc:AlternateContent>
        </w:r>
        <w:r>
          <w:rPr>
            <w:rStyle w:val="Lienhypertexte"/>
            <w:rFonts w:ascii="Consolas" w:hAnsi="Consolas"/>
            <w:color w:val="000000"/>
            <w:sz w:val="18"/>
            <w:szCs w:val="18"/>
          </w:rPr>
          <w:t>10.7202/1012699ar</w:t>
        </w:r>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sidRPr="003915B7">
        <w:rPr>
          <w:rStyle w:val="petitecap"/>
          <w:rFonts w:ascii="Helvetica" w:hAnsi="Helvetica"/>
          <w:smallCaps/>
          <w:color w:val="000000"/>
          <w:sz w:val="21"/>
          <w:szCs w:val="21"/>
          <w:lang w:val="en-GB"/>
        </w:rPr>
        <w:t>Holden</w:t>
      </w:r>
      <w:r w:rsidRPr="003915B7">
        <w:rPr>
          <w:rFonts w:ascii="Helvetica" w:hAnsi="Helvetica"/>
          <w:color w:val="000000"/>
          <w:sz w:val="21"/>
          <w:szCs w:val="21"/>
          <w:lang w:val="en-GB"/>
        </w:rPr>
        <w:t> R., 2004,</w:t>
      </w:r>
      <w:r w:rsidRPr="003915B7">
        <w:rPr>
          <w:rStyle w:val="Accentuation"/>
          <w:rFonts w:ascii="Helvetica" w:hAnsi="Helvetica"/>
          <w:color w:val="000000"/>
          <w:sz w:val="21"/>
          <w:szCs w:val="21"/>
          <w:lang w:val="en-GB"/>
        </w:rPr>
        <w:t> Public Violence and State Formation in Central America 1821-1960. </w:t>
      </w:r>
      <w:r>
        <w:rPr>
          <w:rFonts w:ascii="Helvetica" w:hAnsi="Helvetica"/>
          <w:color w:val="000000"/>
          <w:sz w:val="21"/>
          <w:szCs w:val="21"/>
        </w:rPr>
        <w:t xml:space="preserve">Oxford, Oxford </w:t>
      </w:r>
      <w:proofErr w:type="spellStart"/>
      <w:r>
        <w:rPr>
          <w:rFonts w:ascii="Helvetica" w:hAnsi="Helvetica"/>
          <w:color w:val="000000"/>
          <w:sz w:val="21"/>
          <w:szCs w:val="21"/>
        </w:rPr>
        <w:t>University</w:t>
      </w:r>
      <w:proofErr w:type="spellEnd"/>
      <w:r>
        <w:rPr>
          <w:rFonts w:ascii="Helvetica" w:hAnsi="Helvetica"/>
          <w:color w:val="000000"/>
          <w:sz w:val="21"/>
          <w:szCs w:val="21"/>
        </w:rPr>
        <w:t xml:space="preserve"> </w:t>
      </w:r>
      <w:proofErr w:type="spellStart"/>
      <w:r>
        <w:rPr>
          <w:rFonts w:ascii="Helvetica" w:hAnsi="Helvetica"/>
          <w:color w:val="000000"/>
          <w:sz w:val="21"/>
          <w:szCs w:val="21"/>
        </w:rPr>
        <w:t>Press</w:t>
      </w:r>
      <w:proofErr w:type="spellEnd"/>
      <w:r>
        <w:rPr>
          <w:rFonts w:ascii="Helvetica" w:hAnsi="Helvetica"/>
          <w:color w:val="000000"/>
          <w:sz w:val="21"/>
          <w:szCs w:val="21"/>
        </w:rPr>
        <w:t>.</w:t>
      </w:r>
    </w:p>
    <w:p w:rsidR="003915B7" w:rsidRDefault="003915B7" w:rsidP="003915B7">
      <w:pPr>
        <w:shd w:val="clear" w:color="auto" w:fill="FFFFFF"/>
        <w:rPr>
          <w:rFonts w:ascii="Helvetica" w:hAnsi="Helvetica"/>
          <w:color w:val="000000"/>
          <w:sz w:val="18"/>
          <w:szCs w:val="18"/>
        </w:rPr>
      </w:pPr>
      <w:hyperlink r:id="rId21"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Pr>
          <w:rStyle w:val="petitecap"/>
          <w:rFonts w:ascii="Helvetica" w:hAnsi="Helvetica"/>
          <w:smallCaps/>
          <w:color w:val="000000"/>
          <w:sz w:val="21"/>
          <w:szCs w:val="21"/>
        </w:rPr>
        <w:t>Laurent</w:t>
      </w:r>
      <w:r>
        <w:rPr>
          <w:rFonts w:ascii="Helvetica" w:hAnsi="Helvetica"/>
          <w:color w:val="000000"/>
          <w:sz w:val="21"/>
          <w:szCs w:val="21"/>
        </w:rPr>
        <w:t> P.-J., 2013, « La modernité insécurisée ou la mondialisation perçue d’un village mossi du Burkina Faso » : 19-50, </w:t>
      </w:r>
      <w:r>
        <w:rPr>
          <w:rStyle w:val="Accentuation"/>
          <w:rFonts w:ascii="Helvetica" w:hAnsi="Helvetica"/>
          <w:color w:val="000000"/>
          <w:sz w:val="21"/>
          <w:szCs w:val="21"/>
        </w:rPr>
        <w:t>in</w:t>
      </w:r>
      <w:r>
        <w:rPr>
          <w:rFonts w:ascii="Helvetica" w:hAnsi="Helvetica"/>
          <w:color w:val="000000"/>
          <w:sz w:val="21"/>
          <w:szCs w:val="21"/>
        </w:rPr>
        <w:t xml:space="preserve"> C. </w:t>
      </w:r>
      <w:proofErr w:type="spellStart"/>
      <w:r>
        <w:rPr>
          <w:rFonts w:ascii="Helvetica" w:hAnsi="Helvetica"/>
          <w:color w:val="000000"/>
          <w:sz w:val="21"/>
          <w:szCs w:val="21"/>
        </w:rPr>
        <w:t>Bréda</w:t>
      </w:r>
      <w:proofErr w:type="spellEnd"/>
      <w:r>
        <w:rPr>
          <w:rFonts w:ascii="Helvetica" w:hAnsi="Helvetica"/>
          <w:color w:val="000000"/>
          <w:sz w:val="21"/>
          <w:szCs w:val="21"/>
        </w:rPr>
        <w:t xml:space="preserve">, M. </w:t>
      </w:r>
      <w:proofErr w:type="spellStart"/>
      <w:r>
        <w:rPr>
          <w:rFonts w:ascii="Helvetica" w:hAnsi="Helvetica"/>
          <w:color w:val="000000"/>
          <w:sz w:val="21"/>
          <w:szCs w:val="21"/>
        </w:rPr>
        <w:t>Deridder</w:t>
      </w:r>
      <w:proofErr w:type="spellEnd"/>
      <w:r>
        <w:rPr>
          <w:rFonts w:ascii="Helvetica" w:hAnsi="Helvetica"/>
          <w:color w:val="000000"/>
          <w:sz w:val="21"/>
          <w:szCs w:val="21"/>
        </w:rPr>
        <w:t xml:space="preserve"> et P.-J. Laurent (</w:t>
      </w:r>
      <w:proofErr w:type="spellStart"/>
      <w:r>
        <w:rPr>
          <w:rFonts w:ascii="Helvetica" w:hAnsi="Helvetica"/>
          <w:color w:val="000000"/>
          <w:sz w:val="21"/>
          <w:szCs w:val="21"/>
        </w:rPr>
        <w:t>dir</w:t>
      </w:r>
      <w:proofErr w:type="spellEnd"/>
      <w:r>
        <w:rPr>
          <w:rFonts w:ascii="Helvetica" w:hAnsi="Helvetica"/>
          <w:color w:val="000000"/>
          <w:sz w:val="21"/>
          <w:szCs w:val="21"/>
        </w:rPr>
        <w:t>.), </w:t>
      </w:r>
      <w:r>
        <w:rPr>
          <w:rStyle w:val="Accentuation"/>
          <w:rFonts w:ascii="Helvetica" w:hAnsi="Helvetica"/>
          <w:color w:val="000000"/>
          <w:sz w:val="21"/>
          <w:szCs w:val="21"/>
        </w:rPr>
        <w:t>Modernité insécurisée. Anthropologie des conséquences de la mondialisation</w:t>
      </w:r>
      <w:r>
        <w:rPr>
          <w:rFonts w:ascii="Helvetica" w:hAnsi="Helvetica"/>
          <w:color w:val="000000"/>
          <w:sz w:val="21"/>
          <w:szCs w:val="21"/>
        </w:rPr>
        <w:t xml:space="preserve">. Louvain-la-Neuve, </w:t>
      </w:r>
      <w:proofErr w:type="spellStart"/>
      <w:r>
        <w:rPr>
          <w:rFonts w:ascii="Helvetica" w:hAnsi="Helvetica"/>
          <w:color w:val="000000"/>
          <w:sz w:val="21"/>
          <w:szCs w:val="21"/>
        </w:rPr>
        <w:t>Academia-L’Harmattan</w:t>
      </w:r>
      <w:proofErr w:type="spellEnd"/>
      <w:r>
        <w:rPr>
          <w:rFonts w:ascii="Helvetica" w:hAnsi="Helvetica"/>
          <w:color w:val="000000"/>
          <w:sz w:val="21"/>
          <w:szCs w:val="21"/>
        </w:rPr>
        <w:t>.</w:t>
      </w:r>
    </w:p>
    <w:p w:rsidR="003915B7" w:rsidRDefault="003915B7" w:rsidP="003915B7">
      <w:pPr>
        <w:shd w:val="clear" w:color="auto" w:fill="FFFFFF"/>
        <w:rPr>
          <w:rFonts w:ascii="Helvetica" w:hAnsi="Helvetica"/>
          <w:color w:val="000000"/>
          <w:sz w:val="18"/>
          <w:szCs w:val="18"/>
        </w:rPr>
      </w:pPr>
      <w:hyperlink r:id="rId22"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proofErr w:type="spellStart"/>
      <w:r>
        <w:rPr>
          <w:rStyle w:val="petitecap"/>
          <w:rFonts w:ascii="Helvetica" w:hAnsi="Helvetica"/>
          <w:smallCaps/>
          <w:color w:val="000000"/>
          <w:sz w:val="21"/>
          <w:szCs w:val="21"/>
        </w:rPr>
        <w:t>Legoas</w:t>
      </w:r>
      <w:proofErr w:type="spellEnd"/>
      <w:r>
        <w:rPr>
          <w:rFonts w:ascii="Helvetica" w:hAnsi="Helvetica"/>
          <w:color w:val="000000"/>
          <w:sz w:val="21"/>
          <w:szCs w:val="21"/>
        </w:rPr>
        <w:t xml:space="preserve"> J., 2006, « Paix et développement dans les Andes ? Imaginaires politiques et violence structurelle à </w:t>
      </w:r>
      <w:proofErr w:type="spellStart"/>
      <w:r>
        <w:rPr>
          <w:rFonts w:ascii="Helvetica" w:hAnsi="Helvetica"/>
          <w:color w:val="000000"/>
          <w:sz w:val="21"/>
          <w:szCs w:val="21"/>
        </w:rPr>
        <w:t>Ilave</w:t>
      </w:r>
      <w:proofErr w:type="spellEnd"/>
      <w:r>
        <w:rPr>
          <w:rFonts w:ascii="Helvetica" w:hAnsi="Helvetica"/>
          <w:color w:val="000000"/>
          <w:sz w:val="21"/>
          <w:szCs w:val="21"/>
        </w:rPr>
        <w:t xml:space="preserve"> (Pérou) », </w:t>
      </w:r>
      <w:r>
        <w:rPr>
          <w:rStyle w:val="Accentuation"/>
          <w:rFonts w:ascii="Helvetica" w:hAnsi="Helvetica"/>
          <w:color w:val="000000"/>
          <w:sz w:val="21"/>
          <w:szCs w:val="21"/>
        </w:rPr>
        <w:t>Anthropologie et Sociétés</w:t>
      </w:r>
      <w:r>
        <w:rPr>
          <w:rFonts w:ascii="Helvetica" w:hAnsi="Helvetica"/>
          <w:color w:val="000000"/>
          <w:sz w:val="21"/>
          <w:szCs w:val="21"/>
        </w:rPr>
        <w:t>, 30, 1 : 51-74.</w:t>
      </w:r>
    </w:p>
    <w:p w:rsidR="003915B7" w:rsidRDefault="003915B7" w:rsidP="003915B7">
      <w:pPr>
        <w:shd w:val="clear" w:color="auto" w:fill="FFFFFF"/>
        <w:rPr>
          <w:rFonts w:ascii="Helvetica" w:hAnsi="Helvetica"/>
          <w:color w:val="000000"/>
          <w:sz w:val="18"/>
          <w:szCs w:val="18"/>
        </w:rPr>
      </w:pPr>
      <w:hyperlink r:id="rId23"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r>
        <w:rPr>
          <w:rFonts w:ascii="Helvetica" w:hAnsi="Helvetica"/>
          <w:color w:val="000000"/>
          <w:sz w:val="18"/>
          <w:szCs w:val="18"/>
        </w:rPr>
        <w:t> </w:t>
      </w:r>
      <w:hyperlink r:id="rId24" w:tgtFrame="_blank" w:history="1">
        <w:r>
          <w:rPr>
            <w:rFonts w:ascii="Consolas" w:hAnsi="Consolas"/>
            <w:noProof/>
            <w:color w:val="000000"/>
            <w:sz w:val="18"/>
            <w:szCs w:val="18"/>
            <w:lang w:eastAsia="fr-BE"/>
          </w:rPr>
          <mc:AlternateContent>
            <mc:Choice Requires="wps">
              <w:drawing>
                <wp:inline distT="0" distB="0" distL="0" distR="0">
                  <wp:extent cx="306705" cy="306705"/>
                  <wp:effectExtent l="0" t="0" r="0" b="0"/>
                  <wp:docPr id="1" name="Rectangle 1" descr="Icône pour les DOIs Érudit">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2F72C" id="Rectangle 1" o:spid="_x0000_s1026" alt="Icône pour les DOIs Érudit" href="https://doi.org/10.7202/013828ar" target="&quot;_blank&quot;"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" o:button="t" filled="f" stroked="f">
                  <v:fill o:detectmouseclick="t"/>
                  <o:lock v:ext="edit" aspectratio="t"/>
                  <w10:anchorlock/>
                </v:rect>
              </w:pict>
            </mc:Fallback>
          </mc:AlternateContent>
        </w:r>
        <w:r>
          <w:rPr>
            <w:rStyle w:val="Lienhypertexte"/>
            <w:rFonts w:ascii="Consolas" w:hAnsi="Consolas"/>
            <w:color w:val="000000"/>
            <w:sz w:val="18"/>
            <w:szCs w:val="18"/>
          </w:rPr>
          <w:t>10.7202/013828ar</w:t>
        </w:r>
      </w:hyperlink>
    </w:p>
    <w:p w:rsidR="003915B7" w:rsidRPr="003915B7" w:rsidRDefault="003915B7" w:rsidP="003915B7">
      <w:pPr>
        <w:numPr>
          <w:ilvl w:val="0"/>
          <w:numId w:val="5"/>
        </w:numPr>
        <w:shd w:val="clear" w:color="auto" w:fill="FFFFFF"/>
        <w:spacing w:after="0" w:line="240" w:lineRule="auto"/>
        <w:ind w:left="0"/>
        <w:rPr>
          <w:rFonts w:ascii="Helvetica" w:hAnsi="Helvetica"/>
          <w:color w:val="000000"/>
          <w:sz w:val="21"/>
          <w:szCs w:val="21"/>
          <w:lang w:val="en-GB"/>
        </w:rPr>
      </w:pPr>
      <w:r w:rsidRPr="003915B7">
        <w:rPr>
          <w:rStyle w:val="petitecap"/>
          <w:rFonts w:ascii="Helvetica" w:hAnsi="Helvetica"/>
          <w:smallCaps/>
          <w:color w:val="000000"/>
          <w:sz w:val="21"/>
          <w:szCs w:val="21"/>
          <w:lang w:val="en-GB"/>
        </w:rPr>
        <w:t>Lopez</w:t>
      </w:r>
      <w:r w:rsidRPr="003915B7">
        <w:rPr>
          <w:rFonts w:ascii="Helvetica" w:hAnsi="Helvetica"/>
          <w:color w:val="000000"/>
          <w:sz w:val="21"/>
          <w:szCs w:val="21"/>
          <w:lang w:val="en-GB"/>
        </w:rPr>
        <w:t> J., 2010, « Guatemala’s Crossroads : The Democratization of Violence and Second Chances », Washington, Woodrow Wilson Center for International Scholars, Working Paper Series on Organized Crime in Central America, 19 : 140-242, Consulté sur Internet (</w:t>
      </w:r>
      <w:hyperlink r:id="rId25" w:tgtFrame="_blank" w:history="1">
        <w:r w:rsidRPr="003915B7">
          <w:rPr>
            <w:rStyle w:val="Lienhypertexte"/>
            <w:rFonts w:ascii="Helvetica" w:hAnsi="Helvetica"/>
            <w:color w:val="FF4242"/>
            <w:sz w:val="21"/>
            <w:szCs w:val="21"/>
            <w:lang w:val="en-GB"/>
          </w:rPr>
          <w:t>https://www.wilsoncenter.org/sites/default/files/LAP_single_page.pdf</w:t>
        </w:r>
      </w:hyperlink>
      <w:r w:rsidRPr="003915B7">
        <w:rPr>
          <w:rFonts w:ascii="Helvetica" w:hAnsi="Helvetica"/>
          <w:color w:val="000000"/>
          <w:sz w:val="21"/>
          <w:szCs w:val="21"/>
          <w:lang w:val="en-GB"/>
        </w:rPr>
        <w:t>), le 10 mai 2018.</w:t>
      </w:r>
    </w:p>
    <w:p w:rsidR="003915B7" w:rsidRDefault="003915B7" w:rsidP="003915B7">
      <w:pPr>
        <w:shd w:val="clear" w:color="auto" w:fill="FFFFFF"/>
        <w:rPr>
          <w:rFonts w:ascii="Helvetica" w:hAnsi="Helvetica"/>
          <w:color w:val="000000"/>
          <w:sz w:val="18"/>
          <w:szCs w:val="18"/>
        </w:rPr>
      </w:pPr>
      <w:hyperlink r:id="rId26"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Pr="003915B7" w:rsidRDefault="003915B7" w:rsidP="003915B7">
      <w:pPr>
        <w:numPr>
          <w:ilvl w:val="0"/>
          <w:numId w:val="5"/>
        </w:numPr>
        <w:shd w:val="clear" w:color="auto" w:fill="FFFFFF"/>
        <w:spacing w:after="0" w:line="240" w:lineRule="auto"/>
        <w:ind w:left="0"/>
        <w:rPr>
          <w:rFonts w:ascii="Helvetica" w:hAnsi="Helvetica"/>
          <w:color w:val="000000"/>
          <w:sz w:val="21"/>
          <w:szCs w:val="21"/>
          <w:lang w:val="en-GB"/>
        </w:rPr>
      </w:pPr>
      <w:r w:rsidRPr="003915B7">
        <w:rPr>
          <w:rStyle w:val="petitecap"/>
          <w:rFonts w:ascii="Helvetica" w:hAnsi="Helvetica"/>
          <w:smallCaps/>
          <w:color w:val="000000"/>
          <w:sz w:val="21"/>
          <w:szCs w:val="21"/>
          <w:lang w:val="en-GB"/>
        </w:rPr>
        <w:t>Macleod</w:t>
      </w:r>
      <w:r w:rsidRPr="003915B7">
        <w:rPr>
          <w:rFonts w:ascii="Helvetica" w:hAnsi="Helvetica"/>
          <w:color w:val="000000"/>
          <w:sz w:val="21"/>
          <w:szCs w:val="21"/>
          <w:lang w:val="en-GB"/>
        </w:rPr>
        <w:t> M., 1997, </w:t>
      </w:r>
      <w:r w:rsidRPr="003915B7">
        <w:rPr>
          <w:rStyle w:val="Accentuation"/>
          <w:rFonts w:ascii="Helvetica" w:hAnsi="Helvetica"/>
          <w:color w:val="000000"/>
          <w:sz w:val="21"/>
          <w:szCs w:val="21"/>
          <w:lang w:val="en-GB"/>
        </w:rPr>
        <w:t>Poder local. Reflexiones sobre Guatemala. </w:t>
      </w:r>
      <w:r w:rsidRPr="003915B7">
        <w:rPr>
          <w:rFonts w:ascii="Helvetica" w:hAnsi="Helvetica"/>
          <w:color w:val="000000"/>
          <w:sz w:val="21"/>
          <w:szCs w:val="21"/>
          <w:lang w:val="en-GB"/>
        </w:rPr>
        <w:t>Guatemala, Oxfam UK and Ireland.</w:t>
      </w:r>
    </w:p>
    <w:p w:rsidR="003915B7" w:rsidRDefault="003915B7" w:rsidP="003915B7">
      <w:pPr>
        <w:shd w:val="clear" w:color="auto" w:fill="FFFFFF"/>
        <w:rPr>
          <w:rFonts w:ascii="Helvetica" w:hAnsi="Helvetica"/>
          <w:color w:val="000000"/>
          <w:sz w:val="18"/>
          <w:szCs w:val="18"/>
        </w:rPr>
      </w:pPr>
      <w:hyperlink r:id="rId27"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Pr>
          <w:rStyle w:val="petitecap"/>
          <w:rFonts w:ascii="Helvetica" w:hAnsi="Helvetica"/>
          <w:smallCaps/>
          <w:color w:val="000000"/>
          <w:sz w:val="21"/>
          <w:szCs w:val="21"/>
        </w:rPr>
        <w:lastRenderedPageBreak/>
        <w:t>Médard</w:t>
      </w:r>
      <w:r>
        <w:rPr>
          <w:rFonts w:ascii="Helvetica" w:hAnsi="Helvetica"/>
          <w:color w:val="000000"/>
          <w:sz w:val="21"/>
          <w:szCs w:val="21"/>
        </w:rPr>
        <w:t xml:space="preserve"> J.-F., 1990, « L’État </w:t>
      </w:r>
      <w:proofErr w:type="spellStart"/>
      <w:r>
        <w:rPr>
          <w:rFonts w:ascii="Helvetica" w:hAnsi="Helvetica"/>
          <w:color w:val="000000"/>
          <w:sz w:val="21"/>
          <w:szCs w:val="21"/>
        </w:rPr>
        <w:t>patrimonialisé</w:t>
      </w:r>
      <w:proofErr w:type="spellEnd"/>
      <w:r>
        <w:rPr>
          <w:rFonts w:ascii="Helvetica" w:hAnsi="Helvetica"/>
          <w:color w:val="000000"/>
          <w:sz w:val="21"/>
          <w:szCs w:val="21"/>
        </w:rPr>
        <w:t> », </w:t>
      </w:r>
      <w:r>
        <w:rPr>
          <w:rStyle w:val="Accentuation"/>
          <w:rFonts w:ascii="Helvetica" w:hAnsi="Helvetica"/>
          <w:color w:val="000000"/>
          <w:sz w:val="21"/>
          <w:szCs w:val="21"/>
        </w:rPr>
        <w:t>Politique africaine</w:t>
      </w:r>
      <w:r>
        <w:rPr>
          <w:rFonts w:ascii="Helvetica" w:hAnsi="Helvetica"/>
          <w:color w:val="000000"/>
          <w:sz w:val="21"/>
          <w:szCs w:val="21"/>
        </w:rPr>
        <w:t>, 39 : 25-36.</w:t>
      </w:r>
    </w:p>
    <w:p w:rsidR="003915B7" w:rsidRDefault="003915B7" w:rsidP="003915B7">
      <w:pPr>
        <w:shd w:val="clear" w:color="auto" w:fill="FFFFFF"/>
        <w:rPr>
          <w:rFonts w:ascii="Helvetica" w:hAnsi="Helvetica"/>
          <w:color w:val="000000"/>
          <w:sz w:val="18"/>
          <w:szCs w:val="18"/>
        </w:rPr>
      </w:pPr>
      <w:hyperlink r:id="rId28"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Pr>
          <w:rStyle w:val="petitecap"/>
          <w:rFonts w:ascii="Helvetica" w:hAnsi="Helvetica"/>
          <w:smallCaps/>
          <w:color w:val="000000"/>
          <w:sz w:val="21"/>
          <w:szCs w:val="21"/>
        </w:rPr>
        <w:t>Mérida</w:t>
      </w:r>
      <w:r>
        <w:rPr>
          <w:rFonts w:ascii="Helvetica" w:hAnsi="Helvetica"/>
          <w:color w:val="000000"/>
          <w:sz w:val="21"/>
          <w:szCs w:val="21"/>
        </w:rPr>
        <w:t> A.C., 2010, </w:t>
      </w:r>
      <w:proofErr w:type="spellStart"/>
      <w:r>
        <w:rPr>
          <w:rStyle w:val="Accentuation"/>
          <w:rFonts w:ascii="Helvetica" w:hAnsi="Helvetica"/>
          <w:color w:val="000000"/>
          <w:sz w:val="21"/>
          <w:szCs w:val="21"/>
        </w:rPr>
        <w:t>Consejos</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Comunitarios</w:t>
      </w:r>
      <w:proofErr w:type="spellEnd"/>
      <w:r>
        <w:rPr>
          <w:rStyle w:val="Accentuation"/>
          <w:rFonts w:ascii="Helvetica" w:hAnsi="Helvetica"/>
          <w:color w:val="000000"/>
          <w:sz w:val="21"/>
          <w:szCs w:val="21"/>
        </w:rPr>
        <w:t xml:space="preserve"> de </w:t>
      </w:r>
      <w:proofErr w:type="spellStart"/>
      <w:r>
        <w:rPr>
          <w:rStyle w:val="Accentuation"/>
          <w:rFonts w:ascii="Helvetica" w:hAnsi="Helvetica"/>
          <w:color w:val="000000"/>
          <w:sz w:val="21"/>
          <w:szCs w:val="21"/>
        </w:rPr>
        <w:t>Desarrollo</w:t>
      </w:r>
      <w:proofErr w:type="spellEnd"/>
      <w:r>
        <w:rPr>
          <w:rStyle w:val="Accentuation"/>
          <w:rFonts w:ascii="Helvetica" w:hAnsi="Helvetica"/>
          <w:color w:val="000000"/>
          <w:sz w:val="21"/>
          <w:szCs w:val="21"/>
        </w:rPr>
        <w:t> : </w:t>
      </w:r>
      <w:proofErr w:type="spellStart"/>
      <w:r>
        <w:rPr>
          <w:rStyle w:val="Accentuation"/>
          <w:rFonts w:ascii="Helvetica" w:hAnsi="Helvetica"/>
          <w:color w:val="000000"/>
          <w:sz w:val="21"/>
          <w:szCs w:val="21"/>
        </w:rPr>
        <w:t>Espacios</w:t>
      </w:r>
      <w:proofErr w:type="spellEnd"/>
      <w:r>
        <w:rPr>
          <w:rStyle w:val="Accentuation"/>
          <w:rFonts w:ascii="Helvetica" w:hAnsi="Helvetica"/>
          <w:color w:val="000000"/>
          <w:sz w:val="21"/>
          <w:szCs w:val="21"/>
        </w:rPr>
        <w:t xml:space="preserve"> de lucha para </w:t>
      </w:r>
      <w:proofErr w:type="spellStart"/>
      <w:r>
        <w:rPr>
          <w:rStyle w:val="Accentuation"/>
          <w:rFonts w:ascii="Helvetica" w:hAnsi="Helvetica"/>
          <w:color w:val="000000"/>
          <w:sz w:val="21"/>
          <w:szCs w:val="21"/>
        </w:rPr>
        <w:t>las</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mujeres</w:t>
      </w:r>
      <w:proofErr w:type="spellEnd"/>
      <w:r>
        <w:rPr>
          <w:rStyle w:val="Accentuation"/>
          <w:rFonts w:ascii="Helvetica" w:hAnsi="Helvetica"/>
          <w:color w:val="000000"/>
          <w:sz w:val="21"/>
          <w:szCs w:val="21"/>
        </w:rPr>
        <w:t>.</w:t>
      </w:r>
      <w:r>
        <w:rPr>
          <w:rFonts w:ascii="Helvetica" w:hAnsi="Helvetica"/>
          <w:color w:val="000000"/>
          <w:sz w:val="21"/>
          <w:szCs w:val="21"/>
        </w:rPr>
        <w:t> Huehuetenango, CEDFOG.</w:t>
      </w:r>
    </w:p>
    <w:p w:rsidR="003915B7" w:rsidRDefault="003915B7" w:rsidP="003915B7">
      <w:pPr>
        <w:shd w:val="clear" w:color="auto" w:fill="FFFFFF"/>
        <w:rPr>
          <w:rFonts w:ascii="Helvetica" w:hAnsi="Helvetica"/>
          <w:color w:val="000000"/>
          <w:sz w:val="18"/>
          <w:szCs w:val="18"/>
        </w:rPr>
      </w:pPr>
      <w:hyperlink r:id="rId29"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Pr>
          <w:rStyle w:val="petitecap"/>
          <w:rFonts w:ascii="Helvetica" w:hAnsi="Helvetica"/>
          <w:smallCaps/>
          <w:color w:val="000000"/>
          <w:sz w:val="21"/>
          <w:szCs w:val="21"/>
        </w:rPr>
        <w:t>Ramos</w:t>
      </w:r>
      <w:r>
        <w:rPr>
          <w:rFonts w:ascii="Helvetica" w:hAnsi="Helvetica"/>
          <w:color w:val="000000"/>
          <w:sz w:val="21"/>
          <w:szCs w:val="21"/>
        </w:rPr>
        <w:t> B. et M. </w:t>
      </w:r>
      <w:r>
        <w:rPr>
          <w:rStyle w:val="petitecap"/>
          <w:rFonts w:ascii="Helvetica" w:hAnsi="Helvetica"/>
          <w:smallCaps/>
          <w:color w:val="000000"/>
          <w:sz w:val="21"/>
          <w:szCs w:val="21"/>
        </w:rPr>
        <w:t>Sosa</w:t>
      </w:r>
      <w:r>
        <w:rPr>
          <w:rFonts w:ascii="Helvetica" w:hAnsi="Helvetica"/>
          <w:color w:val="000000"/>
          <w:sz w:val="21"/>
          <w:szCs w:val="21"/>
        </w:rPr>
        <w:t>, 2010, </w:t>
      </w:r>
      <w:r>
        <w:rPr>
          <w:rStyle w:val="Accentuation"/>
          <w:rFonts w:ascii="Helvetica" w:hAnsi="Helvetica"/>
          <w:color w:val="000000"/>
          <w:sz w:val="21"/>
          <w:szCs w:val="21"/>
        </w:rPr>
        <w:t xml:space="preserve">Los </w:t>
      </w:r>
      <w:proofErr w:type="spellStart"/>
      <w:r>
        <w:rPr>
          <w:rStyle w:val="Accentuation"/>
          <w:rFonts w:ascii="Helvetica" w:hAnsi="Helvetica"/>
          <w:color w:val="000000"/>
          <w:sz w:val="21"/>
          <w:szCs w:val="21"/>
        </w:rPr>
        <w:t>caminos</w:t>
      </w:r>
      <w:proofErr w:type="spellEnd"/>
      <w:r>
        <w:rPr>
          <w:rStyle w:val="Accentuation"/>
          <w:rFonts w:ascii="Helvetica" w:hAnsi="Helvetica"/>
          <w:color w:val="000000"/>
          <w:sz w:val="21"/>
          <w:szCs w:val="21"/>
        </w:rPr>
        <w:t xml:space="preserve"> de la </w:t>
      </w:r>
      <w:proofErr w:type="spellStart"/>
      <w:r>
        <w:rPr>
          <w:rStyle w:val="Accentuation"/>
          <w:rFonts w:ascii="Helvetica" w:hAnsi="Helvetica"/>
          <w:color w:val="000000"/>
          <w:sz w:val="21"/>
          <w:szCs w:val="21"/>
        </w:rPr>
        <w:t>participación</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ciudadana</w:t>
      </w:r>
      <w:proofErr w:type="spellEnd"/>
      <w:r>
        <w:rPr>
          <w:rStyle w:val="Accentuation"/>
          <w:rFonts w:ascii="Helvetica" w:hAnsi="Helvetica"/>
          <w:color w:val="000000"/>
          <w:sz w:val="21"/>
          <w:szCs w:val="21"/>
        </w:rPr>
        <w:t xml:space="preserve">, el </w:t>
      </w:r>
      <w:proofErr w:type="spellStart"/>
      <w:r>
        <w:rPr>
          <w:rStyle w:val="Accentuation"/>
          <w:rFonts w:ascii="Helvetica" w:hAnsi="Helvetica"/>
          <w:color w:val="000000"/>
          <w:sz w:val="21"/>
          <w:szCs w:val="21"/>
        </w:rPr>
        <w:t>clientelismo</w:t>
      </w:r>
      <w:proofErr w:type="spellEnd"/>
      <w:r>
        <w:rPr>
          <w:rStyle w:val="Accentuation"/>
          <w:rFonts w:ascii="Helvetica" w:hAnsi="Helvetica"/>
          <w:color w:val="000000"/>
          <w:sz w:val="21"/>
          <w:szCs w:val="21"/>
        </w:rPr>
        <w:t xml:space="preserve"> y la </w:t>
      </w:r>
      <w:proofErr w:type="spellStart"/>
      <w:r>
        <w:rPr>
          <w:rStyle w:val="Accentuation"/>
          <w:rFonts w:ascii="Helvetica" w:hAnsi="Helvetica"/>
          <w:color w:val="000000"/>
          <w:sz w:val="21"/>
          <w:szCs w:val="21"/>
        </w:rPr>
        <w:t>cultura</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política</w:t>
      </w:r>
      <w:proofErr w:type="spellEnd"/>
      <w:r>
        <w:rPr>
          <w:rStyle w:val="Accentuation"/>
          <w:rFonts w:ascii="Helvetica" w:hAnsi="Helvetica"/>
          <w:color w:val="000000"/>
          <w:sz w:val="21"/>
          <w:szCs w:val="21"/>
        </w:rPr>
        <w:t xml:space="preserve"> en Huehuetenango. </w:t>
      </w:r>
      <w:proofErr w:type="spellStart"/>
      <w:r>
        <w:rPr>
          <w:rStyle w:val="Accentuation"/>
          <w:rFonts w:ascii="Helvetica" w:hAnsi="Helvetica"/>
          <w:color w:val="000000"/>
          <w:sz w:val="21"/>
          <w:szCs w:val="21"/>
        </w:rPr>
        <w:t>Síntesis</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interpretativa</w:t>
      </w:r>
      <w:proofErr w:type="spellEnd"/>
      <w:r>
        <w:rPr>
          <w:rStyle w:val="Accentuation"/>
          <w:rFonts w:ascii="Helvetica" w:hAnsi="Helvetica"/>
          <w:color w:val="000000"/>
          <w:sz w:val="21"/>
          <w:szCs w:val="21"/>
        </w:rPr>
        <w:t>. </w:t>
      </w:r>
      <w:r>
        <w:rPr>
          <w:rFonts w:ascii="Helvetica" w:hAnsi="Helvetica"/>
          <w:color w:val="000000"/>
          <w:sz w:val="21"/>
          <w:szCs w:val="21"/>
        </w:rPr>
        <w:t>Huehuetenango, CEDFOG.</w:t>
      </w:r>
    </w:p>
    <w:p w:rsidR="003915B7" w:rsidRDefault="003915B7" w:rsidP="003915B7">
      <w:pPr>
        <w:shd w:val="clear" w:color="auto" w:fill="FFFFFF"/>
        <w:rPr>
          <w:rFonts w:ascii="Helvetica" w:hAnsi="Helvetica"/>
          <w:color w:val="000000"/>
          <w:sz w:val="18"/>
          <w:szCs w:val="18"/>
        </w:rPr>
      </w:pPr>
      <w:hyperlink r:id="rId30"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Pr>
          <w:rStyle w:val="petitecap"/>
          <w:rFonts w:ascii="Helvetica" w:hAnsi="Helvetica"/>
          <w:smallCaps/>
          <w:color w:val="000000"/>
          <w:sz w:val="21"/>
          <w:szCs w:val="21"/>
        </w:rPr>
        <w:t>Rodas</w:t>
      </w:r>
      <w:r>
        <w:rPr>
          <w:rFonts w:ascii="Helvetica" w:hAnsi="Helvetica"/>
          <w:color w:val="000000"/>
          <w:sz w:val="21"/>
          <w:szCs w:val="21"/>
        </w:rPr>
        <w:t> I., 2013, « </w:t>
      </w:r>
      <w:proofErr w:type="spellStart"/>
      <w:r>
        <w:rPr>
          <w:rFonts w:ascii="Helvetica" w:hAnsi="Helvetica"/>
          <w:color w:val="000000"/>
          <w:sz w:val="21"/>
          <w:szCs w:val="21"/>
        </w:rPr>
        <w:t>Barajeando</w:t>
      </w:r>
      <w:proofErr w:type="spellEnd"/>
      <w:r>
        <w:rPr>
          <w:rFonts w:ascii="Helvetica" w:hAnsi="Helvetica"/>
          <w:color w:val="000000"/>
          <w:sz w:val="21"/>
          <w:szCs w:val="21"/>
        </w:rPr>
        <w:t xml:space="preserve"> el </w:t>
      </w:r>
      <w:proofErr w:type="spellStart"/>
      <w:r>
        <w:rPr>
          <w:rFonts w:ascii="Helvetica" w:hAnsi="Helvetica"/>
          <w:color w:val="000000"/>
          <w:sz w:val="21"/>
          <w:szCs w:val="21"/>
        </w:rPr>
        <w:t>sufrimiento</w:t>
      </w:r>
      <w:proofErr w:type="spellEnd"/>
      <w:r>
        <w:rPr>
          <w:rFonts w:ascii="Helvetica" w:hAnsi="Helvetica"/>
          <w:color w:val="000000"/>
          <w:sz w:val="21"/>
          <w:szCs w:val="21"/>
        </w:rPr>
        <w:t xml:space="preserve"> : </w:t>
      </w:r>
      <w:proofErr w:type="spellStart"/>
      <w:r>
        <w:rPr>
          <w:rFonts w:ascii="Helvetica" w:hAnsi="Helvetica"/>
          <w:color w:val="000000"/>
          <w:sz w:val="21"/>
          <w:szCs w:val="21"/>
        </w:rPr>
        <w:t>practicas</w:t>
      </w:r>
      <w:proofErr w:type="spellEnd"/>
      <w:r>
        <w:rPr>
          <w:rFonts w:ascii="Helvetica" w:hAnsi="Helvetica"/>
          <w:color w:val="000000"/>
          <w:sz w:val="21"/>
          <w:szCs w:val="21"/>
        </w:rPr>
        <w:t xml:space="preserve"> y </w:t>
      </w:r>
      <w:proofErr w:type="spellStart"/>
      <w:r>
        <w:rPr>
          <w:rFonts w:ascii="Helvetica" w:hAnsi="Helvetica"/>
          <w:color w:val="000000"/>
          <w:sz w:val="21"/>
          <w:szCs w:val="21"/>
        </w:rPr>
        <w:t>representaciones</w:t>
      </w:r>
      <w:proofErr w:type="spellEnd"/>
      <w:r>
        <w:rPr>
          <w:rFonts w:ascii="Helvetica" w:hAnsi="Helvetica"/>
          <w:color w:val="000000"/>
          <w:sz w:val="21"/>
          <w:szCs w:val="21"/>
        </w:rPr>
        <w:t xml:space="preserve"> de </w:t>
      </w:r>
      <w:proofErr w:type="spellStart"/>
      <w:r>
        <w:rPr>
          <w:rFonts w:ascii="Helvetica" w:hAnsi="Helvetica"/>
          <w:color w:val="000000"/>
          <w:sz w:val="21"/>
          <w:szCs w:val="21"/>
        </w:rPr>
        <w:t>una</w:t>
      </w:r>
      <w:proofErr w:type="spellEnd"/>
      <w:r>
        <w:rPr>
          <w:rFonts w:ascii="Helvetica" w:hAnsi="Helvetica"/>
          <w:color w:val="000000"/>
          <w:sz w:val="21"/>
          <w:szCs w:val="21"/>
        </w:rPr>
        <w:t xml:space="preserve"> </w:t>
      </w:r>
      <w:proofErr w:type="spellStart"/>
      <w:r>
        <w:rPr>
          <w:rFonts w:ascii="Helvetica" w:hAnsi="Helvetica"/>
          <w:color w:val="000000"/>
          <w:sz w:val="21"/>
          <w:szCs w:val="21"/>
        </w:rPr>
        <w:t>ciudadanía</w:t>
      </w:r>
      <w:proofErr w:type="spellEnd"/>
      <w:r>
        <w:rPr>
          <w:rFonts w:ascii="Helvetica" w:hAnsi="Helvetica"/>
          <w:color w:val="000000"/>
          <w:sz w:val="21"/>
          <w:szCs w:val="21"/>
        </w:rPr>
        <w:t xml:space="preserve"> </w:t>
      </w:r>
      <w:proofErr w:type="spellStart"/>
      <w:r>
        <w:rPr>
          <w:rFonts w:ascii="Helvetica" w:hAnsi="Helvetica"/>
          <w:color w:val="000000"/>
          <w:sz w:val="21"/>
          <w:szCs w:val="21"/>
        </w:rPr>
        <w:t>campesina</w:t>
      </w:r>
      <w:proofErr w:type="spellEnd"/>
      <w:r>
        <w:rPr>
          <w:rFonts w:ascii="Helvetica" w:hAnsi="Helvetica"/>
          <w:color w:val="000000"/>
          <w:sz w:val="21"/>
          <w:szCs w:val="21"/>
        </w:rPr>
        <w:t xml:space="preserve"> de finales de </w:t>
      </w:r>
      <w:proofErr w:type="spellStart"/>
      <w:r>
        <w:rPr>
          <w:rFonts w:ascii="Helvetica" w:hAnsi="Helvetica"/>
          <w:color w:val="000000"/>
          <w:sz w:val="21"/>
          <w:szCs w:val="21"/>
        </w:rPr>
        <w:t>siglo</w:t>
      </w:r>
      <w:proofErr w:type="spellEnd"/>
      <w:r>
        <w:rPr>
          <w:rFonts w:ascii="Helvetica" w:hAnsi="Helvetica"/>
          <w:color w:val="000000"/>
          <w:sz w:val="21"/>
          <w:szCs w:val="21"/>
        </w:rPr>
        <w:t xml:space="preserve"> XX en el Usumacinta Medio, </w:t>
      </w:r>
      <w:proofErr w:type="spellStart"/>
      <w:r>
        <w:rPr>
          <w:rFonts w:ascii="Helvetica" w:hAnsi="Helvetica"/>
          <w:color w:val="000000"/>
          <w:sz w:val="21"/>
          <w:szCs w:val="21"/>
        </w:rPr>
        <w:t>Peten</w:t>
      </w:r>
      <w:proofErr w:type="spellEnd"/>
      <w:r>
        <w:rPr>
          <w:rFonts w:ascii="Helvetica" w:hAnsi="Helvetica"/>
          <w:color w:val="000000"/>
          <w:sz w:val="21"/>
          <w:szCs w:val="21"/>
        </w:rPr>
        <w:t>, Guatemala (1968-2004) », </w:t>
      </w:r>
      <w:proofErr w:type="spellStart"/>
      <w:r>
        <w:rPr>
          <w:rStyle w:val="Accentuation"/>
          <w:rFonts w:ascii="Helvetica" w:hAnsi="Helvetica"/>
          <w:color w:val="000000"/>
          <w:sz w:val="21"/>
          <w:szCs w:val="21"/>
        </w:rPr>
        <w:t>Estudios</w:t>
      </w:r>
      <w:proofErr w:type="spellEnd"/>
      <w:r>
        <w:rPr>
          <w:rFonts w:ascii="Helvetica" w:hAnsi="Helvetica"/>
          <w:color w:val="000000"/>
          <w:sz w:val="21"/>
          <w:szCs w:val="21"/>
        </w:rPr>
        <w:t>, 58 : 13-43, consulté sur Internet (</w:t>
      </w:r>
      <w:hyperlink r:id="rId31" w:tgtFrame="_blank" w:history="1">
        <w:r>
          <w:rPr>
            <w:rStyle w:val="Lienhypertexte"/>
            <w:rFonts w:ascii="Helvetica" w:hAnsi="Helvetica"/>
            <w:color w:val="FF4242"/>
            <w:sz w:val="21"/>
            <w:szCs w:val="21"/>
          </w:rPr>
          <w:t>http://iihaa.usac.edu.gt/archivohemerografico/?page_id=796</w:t>
        </w:r>
      </w:hyperlink>
      <w:r>
        <w:rPr>
          <w:rFonts w:ascii="Helvetica" w:hAnsi="Helvetica"/>
          <w:color w:val="000000"/>
          <w:sz w:val="21"/>
          <w:szCs w:val="21"/>
        </w:rPr>
        <w:t>), le 21 mars 2019.</w:t>
      </w:r>
    </w:p>
    <w:p w:rsidR="003915B7" w:rsidRDefault="003915B7" w:rsidP="003915B7">
      <w:pPr>
        <w:shd w:val="clear" w:color="auto" w:fill="FFFFFF"/>
        <w:rPr>
          <w:rFonts w:ascii="Helvetica" w:hAnsi="Helvetica"/>
          <w:color w:val="000000"/>
          <w:sz w:val="18"/>
          <w:szCs w:val="18"/>
        </w:rPr>
      </w:pPr>
      <w:hyperlink r:id="rId32"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Pr="003915B7" w:rsidRDefault="003915B7" w:rsidP="003915B7">
      <w:pPr>
        <w:numPr>
          <w:ilvl w:val="0"/>
          <w:numId w:val="5"/>
        </w:numPr>
        <w:shd w:val="clear" w:color="auto" w:fill="FFFFFF"/>
        <w:spacing w:after="0" w:line="240" w:lineRule="auto"/>
        <w:ind w:left="0"/>
        <w:rPr>
          <w:rFonts w:ascii="Helvetica" w:hAnsi="Helvetica"/>
          <w:color w:val="000000"/>
          <w:sz w:val="21"/>
          <w:szCs w:val="21"/>
          <w:lang w:val="en-GB"/>
        </w:rPr>
      </w:pPr>
      <w:r w:rsidRPr="003915B7">
        <w:rPr>
          <w:rStyle w:val="petitecap"/>
          <w:rFonts w:ascii="Helvetica" w:hAnsi="Helvetica"/>
          <w:smallCaps/>
          <w:color w:val="000000"/>
          <w:sz w:val="21"/>
          <w:szCs w:val="21"/>
          <w:lang w:val="en-GB"/>
        </w:rPr>
        <w:t>Sanchez</w:t>
      </w:r>
      <w:r w:rsidRPr="003915B7">
        <w:rPr>
          <w:rFonts w:ascii="Helvetica" w:hAnsi="Helvetica"/>
          <w:color w:val="000000"/>
          <w:sz w:val="21"/>
          <w:szCs w:val="21"/>
          <w:lang w:val="en-GB"/>
        </w:rPr>
        <w:t> O., 2008, « Guatemala’s Party Universe : A Case Study in Underinstitutionalization », </w:t>
      </w:r>
      <w:r w:rsidRPr="003915B7">
        <w:rPr>
          <w:rStyle w:val="Accentuation"/>
          <w:rFonts w:ascii="Helvetica" w:hAnsi="Helvetica"/>
          <w:color w:val="000000"/>
          <w:sz w:val="21"/>
          <w:szCs w:val="21"/>
          <w:lang w:val="en-GB"/>
        </w:rPr>
        <w:t>Latin American Politics and Society</w:t>
      </w:r>
      <w:r w:rsidRPr="003915B7">
        <w:rPr>
          <w:rFonts w:ascii="Helvetica" w:hAnsi="Helvetica"/>
          <w:color w:val="000000"/>
          <w:sz w:val="21"/>
          <w:szCs w:val="21"/>
          <w:lang w:val="en-GB"/>
        </w:rPr>
        <w:t>, 50, 1 : 123-151.</w:t>
      </w:r>
    </w:p>
    <w:p w:rsidR="003915B7" w:rsidRDefault="003915B7" w:rsidP="003915B7">
      <w:pPr>
        <w:shd w:val="clear" w:color="auto" w:fill="FFFFFF"/>
        <w:rPr>
          <w:rFonts w:ascii="Helvetica" w:hAnsi="Helvetica"/>
          <w:color w:val="000000"/>
          <w:sz w:val="18"/>
          <w:szCs w:val="18"/>
        </w:rPr>
      </w:pPr>
      <w:hyperlink r:id="rId33"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r>
        <w:rPr>
          <w:rFonts w:ascii="Helvetica" w:hAnsi="Helvetica"/>
          <w:color w:val="000000"/>
          <w:sz w:val="18"/>
          <w:szCs w:val="18"/>
        </w:rPr>
        <w:t> </w:t>
      </w:r>
      <w:hyperlink r:id="rId34" w:tgtFrame="_blank" w:history="1">
        <w:r>
          <w:rPr>
            <w:rStyle w:val="Lienhypertexte"/>
            <w:rFonts w:ascii="Consolas" w:hAnsi="Consolas"/>
            <w:color w:val="000000"/>
            <w:sz w:val="18"/>
            <w:szCs w:val="18"/>
          </w:rPr>
          <w:t>10.1111/j.1548-2456.2008.00006.x</w:t>
        </w:r>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proofErr w:type="spellStart"/>
      <w:r>
        <w:rPr>
          <w:rStyle w:val="petitecap"/>
          <w:rFonts w:ascii="Helvetica" w:hAnsi="Helvetica"/>
          <w:smallCaps/>
          <w:color w:val="000000"/>
          <w:sz w:val="21"/>
          <w:szCs w:val="21"/>
        </w:rPr>
        <w:t>Secretaria</w:t>
      </w:r>
      <w:proofErr w:type="spellEnd"/>
      <w:r>
        <w:rPr>
          <w:rStyle w:val="petitecap"/>
          <w:rFonts w:ascii="Helvetica" w:hAnsi="Helvetica"/>
          <w:smallCaps/>
          <w:color w:val="000000"/>
          <w:sz w:val="21"/>
          <w:szCs w:val="21"/>
        </w:rPr>
        <w:t xml:space="preserve"> de </w:t>
      </w:r>
      <w:proofErr w:type="spellStart"/>
      <w:r>
        <w:rPr>
          <w:rStyle w:val="petitecap"/>
          <w:rFonts w:ascii="Helvetica" w:hAnsi="Helvetica"/>
          <w:smallCaps/>
          <w:color w:val="000000"/>
          <w:sz w:val="21"/>
          <w:szCs w:val="21"/>
        </w:rPr>
        <w:t>Coordinación</w:t>
      </w:r>
      <w:proofErr w:type="spellEnd"/>
      <w:r>
        <w:rPr>
          <w:rStyle w:val="petitecap"/>
          <w:rFonts w:ascii="Helvetica" w:hAnsi="Helvetica"/>
          <w:smallCaps/>
          <w:color w:val="000000"/>
          <w:sz w:val="21"/>
          <w:szCs w:val="21"/>
        </w:rPr>
        <w:t xml:space="preserve"> </w:t>
      </w:r>
      <w:proofErr w:type="spellStart"/>
      <w:r>
        <w:rPr>
          <w:rStyle w:val="petitecap"/>
          <w:rFonts w:ascii="Helvetica" w:hAnsi="Helvetica"/>
          <w:smallCaps/>
          <w:color w:val="000000"/>
          <w:sz w:val="21"/>
          <w:szCs w:val="21"/>
        </w:rPr>
        <w:t>Ejecutiva</w:t>
      </w:r>
      <w:proofErr w:type="spellEnd"/>
      <w:r>
        <w:rPr>
          <w:rStyle w:val="petitecap"/>
          <w:rFonts w:ascii="Helvetica" w:hAnsi="Helvetica"/>
          <w:smallCaps/>
          <w:color w:val="000000"/>
          <w:sz w:val="21"/>
          <w:szCs w:val="21"/>
        </w:rPr>
        <w:t xml:space="preserve"> de la </w:t>
      </w:r>
      <w:proofErr w:type="spellStart"/>
      <w:r>
        <w:rPr>
          <w:rStyle w:val="petitecap"/>
          <w:rFonts w:ascii="Helvetica" w:hAnsi="Helvetica"/>
          <w:smallCaps/>
          <w:color w:val="000000"/>
          <w:sz w:val="21"/>
          <w:szCs w:val="21"/>
        </w:rPr>
        <w:t>Presidencia</w:t>
      </w:r>
      <w:proofErr w:type="spellEnd"/>
      <w:r>
        <w:rPr>
          <w:rFonts w:ascii="Helvetica" w:hAnsi="Helvetica"/>
          <w:color w:val="000000"/>
          <w:sz w:val="21"/>
          <w:szCs w:val="21"/>
        </w:rPr>
        <w:t>, 2008, </w:t>
      </w:r>
      <w:proofErr w:type="spellStart"/>
      <w:r>
        <w:rPr>
          <w:rStyle w:val="Accentuation"/>
          <w:rFonts w:ascii="Helvetica" w:hAnsi="Helvetica"/>
          <w:color w:val="000000"/>
          <w:sz w:val="21"/>
          <w:szCs w:val="21"/>
        </w:rPr>
        <w:t>Constitución</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Política</w:t>
      </w:r>
      <w:proofErr w:type="spellEnd"/>
      <w:r>
        <w:rPr>
          <w:rStyle w:val="Accentuation"/>
          <w:rFonts w:ascii="Helvetica" w:hAnsi="Helvetica"/>
          <w:color w:val="000000"/>
          <w:sz w:val="21"/>
          <w:szCs w:val="21"/>
        </w:rPr>
        <w:t xml:space="preserve"> de la República de Guatemala y </w:t>
      </w:r>
      <w:proofErr w:type="spellStart"/>
      <w:r>
        <w:rPr>
          <w:rStyle w:val="Accentuation"/>
          <w:rFonts w:ascii="Helvetica" w:hAnsi="Helvetica"/>
          <w:color w:val="000000"/>
          <w:sz w:val="21"/>
          <w:szCs w:val="21"/>
        </w:rPr>
        <w:t>Leyes</w:t>
      </w:r>
      <w:proofErr w:type="spellEnd"/>
      <w:r>
        <w:rPr>
          <w:rStyle w:val="Accentuation"/>
          <w:rFonts w:ascii="Helvetica" w:hAnsi="Helvetica"/>
          <w:color w:val="000000"/>
          <w:sz w:val="21"/>
          <w:szCs w:val="21"/>
        </w:rPr>
        <w:t xml:space="preserve"> de </w:t>
      </w:r>
      <w:proofErr w:type="spellStart"/>
      <w:r>
        <w:rPr>
          <w:rStyle w:val="Accentuation"/>
          <w:rFonts w:ascii="Helvetica" w:hAnsi="Helvetica"/>
          <w:color w:val="000000"/>
          <w:sz w:val="21"/>
          <w:szCs w:val="21"/>
        </w:rPr>
        <w:t>Desarrollo</w:t>
      </w:r>
      <w:proofErr w:type="spellEnd"/>
      <w:r>
        <w:rPr>
          <w:rStyle w:val="Accentuation"/>
          <w:rFonts w:ascii="Helvetica" w:hAnsi="Helvetica"/>
          <w:color w:val="000000"/>
          <w:sz w:val="21"/>
          <w:szCs w:val="21"/>
        </w:rPr>
        <w:t xml:space="preserve"> Social. </w:t>
      </w:r>
      <w:proofErr w:type="spellStart"/>
      <w:r>
        <w:rPr>
          <w:rStyle w:val="Accentuation"/>
          <w:rFonts w:ascii="Helvetica" w:hAnsi="Helvetica"/>
          <w:color w:val="000000"/>
          <w:sz w:val="21"/>
          <w:szCs w:val="21"/>
        </w:rPr>
        <w:t>Ley</w:t>
      </w:r>
      <w:proofErr w:type="spellEnd"/>
      <w:r>
        <w:rPr>
          <w:rStyle w:val="Accentuation"/>
          <w:rFonts w:ascii="Helvetica" w:hAnsi="Helvetica"/>
          <w:color w:val="000000"/>
          <w:sz w:val="21"/>
          <w:szCs w:val="21"/>
        </w:rPr>
        <w:t xml:space="preserve"> de los </w:t>
      </w:r>
      <w:proofErr w:type="spellStart"/>
      <w:r>
        <w:rPr>
          <w:rStyle w:val="Accentuation"/>
          <w:rFonts w:ascii="Helvetica" w:hAnsi="Helvetica"/>
          <w:color w:val="000000"/>
          <w:sz w:val="21"/>
          <w:szCs w:val="21"/>
        </w:rPr>
        <w:t>Consejos</w:t>
      </w:r>
      <w:proofErr w:type="spellEnd"/>
      <w:r>
        <w:rPr>
          <w:rStyle w:val="Accentuation"/>
          <w:rFonts w:ascii="Helvetica" w:hAnsi="Helvetica"/>
          <w:color w:val="000000"/>
          <w:sz w:val="21"/>
          <w:szCs w:val="21"/>
        </w:rPr>
        <w:t xml:space="preserve"> de </w:t>
      </w:r>
      <w:proofErr w:type="spellStart"/>
      <w:r>
        <w:rPr>
          <w:rStyle w:val="Accentuation"/>
          <w:rFonts w:ascii="Helvetica" w:hAnsi="Helvetica"/>
          <w:color w:val="000000"/>
          <w:sz w:val="21"/>
          <w:szCs w:val="21"/>
        </w:rPr>
        <w:t>Desarrollo</w:t>
      </w:r>
      <w:proofErr w:type="spellEnd"/>
      <w:r>
        <w:rPr>
          <w:rStyle w:val="Accentuation"/>
          <w:rFonts w:ascii="Helvetica" w:hAnsi="Helvetica"/>
          <w:color w:val="000000"/>
          <w:sz w:val="21"/>
          <w:szCs w:val="21"/>
        </w:rPr>
        <w:t xml:space="preserve"> </w:t>
      </w:r>
      <w:proofErr w:type="spellStart"/>
      <w:r>
        <w:rPr>
          <w:rStyle w:val="Accentuation"/>
          <w:rFonts w:ascii="Helvetica" w:hAnsi="Helvetica"/>
          <w:color w:val="000000"/>
          <w:sz w:val="21"/>
          <w:szCs w:val="21"/>
        </w:rPr>
        <w:t>Urbano</w:t>
      </w:r>
      <w:proofErr w:type="spellEnd"/>
      <w:r>
        <w:rPr>
          <w:rStyle w:val="Accentuation"/>
          <w:rFonts w:ascii="Helvetica" w:hAnsi="Helvetica"/>
          <w:color w:val="000000"/>
          <w:sz w:val="21"/>
          <w:szCs w:val="21"/>
        </w:rPr>
        <w:t xml:space="preserve"> y Rural, </w:t>
      </w:r>
      <w:proofErr w:type="spellStart"/>
      <w:r>
        <w:rPr>
          <w:rStyle w:val="Accentuation"/>
          <w:rFonts w:ascii="Helvetica" w:hAnsi="Helvetica"/>
          <w:color w:val="000000"/>
          <w:sz w:val="21"/>
          <w:szCs w:val="21"/>
        </w:rPr>
        <w:t>Código</w:t>
      </w:r>
      <w:proofErr w:type="spellEnd"/>
      <w:r>
        <w:rPr>
          <w:rStyle w:val="Accentuation"/>
          <w:rFonts w:ascii="Helvetica" w:hAnsi="Helvetica"/>
          <w:color w:val="000000"/>
          <w:sz w:val="21"/>
          <w:szCs w:val="21"/>
        </w:rPr>
        <w:t xml:space="preserve"> Municipal, </w:t>
      </w:r>
      <w:proofErr w:type="spellStart"/>
      <w:r>
        <w:rPr>
          <w:rStyle w:val="Accentuation"/>
          <w:rFonts w:ascii="Helvetica" w:hAnsi="Helvetica"/>
          <w:color w:val="000000"/>
          <w:sz w:val="21"/>
          <w:szCs w:val="21"/>
        </w:rPr>
        <w:t>Ley</w:t>
      </w:r>
      <w:proofErr w:type="spellEnd"/>
      <w:r>
        <w:rPr>
          <w:rStyle w:val="Accentuation"/>
          <w:rFonts w:ascii="Helvetica" w:hAnsi="Helvetica"/>
          <w:color w:val="000000"/>
          <w:sz w:val="21"/>
          <w:szCs w:val="21"/>
        </w:rPr>
        <w:t xml:space="preserve"> General de </w:t>
      </w:r>
      <w:proofErr w:type="spellStart"/>
      <w:r>
        <w:rPr>
          <w:rStyle w:val="Accentuation"/>
          <w:rFonts w:ascii="Helvetica" w:hAnsi="Helvetica"/>
          <w:color w:val="000000"/>
          <w:sz w:val="21"/>
          <w:szCs w:val="21"/>
        </w:rPr>
        <w:t>descentralización</w:t>
      </w:r>
      <w:proofErr w:type="spellEnd"/>
      <w:r>
        <w:rPr>
          <w:rStyle w:val="Accentuation"/>
          <w:rFonts w:ascii="Helvetica" w:hAnsi="Helvetica"/>
          <w:color w:val="000000"/>
          <w:sz w:val="21"/>
          <w:szCs w:val="21"/>
        </w:rPr>
        <w:t>. </w:t>
      </w:r>
      <w:r>
        <w:rPr>
          <w:rFonts w:ascii="Helvetica" w:hAnsi="Helvetica"/>
          <w:color w:val="000000"/>
          <w:sz w:val="21"/>
          <w:szCs w:val="21"/>
        </w:rPr>
        <w:t>Guatemala, Plan Guatemala</w:t>
      </w:r>
      <w:r>
        <w:rPr>
          <w:rStyle w:val="Accentuation"/>
          <w:rFonts w:ascii="Helvetica" w:hAnsi="Helvetica"/>
          <w:color w:val="000000"/>
          <w:sz w:val="21"/>
          <w:szCs w:val="21"/>
        </w:rPr>
        <w:t>.</w:t>
      </w:r>
    </w:p>
    <w:p w:rsidR="003915B7" w:rsidRDefault="003915B7" w:rsidP="003915B7">
      <w:pPr>
        <w:shd w:val="clear" w:color="auto" w:fill="FFFFFF"/>
        <w:rPr>
          <w:rFonts w:ascii="Helvetica" w:hAnsi="Helvetica"/>
          <w:color w:val="000000"/>
          <w:sz w:val="18"/>
          <w:szCs w:val="18"/>
        </w:rPr>
      </w:pPr>
      <w:hyperlink r:id="rId35"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Pr="003915B7" w:rsidRDefault="003915B7" w:rsidP="003915B7">
      <w:pPr>
        <w:numPr>
          <w:ilvl w:val="0"/>
          <w:numId w:val="5"/>
        </w:numPr>
        <w:shd w:val="clear" w:color="auto" w:fill="FFFFFF"/>
        <w:spacing w:after="0" w:line="240" w:lineRule="auto"/>
        <w:ind w:left="0"/>
        <w:rPr>
          <w:rFonts w:ascii="Helvetica" w:hAnsi="Helvetica"/>
          <w:color w:val="000000"/>
          <w:sz w:val="21"/>
          <w:szCs w:val="21"/>
          <w:lang w:val="en-GB"/>
        </w:rPr>
      </w:pPr>
      <w:r w:rsidRPr="003915B7">
        <w:rPr>
          <w:rStyle w:val="petitecap"/>
          <w:rFonts w:ascii="Helvetica" w:hAnsi="Helvetica"/>
          <w:smallCaps/>
          <w:color w:val="000000"/>
          <w:sz w:val="21"/>
          <w:szCs w:val="21"/>
          <w:lang w:val="en-GB"/>
        </w:rPr>
        <w:t>Sieder</w:t>
      </w:r>
      <w:r w:rsidRPr="003915B7">
        <w:rPr>
          <w:rFonts w:ascii="Helvetica" w:hAnsi="Helvetica"/>
          <w:color w:val="000000"/>
          <w:sz w:val="21"/>
          <w:szCs w:val="21"/>
          <w:lang w:val="en-GB"/>
        </w:rPr>
        <w:t> R., 2011, « Contested Sovereignties : Indigenous Law, Violence and State Effects in Postwar Guatemala », </w:t>
      </w:r>
      <w:r w:rsidRPr="003915B7">
        <w:rPr>
          <w:rStyle w:val="Accentuation"/>
          <w:rFonts w:ascii="Helvetica" w:hAnsi="Helvetica"/>
          <w:color w:val="000000"/>
          <w:sz w:val="21"/>
          <w:szCs w:val="21"/>
          <w:lang w:val="en-GB"/>
        </w:rPr>
        <w:t>Critique of Anthropology</w:t>
      </w:r>
      <w:r w:rsidRPr="003915B7">
        <w:rPr>
          <w:rFonts w:ascii="Helvetica" w:hAnsi="Helvetica"/>
          <w:color w:val="000000"/>
          <w:sz w:val="21"/>
          <w:szCs w:val="21"/>
          <w:lang w:val="en-GB"/>
        </w:rPr>
        <w:t>, 31, 3 : 161-184.</w:t>
      </w:r>
    </w:p>
    <w:p w:rsidR="003915B7" w:rsidRDefault="003915B7" w:rsidP="003915B7">
      <w:pPr>
        <w:shd w:val="clear" w:color="auto" w:fill="FFFFFF"/>
        <w:rPr>
          <w:rFonts w:ascii="Helvetica" w:hAnsi="Helvetica"/>
          <w:color w:val="000000"/>
          <w:sz w:val="18"/>
          <w:szCs w:val="18"/>
        </w:rPr>
      </w:pPr>
      <w:hyperlink r:id="rId36"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r>
        <w:rPr>
          <w:rFonts w:ascii="Helvetica" w:hAnsi="Helvetica"/>
          <w:color w:val="000000"/>
          <w:sz w:val="18"/>
          <w:szCs w:val="18"/>
        </w:rPr>
        <w:t> </w:t>
      </w:r>
      <w:hyperlink r:id="rId37" w:tgtFrame="_blank" w:history="1">
        <w:r>
          <w:rPr>
            <w:rStyle w:val="Lienhypertexte"/>
            <w:rFonts w:ascii="Consolas" w:hAnsi="Consolas"/>
            <w:color w:val="000000"/>
            <w:sz w:val="18"/>
            <w:szCs w:val="18"/>
          </w:rPr>
          <w:t>10.1177/0308275X11409729</w:t>
        </w:r>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Pr>
          <w:rStyle w:val="petitecap"/>
          <w:rFonts w:ascii="Helvetica" w:hAnsi="Helvetica"/>
          <w:smallCaps/>
          <w:color w:val="000000"/>
          <w:sz w:val="21"/>
          <w:szCs w:val="21"/>
        </w:rPr>
        <w:t>Simon</w:t>
      </w:r>
      <w:r>
        <w:rPr>
          <w:rFonts w:ascii="Helvetica" w:hAnsi="Helvetica"/>
          <w:color w:val="000000"/>
          <w:sz w:val="21"/>
          <w:szCs w:val="21"/>
        </w:rPr>
        <w:t> S., 2015, </w:t>
      </w:r>
      <w:r>
        <w:rPr>
          <w:rStyle w:val="Accentuation"/>
          <w:rFonts w:ascii="Helvetica" w:hAnsi="Helvetica"/>
          <w:color w:val="000000"/>
          <w:sz w:val="21"/>
          <w:szCs w:val="21"/>
        </w:rPr>
        <w:t>La rumeur du silence. Violences, subjectivités et vivre-ensemble dans le nord-est du Guatemala</w:t>
      </w:r>
      <w:r>
        <w:rPr>
          <w:rFonts w:ascii="Helvetica" w:hAnsi="Helvetica"/>
          <w:color w:val="000000"/>
          <w:sz w:val="21"/>
          <w:szCs w:val="21"/>
        </w:rPr>
        <w:t>. Thèse de doctorat, Faculté des sciences économiques, sociales, politiques et de communication, Université catholique de Louvain, Louvain-la-Neuve.</w:t>
      </w:r>
    </w:p>
    <w:p w:rsidR="003915B7" w:rsidRDefault="003915B7" w:rsidP="003915B7">
      <w:pPr>
        <w:shd w:val="clear" w:color="auto" w:fill="FFFFFF"/>
        <w:rPr>
          <w:rFonts w:ascii="Helvetica" w:hAnsi="Helvetica"/>
          <w:color w:val="000000"/>
          <w:sz w:val="18"/>
          <w:szCs w:val="18"/>
        </w:rPr>
      </w:pPr>
      <w:hyperlink r:id="rId38"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Pr="003915B7" w:rsidRDefault="003915B7" w:rsidP="003915B7">
      <w:pPr>
        <w:numPr>
          <w:ilvl w:val="0"/>
          <w:numId w:val="5"/>
        </w:numPr>
        <w:shd w:val="clear" w:color="auto" w:fill="FFFFFF"/>
        <w:spacing w:after="0" w:line="240" w:lineRule="auto"/>
        <w:ind w:left="0"/>
        <w:rPr>
          <w:rFonts w:ascii="Helvetica" w:hAnsi="Helvetica"/>
          <w:color w:val="000000"/>
          <w:sz w:val="21"/>
          <w:szCs w:val="21"/>
          <w:lang w:val="en-GB"/>
        </w:rPr>
      </w:pPr>
      <w:r w:rsidRPr="003915B7">
        <w:rPr>
          <w:rStyle w:val="petitecap"/>
          <w:rFonts w:ascii="Helvetica" w:hAnsi="Helvetica"/>
          <w:smallCaps/>
          <w:color w:val="000000"/>
          <w:sz w:val="21"/>
          <w:szCs w:val="21"/>
          <w:lang w:val="en-GB"/>
        </w:rPr>
        <w:t>Smith</w:t>
      </w:r>
      <w:r w:rsidRPr="003915B7">
        <w:rPr>
          <w:rFonts w:ascii="Helvetica" w:hAnsi="Helvetica"/>
          <w:color w:val="000000"/>
          <w:sz w:val="21"/>
          <w:szCs w:val="21"/>
          <w:lang w:val="en-GB"/>
        </w:rPr>
        <w:t> C., 1990, « The Militarization of Civil Society in Guatemala : Economic Reorganization as a Continuation of War », </w:t>
      </w:r>
      <w:r w:rsidRPr="003915B7">
        <w:rPr>
          <w:rStyle w:val="Accentuation"/>
          <w:rFonts w:ascii="Helvetica" w:hAnsi="Helvetica"/>
          <w:color w:val="000000"/>
          <w:sz w:val="21"/>
          <w:szCs w:val="21"/>
          <w:lang w:val="en-GB"/>
        </w:rPr>
        <w:t>Latin American Perspectives</w:t>
      </w:r>
      <w:r w:rsidRPr="003915B7">
        <w:rPr>
          <w:rFonts w:ascii="Helvetica" w:hAnsi="Helvetica"/>
          <w:color w:val="000000"/>
          <w:sz w:val="21"/>
          <w:szCs w:val="21"/>
          <w:lang w:val="en-GB"/>
        </w:rPr>
        <w:t>, 17, 4 : 8-41.</w:t>
      </w:r>
    </w:p>
    <w:p w:rsidR="003915B7" w:rsidRDefault="003915B7" w:rsidP="003915B7">
      <w:pPr>
        <w:shd w:val="clear" w:color="auto" w:fill="FFFFFF"/>
        <w:rPr>
          <w:rFonts w:ascii="Helvetica" w:hAnsi="Helvetica"/>
          <w:color w:val="000000"/>
          <w:sz w:val="18"/>
          <w:szCs w:val="18"/>
        </w:rPr>
      </w:pPr>
      <w:hyperlink r:id="rId39"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r>
        <w:rPr>
          <w:rFonts w:ascii="Helvetica" w:hAnsi="Helvetica"/>
          <w:color w:val="000000"/>
          <w:sz w:val="18"/>
          <w:szCs w:val="18"/>
        </w:rPr>
        <w:t> </w:t>
      </w:r>
      <w:hyperlink r:id="rId40" w:tgtFrame="_blank" w:history="1">
        <w:r>
          <w:rPr>
            <w:rStyle w:val="Lienhypertexte"/>
            <w:rFonts w:ascii="Consolas" w:hAnsi="Consolas"/>
            <w:color w:val="000000"/>
            <w:sz w:val="18"/>
            <w:szCs w:val="18"/>
          </w:rPr>
          <w:t>10.1177/0094582X9001700402</w:t>
        </w:r>
      </w:hyperlink>
    </w:p>
    <w:p w:rsidR="003915B7" w:rsidRDefault="003915B7" w:rsidP="003915B7">
      <w:pPr>
        <w:numPr>
          <w:ilvl w:val="0"/>
          <w:numId w:val="5"/>
        </w:numPr>
        <w:shd w:val="clear" w:color="auto" w:fill="FFFFFF"/>
        <w:spacing w:after="0" w:line="240" w:lineRule="auto"/>
        <w:ind w:left="0"/>
        <w:rPr>
          <w:rFonts w:ascii="Helvetica" w:hAnsi="Helvetica"/>
          <w:color w:val="000000"/>
          <w:sz w:val="21"/>
          <w:szCs w:val="21"/>
        </w:rPr>
      </w:pPr>
      <w:r w:rsidRPr="003915B7">
        <w:rPr>
          <w:rStyle w:val="petitecap"/>
          <w:rFonts w:ascii="Helvetica" w:hAnsi="Helvetica"/>
          <w:smallCaps/>
          <w:color w:val="000000"/>
          <w:sz w:val="21"/>
          <w:szCs w:val="21"/>
          <w:lang w:val="en-GB"/>
        </w:rPr>
        <w:t>Stoll </w:t>
      </w:r>
      <w:r w:rsidRPr="003915B7">
        <w:rPr>
          <w:rFonts w:ascii="Helvetica" w:hAnsi="Helvetica"/>
          <w:color w:val="000000"/>
          <w:sz w:val="21"/>
          <w:szCs w:val="21"/>
          <w:lang w:val="en-GB"/>
        </w:rPr>
        <w:t>D., 1998, « Human Rights, Land Conflict, and Memories of the Violence in the Ixil Country of Northern Quiché » : 42-56, </w:t>
      </w:r>
      <w:r w:rsidRPr="003915B7">
        <w:rPr>
          <w:rStyle w:val="Accentuation"/>
          <w:rFonts w:ascii="Helvetica" w:hAnsi="Helvetica"/>
          <w:color w:val="000000"/>
          <w:sz w:val="21"/>
          <w:szCs w:val="21"/>
          <w:lang w:val="en-GB"/>
        </w:rPr>
        <w:t>in</w:t>
      </w:r>
      <w:r w:rsidRPr="003915B7">
        <w:rPr>
          <w:rFonts w:ascii="Helvetica" w:hAnsi="Helvetica"/>
          <w:color w:val="000000"/>
          <w:sz w:val="21"/>
          <w:szCs w:val="21"/>
          <w:lang w:val="en-GB"/>
        </w:rPr>
        <w:t> R. Sieder (dir.), </w:t>
      </w:r>
      <w:r w:rsidRPr="003915B7">
        <w:rPr>
          <w:rStyle w:val="Accentuation"/>
          <w:rFonts w:ascii="Helvetica" w:hAnsi="Helvetica"/>
          <w:color w:val="000000"/>
          <w:sz w:val="21"/>
          <w:szCs w:val="21"/>
          <w:lang w:val="en-GB"/>
        </w:rPr>
        <w:t>Guatemala after the Peace Accords</w:t>
      </w:r>
      <w:r w:rsidRPr="003915B7">
        <w:rPr>
          <w:rFonts w:ascii="Helvetica" w:hAnsi="Helvetica"/>
          <w:color w:val="000000"/>
          <w:sz w:val="21"/>
          <w:szCs w:val="21"/>
          <w:lang w:val="en-GB"/>
        </w:rPr>
        <w:t xml:space="preserve">. </w:t>
      </w:r>
      <w:r>
        <w:rPr>
          <w:rFonts w:ascii="Helvetica" w:hAnsi="Helvetica"/>
          <w:color w:val="000000"/>
          <w:sz w:val="21"/>
          <w:szCs w:val="21"/>
        </w:rPr>
        <w:t xml:space="preserve">Londres, Institute for Latin American </w:t>
      </w:r>
      <w:proofErr w:type="spellStart"/>
      <w:r>
        <w:rPr>
          <w:rFonts w:ascii="Helvetica" w:hAnsi="Helvetica"/>
          <w:color w:val="000000"/>
          <w:sz w:val="21"/>
          <w:szCs w:val="21"/>
        </w:rPr>
        <w:t>Studies</w:t>
      </w:r>
      <w:proofErr w:type="spellEnd"/>
      <w:r>
        <w:rPr>
          <w:rFonts w:ascii="Helvetica" w:hAnsi="Helvetica"/>
          <w:color w:val="000000"/>
          <w:sz w:val="21"/>
          <w:szCs w:val="21"/>
        </w:rPr>
        <w:t>.</w:t>
      </w:r>
    </w:p>
    <w:p w:rsidR="003915B7" w:rsidRDefault="003915B7" w:rsidP="003915B7">
      <w:pPr>
        <w:shd w:val="clear" w:color="auto" w:fill="FFFFFF"/>
        <w:rPr>
          <w:rFonts w:ascii="Helvetica" w:hAnsi="Helvetica"/>
          <w:color w:val="000000"/>
          <w:sz w:val="18"/>
          <w:szCs w:val="18"/>
        </w:rPr>
      </w:pPr>
      <w:hyperlink r:id="rId41" w:tgtFrame="_blank" w:history="1">
        <w:r>
          <w:rPr>
            <w:rStyle w:val="Lienhypertexte"/>
            <w:rFonts w:ascii="Helvetica" w:hAnsi="Helvetica"/>
            <w:color w:val="000000"/>
            <w:sz w:val="18"/>
            <w:szCs w:val="18"/>
          </w:rPr>
          <w:t xml:space="preserve">Google </w:t>
        </w:r>
        <w:proofErr w:type="spellStart"/>
        <w:r>
          <w:rPr>
            <w:rStyle w:val="Lienhypertexte"/>
            <w:rFonts w:ascii="Helvetica" w:hAnsi="Helvetica"/>
            <w:color w:val="000000"/>
            <w:sz w:val="18"/>
            <w:szCs w:val="18"/>
          </w:rPr>
          <w:t>Scholar</w:t>
        </w:r>
        <w:proofErr w:type="spellEnd"/>
      </w:hyperlink>
    </w:p>
    <w:p w:rsidR="003915B7" w:rsidRDefault="003915B7"/>
    <w:sectPr w:rsidR="003915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30D6F"/>
    <w:multiLevelType w:val="multilevel"/>
    <w:tmpl w:val="3C90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609E0"/>
    <w:multiLevelType w:val="multilevel"/>
    <w:tmpl w:val="07CEA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8F710A"/>
    <w:multiLevelType w:val="multilevel"/>
    <w:tmpl w:val="DEF2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F0194A"/>
    <w:multiLevelType w:val="multilevel"/>
    <w:tmpl w:val="A68A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701924"/>
    <w:multiLevelType w:val="multilevel"/>
    <w:tmpl w:val="4934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B7"/>
    <w:rsid w:val="003915B7"/>
    <w:rsid w:val="00693379"/>
    <w:rsid w:val="0099173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0C8FD-5BF7-426D-B6CC-3F74424E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3915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next w:val="Normal"/>
    <w:link w:val="Titre2Car"/>
    <w:uiPriority w:val="9"/>
    <w:semiHidden/>
    <w:unhideWhenUsed/>
    <w:qFormat/>
    <w:rsid w:val="003915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3915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915B7"/>
    <w:rPr>
      <w:rFonts w:ascii="Times New Roman" w:eastAsia="Times New Roman" w:hAnsi="Times New Roman" w:cs="Times New Roman"/>
      <w:b/>
      <w:bCs/>
      <w:kern w:val="36"/>
      <w:sz w:val="48"/>
      <w:szCs w:val="48"/>
      <w:lang w:eastAsia="fr-BE"/>
    </w:rPr>
  </w:style>
  <w:style w:type="character" w:customStyle="1" w:styleId="titre">
    <w:name w:val="titre"/>
    <w:basedOn w:val="Policepardfaut"/>
    <w:rsid w:val="003915B7"/>
  </w:style>
  <w:style w:type="character" w:customStyle="1" w:styleId="sstitre">
    <w:name w:val="sstitre"/>
    <w:basedOn w:val="Policepardfaut"/>
    <w:rsid w:val="003915B7"/>
  </w:style>
  <w:style w:type="character" w:customStyle="1" w:styleId="titreparal">
    <w:name w:val="titreparal"/>
    <w:basedOn w:val="Policepardfaut"/>
    <w:rsid w:val="003915B7"/>
  </w:style>
  <w:style w:type="character" w:customStyle="1" w:styleId="sstitreparal">
    <w:name w:val="sstitreparal"/>
    <w:basedOn w:val="Policepardfaut"/>
    <w:rsid w:val="003915B7"/>
  </w:style>
  <w:style w:type="character" w:customStyle="1" w:styleId="nompers">
    <w:name w:val="nompers"/>
    <w:basedOn w:val="Policepardfaut"/>
    <w:rsid w:val="003915B7"/>
  </w:style>
  <w:style w:type="character" w:customStyle="1" w:styleId="Titre2Car">
    <w:name w:val="Titre 2 Car"/>
    <w:basedOn w:val="Policepardfaut"/>
    <w:link w:val="Titre2"/>
    <w:uiPriority w:val="9"/>
    <w:semiHidden/>
    <w:rsid w:val="003915B7"/>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3915B7"/>
    <w:rPr>
      <w:rFonts w:asciiTheme="majorHAnsi" w:eastAsiaTheme="majorEastAsia" w:hAnsiTheme="majorHAnsi" w:cstheme="majorBidi"/>
      <w:color w:val="1F4D78" w:themeColor="accent1" w:themeShade="7F"/>
      <w:sz w:val="24"/>
      <w:szCs w:val="24"/>
    </w:rPr>
  </w:style>
  <w:style w:type="paragraph" w:customStyle="1" w:styleId="alinea">
    <w:name w:val="alinea"/>
    <w:basedOn w:val="Normal"/>
    <w:rsid w:val="003915B7"/>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rmalWeb">
    <w:name w:val="Normal (Web)"/>
    <w:basedOn w:val="Normal"/>
    <w:uiPriority w:val="99"/>
    <w:semiHidden/>
    <w:unhideWhenUsed/>
    <w:rsid w:val="003915B7"/>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3915B7"/>
    <w:rPr>
      <w:b/>
      <w:bCs/>
    </w:rPr>
  </w:style>
  <w:style w:type="character" w:customStyle="1" w:styleId="petitecap">
    <w:name w:val="petitecap"/>
    <w:basedOn w:val="Policepardfaut"/>
    <w:rsid w:val="003915B7"/>
  </w:style>
  <w:style w:type="character" w:styleId="Accentuation">
    <w:name w:val="Emphasis"/>
    <w:basedOn w:val="Policepardfaut"/>
    <w:uiPriority w:val="20"/>
    <w:qFormat/>
    <w:rsid w:val="003915B7"/>
    <w:rPr>
      <w:i/>
      <w:iCs/>
    </w:rPr>
  </w:style>
  <w:style w:type="character" w:styleId="Lienhypertexte">
    <w:name w:val="Hyperlink"/>
    <w:basedOn w:val="Policepardfaut"/>
    <w:uiPriority w:val="99"/>
    <w:semiHidden/>
    <w:unhideWhenUsed/>
    <w:rsid w:val="003915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362841">
      <w:bodyDiv w:val="1"/>
      <w:marLeft w:val="0"/>
      <w:marRight w:val="0"/>
      <w:marTop w:val="0"/>
      <w:marBottom w:val="0"/>
      <w:divBdr>
        <w:top w:val="none" w:sz="0" w:space="0" w:color="auto"/>
        <w:left w:val="none" w:sz="0" w:space="0" w:color="auto"/>
        <w:bottom w:val="none" w:sz="0" w:space="0" w:color="auto"/>
        <w:right w:val="none" w:sz="0" w:space="0" w:color="auto"/>
      </w:divBdr>
    </w:div>
    <w:div w:id="1332173287">
      <w:bodyDiv w:val="1"/>
      <w:marLeft w:val="0"/>
      <w:marRight w:val="0"/>
      <w:marTop w:val="0"/>
      <w:marBottom w:val="0"/>
      <w:divBdr>
        <w:top w:val="none" w:sz="0" w:space="0" w:color="auto"/>
        <w:left w:val="none" w:sz="0" w:space="0" w:color="auto"/>
        <w:bottom w:val="none" w:sz="0" w:space="0" w:color="auto"/>
        <w:right w:val="none" w:sz="0" w:space="0" w:color="auto"/>
      </w:divBdr>
      <w:divsChild>
        <w:div w:id="749424470">
          <w:marLeft w:val="0"/>
          <w:marRight w:val="0"/>
          <w:marTop w:val="206"/>
          <w:marBottom w:val="0"/>
          <w:divBdr>
            <w:top w:val="none" w:sz="0" w:space="0" w:color="auto"/>
            <w:left w:val="none" w:sz="0" w:space="0" w:color="auto"/>
            <w:bottom w:val="none" w:sz="0" w:space="0" w:color="auto"/>
            <w:right w:val="none" w:sz="0" w:space="0" w:color="auto"/>
          </w:divBdr>
        </w:div>
        <w:div w:id="1277327234">
          <w:marLeft w:val="0"/>
          <w:marRight w:val="0"/>
          <w:marTop w:val="206"/>
          <w:marBottom w:val="0"/>
          <w:divBdr>
            <w:top w:val="none" w:sz="0" w:space="0" w:color="auto"/>
            <w:left w:val="none" w:sz="0" w:space="0" w:color="auto"/>
            <w:bottom w:val="none" w:sz="0" w:space="0" w:color="auto"/>
            <w:right w:val="none" w:sz="0" w:space="0" w:color="auto"/>
          </w:divBdr>
        </w:div>
        <w:div w:id="67970235">
          <w:marLeft w:val="0"/>
          <w:marRight w:val="0"/>
          <w:marTop w:val="206"/>
          <w:marBottom w:val="0"/>
          <w:divBdr>
            <w:top w:val="none" w:sz="0" w:space="0" w:color="auto"/>
            <w:left w:val="none" w:sz="0" w:space="0" w:color="auto"/>
            <w:bottom w:val="none" w:sz="0" w:space="0" w:color="auto"/>
            <w:right w:val="none" w:sz="0" w:space="0" w:color="auto"/>
          </w:divBdr>
        </w:div>
        <w:div w:id="1999265020">
          <w:marLeft w:val="-165"/>
          <w:marRight w:val="-165"/>
          <w:marTop w:val="0"/>
          <w:marBottom w:val="0"/>
          <w:divBdr>
            <w:top w:val="none" w:sz="0" w:space="0" w:color="auto"/>
            <w:left w:val="none" w:sz="0" w:space="0" w:color="auto"/>
            <w:bottom w:val="none" w:sz="0" w:space="0" w:color="auto"/>
            <w:right w:val="none" w:sz="0" w:space="0" w:color="auto"/>
          </w:divBdr>
          <w:divsChild>
            <w:div w:id="1216431405">
              <w:marLeft w:val="0"/>
              <w:marRight w:val="0"/>
              <w:marTop w:val="0"/>
              <w:marBottom w:val="0"/>
              <w:divBdr>
                <w:top w:val="none" w:sz="0" w:space="0" w:color="auto"/>
                <w:left w:val="none" w:sz="0" w:space="0" w:color="auto"/>
                <w:bottom w:val="none" w:sz="0" w:space="0" w:color="auto"/>
                <w:right w:val="none" w:sz="0" w:space="0" w:color="auto"/>
              </w:divBdr>
              <w:divsChild>
                <w:div w:id="2094665784">
                  <w:marLeft w:val="0"/>
                  <w:marRight w:val="0"/>
                  <w:marTop w:val="120"/>
                  <w:marBottom w:val="120"/>
                  <w:divBdr>
                    <w:top w:val="none" w:sz="0" w:space="0" w:color="auto"/>
                    <w:left w:val="none" w:sz="0" w:space="0" w:color="auto"/>
                    <w:bottom w:val="none" w:sz="0" w:space="0" w:color="auto"/>
                    <w:right w:val="none" w:sz="0" w:space="0" w:color="auto"/>
                  </w:divBdr>
                </w:div>
                <w:div w:id="1170369001">
                  <w:marLeft w:val="0"/>
                  <w:marRight w:val="0"/>
                  <w:marTop w:val="120"/>
                  <w:marBottom w:val="120"/>
                  <w:divBdr>
                    <w:top w:val="none" w:sz="0" w:space="0" w:color="auto"/>
                    <w:left w:val="none" w:sz="0" w:space="0" w:color="auto"/>
                    <w:bottom w:val="none" w:sz="0" w:space="0" w:color="auto"/>
                    <w:right w:val="none" w:sz="0" w:space="0" w:color="auto"/>
                  </w:divBdr>
                </w:div>
                <w:div w:id="839538687">
                  <w:marLeft w:val="0"/>
                  <w:marRight w:val="0"/>
                  <w:marTop w:val="120"/>
                  <w:marBottom w:val="120"/>
                  <w:divBdr>
                    <w:top w:val="none" w:sz="0" w:space="0" w:color="auto"/>
                    <w:left w:val="none" w:sz="0" w:space="0" w:color="auto"/>
                    <w:bottom w:val="none" w:sz="0" w:space="0" w:color="auto"/>
                    <w:right w:val="none" w:sz="0" w:space="0" w:color="auto"/>
                  </w:divBdr>
                </w:div>
                <w:div w:id="1902473058">
                  <w:marLeft w:val="0"/>
                  <w:marRight w:val="0"/>
                  <w:marTop w:val="120"/>
                  <w:marBottom w:val="120"/>
                  <w:divBdr>
                    <w:top w:val="none" w:sz="0" w:space="0" w:color="auto"/>
                    <w:left w:val="none" w:sz="0" w:space="0" w:color="auto"/>
                    <w:bottom w:val="none" w:sz="0" w:space="0" w:color="auto"/>
                    <w:right w:val="none" w:sz="0" w:space="0" w:color="auto"/>
                  </w:divBdr>
                </w:div>
                <w:div w:id="587546214">
                  <w:marLeft w:val="0"/>
                  <w:marRight w:val="0"/>
                  <w:marTop w:val="120"/>
                  <w:marBottom w:val="120"/>
                  <w:divBdr>
                    <w:top w:val="none" w:sz="0" w:space="0" w:color="auto"/>
                    <w:left w:val="none" w:sz="0" w:space="0" w:color="auto"/>
                    <w:bottom w:val="none" w:sz="0" w:space="0" w:color="auto"/>
                    <w:right w:val="none" w:sz="0" w:space="0" w:color="auto"/>
                  </w:divBdr>
                </w:div>
                <w:div w:id="1517648581">
                  <w:marLeft w:val="0"/>
                  <w:marRight w:val="0"/>
                  <w:marTop w:val="120"/>
                  <w:marBottom w:val="120"/>
                  <w:divBdr>
                    <w:top w:val="none" w:sz="0" w:space="0" w:color="auto"/>
                    <w:left w:val="none" w:sz="0" w:space="0" w:color="auto"/>
                    <w:bottom w:val="none" w:sz="0" w:space="0" w:color="auto"/>
                    <w:right w:val="none" w:sz="0" w:space="0" w:color="auto"/>
                  </w:divBdr>
                </w:div>
                <w:div w:id="355153741">
                  <w:marLeft w:val="0"/>
                  <w:marRight w:val="0"/>
                  <w:marTop w:val="120"/>
                  <w:marBottom w:val="120"/>
                  <w:divBdr>
                    <w:top w:val="none" w:sz="0" w:space="0" w:color="auto"/>
                    <w:left w:val="none" w:sz="0" w:space="0" w:color="auto"/>
                    <w:bottom w:val="none" w:sz="0" w:space="0" w:color="auto"/>
                    <w:right w:val="none" w:sz="0" w:space="0" w:color="auto"/>
                  </w:divBdr>
                </w:div>
                <w:div w:id="618410785">
                  <w:marLeft w:val="0"/>
                  <w:marRight w:val="0"/>
                  <w:marTop w:val="120"/>
                  <w:marBottom w:val="120"/>
                  <w:divBdr>
                    <w:top w:val="none" w:sz="0" w:space="0" w:color="auto"/>
                    <w:left w:val="none" w:sz="0" w:space="0" w:color="auto"/>
                    <w:bottom w:val="none" w:sz="0" w:space="0" w:color="auto"/>
                    <w:right w:val="none" w:sz="0" w:space="0" w:color="auto"/>
                  </w:divBdr>
                </w:div>
                <w:div w:id="2103141361">
                  <w:marLeft w:val="0"/>
                  <w:marRight w:val="0"/>
                  <w:marTop w:val="120"/>
                  <w:marBottom w:val="120"/>
                  <w:divBdr>
                    <w:top w:val="none" w:sz="0" w:space="0" w:color="auto"/>
                    <w:left w:val="none" w:sz="0" w:space="0" w:color="auto"/>
                    <w:bottom w:val="none" w:sz="0" w:space="0" w:color="auto"/>
                    <w:right w:val="none" w:sz="0" w:space="0" w:color="auto"/>
                  </w:divBdr>
                </w:div>
                <w:div w:id="1188442995">
                  <w:marLeft w:val="0"/>
                  <w:marRight w:val="0"/>
                  <w:marTop w:val="120"/>
                  <w:marBottom w:val="120"/>
                  <w:divBdr>
                    <w:top w:val="none" w:sz="0" w:space="0" w:color="auto"/>
                    <w:left w:val="none" w:sz="0" w:space="0" w:color="auto"/>
                    <w:bottom w:val="none" w:sz="0" w:space="0" w:color="auto"/>
                    <w:right w:val="none" w:sz="0" w:space="0" w:color="auto"/>
                  </w:divBdr>
                </w:div>
                <w:div w:id="1434714753">
                  <w:marLeft w:val="0"/>
                  <w:marRight w:val="0"/>
                  <w:marTop w:val="120"/>
                  <w:marBottom w:val="120"/>
                  <w:divBdr>
                    <w:top w:val="none" w:sz="0" w:space="0" w:color="auto"/>
                    <w:left w:val="none" w:sz="0" w:space="0" w:color="auto"/>
                    <w:bottom w:val="none" w:sz="0" w:space="0" w:color="auto"/>
                    <w:right w:val="none" w:sz="0" w:space="0" w:color="auto"/>
                  </w:divBdr>
                </w:div>
                <w:div w:id="683242471">
                  <w:marLeft w:val="0"/>
                  <w:marRight w:val="0"/>
                  <w:marTop w:val="120"/>
                  <w:marBottom w:val="120"/>
                  <w:divBdr>
                    <w:top w:val="none" w:sz="0" w:space="0" w:color="auto"/>
                    <w:left w:val="none" w:sz="0" w:space="0" w:color="auto"/>
                    <w:bottom w:val="none" w:sz="0" w:space="0" w:color="auto"/>
                    <w:right w:val="none" w:sz="0" w:space="0" w:color="auto"/>
                  </w:divBdr>
                </w:div>
                <w:div w:id="2132480867">
                  <w:marLeft w:val="0"/>
                  <w:marRight w:val="0"/>
                  <w:marTop w:val="120"/>
                  <w:marBottom w:val="120"/>
                  <w:divBdr>
                    <w:top w:val="none" w:sz="0" w:space="0" w:color="auto"/>
                    <w:left w:val="none" w:sz="0" w:space="0" w:color="auto"/>
                    <w:bottom w:val="none" w:sz="0" w:space="0" w:color="auto"/>
                    <w:right w:val="none" w:sz="0" w:space="0" w:color="auto"/>
                  </w:divBdr>
                </w:div>
                <w:div w:id="1556894270">
                  <w:marLeft w:val="0"/>
                  <w:marRight w:val="0"/>
                  <w:marTop w:val="120"/>
                  <w:marBottom w:val="120"/>
                  <w:divBdr>
                    <w:top w:val="none" w:sz="0" w:space="0" w:color="auto"/>
                    <w:left w:val="none" w:sz="0" w:space="0" w:color="auto"/>
                    <w:bottom w:val="none" w:sz="0" w:space="0" w:color="auto"/>
                    <w:right w:val="none" w:sz="0" w:space="0" w:color="auto"/>
                  </w:divBdr>
                </w:div>
                <w:div w:id="1072577776">
                  <w:marLeft w:val="0"/>
                  <w:marRight w:val="0"/>
                  <w:marTop w:val="120"/>
                  <w:marBottom w:val="120"/>
                  <w:divBdr>
                    <w:top w:val="none" w:sz="0" w:space="0" w:color="auto"/>
                    <w:left w:val="none" w:sz="0" w:space="0" w:color="auto"/>
                    <w:bottom w:val="none" w:sz="0" w:space="0" w:color="auto"/>
                    <w:right w:val="none" w:sz="0" w:space="0" w:color="auto"/>
                  </w:divBdr>
                </w:div>
                <w:div w:id="1388917997">
                  <w:marLeft w:val="0"/>
                  <w:marRight w:val="0"/>
                  <w:marTop w:val="120"/>
                  <w:marBottom w:val="120"/>
                  <w:divBdr>
                    <w:top w:val="none" w:sz="0" w:space="0" w:color="auto"/>
                    <w:left w:val="none" w:sz="0" w:space="0" w:color="auto"/>
                    <w:bottom w:val="none" w:sz="0" w:space="0" w:color="auto"/>
                    <w:right w:val="none" w:sz="0" w:space="0" w:color="auto"/>
                  </w:divBdr>
                </w:div>
                <w:div w:id="1899782186">
                  <w:marLeft w:val="0"/>
                  <w:marRight w:val="0"/>
                  <w:marTop w:val="120"/>
                  <w:marBottom w:val="120"/>
                  <w:divBdr>
                    <w:top w:val="none" w:sz="0" w:space="0" w:color="auto"/>
                    <w:left w:val="none" w:sz="0" w:space="0" w:color="auto"/>
                    <w:bottom w:val="none" w:sz="0" w:space="0" w:color="auto"/>
                    <w:right w:val="none" w:sz="0" w:space="0" w:color="auto"/>
                  </w:divBdr>
                </w:div>
                <w:div w:id="1600212152">
                  <w:marLeft w:val="0"/>
                  <w:marRight w:val="0"/>
                  <w:marTop w:val="120"/>
                  <w:marBottom w:val="120"/>
                  <w:divBdr>
                    <w:top w:val="none" w:sz="0" w:space="0" w:color="auto"/>
                    <w:left w:val="none" w:sz="0" w:space="0" w:color="auto"/>
                    <w:bottom w:val="none" w:sz="0" w:space="0" w:color="auto"/>
                    <w:right w:val="none" w:sz="0" w:space="0" w:color="auto"/>
                  </w:divBdr>
                </w:div>
                <w:div w:id="1555653355">
                  <w:marLeft w:val="0"/>
                  <w:marRight w:val="0"/>
                  <w:marTop w:val="120"/>
                  <w:marBottom w:val="120"/>
                  <w:divBdr>
                    <w:top w:val="none" w:sz="0" w:space="0" w:color="auto"/>
                    <w:left w:val="none" w:sz="0" w:space="0" w:color="auto"/>
                    <w:bottom w:val="none" w:sz="0" w:space="0" w:color="auto"/>
                    <w:right w:val="none" w:sz="0" w:space="0" w:color="auto"/>
                  </w:divBdr>
                </w:div>
                <w:div w:id="2144614187">
                  <w:marLeft w:val="0"/>
                  <w:marRight w:val="0"/>
                  <w:marTop w:val="120"/>
                  <w:marBottom w:val="120"/>
                  <w:divBdr>
                    <w:top w:val="none" w:sz="0" w:space="0" w:color="auto"/>
                    <w:left w:val="none" w:sz="0" w:space="0" w:color="auto"/>
                    <w:bottom w:val="none" w:sz="0" w:space="0" w:color="auto"/>
                    <w:right w:val="none" w:sz="0" w:space="0" w:color="auto"/>
                  </w:divBdr>
                </w:div>
                <w:div w:id="144201860">
                  <w:marLeft w:val="0"/>
                  <w:marRight w:val="0"/>
                  <w:marTop w:val="120"/>
                  <w:marBottom w:val="120"/>
                  <w:divBdr>
                    <w:top w:val="none" w:sz="0" w:space="0" w:color="auto"/>
                    <w:left w:val="none" w:sz="0" w:space="0" w:color="auto"/>
                    <w:bottom w:val="none" w:sz="0" w:space="0" w:color="auto"/>
                    <w:right w:val="none" w:sz="0" w:space="0" w:color="auto"/>
                  </w:divBdr>
                </w:div>
                <w:div w:id="1936669536">
                  <w:marLeft w:val="0"/>
                  <w:marRight w:val="0"/>
                  <w:marTop w:val="120"/>
                  <w:marBottom w:val="120"/>
                  <w:divBdr>
                    <w:top w:val="none" w:sz="0" w:space="0" w:color="auto"/>
                    <w:left w:val="none" w:sz="0" w:space="0" w:color="auto"/>
                    <w:bottom w:val="none" w:sz="0" w:space="0" w:color="auto"/>
                    <w:right w:val="none" w:sz="0" w:space="0" w:color="auto"/>
                  </w:divBdr>
                </w:div>
                <w:div w:id="1514488655">
                  <w:marLeft w:val="0"/>
                  <w:marRight w:val="0"/>
                  <w:marTop w:val="120"/>
                  <w:marBottom w:val="120"/>
                  <w:divBdr>
                    <w:top w:val="none" w:sz="0" w:space="0" w:color="auto"/>
                    <w:left w:val="none" w:sz="0" w:space="0" w:color="auto"/>
                    <w:bottom w:val="none" w:sz="0" w:space="0" w:color="auto"/>
                    <w:right w:val="none" w:sz="0" w:space="0" w:color="auto"/>
                  </w:divBdr>
                </w:div>
                <w:div w:id="1261111136">
                  <w:marLeft w:val="0"/>
                  <w:marRight w:val="0"/>
                  <w:marTop w:val="120"/>
                  <w:marBottom w:val="120"/>
                  <w:divBdr>
                    <w:top w:val="none" w:sz="0" w:space="0" w:color="auto"/>
                    <w:left w:val="none" w:sz="0" w:space="0" w:color="auto"/>
                    <w:bottom w:val="none" w:sz="0" w:space="0" w:color="auto"/>
                    <w:right w:val="none" w:sz="0" w:space="0" w:color="auto"/>
                  </w:divBdr>
                </w:div>
                <w:div w:id="11809033">
                  <w:marLeft w:val="0"/>
                  <w:marRight w:val="0"/>
                  <w:marTop w:val="120"/>
                  <w:marBottom w:val="120"/>
                  <w:divBdr>
                    <w:top w:val="none" w:sz="0" w:space="0" w:color="auto"/>
                    <w:left w:val="none" w:sz="0" w:space="0" w:color="auto"/>
                    <w:bottom w:val="none" w:sz="0" w:space="0" w:color="auto"/>
                    <w:right w:val="none" w:sz="0" w:space="0" w:color="auto"/>
                  </w:divBdr>
                </w:div>
                <w:div w:id="804081237">
                  <w:marLeft w:val="0"/>
                  <w:marRight w:val="0"/>
                  <w:marTop w:val="120"/>
                  <w:marBottom w:val="120"/>
                  <w:divBdr>
                    <w:top w:val="none" w:sz="0" w:space="0" w:color="auto"/>
                    <w:left w:val="none" w:sz="0" w:space="0" w:color="auto"/>
                    <w:bottom w:val="none" w:sz="0" w:space="0" w:color="auto"/>
                    <w:right w:val="none" w:sz="0" w:space="0" w:color="auto"/>
                  </w:divBdr>
                </w:div>
                <w:div w:id="768551215">
                  <w:marLeft w:val="0"/>
                  <w:marRight w:val="0"/>
                  <w:marTop w:val="120"/>
                  <w:marBottom w:val="120"/>
                  <w:divBdr>
                    <w:top w:val="none" w:sz="0" w:space="0" w:color="auto"/>
                    <w:left w:val="none" w:sz="0" w:space="0" w:color="auto"/>
                    <w:bottom w:val="none" w:sz="0" w:space="0" w:color="auto"/>
                    <w:right w:val="none" w:sz="0" w:space="0" w:color="auto"/>
                  </w:divBdr>
                </w:div>
                <w:div w:id="202828574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lar.google.com/scholar?q=Dosal%20P.J.,%201993,%20Doing%20Business%20with%20the%20Dictators%C2%A0:%20A%20Political%20History%20of%20United%20Fruit%20in%20Guatemala,%201899-1944.%20Wilmington,%20SR%20Books." TargetMode="External"/><Relationship Id="rId18" Type="http://schemas.openxmlformats.org/officeDocument/2006/relationships/hyperlink" Target="http://scholar.google.com/scholar?q=Handy%20J.,%201984,%20Gift%20of%20the%20Devil%C2%A0:%20A%20History%20of%20Guatemala.%20Toronto,%20Between%20The%20Lines." TargetMode="External"/><Relationship Id="rId26" Type="http://schemas.openxmlformats.org/officeDocument/2006/relationships/hyperlink" Target="http://scholar.google.com/scholar?q=Lopez%20J.,%202010,%20%C2%AB%C2%A0Guatemala%E2%80%99s%20Crossroads%C2%A0:%20The%20Democratization%20of%20Violence%20and%20Second%20Chances%C2%A0%C2%BB,%20Washington,%20Woodrow%20Wilson%20Center%20for%20International%20Scholars,%20Working%20Paper%20Series%20on%20Organized%20Crime%20in%20Central%20America,%2019%C2%A0:%C2%A0140-242,%20Consult%C3%A9%20sur%20Internet%20(https://www.wilsoncenter.org/sites/default/files/LAP_single_page.pdf),%20le%2010%20mai%202018." TargetMode="External"/><Relationship Id="rId39" Type="http://schemas.openxmlformats.org/officeDocument/2006/relationships/hyperlink" Target="http://scholar.google.com/scholar?q=Smith%20C.,%201990,%20%C2%AB%C2%A0The%20Militarization%20of%20Civil%20Society%20in%20Guatemala%C2%A0:%20Economic%20Reorganization%20as%20a%20Continuation%20of%20War%C2%A0%C2%BB,%20Latin%20American%20Perspectives,%2017,%204%C2%A0:%C2%A08-41." TargetMode="External"/><Relationship Id="rId21" Type="http://schemas.openxmlformats.org/officeDocument/2006/relationships/hyperlink" Target="http://scholar.google.com/scholar?q=Holden%20R.,%202004,%20Public%20Violence%20and%20State%20Formation%20in%20Central%20America%201821-1960.%20Oxford,%20Oxford%20University%20Press." TargetMode="External"/><Relationship Id="rId34" Type="http://schemas.openxmlformats.org/officeDocument/2006/relationships/hyperlink" Target="https://doi.org/10.1111/j.1548-2456.2008.00006.x" TargetMode="External"/><Relationship Id="rId42" Type="http://schemas.openxmlformats.org/officeDocument/2006/relationships/fontTable" Target="fontTable.xml"/><Relationship Id="rId7" Type="http://schemas.openxmlformats.org/officeDocument/2006/relationships/hyperlink" Target="http://scholar.google.com/scholar?q=Benson%20P.,%20E.%20Fischer%20et%20K.%20Thomas,%202008,%20%C2%AB%C2%A0Resocializing%20Suffering%C2%A0:%20Neoliberalism,%20Accusation,%20and%20the%20Sociopolitical%20Context%20of%20Guatemala%E2%80%99s%20New%20Violence%C2%A0%C2%BB,%20Latin%20American%20Perspectives,%2035,%205%C2%A0:%C2%A038-58." TargetMode="External"/><Relationship Id="rId2" Type="http://schemas.openxmlformats.org/officeDocument/2006/relationships/styles" Target="styles.xml"/><Relationship Id="rId16" Type="http://schemas.openxmlformats.org/officeDocument/2006/relationships/hyperlink" Target="http://scholar.google.com/scholar?q=Green%20L.,%202003,%20%C2%AB%C2%A0Notes%20on%20Mayan%20Youth%20and%20Rural%20Industrialization%20in%20Guatemala%C2%A0%C2%BB,%20Critique%20of%20Anthropology,%2023,%201%C2%A0:%C2%A051-73." TargetMode="External"/><Relationship Id="rId20" Type="http://schemas.openxmlformats.org/officeDocument/2006/relationships/hyperlink" Target="https://doi.org/10.7202/1012699ar" TargetMode="External"/><Relationship Id="rId29" Type="http://schemas.openxmlformats.org/officeDocument/2006/relationships/hyperlink" Target="http://scholar.google.com/scholar?q=M%C3%A9rida%20A.C.,%202010,%20Consejos%20Comunitarios%20de%20Desarrollo%C2%A0:%20Espacios%20de%20lucha%20para%20las%20mujeres.%20Huehuetenango,%20CEDFOG." TargetMode="External"/><Relationship Id="rId41" Type="http://schemas.openxmlformats.org/officeDocument/2006/relationships/hyperlink" Target="http://scholar.google.com/scholar?q=Stoll%C2%A0D.,%201998,%20%C2%AB%C2%A0Human%20Rights,%20Land%20Conflict,%20and%20Memories%20of%20the%20Violence%20in%20the%20Ixil%20Country%20of%20Northern%20Quich%C3%A9%C2%A0%C2%BB%C2%A0:%2042-56,%20in%20R.%20Sieder%20(dir.),%20Guatemala%20after%20the%20Peace%20Accords.%20Londres,%20Institute%20for%20Latin%20American%20Studies.%20" TargetMode="External"/><Relationship Id="rId1" Type="http://schemas.openxmlformats.org/officeDocument/2006/relationships/numbering" Target="numbering.xml"/><Relationship Id="rId6" Type="http://schemas.openxmlformats.org/officeDocument/2006/relationships/hyperlink" Target="http://scholar.google.com/scholar?q=Barrientos%20de%20Arriaga%20C.I.,%202007,%20Participaci%C3%B3n%20ciudadana%20y%20construcci%C3%B3n%20de%20ciudadania%20desde%20los%20consejos%20de%20desarrollo.%20El%20caso%20de%20Chichicastenango.%20Guatemala,%20Universidad%20de%20San%20Carlos%20de%20Guatemala,%20Facultad%20Latinoamericana%20de%20Ciencias%20Sociales%20(FLACSO),%20Escuela%20de%20Ciencias%20Politicas." TargetMode="External"/><Relationship Id="rId11" Type="http://schemas.openxmlformats.org/officeDocument/2006/relationships/hyperlink" Target="http://scholar.google.com/scholar?q=Das%20V.,%202007,%20Life%20and%20Words%C2%A0:%20Violence%20and%20the%20Descent%20into%20the%20Ordinary.%20Berkeley,%20University%20of%20California%20Press." TargetMode="External"/><Relationship Id="rId24" Type="http://schemas.openxmlformats.org/officeDocument/2006/relationships/hyperlink" Target="https://doi.org/10.7202/013828ar" TargetMode="External"/><Relationship Id="rId32" Type="http://schemas.openxmlformats.org/officeDocument/2006/relationships/hyperlink" Target="http://scholar.google.com/scholar?q=Rodas%20I.,%202013,%20%C2%AB%C2%A0Barajeando%20el%20sufrimiento%C2%A0:%20practicas%20y%20representaciones%20de%20una%20ciudadan%C3%ADa%20campesina%20de%20finales%20de%20siglo%20XX%20en%20el%20Usumacinta%20Medio,%20Peten,%20Guatemala%20(1968-2004)%C2%A0%C2%BB,%20Estudios,%2058%C2%A0:%C2%A013-43,%20consult%C3%A9%20sur%20Internet%20(http://iihaa.usac.edu.gt/archivohemerografico/?page_id=796),%20le%2021%20mars%202019." TargetMode="External"/><Relationship Id="rId37" Type="http://schemas.openxmlformats.org/officeDocument/2006/relationships/hyperlink" Target="https://doi.org/10.1177/0308275X11409729" TargetMode="External"/><Relationship Id="rId40" Type="http://schemas.openxmlformats.org/officeDocument/2006/relationships/hyperlink" Target="https://doi.org/10.1177/0094582X9001700402" TargetMode="External"/><Relationship Id="rId5" Type="http://schemas.openxmlformats.org/officeDocument/2006/relationships/hyperlink" Target="http://scholar.google.com/scholar?q=Agamben%20G.,%201997,%20Homo%20Sacer.%20Le%20pouvoir%20souverain%20et%20la%20vie%20nue.%20Paris,%20%C3%89ditions%20du%20Seuil." TargetMode="External"/><Relationship Id="rId15" Type="http://schemas.openxmlformats.org/officeDocument/2006/relationships/hyperlink" Target="http://scholar.google.com/scholar?q=Gonz%C3%A1lez-Iz%C3%A1s%20M.,%202014b,%20Territorio,%20actores%20armados%20y%20formaci%C3%B3n%20del%20Estado.%20Guatemala,%20Universidad%20Rafael%20Landivar,%20Editorial%20Cara%20Parens." TargetMode="External"/><Relationship Id="rId23" Type="http://schemas.openxmlformats.org/officeDocument/2006/relationships/hyperlink" Target="http://scholar.google.com/scholar?q=Legoas%20J.,%202006,%20%C2%AB%C2%A0Paix%20et%20d%C3%A9veloppement%20dans%20les%20Andes%C2%A0?%20Imaginaires%20politiques%20et%20violence%20structurelle%20%C3%A0%20Ilave%20(P%C3%A9rou)%C2%A0%C2%BB,%20Anthropologie%20et%20Soci%C3%A9t%C3%A9s,%2030,%201%C2%A0:%C2%A051-74.%20" TargetMode="External"/><Relationship Id="rId28" Type="http://schemas.openxmlformats.org/officeDocument/2006/relationships/hyperlink" Target="http://scholar.google.com/scholar?q=M%C3%A9dard%20J.-F.,%201990,%20%C2%AB%C2%A0L%E2%80%99%C3%89tat%20patrimonialis%C3%A9%C2%A0%C2%BB,%20Politique%20africaine,%2039%C2%A0:%C2%A025-36." TargetMode="External"/><Relationship Id="rId36" Type="http://schemas.openxmlformats.org/officeDocument/2006/relationships/hyperlink" Target="http://scholar.google.com/scholar?q=Sieder%20R.,%202011,%20%C2%AB%C2%A0Contested%20Sovereignties%C2%A0:%20Indigenous%20Law,%20Violence%20and%20State%20Effects%20in%20Postwar%20Guatemala%C2%A0%C2%BB,%20Critique%20of%20Anthropology,%2031,%203%C2%A0:%C2%A0161-184." TargetMode="External"/><Relationship Id="rId10" Type="http://schemas.openxmlformats.org/officeDocument/2006/relationships/hyperlink" Target="http://scholar.google.com/scholar?q=Casaus-Arzu%20M.E.,%201998,%20%C2%AB%C2%A0Reflexiones%20en%20torno%20a%20la%20legitimidad%20del%20estado,%20la%20naci%C3%B3n%20y%20la%20identidad%20en%20el%20marco%20de%20los%20Acuerdos%20de%20Paz%20en%20Guatemala%C2%A0%C2%BB%C2%A0:%20116-139,%20in%20R.%20Sieder%20(dir.),%20Guatemala%20after%20the%20Peace%20Accords.%20Londres,%20Institute%20of%20Latin%20American%20Studies.%20" TargetMode="External"/><Relationship Id="rId19" Type="http://schemas.openxmlformats.org/officeDocument/2006/relationships/hyperlink" Target="http://scholar.google.com/scholar?q=H%C3%A9bert%20M.,%202011,%20%C2%AB%C2%A0%C3%89ducation%20populaire%20et%20r%C3%A9appropriation%20autochtone%20du%20syst%C3%A8me%20de%20conseils%20communautaires%20de%20d%C3%A9veloppement%20au%20Guatemala%C2%A0%C2%BB,%20Recherches%20am%C3%A9rindiennes%20au%20Qu%C3%A9bec,%2041,%201%C2%A0:%C2%A017-24." TargetMode="External"/><Relationship Id="rId31" Type="http://schemas.openxmlformats.org/officeDocument/2006/relationships/hyperlink" Target="http://iihaa.usac.edu.gt/archivohemerografico/?page_id=796" TargetMode="External"/><Relationship Id="rId4" Type="http://schemas.openxmlformats.org/officeDocument/2006/relationships/webSettings" Target="webSettings.xml"/><Relationship Id="rId9" Type="http://schemas.openxmlformats.org/officeDocument/2006/relationships/hyperlink" Target="http://scholar.google.com/scholar?q=Brown%20W.,%202015,%20Undoing%20the%20Demos%C2%A0:%20Neoliberalism%E2%80%99s%20Stealth%20Revolution.%20New%20York,%20Zone%20Books." TargetMode="External"/><Relationship Id="rId14" Type="http://schemas.openxmlformats.org/officeDocument/2006/relationships/hyperlink" Target="http://scholar.google.com/scholar?q=Gonz%C3%A1lez-Iz%C3%A1s%20M.,%202014a,%20Modernizaci%C3%B3n%20capitalista,%20racismo%20y%20violencia%20en%20Guatemala%20(1750-1930).%20Mexico,%20El%20Colegio%20de%20Mexico." TargetMode="External"/><Relationship Id="rId22" Type="http://schemas.openxmlformats.org/officeDocument/2006/relationships/hyperlink" Target="http://scholar.google.com/scholar?q=Laurent%20P.-J.,%202013,%20%C2%AB%C2%A0La%20modernit%C3%A9%20ins%C3%A9curis%C3%A9e%20ou%20la%20mondialisation%20per%C3%A7ue%20d%E2%80%99un%20village%20mossi%20du%20Burkina%20Faso%C2%A0%C2%BB%C2%A0:%2019-50,%20in%20C.%20Br%C3%A9da,%20M.%20Deridder%20et%20P.-J.%20Laurent%20(dir.),%20Modernit%C3%A9%20ins%C3%A9curis%C3%A9e.%20Anthropologie%20des%20cons%C3%A9quences%20de%20la%20mondialisation.%20Louvain-la-Neuve,%20Academia-L%E2%80%99Harmattan." TargetMode="External"/><Relationship Id="rId27" Type="http://schemas.openxmlformats.org/officeDocument/2006/relationships/hyperlink" Target="http://scholar.google.com/scholar?q=Macleod%20M.,%201997,%20Poder%20local.%20Reflexiones%20sobre%20Guatemala.%20Guatemala,%20Oxfam%20UK%20and%20Ireland." TargetMode="External"/><Relationship Id="rId30" Type="http://schemas.openxmlformats.org/officeDocument/2006/relationships/hyperlink" Target="http://scholar.google.com/scholar?q=Ramos%20B.%20et%20M.%20Sosa,%202010,%20Los%20caminos%20de%20la%20participaci%C3%B3n%20ciudadana,%20el%20clientelismo%20y%20la%20cultura%20pol%C3%ADtica%20en%20Huehuetenango.%20S%C3%ADntesis%20interpretativa.%20Huehuetenango,%20CEDFOG." TargetMode="External"/><Relationship Id="rId35" Type="http://schemas.openxmlformats.org/officeDocument/2006/relationships/hyperlink" Target="http://scholar.google.com/scholar?q=Secretaria%20de%20Coordinaci%C3%B3n%20Ejecutiva%20de%20la%20Presidencia,%202008,%20Constituci%C3%B3n%20Pol%C3%ADtica%20de%20la%20Rep%C3%BAblica%20de%20Guatemala%20y%20Leyes%20de%20Desarrollo%20Social.%20Ley%20de%20los%20Consejos%20de%20Desarrollo%20Urbano%20y%20Rural,%20C%C3%B3digo%20Municipal,%20Ley%20General%20de%20descentralizaci%C3%B3n.%20Guatemala,%20Plan%20Guatemala." TargetMode="External"/><Relationship Id="rId43" Type="http://schemas.openxmlformats.org/officeDocument/2006/relationships/theme" Target="theme/theme1.xml"/><Relationship Id="rId8" Type="http://schemas.openxmlformats.org/officeDocument/2006/relationships/hyperlink" Target="https://doi.org/10.1177/0094582X08321955" TargetMode="External"/><Relationship Id="rId3" Type="http://schemas.openxmlformats.org/officeDocument/2006/relationships/settings" Target="settings.xml"/><Relationship Id="rId12" Type="http://schemas.openxmlformats.org/officeDocument/2006/relationships/hyperlink" Target="http://scholar.google.com/scholar?q=Das%20V.%20et%20D.%20Poole%20(dir.),%202004,%20Anthropology%20in%20the%20Margins%20of%20the%20State.%20Oxford,%20Santa%20Fe,%20James%20Currey%20Ltd,%20School%20of%20American%20Research%20Press." TargetMode="External"/><Relationship Id="rId17" Type="http://schemas.openxmlformats.org/officeDocument/2006/relationships/hyperlink" Target="https://doi.org/10.1177/0308275X03023001812" TargetMode="External"/><Relationship Id="rId25" Type="http://schemas.openxmlformats.org/officeDocument/2006/relationships/hyperlink" Target="https://www.wilsoncenter.org/sites/default/files/LAP_single_page.pdf" TargetMode="External"/><Relationship Id="rId33" Type="http://schemas.openxmlformats.org/officeDocument/2006/relationships/hyperlink" Target="http://scholar.google.com/scholar?q=Sanchez%20O.,%202008,%20%C2%AB%C2%A0Guatemala%E2%80%99s%20Party%20Universe%C2%A0:%20A%20Case%20Study%20in%20Underinstitutionalization%C2%A0%C2%BB,%20Latin%20American%20Politics%20and%20Society,%2050,%201%C2%A0:%C2%A0123-151." TargetMode="External"/><Relationship Id="rId38" Type="http://schemas.openxmlformats.org/officeDocument/2006/relationships/hyperlink" Target="http://scholar.google.com/scholar?q=Simon%20S.,%202015,%20La%20rumeur%20du%20silence.%20Violences,%20subjectivit%C3%A9s%20et%20vivre-ensemble%20dans%20le%20nord-est%20du%20Guatemala.%20Th%C3%A8se%20de%20doctorat,%20Facult%C3%A9%20des%20sciences%20%C3%A9conomiques,%20sociales,%20politiques%20et%20de%20communication,%20Universit%C3%A9%20catholique%20de%20Louvain,%20Louvain-la-Neuv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2882</Words>
  <Characters>15851</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Bérénice Goffin</dc:creator>
  <cp:keywords/>
  <dc:description/>
  <cp:lastModifiedBy>Bérénice Goffin</cp:lastModifiedBy>
  <cp:revision>1</cp:revision>
  <dcterms:created xsi:type="dcterms:W3CDTF">2020-03-26T14:55:00Z</dcterms:created>
  <dcterms:modified xsi:type="dcterms:W3CDTF">2020-03-26T14:56:00Z</dcterms:modified>
</cp:coreProperties>
</file>