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A7A08" w14:textId="77777777" w:rsidR="00923077" w:rsidRDefault="00923077" w:rsidP="00923077">
      <w:pPr>
        <w:spacing w:line="480" w:lineRule="auto"/>
        <w:jc w:val="center"/>
        <w:rPr>
          <w:rFonts w:ascii="Times New Roman" w:hAnsi="Times New Roman" w:cs="Times New Roman"/>
          <w:lang w:val="en-GB"/>
        </w:rPr>
      </w:pPr>
      <w:bookmarkStart w:id="0" w:name="_GoBack"/>
      <w:bookmarkEnd w:id="0"/>
      <w:r w:rsidRPr="00A316AE">
        <w:rPr>
          <w:rFonts w:ascii="Times New Roman" w:hAnsi="Times New Roman" w:cs="Times New Roman"/>
          <w:lang w:val="en-GB"/>
        </w:rPr>
        <w:t>Does self-efficacy contribute to the development of students’ motivation across the transition from secondary to higher education?</w:t>
      </w:r>
    </w:p>
    <w:p w14:paraId="08F95FAA" w14:textId="77777777" w:rsidR="005201F4" w:rsidRDefault="005201F4" w:rsidP="00923077">
      <w:pPr>
        <w:spacing w:line="480" w:lineRule="auto"/>
        <w:jc w:val="center"/>
        <w:rPr>
          <w:rFonts w:ascii="Times New Roman" w:hAnsi="Times New Roman" w:cs="Times New Roman"/>
          <w:lang w:val="en-GB"/>
        </w:rPr>
      </w:pPr>
    </w:p>
    <w:p w14:paraId="779C0A15" w14:textId="77777777" w:rsidR="00804B4E" w:rsidRDefault="005201F4" w:rsidP="005201F4">
      <w:pPr>
        <w:spacing w:line="480" w:lineRule="auto"/>
        <w:jc w:val="right"/>
        <w:rPr>
          <w:rFonts w:ascii="Times New Roman" w:hAnsi="Times New Roman" w:cs="Times New Roman"/>
          <w:lang w:val="nl-NL"/>
        </w:rPr>
      </w:pPr>
      <w:r w:rsidRPr="005201F4">
        <w:rPr>
          <w:rFonts w:ascii="Times New Roman" w:hAnsi="Times New Roman" w:cs="Times New Roman"/>
          <w:lang w:val="nl-NL"/>
        </w:rPr>
        <w:t>Eva Kyndt, Vincent Donche, Liesje Coertj</w:t>
      </w:r>
      <w:r>
        <w:rPr>
          <w:rFonts w:ascii="Times New Roman" w:hAnsi="Times New Roman" w:cs="Times New Roman"/>
          <w:lang w:val="nl-NL"/>
        </w:rPr>
        <w:t xml:space="preserve">ens, Tine van Daal, David Gijbels, </w:t>
      </w:r>
    </w:p>
    <w:p w14:paraId="61D7B720" w14:textId="383BB34D" w:rsidR="005201F4" w:rsidRPr="005201F4" w:rsidRDefault="005201F4" w:rsidP="005201F4">
      <w:pPr>
        <w:spacing w:line="480" w:lineRule="auto"/>
        <w:jc w:val="right"/>
        <w:rPr>
          <w:rFonts w:ascii="Times New Roman" w:hAnsi="Times New Roman" w:cs="Times New Roman"/>
          <w:lang w:val="nl-NL"/>
        </w:rPr>
      </w:pPr>
      <w:r>
        <w:rPr>
          <w:rFonts w:ascii="Times New Roman" w:hAnsi="Times New Roman" w:cs="Times New Roman"/>
          <w:lang w:val="nl-NL"/>
        </w:rPr>
        <w:t xml:space="preserve">&amp; Peter </w:t>
      </w:r>
      <w:r w:rsidR="00804B4E">
        <w:rPr>
          <w:rFonts w:ascii="Times New Roman" w:hAnsi="Times New Roman" w:cs="Times New Roman"/>
          <w:lang w:val="nl-NL"/>
        </w:rPr>
        <w:t>Van Petegem</w:t>
      </w:r>
    </w:p>
    <w:p w14:paraId="6BA88841" w14:textId="77777777" w:rsidR="00923077" w:rsidRPr="005201F4" w:rsidRDefault="00923077" w:rsidP="00247FFA">
      <w:pPr>
        <w:spacing w:line="480" w:lineRule="auto"/>
        <w:rPr>
          <w:rFonts w:ascii="Times New Roman" w:hAnsi="Times New Roman"/>
          <w:lang w:val="nl-NL"/>
        </w:rPr>
      </w:pPr>
    </w:p>
    <w:p w14:paraId="3B800F7D" w14:textId="77777777" w:rsidR="00934E82" w:rsidRPr="00A316AE" w:rsidRDefault="00934E82" w:rsidP="00947DBC">
      <w:pPr>
        <w:spacing w:line="480" w:lineRule="auto"/>
        <w:jc w:val="center"/>
        <w:outlineLvl w:val="0"/>
        <w:rPr>
          <w:rFonts w:ascii="Times New Roman" w:hAnsi="Times New Roman"/>
          <w:lang w:val="en-GB"/>
        </w:rPr>
      </w:pPr>
      <w:r w:rsidRPr="00A316AE">
        <w:rPr>
          <w:rFonts w:ascii="Times New Roman" w:hAnsi="Times New Roman"/>
          <w:b/>
          <w:lang w:val="en-GB"/>
        </w:rPr>
        <w:t>Abstract</w:t>
      </w:r>
    </w:p>
    <w:p w14:paraId="3ADEFB36" w14:textId="4F354722" w:rsidR="00FA4344" w:rsidRPr="00A316AE" w:rsidRDefault="00FA4344" w:rsidP="00FA4344">
      <w:pPr>
        <w:spacing w:line="480" w:lineRule="auto"/>
        <w:jc w:val="both"/>
        <w:rPr>
          <w:rFonts w:ascii="Times New Roman" w:hAnsi="Times New Roman" w:cs="Times New Roman"/>
          <w:lang w:val="en-GB"/>
        </w:rPr>
      </w:pPr>
      <w:r w:rsidRPr="00A316AE">
        <w:rPr>
          <w:rFonts w:ascii="Times New Roman" w:hAnsi="Times New Roman" w:cs="Times New Roman"/>
          <w:lang w:val="en-GB"/>
        </w:rPr>
        <w:t xml:space="preserve">The transition from secondary to higher education is a challenging process, in which the development of students’ motivation plays a pivotal role. The current study examines whether self-efficacy </w:t>
      </w:r>
      <w:r w:rsidR="00477176" w:rsidRPr="00A316AE">
        <w:rPr>
          <w:rFonts w:ascii="Times New Roman" w:hAnsi="Times New Roman" w:cs="Times New Roman"/>
          <w:lang w:val="en-GB"/>
        </w:rPr>
        <w:t xml:space="preserve">– </w:t>
      </w:r>
      <w:r w:rsidRPr="00A316AE">
        <w:rPr>
          <w:rFonts w:ascii="Times New Roman" w:hAnsi="Times New Roman" w:cs="Times New Roman"/>
          <w:lang w:val="en-GB"/>
        </w:rPr>
        <w:t>and how it develops</w:t>
      </w:r>
      <w:r w:rsidR="00477176" w:rsidRPr="00A316AE">
        <w:rPr>
          <w:rFonts w:ascii="Times New Roman" w:hAnsi="Times New Roman" w:cs="Times New Roman"/>
          <w:lang w:val="en-GB"/>
        </w:rPr>
        <w:t xml:space="preserve"> –</w:t>
      </w:r>
      <w:r w:rsidRPr="00A316AE">
        <w:rPr>
          <w:rFonts w:ascii="Times New Roman" w:hAnsi="Times New Roman" w:cs="Times New Roman"/>
          <w:lang w:val="en-GB"/>
        </w:rPr>
        <w:t xml:space="preserve"> </w:t>
      </w:r>
      <w:r w:rsidR="00477176" w:rsidRPr="00A316AE">
        <w:rPr>
          <w:rFonts w:ascii="Times New Roman" w:hAnsi="Times New Roman" w:cs="Times New Roman"/>
          <w:lang w:val="en-GB"/>
        </w:rPr>
        <w:t>i</w:t>
      </w:r>
      <w:r w:rsidRPr="00A316AE">
        <w:rPr>
          <w:rFonts w:ascii="Times New Roman" w:hAnsi="Times New Roman" w:cs="Times New Roman"/>
          <w:lang w:val="en-GB"/>
        </w:rPr>
        <w:t>s able to explain the growth in motivation. The current longitudinal study included five waves, across a period of 25 months (i.e. start of the final year of secondary education until the beginning of the second year of higher education). Results show</w:t>
      </w:r>
      <w:r w:rsidR="00A316AE">
        <w:rPr>
          <w:rFonts w:ascii="Times New Roman" w:hAnsi="Times New Roman" w:cs="Times New Roman"/>
          <w:lang w:val="en-GB"/>
        </w:rPr>
        <w:t xml:space="preserve"> –</w:t>
      </w:r>
      <w:r w:rsidRPr="00A316AE">
        <w:rPr>
          <w:rFonts w:ascii="Times New Roman" w:hAnsi="Times New Roman" w:cs="Times New Roman"/>
          <w:lang w:val="en-GB"/>
        </w:rPr>
        <w:t xml:space="preserve"> </w:t>
      </w:r>
      <w:r w:rsidR="00A316AE">
        <w:rPr>
          <w:rFonts w:ascii="Times New Roman" w:hAnsi="Times New Roman" w:cs="Times New Roman"/>
          <w:lang w:val="en-GB"/>
        </w:rPr>
        <w:t xml:space="preserve">contrary to our hypothesis based on the self-determination theory and social cognitive theory – that </w:t>
      </w:r>
      <w:r w:rsidR="00A316AE" w:rsidRPr="00A316AE">
        <w:rPr>
          <w:rFonts w:ascii="Times New Roman" w:hAnsi="Times New Roman"/>
          <w:lang w:val="en-GB"/>
        </w:rPr>
        <w:t>the growth in autonomous motivation positively predicts the growth in self-efficacy and that this ‘reversed’ model is superior in terms of fit and explained variance to the hypothesized model.</w:t>
      </w:r>
    </w:p>
    <w:p w14:paraId="1758276D" w14:textId="77777777" w:rsidR="00934E82" w:rsidRPr="00A316AE" w:rsidRDefault="00934E82" w:rsidP="00934E82">
      <w:pPr>
        <w:spacing w:line="480" w:lineRule="auto"/>
        <w:jc w:val="both"/>
        <w:rPr>
          <w:rFonts w:ascii="Times New Roman" w:hAnsi="Times New Roman"/>
          <w:lang w:val="en-GB"/>
        </w:rPr>
      </w:pPr>
    </w:p>
    <w:p w14:paraId="2BED4E26" w14:textId="77777777" w:rsidR="00934E82" w:rsidRPr="00A316AE" w:rsidRDefault="00934E82" w:rsidP="00934E82">
      <w:pPr>
        <w:spacing w:line="480" w:lineRule="auto"/>
        <w:jc w:val="both"/>
        <w:rPr>
          <w:rFonts w:ascii="Times New Roman" w:hAnsi="Times New Roman"/>
          <w:lang w:val="en-GB"/>
        </w:rPr>
      </w:pPr>
      <w:r w:rsidRPr="00A316AE">
        <w:rPr>
          <w:rFonts w:ascii="Times New Roman" w:hAnsi="Times New Roman"/>
          <w:lang w:val="en-GB"/>
        </w:rPr>
        <w:t>Keywords: Motivation; Self-efficacy; Transition; Longitudinal Growth Analysis</w:t>
      </w:r>
      <w:r w:rsidR="00BE1571" w:rsidRPr="00A316AE">
        <w:rPr>
          <w:rFonts w:ascii="Times New Roman" w:hAnsi="Times New Roman"/>
          <w:lang w:val="en-GB"/>
        </w:rPr>
        <w:t>; Higher Education</w:t>
      </w:r>
    </w:p>
    <w:p w14:paraId="49DBE192" w14:textId="77777777" w:rsidR="00934E82" w:rsidRPr="00A316AE" w:rsidRDefault="00934E82" w:rsidP="00934E82">
      <w:pPr>
        <w:rPr>
          <w:rFonts w:ascii="Times New Roman" w:hAnsi="Times New Roman"/>
          <w:lang w:val="en-GB"/>
        </w:rPr>
      </w:pPr>
      <w:r w:rsidRPr="00A316AE">
        <w:rPr>
          <w:rFonts w:ascii="Times New Roman" w:hAnsi="Times New Roman"/>
          <w:lang w:val="en-GB"/>
        </w:rPr>
        <w:br w:type="page"/>
      </w:r>
    </w:p>
    <w:p w14:paraId="136968BF" w14:textId="77777777" w:rsidR="00934E82" w:rsidRPr="00A316AE" w:rsidRDefault="00934E82" w:rsidP="00947DBC">
      <w:pPr>
        <w:spacing w:line="480" w:lineRule="auto"/>
        <w:jc w:val="center"/>
        <w:outlineLvl w:val="0"/>
        <w:rPr>
          <w:rFonts w:ascii="Times New Roman" w:hAnsi="Times New Roman"/>
          <w:lang w:val="en-GB"/>
        </w:rPr>
      </w:pPr>
      <w:r w:rsidRPr="00A316AE">
        <w:rPr>
          <w:rFonts w:ascii="Times New Roman" w:hAnsi="Times New Roman"/>
          <w:b/>
          <w:lang w:val="en-GB"/>
        </w:rPr>
        <w:lastRenderedPageBreak/>
        <w:t>Introduction</w:t>
      </w:r>
    </w:p>
    <w:p w14:paraId="4DE41E89" w14:textId="77777777" w:rsidR="00934E82" w:rsidRPr="00A316AE" w:rsidRDefault="00934E82" w:rsidP="00934E82">
      <w:pPr>
        <w:widowControl w:val="0"/>
        <w:autoSpaceDE w:val="0"/>
        <w:autoSpaceDN w:val="0"/>
        <w:adjustRightInd w:val="0"/>
        <w:spacing w:line="480" w:lineRule="auto"/>
        <w:rPr>
          <w:rFonts w:ascii="Times New Roman" w:hAnsi="Times New Roman"/>
          <w:sz w:val="22"/>
          <w:szCs w:val="22"/>
        </w:rPr>
      </w:pPr>
      <w:r w:rsidRPr="00A316AE">
        <w:rPr>
          <w:rFonts w:ascii="Times New Roman" w:hAnsi="Times New Roman"/>
          <w:lang w:val="en-GB"/>
        </w:rPr>
        <w:t xml:space="preserve">It has been well established that students face several challenges when they move on from secondary to higher education. For example, </w:t>
      </w:r>
      <w:r w:rsidRPr="00A316AE">
        <w:rPr>
          <w:rFonts w:ascii="Times New Roman" w:hAnsi="Times New Roman"/>
        </w:rPr>
        <w:t>when moving on to higher education, almost half the students do not succeed in their first year, and often withdraw from education altogether (OECD, 2010). These challenges can be linked to the important choices students have to make in terms of the discipline or even professional career they want to pursue, but also to the fact that higher</w:t>
      </w:r>
      <w:r w:rsidRPr="00A316AE">
        <w:rPr>
          <w:rFonts w:ascii="Times New Roman" w:hAnsi="Times New Roman"/>
          <w:lang w:val="en-GB"/>
        </w:rPr>
        <w:t xml:space="preserve"> education differs considerably from secondary education</w:t>
      </w:r>
      <w:r w:rsidR="003A1ABB" w:rsidRPr="00A316AE">
        <w:rPr>
          <w:rFonts w:ascii="Times New Roman" w:hAnsi="Times New Roman"/>
          <w:lang w:val="en-GB"/>
        </w:rPr>
        <w:t xml:space="preserve"> (</w:t>
      </w:r>
      <w:r w:rsidR="00DC6E5E" w:rsidRPr="00A316AE">
        <w:rPr>
          <w:rFonts w:ascii="Times New Roman" w:hAnsi="Times New Roman"/>
          <w:lang w:val="en-GB"/>
        </w:rPr>
        <w:t xml:space="preserve">e.g., teaching methods, </w:t>
      </w:r>
      <w:r w:rsidR="00D20057" w:rsidRPr="00A316AE">
        <w:rPr>
          <w:rFonts w:ascii="Times New Roman" w:hAnsi="Times New Roman"/>
          <w:lang w:val="en-GB"/>
        </w:rPr>
        <w:t xml:space="preserve">level of autonomy, </w:t>
      </w:r>
      <w:r w:rsidR="00DD76C3" w:rsidRPr="00A316AE">
        <w:rPr>
          <w:rFonts w:ascii="Times New Roman" w:hAnsi="Times New Roman"/>
          <w:lang w:val="en-GB"/>
        </w:rPr>
        <w:t xml:space="preserve">quantity of materials, </w:t>
      </w:r>
      <w:r w:rsidR="00D20057" w:rsidRPr="00A316AE">
        <w:rPr>
          <w:rFonts w:ascii="Times New Roman" w:hAnsi="Times New Roman"/>
          <w:lang w:val="en-GB"/>
        </w:rPr>
        <w:t xml:space="preserve">etc.; </w:t>
      </w:r>
      <w:r w:rsidR="003A1ABB" w:rsidRPr="00A316AE">
        <w:rPr>
          <w:rFonts w:ascii="Times New Roman" w:hAnsi="Times New Roman"/>
          <w:lang w:val="en-GB"/>
        </w:rPr>
        <w:t>Authors, year)</w:t>
      </w:r>
      <w:r w:rsidRPr="00A316AE">
        <w:rPr>
          <w:rFonts w:ascii="Times New Roman" w:hAnsi="Times New Roman"/>
          <w:lang w:val="en-GB"/>
        </w:rPr>
        <w:t xml:space="preserve">. </w:t>
      </w:r>
    </w:p>
    <w:p w14:paraId="43743B9F" w14:textId="77777777" w:rsidR="00934E82" w:rsidRPr="00A316AE" w:rsidRDefault="00934E82" w:rsidP="00DC541F">
      <w:pPr>
        <w:widowControl w:val="0"/>
        <w:autoSpaceDE w:val="0"/>
        <w:autoSpaceDN w:val="0"/>
        <w:adjustRightInd w:val="0"/>
        <w:spacing w:line="480" w:lineRule="auto"/>
        <w:ind w:firstLine="720"/>
        <w:rPr>
          <w:rFonts w:ascii="Times New Roman" w:hAnsi="Times New Roman"/>
          <w:lang w:val="en-GB"/>
        </w:rPr>
      </w:pPr>
      <w:r w:rsidRPr="00A316AE">
        <w:rPr>
          <w:rFonts w:ascii="Times New Roman" w:hAnsi="Times New Roman"/>
          <w:lang w:val="en-GB"/>
        </w:rPr>
        <w:t xml:space="preserve">As the transition from secondary to higher education is a challenging process </w:t>
      </w:r>
      <w:r w:rsidR="003A1ABB" w:rsidRPr="00A316AE">
        <w:rPr>
          <w:rFonts w:ascii="Times New Roman" w:hAnsi="Times New Roman"/>
          <w:lang w:val="en-GB"/>
        </w:rPr>
        <w:t>for many students (Briggs, Clark, &amp; Hall, 2012; Christie, Tett, Cree, Hounsell, &amp; McCune</w:t>
      </w:r>
      <w:r w:rsidRPr="00A316AE">
        <w:rPr>
          <w:rFonts w:ascii="Times New Roman" w:hAnsi="Times New Roman"/>
          <w:lang w:val="en-GB"/>
        </w:rPr>
        <w:t xml:space="preserve">, 2008), students’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and how it develops across the transition from secondary to higher education seems pivotal. Prior research has shown that students’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relates to persistence (Vansteenkiste et al., 2010), and a lack of motivation was found to be the main indicator of students dropping out in their first year of higher education (Vanthournout, Gijbels, Coertjens, Donche, Van Petegem, 2012). In addition, motivation can vary </w:t>
      </w:r>
      <w:r w:rsidR="00504381" w:rsidRPr="00A316AE">
        <w:rPr>
          <w:rFonts w:ascii="Times New Roman" w:hAnsi="Times New Roman"/>
          <w:lang w:val="en-GB"/>
        </w:rPr>
        <w:t xml:space="preserve">over time and </w:t>
      </w:r>
      <w:r w:rsidRPr="00A316AE">
        <w:rPr>
          <w:rFonts w:ascii="Times New Roman" w:hAnsi="Times New Roman"/>
          <w:lang w:val="en-GB"/>
        </w:rPr>
        <w:t>different contexts (e.g.</w:t>
      </w:r>
      <w:r w:rsidR="0023560C" w:rsidRPr="00A316AE">
        <w:rPr>
          <w:rFonts w:ascii="Times New Roman" w:hAnsi="Times New Roman"/>
          <w:lang w:val="en-GB"/>
        </w:rPr>
        <w:t>,</w:t>
      </w:r>
      <w:r w:rsidRPr="00A316AE">
        <w:rPr>
          <w:rFonts w:ascii="Times New Roman" w:hAnsi="Times New Roman"/>
          <w:lang w:val="en-GB"/>
        </w:rPr>
        <w:t xml:space="preserve"> authors, year; Pan &amp; Gauvain, 2012; Ratelle, Guay, Larose, &amp; Senécal, 2004), and can be an important tool to increase academic achievement in higher education</w:t>
      </w:r>
      <w:r w:rsidR="00772405" w:rsidRPr="00A316AE">
        <w:rPr>
          <w:rFonts w:ascii="Times New Roman" w:hAnsi="Times New Roman"/>
          <w:lang w:val="en-GB"/>
        </w:rPr>
        <w:t xml:space="preserve"> (e.g., </w:t>
      </w:r>
      <w:r w:rsidR="00132D02" w:rsidRPr="00A316AE">
        <w:rPr>
          <w:rFonts w:ascii="Times New Roman" w:hAnsi="Times New Roman"/>
          <w:lang w:val="en-GB"/>
        </w:rPr>
        <w:t xml:space="preserve">Winn, 2002 </w:t>
      </w:r>
      <w:r w:rsidR="00236245" w:rsidRPr="00A316AE">
        <w:rPr>
          <w:rFonts w:ascii="Times New Roman" w:hAnsi="Times New Roman"/>
          <w:lang w:val="en-GB"/>
        </w:rPr>
        <w:t>Cerasoli, Nicklin, &amp; Ford, 2014</w:t>
      </w:r>
      <w:r w:rsidR="00772405" w:rsidRPr="00A316AE">
        <w:rPr>
          <w:rFonts w:ascii="Times New Roman" w:hAnsi="Times New Roman"/>
          <w:lang w:val="en-GB"/>
        </w:rPr>
        <w:t>)</w:t>
      </w:r>
      <w:r w:rsidRPr="00A316AE">
        <w:rPr>
          <w:rFonts w:ascii="Times New Roman" w:hAnsi="Times New Roman"/>
          <w:lang w:val="en-GB"/>
        </w:rPr>
        <w:t xml:space="preserve">. </w:t>
      </w:r>
    </w:p>
    <w:p w14:paraId="5D201209" w14:textId="77777777"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 xml:space="preserve">While longitudinal studies on the development of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are </w:t>
      </w:r>
      <w:r w:rsidR="002F0BF8" w:rsidRPr="00A316AE">
        <w:rPr>
          <w:rFonts w:ascii="Times New Roman" w:hAnsi="Times New Roman"/>
          <w:lang w:val="en-GB"/>
        </w:rPr>
        <w:t xml:space="preserve">relatively </w:t>
      </w:r>
      <w:r w:rsidRPr="00A316AE">
        <w:rPr>
          <w:rFonts w:ascii="Times New Roman" w:hAnsi="Times New Roman"/>
          <w:lang w:val="en-GB"/>
        </w:rPr>
        <w:t>limited, especially with regards to the transition between different educational levels (e.g.</w:t>
      </w:r>
      <w:r w:rsidR="00DC541F" w:rsidRPr="00A316AE">
        <w:rPr>
          <w:rFonts w:ascii="Times New Roman" w:hAnsi="Times New Roman"/>
          <w:lang w:val="en-GB"/>
        </w:rPr>
        <w:t>,</w:t>
      </w:r>
      <w:r w:rsidRPr="00A316AE">
        <w:rPr>
          <w:rFonts w:ascii="Times New Roman" w:hAnsi="Times New Roman"/>
          <w:lang w:val="en-GB"/>
        </w:rPr>
        <w:t xml:space="preserve"> Eccles, Lord, &amp; Buchanan, 1996; Pan &amp; Gauvain, 2012), even fewer studies have tried to explain this development. In</w:t>
      </w:r>
      <w:r w:rsidR="0029634B" w:rsidRPr="00A316AE">
        <w:rPr>
          <w:rFonts w:ascii="Times New Roman" w:hAnsi="Times New Roman"/>
          <w:lang w:val="en-GB"/>
        </w:rPr>
        <w:t xml:space="preserve"> the</w:t>
      </w:r>
      <w:r w:rsidRPr="00A316AE">
        <w:rPr>
          <w:rFonts w:ascii="Times New Roman" w:hAnsi="Times New Roman"/>
          <w:lang w:val="en-GB"/>
        </w:rPr>
        <w:t xml:space="preserve"> literature, the relationship between self-efficacy and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has received a lot of attention (Pintrich &amp; Schunk, 1995). However, difficulties have been identified in terms of clarifying the nature of the relationship between self-efficacy </w:t>
      </w:r>
      <w:r w:rsidRPr="00A316AE">
        <w:rPr>
          <w:rFonts w:ascii="Times New Roman" w:hAnsi="Times New Roman"/>
          <w:lang w:val="en-GB"/>
        </w:rPr>
        <w:lastRenderedPageBreak/>
        <w:t xml:space="preserve">and </w:t>
      </w:r>
      <w:r w:rsidR="0031156C" w:rsidRPr="00A316AE">
        <w:rPr>
          <w:rFonts w:ascii="Times New Roman" w:hAnsi="Times New Roman"/>
          <w:lang w:val="en-GB"/>
        </w:rPr>
        <w:t>academic motivation</w:t>
      </w:r>
      <w:r w:rsidRPr="00A316AE">
        <w:rPr>
          <w:rFonts w:ascii="Times New Roman" w:hAnsi="Times New Roman"/>
          <w:lang w:val="en-GB"/>
        </w:rPr>
        <w:t xml:space="preserve"> (Pajares, 1996). </w:t>
      </w:r>
      <w:r w:rsidR="00DC541F" w:rsidRPr="00A316AE">
        <w:rPr>
          <w:rFonts w:ascii="Times New Roman" w:hAnsi="Times New Roman"/>
          <w:lang w:val="en-GB"/>
        </w:rPr>
        <w:t>Starting from</w:t>
      </w:r>
      <w:r w:rsidRPr="00A316AE">
        <w:rPr>
          <w:rFonts w:ascii="Times New Roman" w:hAnsi="Times New Roman"/>
          <w:lang w:val="en-GB"/>
        </w:rPr>
        <w:t xml:space="preserve"> the self-determination theory (Deci &amp; Ryan, 2002), the current study examine</w:t>
      </w:r>
      <w:r w:rsidR="0029634B" w:rsidRPr="00A316AE">
        <w:rPr>
          <w:rFonts w:ascii="Times New Roman" w:hAnsi="Times New Roman"/>
          <w:lang w:val="en-GB"/>
        </w:rPr>
        <w:t>d,</w:t>
      </w:r>
      <w:r w:rsidRPr="00A316AE">
        <w:rPr>
          <w:rFonts w:ascii="Times New Roman" w:hAnsi="Times New Roman"/>
          <w:lang w:val="en-GB"/>
        </w:rPr>
        <w:t xml:space="preserve"> using a longitudinal design</w:t>
      </w:r>
      <w:r w:rsidR="0029634B" w:rsidRPr="00A316AE">
        <w:rPr>
          <w:rFonts w:ascii="Times New Roman" w:hAnsi="Times New Roman"/>
          <w:lang w:val="en-GB"/>
        </w:rPr>
        <w:t>,</w:t>
      </w:r>
      <w:r w:rsidRPr="00A316AE">
        <w:rPr>
          <w:rFonts w:ascii="Times New Roman" w:hAnsi="Times New Roman"/>
          <w:lang w:val="en-GB"/>
        </w:rPr>
        <w:t xml:space="preserve"> if the development of self-efficacy contributes to the development of students’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as they progress from secondary to higher education. By investigating the relationship between self-efficacy and </w:t>
      </w:r>
      <w:r w:rsidR="0031156C" w:rsidRPr="00A316AE">
        <w:rPr>
          <w:rFonts w:ascii="Times New Roman" w:hAnsi="Times New Roman"/>
          <w:lang w:val="en-GB"/>
        </w:rPr>
        <w:t xml:space="preserve">academic motivation </w:t>
      </w:r>
      <w:r w:rsidRPr="00A316AE">
        <w:rPr>
          <w:rFonts w:ascii="Times New Roman" w:hAnsi="Times New Roman"/>
          <w:lang w:val="en-GB"/>
        </w:rPr>
        <w:t xml:space="preserve">over time, we aim to expand upon present insights into the causal ordering of these constructs. The current </w:t>
      </w:r>
      <w:r w:rsidR="002F0BF8" w:rsidRPr="00A316AE">
        <w:rPr>
          <w:rFonts w:ascii="Times New Roman" w:hAnsi="Times New Roman"/>
          <w:lang w:val="en-GB"/>
        </w:rPr>
        <w:t>manuscript starts</w:t>
      </w:r>
      <w:r w:rsidRPr="00A316AE">
        <w:rPr>
          <w:rFonts w:ascii="Times New Roman" w:hAnsi="Times New Roman"/>
          <w:lang w:val="en-GB"/>
        </w:rPr>
        <w:t xml:space="preserve"> </w:t>
      </w:r>
      <w:r w:rsidR="0029634B" w:rsidRPr="00A316AE">
        <w:rPr>
          <w:rFonts w:ascii="Times New Roman" w:hAnsi="Times New Roman"/>
          <w:lang w:val="en-GB"/>
        </w:rPr>
        <w:t xml:space="preserve">with </w:t>
      </w:r>
      <w:r w:rsidRPr="00A316AE">
        <w:rPr>
          <w:rFonts w:ascii="Times New Roman" w:hAnsi="Times New Roman"/>
          <w:lang w:val="en-GB"/>
        </w:rPr>
        <w:t xml:space="preserve">illustrating the importance of self-efficacy </w:t>
      </w:r>
      <w:r w:rsidR="0029634B" w:rsidRPr="00A316AE">
        <w:rPr>
          <w:rFonts w:ascii="Times New Roman" w:hAnsi="Times New Roman"/>
          <w:lang w:val="en-GB"/>
        </w:rPr>
        <w:t>in</w:t>
      </w:r>
      <w:r w:rsidRPr="00A316AE">
        <w:rPr>
          <w:rFonts w:ascii="Times New Roman" w:hAnsi="Times New Roman"/>
          <w:lang w:val="en-GB"/>
        </w:rPr>
        <w:t xml:space="preserve"> the transition from secondary to higher education and the relationship between self-efficacy and </w:t>
      </w:r>
      <w:r w:rsidR="0031156C" w:rsidRPr="00A316AE">
        <w:rPr>
          <w:rFonts w:ascii="Times New Roman" w:hAnsi="Times New Roman"/>
          <w:lang w:val="en-GB"/>
        </w:rPr>
        <w:t xml:space="preserve">academic </w:t>
      </w:r>
      <w:r w:rsidRPr="00A316AE">
        <w:rPr>
          <w:rFonts w:ascii="Times New Roman" w:hAnsi="Times New Roman"/>
          <w:lang w:val="en-GB"/>
        </w:rPr>
        <w:t xml:space="preserve">motivation as described by prior research. Subsequently, the methodology and results of the longitudinal analyses </w:t>
      </w:r>
      <w:r w:rsidR="0029634B" w:rsidRPr="00A316AE">
        <w:rPr>
          <w:rFonts w:ascii="Times New Roman" w:hAnsi="Times New Roman"/>
          <w:lang w:val="en-GB"/>
        </w:rPr>
        <w:t>are</w:t>
      </w:r>
      <w:r w:rsidRPr="00A316AE">
        <w:rPr>
          <w:rFonts w:ascii="Times New Roman" w:hAnsi="Times New Roman"/>
          <w:lang w:val="en-GB"/>
        </w:rPr>
        <w:t xml:space="preserve"> discussed. Finally, the conclusions, limitations and future research perspectives </w:t>
      </w:r>
      <w:r w:rsidR="0029634B" w:rsidRPr="00A316AE">
        <w:rPr>
          <w:rFonts w:ascii="Times New Roman" w:hAnsi="Times New Roman"/>
          <w:lang w:val="en-GB"/>
        </w:rPr>
        <w:t>are</w:t>
      </w:r>
      <w:r w:rsidRPr="00A316AE">
        <w:rPr>
          <w:rFonts w:ascii="Times New Roman" w:hAnsi="Times New Roman"/>
          <w:lang w:val="en-GB"/>
        </w:rPr>
        <w:t xml:space="preserve"> considered. </w:t>
      </w:r>
    </w:p>
    <w:p w14:paraId="3260C3DA" w14:textId="77777777" w:rsidR="00934E82" w:rsidRPr="00A316AE" w:rsidRDefault="00934E82" w:rsidP="00934E82">
      <w:pPr>
        <w:spacing w:line="480" w:lineRule="auto"/>
        <w:ind w:firstLine="720"/>
        <w:jc w:val="both"/>
        <w:rPr>
          <w:rFonts w:ascii="Times New Roman" w:hAnsi="Times New Roman"/>
          <w:lang w:val="en-GB"/>
        </w:rPr>
      </w:pPr>
    </w:p>
    <w:p w14:paraId="45466134" w14:textId="77777777" w:rsidR="00934E82" w:rsidRPr="00A316AE" w:rsidRDefault="00934E82" w:rsidP="00947DBC">
      <w:pPr>
        <w:spacing w:line="480" w:lineRule="auto"/>
        <w:jc w:val="center"/>
        <w:outlineLvl w:val="0"/>
        <w:rPr>
          <w:rFonts w:ascii="Times New Roman" w:hAnsi="Times New Roman"/>
          <w:b/>
          <w:lang w:val="en-GB"/>
        </w:rPr>
      </w:pPr>
      <w:r w:rsidRPr="00A316AE">
        <w:rPr>
          <w:rFonts w:ascii="Times New Roman" w:hAnsi="Times New Roman"/>
          <w:b/>
          <w:lang w:val="en-GB"/>
        </w:rPr>
        <w:t>Theoretical Background</w:t>
      </w:r>
    </w:p>
    <w:p w14:paraId="380BEE05" w14:textId="77777777" w:rsidR="00934E82" w:rsidRPr="00A316AE" w:rsidRDefault="00934E82" w:rsidP="00947DBC">
      <w:pPr>
        <w:spacing w:line="480" w:lineRule="auto"/>
        <w:jc w:val="both"/>
        <w:outlineLvl w:val="0"/>
        <w:rPr>
          <w:rFonts w:ascii="Times New Roman" w:hAnsi="Times New Roman"/>
          <w:b/>
          <w:lang w:val="en-GB"/>
        </w:rPr>
      </w:pPr>
      <w:r w:rsidRPr="00A316AE">
        <w:rPr>
          <w:rFonts w:ascii="Times New Roman" w:hAnsi="Times New Roman"/>
          <w:b/>
          <w:lang w:val="en-GB"/>
        </w:rPr>
        <w:t>Self-efficacy and the Transition from Secondary to Higher Education</w:t>
      </w:r>
    </w:p>
    <w:p w14:paraId="35E13563" w14:textId="16D52E7E" w:rsidR="00C143DC" w:rsidRPr="00C143DC" w:rsidRDefault="00934E82" w:rsidP="00934E82">
      <w:pPr>
        <w:spacing w:line="480" w:lineRule="auto"/>
        <w:jc w:val="both"/>
        <w:rPr>
          <w:rFonts w:ascii="Times New Roman" w:hAnsi="Times New Roman"/>
          <w:lang w:val="en-GB"/>
        </w:rPr>
      </w:pPr>
      <w:r w:rsidRPr="00A316AE">
        <w:rPr>
          <w:rFonts w:ascii="Times New Roman" w:hAnsi="Times New Roman"/>
          <w:lang w:val="en-GB"/>
        </w:rPr>
        <w:t>Self-efficacy is a core concept within the social cognitive theory put forward by Bandura (1986). An individual’s self-efficacy refers to the belief an individual has in one’s own capabilities to “organize and execute the courses of action required to manage prospective situations” (Bandura, 1997, p. 3). Self-efficacy is a multifaceted construct (Bandura, Barbaranelli, Caprara, &amp; Pastorelli, 1996) and when assessing self-efficacy</w:t>
      </w:r>
      <w:r w:rsidR="00015188">
        <w:rPr>
          <w:rFonts w:ascii="Times New Roman" w:hAnsi="Times New Roman"/>
          <w:lang w:val="en-GB"/>
        </w:rPr>
        <w:t>,</w:t>
      </w:r>
      <w:r w:rsidR="00DC541F" w:rsidRPr="00A316AE">
        <w:rPr>
          <w:rFonts w:ascii="Times New Roman" w:hAnsi="Times New Roman"/>
          <w:lang w:val="en-GB"/>
        </w:rPr>
        <w:t xml:space="preserve"> </w:t>
      </w:r>
      <w:r w:rsidRPr="00A316AE">
        <w:rPr>
          <w:rFonts w:ascii="Times New Roman" w:hAnsi="Times New Roman"/>
          <w:lang w:val="en-GB"/>
        </w:rPr>
        <w:t xml:space="preserve">it is important that an optimal level of specificity is applied in order to increase the accuracy of prediction. This level of specificity or focus on specific types of performance and results distinguishes self-efficacy from other general measures of perceived capability (Pajares, 1996). </w:t>
      </w:r>
      <w:r w:rsidR="00504381" w:rsidRPr="00A316AE">
        <w:rPr>
          <w:rFonts w:ascii="Times New Roman" w:hAnsi="Times New Roman"/>
          <w:lang w:val="en-GB"/>
        </w:rPr>
        <w:t xml:space="preserve">Different levels of specificity can be chosen ranging from general self-efficacy across different domains in life, self-efficacy pertaining to academic performances and learning behaviour or self-efficacy focusing on specific study subject. As this study considers students from various disciplines, we will focus on academic self-efficacy that is concerned with the belief students have in their capabilities to successfully complete education. </w:t>
      </w:r>
      <w:r w:rsidR="00C143DC">
        <w:rPr>
          <w:rFonts w:ascii="Times New Roman" w:hAnsi="Times New Roman"/>
          <w:lang w:val="en-GB"/>
        </w:rPr>
        <w:t>T</w:t>
      </w:r>
      <w:r w:rsidR="00387B8B">
        <w:rPr>
          <w:rFonts w:ascii="Times New Roman" w:hAnsi="Times New Roman"/>
          <w:lang w:val="en-GB"/>
        </w:rPr>
        <w:t>his choice is in line with Bandura</w:t>
      </w:r>
      <w:r w:rsidR="00C143DC">
        <w:rPr>
          <w:rFonts w:ascii="Times New Roman" w:hAnsi="Times New Roman"/>
          <w:lang w:val="en-GB"/>
        </w:rPr>
        <w:t xml:space="preserve">’s (2012) argument that people differ in their efficacy across different activity domains, and that measures should suit the activity domain on which the study focuses (i.e. academic learning in this study). </w:t>
      </w:r>
    </w:p>
    <w:p w14:paraId="5370ADC4" w14:textId="36C12097"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Self-efficacy mediates the relationship between knowledge and action, and influences this behaviour in a variety of ways. Prior research has shown that self-efficacy has a positive influence on the effort individuals invest in specific activities, their perseverance, especially when facing obstacles and difficulties, and the resilience they show when confronted with problems and disappointments (Bandura, 1993; Pajares, 1996). In addition, self-efficacy reduces stress in taxing situations. Finally, self-efficacy also influences the choices individuals make; for example</w:t>
      </w:r>
      <w:r w:rsidR="00164C3D">
        <w:rPr>
          <w:rFonts w:ascii="Times New Roman" w:hAnsi="Times New Roman"/>
          <w:lang w:val="en-GB"/>
        </w:rPr>
        <w:t>,</w:t>
      </w:r>
      <w:r w:rsidRPr="00A316AE">
        <w:rPr>
          <w:rFonts w:ascii="Times New Roman" w:hAnsi="Times New Roman"/>
          <w:lang w:val="en-GB"/>
        </w:rPr>
        <w:t xml:space="preserve"> individuals with lower levels of self-efficacy tend to avoid challenging situations and activities because they fear that they will not be able to cope (Bandura, 1993).</w:t>
      </w:r>
    </w:p>
    <w:p w14:paraId="24C71D82" w14:textId="77777777"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 xml:space="preserve">During the transition from secondary to higher education, students have to choose a level of study (e.g. college or university), a study discipline and institution. Prior research has shown that self-efficacy affects the course of life paths, as it plays a role in career choice and development (Bandura, 1993). The choices that students make when moving on to higher education can be considered a starting point for their career; </w:t>
      </w:r>
      <w:r w:rsidR="0029634B" w:rsidRPr="00A316AE">
        <w:rPr>
          <w:rFonts w:ascii="Times New Roman" w:hAnsi="Times New Roman"/>
          <w:lang w:val="en-GB"/>
        </w:rPr>
        <w:t>hence</w:t>
      </w:r>
      <w:r w:rsidRPr="00A316AE">
        <w:rPr>
          <w:rFonts w:ascii="Times New Roman" w:hAnsi="Times New Roman"/>
          <w:lang w:val="en-GB"/>
        </w:rPr>
        <w:t xml:space="preserve"> it can be expected that self-efficacy will be important during this transition </w:t>
      </w:r>
      <w:r w:rsidR="00504381" w:rsidRPr="00A316AE">
        <w:rPr>
          <w:rFonts w:ascii="Times New Roman" w:hAnsi="Times New Roman"/>
          <w:lang w:val="en-GB"/>
        </w:rPr>
        <w:t>as self-efficacy affects the cho</w:t>
      </w:r>
      <w:r w:rsidR="00477176" w:rsidRPr="00A316AE">
        <w:rPr>
          <w:rFonts w:ascii="Times New Roman" w:hAnsi="Times New Roman"/>
          <w:lang w:val="en-GB"/>
        </w:rPr>
        <w:t>ic</w:t>
      </w:r>
      <w:r w:rsidR="00504381" w:rsidRPr="00A316AE">
        <w:rPr>
          <w:rFonts w:ascii="Times New Roman" w:hAnsi="Times New Roman"/>
          <w:lang w:val="en-GB"/>
        </w:rPr>
        <w:t xml:space="preserve">es students’ make </w:t>
      </w:r>
      <w:r w:rsidRPr="00A316AE">
        <w:rPr>
          <w:rFonts w:ascii="Times New Roman" w:hAnsi="Times New Roman"/>
          <w:lang w:val="en-GB"/>
        </w:rPr>
        <w:t xml:space="preserve">(Brooman &amp; Darwent, </w:t>
      </w:r>
      <w:r w:rsidR="005B3949" w:rsidRPr="00A316AE">
        <w:rPr>
          <w:rFonts w:ascii="Times New Roman" w:hAnsi="Times New Roman"/>
          <w:lang w:val="en-GB"/>
        </w:rPr>
        <w:t>2014</w:t>
      </w:r>
      <w:r w:rsidRPr="00A316AE">
        <w:rPr>
          <w:rFonts w:ascii="Times New Roman" w:hAnsi="Times New Roman"/>
          <w:lang w:val="en-GB"/>
        </w:rPr>
        <w:t xml:space="preserve">). In addition, research by Christie et al. (2008) showed that entering university and adapting to higher education is an emotionally demanding situation for students in which they experience both excitement and stress. In secondary education, students were familiar with their environment, their teachers, their fellow students and the volume and level of the work. This is, however, not the case when entering higher education where different standards and rules apply. High levels of self-efficacy can be expected to enhance the transition process, as it will contribute to students’ perseverance and resilience when handling new and potentially stressful situations (Bandura, 1993; Pajares, 1996). In a recent systematic review and meta-analysis of predictors of first-year higher academic performance, self-efficacy was found to be a very important explanatory factor (Richardson, Abraham, &amp; Bond, 2012). </w:t>
      </w:r>
    </w:p>
    <w:p w14:paraId="05C3CDE3" w14:textId="77777777" w:rsidR="00934E82" w:rsidRPr="00A316AE" w:rsidRDefault="00934E82" w:rsidP="00934E82">
      <w:pPr>
        <w:spacing w:line="480" w:lineRule="auto"/>
        <w:ind w:firstLine="720"/>
        <w:jc w:val="both"/>
        <w:rPr>
          <w:rFonts w:ascii="Times New Roman" w:hAnsi="Times New Roman"/>
          <w:lang w:val="en-GB"/>
        </w:rPr>
      </w:pPr>
    </w:p>
    <w:p w14:paraId="43BE1FC8" w14:textId="77777777" w:rsidR="00934E82" w:rsidRPr="00A316AE" w:rsidRDefault="00934E82" w:rsidP="00947DBC">
      <w:pPr>
        <w:spacing w:line="480" w:lineRule="auto"/>
        <w:jc w:val="both"/>
        <w:outlineLvl w:val="0"/>
        <w:rPr>
          <w:rFonts w:ascii="Times New Roman" w:hAnsi="Times New Roman"/>
          <w:b/>
          <w:lang w:val="en-GB"/>
        </w:rPr>
      </w:pPr>
      <w:r w:rsidRPr="00A316AE">
        <w:rPr>
          <w:rFonts w:ascii="Times New Roman" w:hAnsi="Times New Roman"/>
          <w:b/>
          <w:lang w:val="en-GB"/>
        </w:rPr>
        <w:t>Motivation across the Transition from Secondary to Higher Education</w:t>
      </w:r>
    </w:p>
    <w:p w14:paraId="6FD61CD6" w14:textId="27B80AB6" w:rsidR="00712A19" w:rsidRPr="00A316AE" w:rsidRDefault="00504381" w:rsidP="00956326">
      <w:pPr>
        <w:spacing w:line="480" w:lineRule="auto"/>
        <w:ind w:firstLine="720"/>
        <w:jc w:val="both"/>
        <w:rPr>
          <w:rFonts w:ascii="Times New Roman" w:hAnsi="Times New Roman"/>
          <w:lang w:val="en-GB"/>
        </w:rPr>
      </w:pPr>
      <w:r w:rsidRPr="00A316AE">
        <w:rPr>
          <w:rFonts w:ascii="Times New Roman" w:hAnsi="Times New Roman"/>
          <w:lang w:val="en-GB"/>
        </w:rPr>
        <w:t xml:space="preserve">As mentioned, this study aims at clarifying the relationship between self-efficacy and academic motivation across the transition. </w:t>
      </w:r>
      <w:r w:rsidR="005B3949" w:rsidRPr="00A316AE">
        <w:rPr>
          <w:rFonts w:ascii="Times New Roman" w:hAnsi="Times New Roman"/>
          <w:lang w:val="en-GB"/>
        </w:rPr>
        <w:t xml:space="preserve">While different theoretical frameworks exist for conceptualising academic motivation, the current study relies on the framework of Deci and Ryan (2002). This framework </w:t>
      </w:r>
      <w:r w:rsidR="007905F8" w:rsidRPr="00A316AE">
        <w:rPr>
          <w:rFonts w:ascii="Times New Roman" w:hAnsi="Times New Roman"/>
          <w:lang w:val="en-GB"/>
        </w:rPr>
        <w:t>is deemed</w:t>
      </w:r>
      <w:r w:rsidR="005B3949" w:rsidRPr="00A316AE">
        <w:rPr>
          <w:rFonts w:ascii="Times New Roman" w:hAnsi="Times New Roman"/>
          <w:lang w:val="en-GB"/>
        </w:rPr>
        <w:t xml:space="preserve"> appropriate because this</w:t>
      </w:r>
      <w:r w:rsidR="00934E82" w:rsidRPr="00A316AE">
        <w:rPr>
          <w:rFonts w:ascii="Times New Roman" w:hAnsi="Times New Roman"/>
          <w:lang w:val="en-GB"/>
        </w:rPr>
        <w:t xml:space="preserve"> conceptualisation of motivation does not include perceptions of capability</w:t>
      </w:r>
      <w:r w:rsidR="005B3949" w:rsidRPr="00A316AE">
        <w:rPr>
          <w:rFonts w:ascii="Times New Roman" w:hAnsi="Times New Roman"/>
          <w:lang w:val="en-GB"/>
        </w:rPr>
        <w:t xml:space="preserve"> similar t</w:t>
      </w:r>
      <w:r w:rsidR="00712A19" w:rsidRPr="00A316AE">
        <w:rPr>
          <w:rFonts w:ascii="Times New Roman" w:hAnsi="Times New Roman"/>
          <w:lang w:val="en-GB"/>
        </w:rPr>
        <w:t xml:space="preserve">o the construct of self-efficacy or self-concept theory </w:t>
      </w:r>
      <w:r w:rsidR="00934E82" w:rsidRPr="00A316AE">
        <w:rPr>
          <w:rFonts w:ascii="Times New Roman" w:hAnsi="Times New Roman"/>
          <w:lang w:val="en-GB"/>
        </w:rPr>
        <w:t>in which perceptions of self-worth include a judgment of self-confidence</w:t>
      </w:r>
      <w:r w:rsidR="00C67108">
        <w:rPr>
          <w:rFonts w:ascii="Times New Roman" w:hAnsi="Times New Roman"/>
          <w:lang w:val="en-GB"/>
        </w:rPr>
        <w:t xml:space="preserve"> against a frame of reference or standard</w:t>
      </w:r>
      <w:r w:rsidR="00934E82" w:rsidRPr="00A316AE">
        <w:rPr>
          <w:rFonts w:ascii="Times New Roman" w:hAnsi="Times New Roman"/>
          <w:lang w:val="en-GB"/>
        </w:rPr>
        <w:t xml:space="preserve"> (</w:t>
      </w:r>
      <w:r w:rsidR="00C67108">
        <w:rPr>
          <w:rFonts w:ascii="Times New Roman" w:hAnsi="Times New Roman"/>
          <w:lang w:val="en-GB"/>
        </w:rPr>
        <w:t xml:space="preserve">Bong &amp; Skaalvik, 2003; </w:t>
      </w:r>
      <w:r w:rsidR="00934E82" w:rsidRPr="00A316AE">
        <w:rPr>
          <w:rFonts w:ascii="Times New Roman" w:hAnsi="Times New Roman"/>
          <w:lang w:val="en-GB"/>
        </w:rPr>
        <w:t>Pajares, 1996).</w:t>
      </w:r>
      <w:r w:rsidR="00C67108">
        <w:rPr>
          <w:rFonts w:ascii="Times New Roman" w:hAnsi="Times New Roman"/>
          <w:lang w:val="en-GB"/>
        </w:rPr>
        <w:t xml:space="preserve"> For a more elaborate discussion about the similarities and differences between self-efficacy and self-concept the reader is referred to the article of Bong and Skaalvik (2003).</w:t>
      </w:r>
    </w:p>
    <w:p w14:paraId="041D2E23" w14:textId="0B9A219B" w:rsidR="00934E82" w:rsidRPr="00A316AE" w:rsidRDefault="00934E82" w:rsidP="00D63ABA">
      <w:pPr>
        <w:spacing w:line="480" w:lineRule="auto"/>
        <w:ind w:firstLine="720"/>
        <w:jc w:val="both"/>
        <w:rPr>
          <w:rFonts w:ascii="Times New Roman" w:hAnsi="Times New Roman"/>
          <w:lang w:val="en-GB"/>
        </w:rPr>
      </w:pPr>
      <w:r w:rsidRPr="00A316AE">
        <w:rPr>
          <w:rFonts w:ascii="Times New Roman" w:hAnsi="Times New Roman"/>
          <w:lang w:val="en-GB"/>
        </w:rPr>
        <w:t xml:space="preserve">The self-determination theory </w:t>
      </w:r>
      <w:r w:rsidR="00AC275A">
        <w:rPr>
          <w:rFonts w:ascii="Times New Roman" w:hAnsi="Times New Roman"/>
          <w:lang w:val="en-GB"/>
        </w:rPr>
        <w:t xml:space="preserve">(SDT) </w:t>
      </w:r>
      <w:r w:rsidRPr="00A316AE">
        <w:rPr>
          <w:rFonts w:ascii="Times New Roman" w:hAnsi="Times New Roman"/>
          <w:lang w:val="en-GB"/>
        </w:rPr>
        <w:t>conceives motivation as a multidimensional concept, including both the quality and quantity of motivation (Deci &amp; Ryan, 2002). Different types of motivation are placed on a continuum, from more to less self-determined, depending on the degree to which the motivation is internalised (Vansteenkiste, Lens, &amp; Deci, 2006). Individuals can experience the regulation of their own behaviour as coming from themselves (internal regulation) or coming from external factors (ex</w:t>
      </w:r>
      <w:r w:rsidR="00DC541F" w:rsidRPr="00A316AE">
        <w:rPr>
          <w:rFonts w:ascii="Times New Roman" w:hAnsi="Times New Roman"/>
          <w:lang w:val="en-GB"/>
        </w:rPr>
        <w:t>ternal regulation), such as</w:t>
      </w:r>
      <w:r w:rsidRPr="00A316AE">
        <w:rPr>
          <w:rFonts w:ascii="Times New Roman" w:hAnsi="Times New Roman"/>
          <w:lang w:val="en-GB"/>
        </w:rPr>
        <w:t xml:space="preserve"> other people, circumstances and possible consequences (Deci &amp; Ryan, 2002; Vansteenkiste et al., 2006). </w:t>
      </w:r>
    </w:p>
    <w:p w14:paraId="6E7FB9DF" w14:textId="77777777"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i/>
          <w:lang w:val="en-GB"/>
        </w:rPr>
        <w:t>Intrinsic motivation</w:t>
      </w:r>
      <w:r w:rsidRPr="00A316AE">
        <w:rPr>
          <w:rFonts w:ascii="Times New Roman" w:hAnsi="Times New Roman"/>
          <w:lang w:val="en-GB"/>
        </w:rPr>
        <w:t xml:space="preserve"> can be found at the top end of the continuum, with the highest amount of internal regulation. When considering motivation for learning, intrinsically motivated students learn out of a sincere interest in learning and for the joy of learning itself, regardless of the outcomes or consequences. Subsequently, </w:t>
      </w:r>
      <w:r w:rsidRPr="00A316AE">
        <w:rPr>
          <w:rFonts w:ascii="Times New Roman" w:hAnsi="Times New Roman"/>
          <w:i/>
          <w:lang w:val="en-GB"/>
        </w:rPr>
        <w:t xml:space="preserve">identification </w:t>
      </w:r>
      <w:r w:rsidRPr="00A316AE">
        <w:rPr>
          <w:rFonts w:ascii="Times New Roman" w:hAnsi="Times New Roman"/>
          <w:lang w:val="en-GB"/>
        </w:rPr>
        <w:t xml:space="preserve">is placed on the continuum. Students, who identify with the value of learning, see the personal relevance of learning and engage in learning voluntarily. They experience regulation as coming from themselves, due to the perceived value they attach to it. Intrinsic motivation and identification together constitute students’ </w:t>
      </w:r>
      <w:r w:rsidRPr="00A316AE">
        <w:rPr>
          <w:rFonts w:ascii="Times New Roman" w:hAnsi="Times New Roman"/>
          <w:i/>
          <w:lang w:val="en-GB"/>
        </w:rPr>
        <w:t>autonomous motivation</w:t>
      </w:r>
      <w:r w:rsidRPr="00A316AE">
        <w:rPr>
          <w:rFonts w:ascii="Times New Roman" w:hAnsi="Times New Roman"/>
          <w:lang w:val="en-GB"/>
        </w:rPr>
        <w:t xml:space="preserve">. </w:t>
      </w:r>
    </w:p>
    <w:p w14:paraId="350A92F4" w14:textId="57F0B01D"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 xml:space="preserve">The first type of a more externally regulated motivation is </w:t>
      </w:r>
      <w:r w:rsidRPr="00A316AE">
        <w:rPr>
          <w:rFonts w:ascii="Times New Roman" w:hAnsi="Times New Roman"/>
          <w:i/>
          <w:lang w:val="en-GB"/>
        </w:rPr>
        <w:t>introjected regulation</w:t>
      </w:r>
      <w:r w:rsidRPr="00A316AE">
        <w:rPr>
          <w:rFonts w:ascii="Times New Roman" w:hAnsi="Times New Roman"/>
          <w:lang w:val="en-GB"/>
        </w:rPr>
        <w:t xml:space="preserve">. Introjectedly regulated students learn to avoid shame or guilt and pursue self-worth (Vansteenkiste et al., 2006). In other words, their reasons for learning are not completely due to external factors, but have not been fully internalised either. The second type of externally regulated motivation is situated at the opposite end of the continuum from intrinsic motivation. With </w:t>
      </w:r>
      <w:r w:rsidRPr="00A316AE">
        <w:rPr>
          <w:rFonts w:ascii="Times New Roman" w:hAnsi="Times New Roman"/>
          <w:i/>
          <w:lang w:val="en-GB"/>
        </w:rPr>
        <w:t>external</w:t>
      </w:r>
      <w:r w:rsidRPr="00A316AE">
        <w:rPr>
          <w:rFonts w:ascii="Times New Roman" w:hAnsi="Times New Roman"/>
          <w:lang w:val="en-GB"/>
        </w:rPr>
        <w:t xml:space="preserve"> </w:t>
      </w:r>
      <w:r w:rsidRPr="00A316AE">
        <w:rPr>
          <w:rFonts w:ascii="Times New Roman" w:hAnsi="Times New Roman"/>
          <w:i/>
          <w:lang w:val="en-GB"/>
        </w:rPr>
        <w:t>regulation,</w:t>
      </w:r>
      <w:r w:rsidRPr="00A316AE">
        <w:rPr>
          <w:rFonts w:ascii="Times New Roman" w:hAnsi="Times New Roman"/>
          <w:lang w:val="en-GB"/>
        </w:rPr>
        <w:t xml:space="preserve"> the reason for learning has not been internalised at all. Students learn to avoid punishments or to receive rewards. Introjected and external regulation combined constitutes </w:t>
      </w:r>
      <w:r w:rsidRPr="00A316AE">
        <w:rPr>
          <w:rFonts w:ascii="Times New Roman" w:hAnsi="Times New Roman"/>
          <w:i/>
          <w:lang w:val="en-GB"/>
        </w:rPr>
        <w:t xml:space="preserve">controlled motivation </w:t>
      </w:r>
      <w:r w:rsidRPr="00A316AE">
        <w:rPr>
          <w:rFonts w:ascii="Times New Roman" w:hAnsi="Times New Roman"/>
          <w:lang w:val="en-GB"/>
        </w:rPr>
        <w:t>(Deci &amp; Ryan, 2002)</w:t>
      </w:r>
      <w:r w:rsidRPr="00A316AE">
        <w:rPr>
          <w:rFonts w:ascii="Times New Roman" w:hAnsi="Times New Roman"/>
          <w:i/>
          <w:lang w:val="en-GB"/>
        </w:rPr>
        <w:t>.</w:t>
      </w:r>
      <w:r w:rsidRPr="00A316AE">
        <w:rPr>
          <w:rFonts w:ascii="Times New Roman" w:hAnsi="Times New Roman"/>
          <w:lang w:val="en-GB"/>
        </w:rPr>
        <w:t xml:space="preserve"> Besides these qualitative differences in motivation, SDT also considers the quantity of motivation. When students lack motivation to study and do not see an</w:t>
      </w:r>
      <w:r w:rsidR="00D45C83" w:rsidRPr="00A316AE">
        <w:rPr>
          <w:rFonts w:ascii="Times New Roman" w:hAnsi="Times New Roman"/>
          <w:lang w:val="en-GB"/>
        </w:rPr>
        <w:t>y</w:t>
      </w:r>
      <w:r w:rsidRPr="00A316AE">
        <w:rPr>
          <w:rFonts w:ascii="Times New Roman" w:hAnsi="Times New Roman"/>
          <w:lang w:val="en-GB"/>
        </w:rPr>
        <w:t xml:space="preserve"> reason for it, motivation is considered to be absent. Therefore, the final type of motivation that will be considered is </w:t>
      </w:r>
      <w:r w:rsidRPr="00A316AE">
        <w:rPr>
          <w:rFonts w:ascii="Times New Roman" w:hAnsi="Times New Roman"/>
          <w:i/>
          <w:lang w:val="en-GB"/>
        </w:rPr>
        <w:t xml:space="preserve">amotivation </w:t>
      </w:r>
      <w:r w:rsidRPr="00A316AE">
        <w:rPr>
          <w:rFonts w:ascii="Times New Roman" w:hAnsi="Times New Roman"/>
          <w:lang w:val="en-GB"/>
        </w:rPr>
        <w:t xml:space="preserve">(Deci &amp; Ryan, 2002). </w:t>
      </w:r>
    </w:p>
    <w:p w14:paraId="30D47C27" w14:textId="1E777F79"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 xml:space="preserve">While the majority of longitudinal studies </w:t>
      </w:r>
      <w:r w:rsidR="002F0BF8" w:rsidRPr="00A316AE">
        <w:rPr>
          <w:rFonts w:ascii="Times New Roman" w:hAnsi="Times New Roman"/>
          <w:lang w:val="en-GB"/>
        </w:rPr>
        <w:t xml:space="preserve">examining the development of </w:t>
      </w:r>
      <w:r w:rsidR="00164C3D">
        <w:rPr>
          <w:rFonts w:ascii="Times New Roman" w:hAnsi="Times New Roman"/>
          <w:lang w:val="en-GB"/>
        </w:rPr>
        <w:t xml:space="preserve">academic </w:t>
      </w:r>
      <w:r w:rsidR="002F0BF8" w:rsidRPr="00A316AE">
        <w:rPr>
          <w:rFonts w:ascii="Times New Roman" w:hAnsi="Times New Roman"/>
          <w:lang w:val="en-GB"/>
        </w:rPr>
        <w:t xml:space="preserve">motivation over time </w:t>
      </w:r>
      <w:r w:rsidRPr="00A316AE">
        <w:rPr>
          <w:rFonts w:ascii="Times New Roman" w:hAnsi="Times New Roman"/>
          <w:lang w:val="en-GB"/>
        </w:rPr>
        <w:t xml:space="preserve">concentrate on primary and secondary education, some studies also focus on the development of motivation </w:t>
      </w:r>
      <w:r w:rsidRPr="00A316AE">
        <w:rPr>
          <w:rFonts w:ascii="Times New Roman" w:hAnsi="Times New Roman"/>
          <w:i/>
          <w:lang w:val="en-GB"/>
        </w:rPr>
        <w:t>within higher education</w:t>
      </w:r>
      <w:r w:rsidRPr="00A316AE">
        <w:rPr>
          <w:rFonts w:ascii="Times New Roman" w:hAnsi="Times New Roman"/>
          <w:lang w:val="en-GB"/>
        </w:rPr>
        <w:t xml:space="preserve"> (Müller &amp; Palekčić, 2005; Ratelle et al., 2004; Pan &amp; Gauvain, 2012). Ratelle et al. (2004) found that, on average, students’ intrinsic motivation increases. Müller and Palekčić (2005) only found an increase in autonomous motivation between the second and third years of study. Pan and Gauvain (2012) did not identify any significant differences between years two and three. However, both Müller and Palekčić (2005) and Pan and Gauvain (2012) found a decrease in autonomous motivation between the first and second years of higher education. To</w:t>
      </w:r>
      <w:r w:rsidR="00DC541F" w:rsidRPr="00A316AE">
        <w:rPr>
          <w:rFonts w:ascii="Times New Roman" w:hAnsi="Times New Roman"/>
          <w:lang w:val="en-GB"/>
        </w:rPr>
        <w:t xml:space="preserve"> our knowledge, our </w:t>
      </w:r>
      <w:r w:rsidRPr="00A316AE">
        <w:rPr>
          <w:rFonts w:ascii="Times New Roman" w:hAnsi="Times New Roman"/>
          <w:lang w:val="en-GB"/>
        </w:rPr>
        <w:t xml:space="preserve">study </w:t>
      </w:r>
      <w:r w:rsidR="00DC541F" w:rsidRPr="00A316AE">
        <w:rPr>
          <w:rFonts w:ascii="Times New Roman" w:hAnsi="Times New Roman"/>
          <w:lang w:val="en-GB"/>
        </w:rPr>
        <w:t>(</w:t>
      </w:r>
      <w:r w:rsidRPr="00A316AE">
        <w:rPr>
          <w:rFonts w:ascii="Times New Roman" w:hAnsi="Times New Roman"/>
          <w:lang w:val="en-GB"/>
        </w:rPr>
        <w:t>authors</w:t>
      </w:r>
      <w:r w:rsidR="00DC541F" w:rsidRPr="00A316AE">
        <w:rPr>
          <w:rFonts w:ascii="Times New Roman" w:hAnsi="Times New Roman"/>
          <w:lang w:val="en-GB"/>
        </w:rPr>
        <w:t>,</w:t>
      </w:r>
      <w:r w:rsidRPr="00A316AE">
        <w:rPr>
          <w:rFonts w:ascii="Times New Roman" w:hAnsi="Times New Roman"/>
          <w:lang w:val="en-GB"/>
        </w:rPr>
        <w:t xml:space="preserve"> year) is one of the few that has examined the development of motivation on a longitudinal basis across the transition from secondary to higher education. In general, the results of this study show that autonomous motivation increases, and that</w:t>
      </w:r>
      <w:r w:rsidR="00A66BC1" w:rsidRPr="00A316AE">
        <w:rPr>
          <w:rFonts w:ascii="Times New Roman" w:hAnsi="Times New Roman"/>
          <w:lang w:val="en-GB"/>
        </w:rPr>
        <w:t xml:space="preserve"> </w:t>
      </w:r>
      <w:r w:rsidRPr="00A316AE">
        <w:rPr>
          <w:rFonts w:ascii="Times New Roman" w:hAnsi="Times New Roman"/>
          <w:lang w:val="en-GB"/>
        </w:rPr>
        <w:t xml:space="preserve">controlled motivation and amotivation </w:t>
      </w:r>
      <w:r w:rsidR="00A66BC1" w:rsidRPr="00A316AE">
        <w:rPr>
          <w:rFonts w:ascii="Times New Roman" w:hAnsi="Times New Roman"/>
          <w:lang w:val="en-GB"/>
        </w:rPr>
        <w:t>do not change substantially over time</w:t>
      </w:r>
      <w:r w:rsidRPr="00A316AE">
        <w:rPr>
          <w:rFonts w:ascii="Times New Roman" w:hAnsi="Times New Roman"/>
          <w:lang w:val="en-GB"/>
        </w:rPr>
        <w:t xml:space="preserve">. Amotivation </w:t>
      </w:r>
      <w:r w:rsidR="00A66BC1" w:rsidRPr="00A316AE">
        <w:rPr>
          <w:rFonts w:ascii="Times New Roman" w:hAnsi="Times New Roman"/>
          <w:lang w:val="en-GB"/>
        </w:rPr>
        <w:t>was</w:t>
      </w:r>
      <w:r w:rsidRPr="00A316AE">
        <w:rPr>
          <w:rFonts w:ascii="Times New Roman" w:hAnsi="Times New Roman"/>
          <w:lang w:val="en-GB"/>
        </w:rPr>
        <w:t xml:space="preserve"> significantly lower at the start of higher education in comparison with the end of secondary education (authors, year)</w:t>
      </w:r>
      <w:r w:rsidR="00A66BC1" w:rsidRPr="00A316AE">
        <w:rPr>
          <w:rFonts w:ascii="Times New Roman" w:hAnsi="Times New Roman"/>
          <w:lang w:val="en-GB"/>
        </w:rPr>
        <w:t xml:space="preserve"> however the difference was rather small.</w:t>
      </w:r>
    </w:p>
    <w:p w14:paraId="62ABB4B7" w14:textId="77777777" w:rsidR="00934E82" w:rsidRPr="00A316AE" w:rsidRDefault="00934E82" w:rsidP="00934E82">
      <w:pPr>
        <w:spacing w:line="480" w:lineRule="auto"/>
        <w:jc w:val="both"/>
        <w:rPr>
          <w:rFonts w:ascii="Times New Roman" w:hAnsi="Times New Roman"/>
          <w:lang w:val="en-GB"/>
        </w:rPr>
      </w:pPr>
    </w:p>
    <w:p w14:paraId="7040B46F" w14:textId="77777777" w:rsidR="00934E82" w:rsidRPr="00A316AE" w:rsidRDefault="00934E82" w:rsidP="00947DBC">
      <w:pPr>
        <w:spacing w:line="480" w:lineRule="auto"/>
        <w:jc w:val="both"/>
        <w:outlineLvl w:val="0"/>
        <w:rPr>
          <w:rFonts w:ascii="Times New Roman" w:hAnsi="Times New Roman"/>
          <w:b/>
          <w:lang w:val="en-GB"/>
        </w:rPr>
      </w:pPr>
      <w:r w:rsidRPr="00A316AE">
        <w:rPr>
          <w:rFonts w:ascii="Times New Roman" w:hAnsi="Times New Roman"/>
          <w:b/>
          <w:lang w:val="en-GB"/>
        </w:rPr>
        <w:t>The Relationship between Self-efficacy and Motivation</w:t>
      </w:r>
    </w:p>
    <w:p w14:paraId="7D56EC00" w14:textId="23B52855" w:rsidR="00934E82" w:rsidRPr="00A316AE" w:rsidRDefault="00934E82" w:rsidP="00934E82">
      <w:pPr>
        <w:spacing w:line="480" w:lineRule="auto"/>
        <w:jc w:val="both"/>
        <w:rPr>
          <w:rFonts w:ascii="Times New Roman" w:hAnsi="Times New Roman"/>
          <w:lang w:val="en-GB"/>
        </w:rPr>
      </w:pPr>
      <w:r w:rsidRPr="00A316AE">
        <w:rPr>
          <w:rFonts w:ascii="Times New Roman" w:hAnsi="Times New Roman"/>
          <w:lang w:val="en-GB"/>
        </w:rPr>
        <w:t>Within educational research</w:t>
      </w:r>
      <w:r w:rsidR="000D7A44" w:rsidRPr="00A316AE">
        <w:rPr>
          <w:rFonts w:ascii="Times New Roman" w:hAnsi="Times New Roman"/>
          <w:lang w:val="en-GB"/>
        </w:rPr>
        <w:t xml:space="preserve"> </w:t>
      </w:r>
      <w:r w:rsidRPr="00A316AE">
        <w:rPr>
          <w:rFonts w:ascii="Times New Roman" w:hAnsi="Times New Roman"/>
          <w:lang w:val="en-GB"/>
        </w:rPr>
        <w:t>focus</w:t>
      </w:r>
      <w:r w:rsidR="000D7A44" w:rsidRPr="00A316AE">
        <w:rPr>
          <w:rFonts w:ascii="Times New Roman" w:hAnsi="Times New Roman"/>
          <w:lang w:val="en-GB"/>
        </w:rPr>
        <w:t>ing</w:t>
      </w:r>
      <w:r w:rsidRPr="00A316AE">
        <w:rPr>
          <w:rFonts w:ascii="Times New Roman" w:hAnsi="Times New Roman"/>
          <w:lang w:val="en-GB"/>
        </w:rPr>
        <w:t xml:space="preserve"> on self-efficacy, the relationship between self-efficacy and academic motivation can be considered one of the main research topics (Pintrich &amp; Schunk, 1995). Prior research has </w:t>
      </w:r>
      <w:r w:rsidR="007B6811">
        <w:rPr>
          <w:rFonts w:ascii="Times New Roman" w:hAnsi="Times New Roman"/>
          <w:lang w:val="en-GB"/>
        </w:rPr>
        <w:t>shown that</w:t>
      </w:r>
      <w:r w:rsidRPr="00A316AE">
        <w:rPr>
          <w:rFonts w:ascii="Times New Roman" w:hAnsi="Times New Roman"/>
          <w:lang w:val="en-GB"/>
        </w:rPr>
        <w:t xml:space="preserve"> self-efficacy is indeed related to </w:t>
      </w:r>
      <w:r w:rsidR="007B6811">
        <w:rPr>
          <w:rFonts w:ascii="Times New Roman" w:hAnsi="Times New Roman"/>
          <w:lang w:val="en-GB"/>
        </w:rPr>
        <w:t xml:space="preserve">various </w:t>
      </w:r>
      <w:r w:rsidRPr="00A316AE">
        <w:rPr>
          <w:rFonts w:ascii="Times New Roman" w:hAnsi="Times New Roman"/>
          <w:lang w:val="en-GB"/>
        </w:rPr>
        <w:t>motivational processes</w:t>
      </w:r>
      <w:r w:rsidR="007B6811">
        <w:rPr>
          <w:rFonts w:ascii="Times New Roman" w:hAnsi="Times New Roman"/>
          <w:lang w:val="en-GB"/>
        </w:rPr>
        <w:t xml:space="preserve"> including the motivational constructs stipulated above </w:t>
      </w:r>
      <w:r w:rsidRPr="00A316AE">
        <w:rPr>
          <w:rFonts w:ascii="Times New Roman" w:hAnsi="Times New Roman"/>
          <w:lang w:val="en-GB"/>
        </w:rPr>
        <w:t>(Alivernini &amp; Lucidi, 2011; Bandura, 1993). Bouffard</w:t>
      </w:r>
      <w:r w:rsidR="004A74E4" w:rsidRPr="00A316AE">
        <w:rPr>
          <w:rFonts w:ascii="Times New Roman" w:hAnsi="Times New Roman"/>
          <w:lang w:val="en-GB"/>
        </w:rPr>
        <w:t xml:space="preserve">, </w:t>
      </w:r>
      <w:r w:rsidR="004A74E4" w:rsidRPr="00A316AE">
        <w:rPr>
          <w:rFonts w:ascii="Times New Roman" w:hAnsi="Times New Roman" w:cs="Times New Roman"/>
          <w:bCs/>
          <w:lang w:val="en-GB"/>
        </w:rPr>
        <w:t xml:space="preserve">Boileau, </w:t>
      </w:r>
      <w:r w:rsidR="007B6811">
        <w:rPr>
          <w:rFonts w:ascii="Times New Roman" w:hAnsi="Times New Roman" w:cs="Times New Roman"/>
          <w:bCs/>
          <w:lang w:val="en-GB"/>
        </w:rPr>
        <w:t>and</w:t>
      </w:r>
      <w:r w:rsidR="004A74E4" w:rsidRPr="00A316AE">
        <w:rPr>
          <w:rFonts w:ascii="Times New Roman" w:hAnsi="Times New Roman" w:cs="Times New Roman"/>
          <w:bCs/>
          <w:lang w:val="en-GB"/>
        </w:rPr>
        <w:t xml:space="preserve"> Vezeau </w:t>
      </w:r>
      <w:r w:rsidRPr="00A316AE">
        <w:rPr>
          <w:rFonts w:ascii="Times New Roman" w:hAnsi="Times New Roman"/>
          <w:lang w:val="en-GB"/>
        </w:rPr>
        <w:t xml:space="preserve">(2001) state: “the motivational processes that support the use of cognitive and self-regulatory processes are based on students’ self-efficacy” (p. 590). However, Pajares (1996) warns that “subsuming beliefs of personal efficacy under </w:t>
      </w:r>
      <w:r w:rsidR="007B6811">
        <w:rPr>
          <w:rFonts w:ascii="Times New Roman" w:hAnsi="Times New Roman"/>
          <w:lang w:val="en-GB"/>
        </w:rPr>
        <w:t>different</w:t>
      </w:r>
      <w:r w:rsidRPr="00A316AE">
        <w:rPr>
          <w:rFonts w:ascii="Times New Roman" w:hAnsi="Times New Roman"/>
          <w:lang w:val="en-GB"/>
        </w:rPr>
        <w:t xml:space="preserve"> motivation constructs can be problematic in that it can obfuscate important differences between the self-beliefs and minimize the unique contribution that self-efficacy perceptions make to an understanding of motivation and behaviour” (p. 257). Consequently, Pajares (1996) recommend</w:t>
      </w:r>
      <w:r w:rsidR="00120297" w:rsidRPr="00A316AE">
        <w:rPr>
          <w:rFonts w:ascii="Times New Roman" w:hAnsi="Times New Roman"/>
          <w:lang w:val="en-GB"/>
        </w:rPr>
        <w:t>ed</w:t>
      </w:r>
      <w:r w:rsidRPr="00A316AE">
        <w:rPr>
          <w:rFonts w:ascii="Times New Roman" w:hAnsi="Times New Roman"/>
          <w:lang w:val="en-GB"/>
        </w:rPr>
        <w:t xml:space="preserve"> investigating the unique contribution of self-efficacy to </w:t>
      </w:r>
      <w:r w:rsidR="007B6811">
        <w:rPr>
          <w:rFonts w:ascii="Times New Roman" w:hAnsi="Times New Roman"/>
          <w:lang w:val="en-GB"/>
        </w:rPr>
        <w:t>academic motivation</w:t>
      </w:r>
      <w:r w:rsidRPr="00A316AE">
        <w:rPr>
          <w:rFonts w:ascii="Times New Roman" w:hAnsi="Times New Roman"/>
          <w:lang w:val="en-GB"/>
        </w:rPr>
        <w:t xml:space="preserve"> through longitudinal designs, as these designs have the potential to contribute to the debate about the nature and the causality of the relationship between self-efficacy and </w:t>
      </w:r>
      <w:r w:rsidR="007B6811">
        <w:rPr>
          <w:rFonts w:ascii="Times New Roman" w:hAnsi="Times New Roman"/>
          <w:lang w:val="en-GB"/>
        </w:rPr>
        <w:t xml:space="preserve">academic </w:t>
      </w:r>
      <w:r w:rsidRPr="00A316AE">
        <w:rPr>
          <w:rFonts w:ascii="Times New Roman" w:hAnsi="Times New Roman"/>
          <w:lang w:val="en-GB"/>
        </w:rPr>
        <w:t xml:space="preserve">motivation. </w:t>
      </w:r>
      <w:r w:rsidR="007B6811">
        <w:rPr>
          <w:rFonts w:ascii="Times New Roman" w:hAnsi="Times New Roman"/>
          <w:lang w:val="en-GB"/>
        </w:rPr>
        <w:t>While prior research using SDT, often uses the term motivation for a family of variables energizing activity (e.g., competence, relatedness, self-efficacy, interest, …), the current study focuses on the motivational variables defined by SDT.</w:t>
      </w:r>
    </w:p>
    <w:p w14:paraId="0AA8A893" w14:textId="00DE3C46" w:rsidR="00934E82" w:rsidRPr="00A316AE" w:rsidRDefault="00656D9E" w:rsidP="008E1985">
      <w:pPr>
        <w:spacing w:line="480" w:lineRule="auto"/>
        <w:ind w:firstLine="720"/>
        <w:jc w:val="both"/>
        <w:rPr>
          <w:rFonts w:ascii="Times New Roman" w:hAnsi="Times New Roman"/>
          <w:lang w:val="en-GB"/>
        </w:rPr>
      </w:pPr>
      <w:r w:rsidRPr="00A316AE">
        <w:rPr>
          <w:rFonts w:ascii="Times New Roman" w:hAnsi="Times New Roman"/>
          <w:lang w:val="en-GB"/>
        </w:rPr>
        <w:t xml:space="preserve">For determining the directionality of the relationship between self-efficacy and motivation, we build on two theories: The social cognitive theory and the self-determination theory. The social cognitive theory proposes that </w:t>
      </w:r>
      <w:r w:rsidR="00D01875" w:rsidRPr="00A316AE">
        <w:rPr>
          <w:rFonts w:ascii="Times New Roman" w:hAnsi="Times New Roman"/>
          <w:lang w:val="en-GB"/>
        </w:rPr>
        <w:t xml:space="preserve">people </w:t>
      </w:r>
      <w:r w:rsidRPr="00A316AE">
        <w:rPr>
          <w:rFonts w:ascii="Times New Roman" w:hAnsi="Times New Roman"/>
          <w:lang w:val="en-GB"/>
        </w:rPr>
        <w:t>act on their beliefs</w:t>
      </w:r>
      <w:r w:rsidR="008E1985" w:rsidRPr="00A316AE">
        <w:rPr>
          <w:rFonts w:ascii="Times New Roman" w:hAnsi="Times New Roman"/>
          <w:lang w:val="en-GB"/>
        </w:rPr>
        <w:t>. Stajkovic and Luthans (2003, p. 131) state that “a sense of high self-efficacy may help sustain motivated efforts, even in the light of adverse conditions and uncertain outcomes”. However, this theory foremost emphasi</w:t>
      </w:r>
      <w:r w:rsidR="00AC275A">
        <w:rPr>
          <w:rFonts w:ascii="Times New Roman" w:hAnsi="Times New Roman"/>
          <w:lang w:val="en-GB"/>
        </w:rPr>
        <w:t>s</w:t>
      </w:r>
      <w:r w:rsidR="008E1985" w:rsidRPr="00A316AE">
        <w:rPr>
          <w:rFonts w:ascii="Times New Roman" w:hAnsi="Times New Roman"/>
          <w:lang w:val="en-GB"/>
        </w:rPr>
        <w:t xml:space="preserve">e that both self-efficacy and motivation need to be considered when explaining behaviour. As such, this theory does not provide strong evidence for the directionality. </w:t>
      </w:r>
      <w:r w:rsidRPr="00A316AE">
        <w:rPr>
          <w:rFonts w:ascii="Times New Roman" w:hAnsi="Times New Roman"/>
          <w:lang w:val="en-GB"/>
        </w:rPr>
        <w:t>T</w:t>
      </w:r>
      <w:r w:rsidR="00934E82" w:rsidRPr="00A316AE">
        <w:rPr>
          <w:rFonts w:ascii="Times New Roman" w:hAnsi="Times New Roman"/>
          <w:lang w:val="en-GB"/>
        </w:rPr>
        <w:t>he self-determination theory</w:t>
      </w:r>
      <w:r w:rsidR="00574EA0" w:rsidRPr="00A316AE">
        <w:rPr>
          <w:rFonts w:ascii="Times New Roman" w:hAnsi="Times New Roman"/>
          <w:lang w:val="en-GB"/>
        </w:rPr>
        <w:t xml:space="preserve"> (SDT) and the other hand is </w:t>
      </w:r>
      <w:r w:rsidR="007B6811" w:rsidRPr="00A316AE">
        <w:rPr>
          <w:rFonts w:ascii="Times New Roman" w:hAnsi="Times New Roman"/>
          <w:lang w:val="en-GB"/>
        </w:rPr>
        <w:t>clearer</w:t>
      </w:r>
      <w:r w:rsidR="00574EA0" w:rsidRPr="00A316AE">
        <w:rPr>
          <w:rFonts w:ascii="Times New Roman" w:hAnsi="Times New Roman"/>
          <w:lang w:val="en-GB"/>
        </w:rPr>
        <w:t xml:space="preserve"> about its expectations. While SDT</w:t>
      </w:r>
      <w:r w:rsidR="00934E82" w:rsidRPr="00A316AE">
        <w:rPr>
          <w:rFonts w:ascii="Times New Roman" w:hAnsi="Times New Roman"/>
          <w:lang w:val="en-GB"/>
        </w:rPr>
        <w:t xml:space="preserve"> do</w:t>
      </w:r>
      <w:r w:rsidRPr="00A316AE">
        <w:rPr>
          <w:rFonts w:ascii="Times New Roman" w:hAnsi="Times New Roman"/>
          <w:lang w:val="en-GB"/>
        </w:rPr>
        <w:t>es</w:t>
      </w:r>
      <w:r w:rsidR="00934E82" w:rsidRPr="00A316AE">
        <w:rPr>
          <w:rFonts w:ascii="Times New Roman" w:hAnsi="Times New Roman"/>
          <w:lang w:val="en-GB"/>
        </w:rPr>
        <w:t xml:space="preserve"> not use the term self-efficacy, </w:t>
      </w:r>
      <w:r w:rsidR="00574EA0" w:rsidRPr="00A316AE">
        <w:rPr>
          <w:rFonts w:ascii="Times New Roman" w:hAnsi="Times New Roman"/>
          <w:lang w:val="en-GB"/>
        </w:rPr>
        <w:t>it does</w:t>
      </w:r>
      <w:r w:rsidR="00934E82" w:rsidRPr="00A316AE">
        <w:rPr>
          <w:rFonts w:ascii="Times New Roman" w:hAnsi="Times New Roman"/>
          <w:lang w:val="en-GB"/>
        </w:rPr>
        <w:t xml:space="preserve"> </w:t>
      </w:r>
      <w:r w:rsidR="00772405" w:rsidRPr="00A316AE">
        <w:rPr>
          <w:rFonts w:ascii="Times New Roman" w:hAnsi="Times New Roman"/>
          <w:lang w:val="en-GB"/>
        </w:rPr>
        <w:t>focus on</w:t>
      </w:r>
      <w:r w:rsidR="00934E82" w:rsidRPr="00A316AE">
        <w:rPr>
          <w:rFonts w:ascii="Times New Roman" w:hAnsi="Times New Roman"/>
          <w:lang w:val="en-GB"/>
        </w:rPr>
        <w:t xml:space="preserve"> an individual’s innate basic psychological needs, including the need for competence. According to Sheldon, Elliot, Kim, and Kasser (2001), the need for competence is fulfilled when people feel capable and effective in the actions they undertake. This definition shows great resemblance to how Bandura (1997) conceptualises self-efficacy in his social cognitive theory. It appears that self-efficacy can be considered as a fulfilled need for competence</w:t>
      </w:r>
      <w:r w:rsidRPr="00A316AE">
        <w:rPr>
          <w:rFonts w:ascii="Times New Roman" w:hAnsi="Times New Roman"/>
          <w:lang w:val="en-GB"/>
        </w:rPr>
        <w:t xml:space="preserve">. </w:t>
      </w:r>
      <w:r w:rsidR="00934E82" w:rsidRPr="00A316AE">
        <w:rPr>
          <w:rFonts w:ascii="Times New Roman" w:hAnsi="Times New Roman"/>
          <w:lang w:val="en-GB"/>
        </w:rPr>
        <w:t xml:space="preserve">According to the basic needs approach, </w:t>
      </w:r>
      <w:r w:rsidR="00120297" w:rsidRPr="00A316AE">
        <w:rPr>
          <w:rFonts w:ascii="Times New Roman" w:hAnsi="Times New Roman"/>
          <w:lang w:val="en-GB"/>
        </w:rPr>
        <w:t>incorporated in</w:t>
      </w:r>
      <w:r w:rsidR="00934E82" w:rsidRPr="00A316AE">
        <w:rPr>
          <w:rFonts w:ascii="Times New Roman" w:hAnsi="Times New Roman"/>
          <w:lang w:val="en-GB"/>
        </w:rPr>
        <w:t xml:space="preserve"> the self-determination theory, the fulfilment of the psychological need for competence leads to a higher intrinsic motivation or – more generally – positive situational motivation (Deci &amp; Ryan, 2002; Otis, Grouzet, &amp; Pelletier, 2005; Schüler, Sheldon, &amp; Fröhlich, 2010). In addition, similar to the research on self-e</w:t>
      </w:r>
      <w:r w:rsidR="000D7A44" w:rsidRPr="00A316AE">
        <w:rPr>
          <w:rFonts w:ascii="Times New Roman" w:hAnsi="Times New Roman"/>
          <w:lang w:val="en-GB"/>
        </w:rPr>
        <w:t>fficacy, prior studies have</w:t>
      </w:r>
      <w:r w:rsidR="00934E82" w:rsidRPr="00A316AE">
        <w:rPr>
          <w:rFonts w:ascii="Times New Roman" w:hAnsi="Times New Roman"/>
          <w:lang w:val="en-GB"/>
        </w:rPr>
        <w:t xml:space="preserve"> shown that effects are stronger when domain-relevant need satisfaction </w:t>
      </w:r>
      <w:r w:rsidR="00120297" w:rsidRPr="00A316AE">
        <w:rPr>
          <w:rFonts w:ascii="Times New Roman" w:hAnsi="Times New Roman"/>
          <w:lang w:val="en-GB"/>
        </w:rPr>
        <w:t>was</w:t>
      </w:r>
      <w:r w:rsidR="00934E82" w:rsidRPr="00A316AE">
        <w:rPr>
          <w:rFonts w:ascii="Times New Roman" w:hAnsi="Times New Roman"/>
          <w:lang w:val="en-GB"/>
        </w:rPr>
        <w:t xml:space="preserve"> considered (Schüler et al., 2010). In this </w:t>
      </w:r>
      <w:r w:rsidR="00AC275A">
        <w:rPr>
          <w:rFonts w:ascii="Times New Roman" w:hAnsi="Times New Roman"/>
          <w:lang w:val="en-GB"/>
        </w:rPr>
        <w:t>vein</w:t>
      </w:r>
      <w:r w:rsidR="00934E82" w:rsidRPr="00A316AE">
        <w:rPr>
          <w:rFonts w:ascii="Times New Roman" w:hAnsi="Times New Roman"/>
          <w:lang w:val="en-GB"/>
        </w:rPr>
        <w:t xml:space="preserve">, students’ </w:t>
      </w:r>
      <w:r w:rsidR="00955A91">
        <w:rPr>
          <w:rFonts w:ascii="Times New Roman" w:hAnsi="Times New Roman"/>
          <w:lang w:val="en-GB"/>
        </w:rPr>
        <w:t>self-efficacy for</w:t>
      </w:r>
      <w:r w:rsidR="00CC3AE0">
        <w:rPr>
          <w:rFonts w:ascii="Times New Roman" w:hAnsi="Times New Roman"/>
          <w:lang w:val="en-GB"/>
        </w:rPr>
        <w:t xml:space="preserve"> learning</w:t>
      </w:r>
      <w:r w:rsidR="00934E82" w:rsidRPr="00A316AE">
        <w:rPr>
          <w:rFonts w:ascii="Times New Roman" w:hAnsi="Times New Roman"/>
          <w:lang w:val="en-GB"/>
        </w:rPr>
        <w:t xml:space="preserve"> seems to be interesting</w:t>
      </w:r>
      <w:r w:rsidR="005B55CB" w:rsidRPr="00A316AE">
        <w:rPr>
          <w:rFonts w:ascii="Times New Roman" w:hAnsi="Times New Roman"/>
          <w:lang w:val="en-GB"/>
        </w:rPr>
        <w:t xml:space="preserve"> within the domain of education</w:t>
      </w:r>
      <w:r w:rsidR="005F4386">
        <w:rPr>
          <w:rFonts w:ascii="Times New Roman" w:hAnsi="Times New Roman"/>
          <w:lang w:val="en-GB"/>
        </w:rPr>
        <w:t>, especially when considering the challenging circumstances of a transition,</w:t>
      </w:r>
      <w:r w:rsidR="00934E82" w:rsidRPr="00A316AE">
        <w:rPr>
          <w:rFonts w:ascii="Times New Roman" w:hAnsi="Times New Roman"/>
          <w:lang w:val="en-GB"/>
        </w:rPr>
        <w:t xml:space="preserve"> and has been found to enhance students’ </w:t>
      </w:r>
      <w:r w:rsidR="00EB1A3C" w:rsidRPr="00A316AE">
        <w:rPr>
          <w:rFonts w:ascii="Times New Roman" w:hAnsi="Times New Roman"/>
          <w:lang w:val="en-GB"/>
        </w:rPr>
        <w:t>academic</w:t>
      </w:r>
      <w:r w:rsidR="00934E82" w:rsidRPr="00A316AE">
        <w:rPr>
          <w:rFonts w:ascii="Times New Roman" w:hAnsi="Times New Roman"/>
          <w:lang w:val="en-GB"/>
        </w:rPr>
        <w:t xml:space="preserve"> motivation to learn (Ryan &amp; Deci, 2000).</w:t>
      </w:r>
    </w:p>
    <w:p w14:paraId="0357CA86" w14:textId="77777777" w:rsidR="00934E82" w:rsidRPr="00A316AE" w:rsidRDefault="00934E82" w:rsidP="00934E82">
      <w:pPr>
        <w:spacing w:line="480" w:lineRule="auto"/>
        <w:jc w:val="both"/>
        <w:rPr>
          <w:rFonts w:ascii="Times New Roman" w:hAnsi="Times New Roman"/>
          <w:lang w:val="en-GB"/>
        </w:rPr>
      </w:pPr>
    </w:p>
    <w:p w14:paraId="5A013638" w14:textId="77777777" w:rsidR="00934E82" w:rsidRPr="00A316AE" w:rsidRDefault="00934E82" w:rsidP="00947DBC">
      <w:pPr>
        <w:spacing w:line="480" w:lineRule="auto"/>
        <w:jc w:val="center"/>
        <w:outlineLvl w:val="0"/>
        <w:rPr>
          <w:rFonts w:ascii="Times New Roman" w:hAnsi="Times New Roman"/>
          <w:b/>
          <w:lang w:val="en-GB"/>
        </w:rPr>
      </w:pPr>
      <w:r w:rsidRPr="00A316AE">
        <w:rPr>
          <w:rFonts w:ascii="Times New Roman" w:hAnsi="Times New Roman"/>
          <w:b/>
          <w:lang w:val="en-GB"/>
        </w:rPr>
        <w:t>Present Study</w:t>
      </w:r>
    </w:p>
    <w:p w14:paraId="7B89DD61" w14:textId="41FF487E" w:rsidR="00934E82" w:rsidRPr="00A316AE" w:rsidRDefault="00934E82" w:rsidP="00934E82">
      <w:pPr>
        <w:spacing w:line="480" w:lineRule="auto"/>
        <w:jc w:val="both"/>
        <w:rPr>
          <w:rFonts w:ascii="Times New Roman" w:hAnsi="Times New Roman"/>
          <w:lang w:val="en-GB"/>
        </w:rPr>
      </w:pPr>
      <w:r w:rsidRPr="00A316AE">
        <w:rPr>
          <w:rFonts w:ascii="Times New Roman" w:hAnsi="Times New Roman"/>
          <w:lang w:val="en-GB"/>
        </w:rPr>
        <w:t>This study aim</w:t>
      </w:r>
      <w:r w:rsidR="007905F8" w:rsidRPr="00A316AE">
        <w:rPr>
          <w:rFonts w:ascii="Times New Roman" w:hAnsi="Times New Roman"/>
          <w:lang w:val="en-GB"/>
        </w:rPr>
        <w:t>ed</w:t>
      </w:r>
      <w:r w:rsidRPr="00A316AE">
        <w:rPr>
          <w:rFonts w:ascii="Times New Roman" w:hAnsi="Times New Roman"/>
          <w:lang w:val="en-GB"/>
        </w:rPr>
        <w:t xml:space="preserve"> to investigate the contribution of self-efficacy to the development of motivation across the transition from secondary to higher education. Theoretical expectations </w:t>
      </w:r>
      <w:r w:rsidR="00BB0A01">
        <w:rPr>
          <w:rFonts w:ascii="Times New Roman" w:hAnsi="Times New Roman"/>
          <w:lang w:val="en-GB"/>
        </w:rPr>
        <w:t>were</w:t>
      </w:r>
      <w:r w:rsidRPr="00A316AE">
        <w:rPr>
          <w:rFonts w:ascii="Times New Roman" w:hAnsi="Times New Roman"/>
          <w:lang w:val="en-GB"/>
        </w:rPr>
        <w:t xml:space="preserve"> driving our study. </w:t>
      </w:r>
      <w:r w:rsidR="007905F8" w:rsidRPr="00A316AE">
        <w:rPr>
          <w:rFonts w:ascii="Times New Roman" w:hAnsi="Times New Roman"/>
          <w:lang w:val="en-GB"/>
        </w:rPr>
        <w:t>I</w:t>
      </w:r>
      <w:r w:rsidRPr="00A316AE">
        <w:rPr>
          <w:rFonts w:ascii="Times New Roman" w:hAnsi="Times New Roman"/>
          <w:lang w:val="en-GB"/>
        </w:rPr>
        <w:t xml:space="preserve">t </w:t>
      </w:r>
      <w:r w:rsidR="00BB0A01">
        <w:rPr>
          <w:rFonts w:ascii="Times New Roman" w:hAnsi="Times New Roman"/>
          <w:lang w:val="en-GB"/>
        </w:rPr>
        <w:t>was</w:t>
      </w:r>
      <w:r w:rsidRPr="00A316AE">
        <w:rPr>
          <w:rFonts w:ascii="Times New Roman" w:hAnsi="Times New Roman"/>
          <w:lang w:val="en-GB"/>
        </w:rPr>
        <w:t xml:space="preserve"> expected that high levels of self-efficacy w</w:t>
      </w:r>
      <w:r w:rsidR="00BB0A01">
        <w:rPr>
          <w:rFonts w:ascii="Times New Roman" w:hAnsi="Times New Roman"/>
          <w:lang w:val="en-GB"/>
        </w:rPr>
        <w:t>ould</w:t>
      </w:r>
      <w:r w:rsidRPr="00A316AE">
        <w:rPr>
          <w:rFonts w:ascii="Times New Roman" w:hAnsi="Times New Roman"/>
          <w:lang w:val="en-GB"/>
        </w:rPr>
        <w:t xml:space="preserve"> </w:t>
      </w:r>
      <w:r w:rsidR="00120297" w:rsidRPr="00A316AE">
        <w:rPr>
          <w:rFonts w:ascii="Times New Roman" w:hAnsi="Times New Roman"/>
          <w:lang w:val="en-GB"/>
        </w:rPr>
        <w:t xml:space="preserve">correspond </w:t>
      </w:r>
      <w:r w:rsidRPr="00A316AE">
        <w:rPr>
          <w:rFonts w:ascii="Times New Roman" w:hAnsi="Times New Roman"/>
          <w:lang w:val="en-GB"/>
        </w:rPr>
        <w:t xml:space="preserve">to </w:t>
      </w:r>
      <w:r w:rsidR="00AC275A">
        <w:rPr>
          <w:rFonts w:ascii="Times New Roman" w:hAnsi="Times New Roman"/>
          <w:lang w:val="en-GB"/>
        </w:rPr>
        <w:t xml:space="preserve">a stronger </w:t>
      </w:r>
      <w:r w:rsidRPr="00A316AE">
        <w:rPr>
          <w:rFonts w:ascii="Times New Roman" w:hAnsi="Times New Roman"/>
          <w:lang w:val="en-GB"/>
        </w:rPr>
        <w:t>development of students’ motivation across the transition to higher education (e.g., Alivernini &amp; Lucidi, 2011, Armor &amp; Taylor, 1998, Bandura, 1993). The current longitudinal study examine</w:t>
      </w:r>
      <w:r w:rsidR="00120297" w:rsidRPr="00A316AE">
        <w:rPr>
          <w:rFonts w:ascii="Times New Roman" w:hAnsi="Times New Roman"/>
          <w:lang w:val="en-GB"/>
        </w:rPr>
        <w:t>d</w:t>
      </w:r>
      <w:r w:rsidRPr="00A316AE">
        <w:rPr>
          <w:rFonts w:ascii="Times New Roman" w:hAnsi="Times New Roman"/>
          <w:lang w:val="en-GB"/>
        </w:rPr>
        <w:t xml:space="preserve"> the contribution of self-efficacy, while controlling for differences in the socio-economic background of students, because a</w:t>
      </w:r>
      <w:r w:rsidR="00DD76C3" w:rsidRPr="00A316AE">
        <w:rPr>
          <w:rFonts w:ascii="Times New Roman" w:hAnsi="Times New Roman"/>
          <w:lang w:val="en-GB"/>
        </w:rPr>
        <w:t xml:space="preserve">n empirical qualitative </w:t>
      </w:r>
      <w:r w:rsidRPr="00A316AE">
        <w:rPr>
          <w:rFonts w:ascii="Times New Roman" w:hAnsi="Times New Roman"/>
          <w:lang w:val="en-GB"/>
        </w:rPr>
        <w:t>study by Winn (2002) indicated that the socio-economic status of students could influence their m</w:t>
      </w:r>
      <w:r w:rsidR="00AD38D3" w:rsidRPr="00A316AE">
        <w:rPr>
          <w:rFonts w:ascii="Times New Roman" w:hAnsi="Times New Roman"/>
          <w:lang w:val="en-GB"/>
        </w:rPr>
        <w:t>otivation for learning.</w:t>
      </w:r>
    </w:p>
    <w:p w14:paraId="72FEC6AD" w14:textId="77777777" w:rsidR="00934E82" w:rsidRPr="00A316AE" w:rsidRDefault="00AD38D3" w:rsidP="00934E82">
      <w:pPr>
        <w:spacing w:line="480" w:lineRule="auto"/>
        <w:ind w:firstLine="720"/>
        <w:rPr>
          <w:rFonts w:ascii="Times New Roman" w:hAnsi="Times New Roman"/>
          <w:lang w:val="en-GB"/>
        </w:rPr>
      </w:pPr>
      <w:r w:rsidRPr="00A316AE">
        <w:rPr>
          <w:rFonts w:ascii="Times New Roman" w:hAnsi="Times New Roman"/>
          <w:lang w:val="en-GB"/>
        </w:rPr>
        <w:t>T</w:t>
      </w:r>
      <w:r w:rsidR="00934E82" w:rsidRPr="00A316AE">
        <w:rPr>
          <w:rFonts w:ascii="Times New Roman" w:hAnsi="Times New Roman"/>
          <w:lang w:val="en-GB"/>
        </w:rPr>
        <w:t xml:space="preserve">he current study was conducted within the context of Flanders, the Dutch speaking part of Belgium. With the exception of specific disciplines (e.g. medicine and specific art forms), higher education in Flanders is accessible to all students, who have graduated from secondary education, without them having to </w:t>
      </w:r>
      <w:r w:rsidR="00504381" w:rsidRPr="00A316AE">
        <w:rPr>
          <w:rFonts w:ascii="Times New Roman" w:hAnsi="Times New Roman"/>
          <w:lang w:val="en-GB"/>
        </w:rPr>
        <w:t>do</w:t>
      </w:r>
      <w:r w:rsidR="00934E82" w:rsidRPr="00A316AE">
        <w:rPr>
          <w:rFonts w:ascii="Times New Roman" w:hAnsi="Times New Roman"/>
          <w:lang w:val="en-GB"/>
        </w:rPr>
        <w:t xml:space="preserve"> an entrance exam or pass a selection procedure. More specifically, graduates from general secondary education, as well as technical education, are automatically allowed access </w:t>
      </w:r>
      <w:r w:rsidR="007905F8" w:rsidRPr="00A316AE">
        <w:rPr>
          <w:rFonts w:ascii="Times New Roman" w:hAnsi="Times New Roman"/>
          <w:lang w:val="en-GB"/>
        </w:rPr>
        <w:t xml:space="preserve">to </w:t>
      </w:r>
      <w:r w:rsidR="00934E82" w:rsidRPr="00A316AE">
        <w:rPr>
          <w:rFonts w:ascii="Times New Roman" w:hAnsi="Times New Roman"/>
          <w:lang w:val="en-GB"/>
        </w:rPr>
        <w:t>higher education, with general secondary education being considered</w:t>
      </w:r>
      <w:r w:rsidR="00D45C83" w:rsidRPr="00A316AE">
        <w:rPr>
          <w:rFonts w:ascii="Times New Roman" w:hAnsi="Times New Roman"/>
          <w:lang w:val="en-GB"/>
        </w:rPr>
        <w:t xml:space="preserve"> a</w:t>
      </w:r>
      <w:r w:rsidR="00934E82" w:rsidRPr="00A316AE">
        <w:rPr>
          <w:rFonts w:ascii="Times New Roman" w:hAnsi="Times New Roman"/>
          <w:lang w:val="en-GB"/>
        </w:rPr>
        <w:t xml:space="preserve"> better preparation for higher education. Therefore, we will also control for the type of secondary education students followed. In addition, it is important to bear in mind that higher education is financially supported by the government. This means that tuition fees are relatively low in comparison with educational systems in the US or UK for example, making the sample of students entering higher education in Flanders more diverse in comparison with samples from countries with high tuition fees and competitive admissions procedures.</w:t>
      </w:r>
    </w:p>
    <w:p w14:paraId="3318BF2E" w14:textId="77777777" w:rsidR="00934E82" w:rsidRPr="00A316AE" w:rsidRDefault="00934E82" w:rsidP="00934E82">
      <w:pPr>
        <w:spacing w:line="480" w:lineRule="auto"/>
        <w:jc w:val="both"/>
        <w:rPr>
          <w:rFonts w:ascii="Times New Roman" w:hAnsi="Times New Roman"/>
          <w:lang w:val="en-GB"/>
        </w:rPr>
      </w:pPr>
    </w:p>
    <w:p w14:paraId="576B0394" w14:textId="77777777" w:rsidR="00934E82" w:rsidRPr="00A316AE" w:rsidRDefault="00934E82" w:rsidP="00947DBC">
      <w:pPr>
        <w:spacing w:line="480" w:lineRule="auto"/>
        <w:outlineLvl w:val="0"/>
        <w:rPr>
          <w:rFonts w:ascii="Times New Roman" w:hAnsi="Times New Roman"/>
          <w:b/>
          <w:lang w:val="en-GB"/>
        </w:rPr>
      </w:pPr>
      <w:r w:rsidRPr="00A316AE">
        <w:rPr>
          <w:rFonts w:ascii="Times New Roman" w:hAnsi="Times New Roman"/>
          <w:b/>
          <w:lang w:val="en-GB"/>
        </w:rPr>
        <w:t>Motivation: Measurement Invariance and Development</w:t>
      </w:r>
    </w:p>
    <w:p w14:paraId="3F7523A0" w14:textId="151FA778" w:rsidR="00934E82" w:rsidRPr="00A316AE" w:rsidRDefault="00934E82" w:rsidP="00934E82">
      <w:pPr>
        <w:spacing w:line="480" w:lineRule="auto"/>
        <w:rPr>
          <w:rFonts w:ascii="Times New Roman" w:hAnsi="Times New Roman"/>
          <w:lang w:val="en-GB"/>
        </w:rPr>
      </w:pPr>
      <w:r w:rsidRPr="00A316AE">
        <w:rPr>
          <w:rFonts w:ascii="Times New Roman" w:hAnsi="Times New Roman"/>
          <w:lang w:val="en-GB"/>
        </w:rPr>
        <w:t xml:space="preserve">The current study </w:t>
      </w:r>
      <w:r w:rsidR="00584E9F">
        <w:rPr>
          <w:rFonts w:ascii="Times New Roman" w:hAnsi="Times New Roman"/>
          <w:lang w:val="en-GB"/>
        </w:rPr>
        <w:t>extends</w:t>
      </w:r>
      <w:r w:rsidRPr="00A316AE">
        <w:rPr>
          <w:rFonts w:ascii="Times New Roman" w:hAnsi="Times New Roman"/>
          <w:lang w:val="en-GB"/>
        </w:rPr>
        <w:t xml:space="preserve"> our previous study (authors, year), in which the development of motivation was assessed in-depth by means of multi-indicator latent growth models. The results of this study will be summarised in this paragraph, however for all details on the analyses, we refer the reader to the original study (authors, year). The results of our prior study showed that for the autonomous motivation scale, </w:t>
      </w:r>
      <w:r w:rsidR="00772405" w:rsidRPr="00A316AE">
        <w:rPr>
          <w:rFonts w:ascii="Times New Roman" w:hAnsi="Times New Roman"/>
          <w:lang w:val="en-GB"/>
        </w:rPr>
        <w:t>longitudinal measurement</w:t>
      </w:r>
      <w:r w:rsidRPr="00A316AE">
        <w:rPr>
          <w:rFonts w:ascii="Times New Roman" w:hAnsi="Times New Roman"/>
          <w:lang w:val="en-GB"/>
        </w:rPr>
        <w:t xml:space="preserve"> invariance was established. In contrast, only partial invariance was found for controlled motivation and amotivation, as some of the intercept loadings had to be freed in order to achieve an acceptable model fit. As a consequence, manifest scale scores could not be relied upon and a multi-indicator latent growth model was applied, allowing us to model the differences in intercepts across waves.</w:t>
      </w:r>
    </w:p>
    <w:p w14:paraId="0BE48952" w14:textId="798CDE4A"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 xml:space="preserve">In general, the results showed that, on average, students’ autonomous motivation increased across the five </w:t>
      </w:r>
      <w:r w:rsidR="00947DBC">
        <w:rPr>
          <w:rFonts w:ascii="Times New Roman" w:hAnsi="Times New Roman"/>
          <w:lang w:val="en-GB"/>
        </w:rPr>
        <w:t>waves</w:t>
      </w:r>
      <w:r w:rsidRPr="00A316AE">
        <w:rPr>
          <w:rFonts w:ascii="Times New Roman" w:hAnsi="Times New Roman"/>
          <w:lang w:val="en-GB"/>
        </w:rPr>
        <w:t>, with a strong increase across the transition from secondary to higher education. The change in controlled motivation is limited, but nevertheless shows a small increase during the transition from secondary to higher education. Finally, amotivation increased within secondary education, but was significantly lower at the start of higher education and henceforth remained stable (authors, year).</w:t>
      </w:r>
    </w:p>
    <w:p w14:paraId="5974BA3F" w14:textId="77777777" w:rsidR="00934E82" w:rsidRPr="00A316AE" w:rsidRDefault="00934E82" w:rsidP="00934E82">
      <w:pPr>
        <w:spacing w:line="480" w:lineRule="auto"/>
        <w:jc w:val="both"/>
        <w:rPr>
          <w:rFonts w:ascii="Times New Roman" w:hAnsi="Times New Roman"/>
          <w:lang w:val="en-GB"/>
        </w:rPr>
      </w:pPr>
    </w:p>
    <w:p w14:paraId="6E19EA36" w14:textId="77777777" w:rsidR="00934E82" w:rsidRPr="00A316AE" w:rsidRDefault="00934E82" w:rsidP="00947DBC">
      <w:pPr>
        <w:spacing w:line="480" w:lineRule="auto"/>
        <w:jc w:val="center"/>
        <w:outlineLvl w:val="0"/>
        <w:rPr>
          <w:rFonts w:ascii="Times New Roman" w:hAnsi="Times New Roman"/>
          <w:b/>
          <w:lang w:val="en-GB"/>
        </w:rPr>
      </w:pPr>
      <w:r w:rsidRPr="00A316AE">
        <w:rPr>
          <w:rFonts w:ascii="Times New Roman" w:hAnsi="Times New Roman"/>
          <w:b/>
          <w:lang w:val="en-GB"/>
        </w:rPr>
        <w:t>Method</w:t>
      </w:r>
    </w:p>
    <w:p w14:paraId="733B05F6" w14:textId="77777777" w:rsidR="00934E82" w:rsidRPr="00A316AE" w:rsidRDefault="00934E82" w:rsidP="00947DBC">
      <w:pPr>
        <w:spacing w:line="480" w:lineRule="auto"/>
        <w:outlineLvl w:val="0"/>
        <w:rPr>
          <w:rFonts w:ascii="Times New Roman" w:hAnsi="Times New Roman"/>
          <w:b/>
          <w:lang w:val="en-GB"/>
        </w:rPr>
      </w:pPr>
      <w:r w:rsidRPr="00A316AE">
        <w:rPr>
          <w:rFonts w:ascii="Times New Roman" w:hAnsi="Times New Roman"/>
          <w:b/>
          <w:lang w:val="en-GB"/>
        </w:rPr>
        <w:t>Design and Participants</w:t>
      </w:r>
    </w:p>
    <w:p w14:paraId="3A60A162" w14:textId="19371874"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 xml:space="preserve">Data were collected as part of a large-scale longitudinal project, examining the transition made by students </w:t>
      </w:r>
      <w:r w:rsidR="009965C4" w:rsidRPr="00A316AE">
        <w:rPr>
          <w:rFonts w:ascii="Times New Roman" w:hAnsi="Times New Roman"/>
          <w:lang w:val="en-GB"/>
        </w:rPr>
        <w:t>leaving</w:t>
      </w:r>
      <w:r w:rsidRPr="00A316AE">
        <w:rPr>
          <w:rFonts w:ascii="Times New Roman" w:hAnsi="Times New Roman"/>
          <w:lang w:val="en-GB"/>
        </w:rPr>
        <w:t xml:space="preserve"> secondary education at five different moments (van Daal, Coertjens, Delvaux, Donche, &amp; Van Petegem, 2013). During the final year of secondary education, two data collections were organised during school hours, in November and May (a school year starts September 1</w:t>
      </w:r>
      <w:r w:rsidRPr="00A316AE">
        <w:rPr>
          <w:rFonts w:ascii="Times New Roman" w:hAnsi="Times New Roman"/>
          <w:vertAlign w:val="superscript"/>
          <w:lang w:val="en-GB"/>
        </w:rPr>
        <w:t>st</w:t>
      </w:r>
      <w:r w:rsidRPr="00A316AE">
        <w:rPr>
          <w:rFonts w:ascii="Times New Roman" w:hAnsi="Times New Roman"/>
          <w:lang w:val="en-GB"/>
        </w:rPr>
        <w:t xml:space="preserve"> and ends June 30</w:t>
      </w:r>
      <w:r w:rsidRPr="00A316AE">
        <w:rPr>
          <w:rFonts w:ascii="Times New Roman" w:hAnsi="Times New Roman"/>
          <w:vertAlign w:val="superscript"/>
          <w:lang w:val="en-GB"/>
        </w:rPr>
        <w:t>th</w:t>
      </w:r>
      <w:r w:rsidRPr="00A316AE">
        <w:rPr>
          <w:rFonts w:ascii="Times New Roman" w:hAnsi="Times New Roman"/>
          <w:lang w:val="en-GB"/>
        </w:rPr>
        <w:t xml:space="preserve">). During the second wave, students were asked to provide their contact information (e-mail, home address and telephone number). They also completed a consent form, which gave permission to do a follow-up after they graduated from secondary school. The challenge in terms of attrition started from wave three onwards because at that moment students had left secondary school and were following different trajectories (e.g. moving onto to higher education, entering the workforce, taking a year off, etc.). The third and fourth measurement waves were organised in the first year following students’ graduation from secondary education. More specifically, data was collected in December and May (an academic year in Flanders starts in mid-September and ends at the beginning of July). The fifth and final wave took place in December of the following year. </w:t>
      </w:r>
    </w:p>
    <w:p w14:paraId="281BFF8D" w14:textId="374999A7"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 xml:space="preserve">As this research study focuses on the transition from secondary to higher education, only students </w:t>
      </w:r>
      <w:r w:rsidR="00E8315C">
        <w:rPr>
          <w:rFonts w:ascii="Times New Roman" w:hAnsi="Times New Roman"/>
          <w:lang w:val="en-GB"/>
        </w:rPr>
        <w:t>who</w:t>
      </w:r>
      <w:r w:rsidRPr="00A316AE">
        <w:rPr>
          <w:rFonts w:ascii="Times New Roman" w:hAnsi="Times New Roman"/>
          <w:lang w:val="en-GB"/>
        </w:rPr>
        <w:t xml:space="preserve"> indicated that they had continued onto higher education after graduating from secondary school were included in the analysis. </w:t>
      </w:r>
      <w:r w:rsidR="001C52AC" w:rsidRPr="00A316AE">
        <w:rPr>
          <w:rFonts w:ascii="Times New Roman" w:hAnsi="Times New Roman"/>
          <w:lang w:val="en-GB"/>
        </w:rPr>
        <w:t xml:space="preserve">All potential participants were invited to participate in every wave regardless of </w:t>
      </w:r>
      <w:r w:rsidR="00E8315C">
        <w:rPr>
          <w:rFonts w:ascii="Times New Roman" w:hAnsi="Times New Roman"/>
          <w:lang w:val="en-GB"/>
        </w:rPr>
        <w:t>whether they had</w:t>
      </w:r>
      <w:r w:rsidR="001C52AC" w:rsidRPr="00A316AE">
        <w:rPr>
          <w:rFonts w:ascii="Times New Roman" w:hAnsi="Times New Roman"/>
          <w:lang w:val="en-GB"/>
        </w:rPr>
        <w:t xml:space="preserve"> participated in the wave before. At T1 607 students participated, at T2 560 students, 342 at T3, 402 at T4 and 452 students participated at T5. In total, 630 different students from 3</w:t>
      </w:r>
      <w:r w:rsidR="00C262EF">
        <w:rPr>
          <w:rFonts w:ascii="Times New Roman" w:hAnsi="Times New Roman"/>
          <w:lang w:val="en-GB"/>
        </w:rPr>
        <w:t>1</w:t>
      </w:r>
      <w:r w:rsidR="001C52AC" w:rsidRPr="00A316AE">
        <w:rPr>
          <w:rFonts w:ascii="Times New Roman" w:hAnsi="Times New Roman"/>
          <w:lang w:val="en-GB"/>
        </w:rPr>
        <w:t xml:space="preserve"> schools were included in the analysis as they participated in at least one </w:t>
      </w:r>
      <w:r w:rsidR="00947DBC">
        <w:rPr>
          <w:rFonts w:ascii="Times New Roman" w:hAnsi="Times New Roman"/>
          <w:lang w:val="en-GB"/>
        </w:rPr>
        <w:t>wave</w:t>
      </w:r>
      <w:r w:rsidR="001C52AC" w:rsidRPr="00A316AE">
        <w:rPr>
          <w:rFonts w:ascii="Times New Roman" w:hAnsi="Times New Roman"/>
          <w:lang w:val="en-GB"/>
        </w:rPr>
        <w:t xml:space="preserve"> within secondary education and one </w:t>
      </w:r>
      <w:r w:rsidR="00947DBC">
        <w:rPr>
          <w:rFonts w:ascii="Times New Roman" w:hAnsi="Times New Roman"/>
          <w:lang w:val="en-GB"/>
        </w:rPr>
        <w:t>wave</w:t>
      </w:r>
      <w:r w:rsidR="001C52AC" w:rsidRPr="00A316AE">
        <w:rPr>
          <w:rFonts w:ascii="Times New Roman" w:hAnsi="Times New Roman"/>
          <w:lang w:val="en-GB"/>
        </w:rPr>
        <w:t xml:space="preserve"> in higher education (necessary to determine whether or not they actually transitioned to higher education). </w:t>
      </w:r>
      <w:r w:rsidRPr="00A316AE">
        <w:rPr>
          <w:rFonts w:ascii="Times New Roman" w:hAnsi="Times New Roman"/>
          <w:lang w:val="en-GB"/>
        </w:rPr>
        <w:t xml:space="preserve">Similar to the enrolment statistics of higher education institutions, the majority of the sample was female and came from a general secondary education background. There were 373 females </w:t>
      </w:r>
      <w:r w:rsidR="00E8315C">
        <w:rPr>
          <w:rFonts w:ascii="Times New Roman" w:hAnsi="Times New Roman"/>
          <w:lang w:val="en-GB"/>
        </w:rPr>
        <w:t>versus</w:t>
      </w:r>
      <w:r w:rsidRPr="00A316AE">
        <w:rPr>
          <w:rFonts w:ascii="Times New Roman" w:hAnsi="Times New Roman"/>
          <w:lang w:val="en-GB"/>
        </w:rPr>
        <w:t xml:space="preserve"> 257 males</w:t>
      </w:r>
      <w:r w:rsidR="00D92B6A" w:rsidRPr="00A316AE">
        <w:rPr>
          <w:rFonts w:ascii="Times New Roman" w:hAnsi="Times New Roman"/>
          <w:lang w:val="en-GB"/>
        </w:rPr>
        <w:t>,</w:t>
      </w:r>
      <w:r w:rsidRPr="00A316AE">
        <w:rPr>
          <w:rFonts w:ascii="Times New Roman" w:hAnsi="Times New Roman"/>
          <w:lang w:val="en-GB"/>
        </w:rPr>
        <w:t xml:space="preserve"> and 475 students from general secondary education </w:t>
      </w:r>
      <w:r w:rsidR="00E8315C">
        <w:rPr>
          <w:rFonts w:ascii="Times New Roman" w:hAnsi="Times New Roman"/>
          <w:lang w:val="en-GB"/>
        </w:rPr>
        <w:t>versus</w:t>
      </w:r>
      <w:r w:rsidRPr="00A316AE">
        <w:rPr>
          <w:rFonts w:ascii="Times New Roman" w:hAnsi="Times New Roman"/>
          <w:lang w:val="en-GB"/>
        </w:rPr>
        <w:t xml:space="preserve"> 155 students from technical secondary education. In addition, 390 students indicated that their mother </w:t>
      </w:r>
      <w:r w:rsidR="009965C4" w:rsidRPr="00A316AE">
        <w:rPr>
          <w:rFonts w:ascii="Times New Roman" w:hAnsi="Times New Roman"/>
          <w:lang w:val="en-GB"/>
        </w:rPr>
        <w:t>holds</w:t>
      </w:r>
      <w:r w:rsidRPr="00A316AE">
        <w:rPr>
          <w:rFonts w:ascii="Times New Roman" w:hAnsi="Times New Roman"/>
          <w:lang w:val="en-GB"/>
        </w:rPr>
        <w:t xml:space="preserve"> a higher education degree. </w:t>
      </w:r>
    </w:p>
    <w:p w14:paraId="55277A9F" w14:textId="3D698286"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lang w:val="en-GB"/>
        </w:rPr>
        <w:t>Before continuing the analyses, different</w:t>
      </w:r>
      <w:r w:rsidRPr="00A316AE">
        <w:rPr>
          <w:rFonts w:ascii="Times New Roman" w:hAnsi="Times New Roman"/>
        </w:rPr>
        <w:t xml:space="preserve"> ANOVA analyses were executed to test whether participants and non-participants in each wave differed, in terms of their motivation and self-efficacy</w:t>
      </w:r>
      <w:r w:rsidRPr="00A316AE">
        <w:rPr>
          <w:rFonts w:ascii="Times New Roman" w:hAnsi="Times New Roman"/>
          <w:lang w:val="en-GB"/>
        </w:rPr>
        <w:t xml:space="preserve">. </w:t>
      </w:r>
      <w:r w:rsidR="001C52AC" w:rsidRPr="00A316AE">
        <w:rPr>
          <w:rFonts w:ascii="Times New Roman" w:hAnsi="Times New Roman"/>
          <w:lang w:val="en-GB"/>
        </w:rPr>
        <w:t xml:space="preserve">These analyses were executed in order to explore whether we could consider data to be </w:t>
      </w:r>
      <w:r w:rsidR="007E38C4" w:rsidRPr="00A316AE">
        <w:rPr>
          <w:rFonts w:ascii="Times New Roman" w:hAnsi="Times New Roman"/>
          <w:lang w:val="en-GB"/>
        </w:rPr>
        <w:t xml:space="preserve">completely </w:t>
      </w:r>
      <w:r w:rsidR="001C52AC" w:rsidRPr="00A316AE">
        <w:rPr>
          <w:rFonts w:ascii="Times New Roman" w:hAnsi="Times New Roman"/>
          <w:lang w:val="en-GB"/>
        </w:rPr>
        <w:t>missing at random, which is an assumption when using maximum likelihood estimation</w:t>
      </w:r>
      <w:r w:rsidR="001600AB" w:rsidRPr="00A316AE">
        <w:rPr>
          <w:rFonts w:ascii="Times New Roman" w:hAnsi="Times New Roman"/>
          <w:lang w:val="en-GB"/>
        </w:rPr>
        <w:t xml:space="preserve"> (see below)</w:t>
      </w:r>
      <w:r w:rsidR="001C52AC" w:rsidRPr="00A316AE">
        <w:rPr>
          <w:rFonts w:ascii="Times New Roman" w:hAnsi="Times New Roman"/>
          <w:lang w:val="en-GB"/>
        </w:rPr>
        <w:t xml:space="preserve">. </w:t>
      </w:r>
      <w:r w:rsidRPr="00A316AE">
        <w:rPr>
          <w:rFonts w:ascii="Times New Roman" w:hAnsi="Times New Roman"/>
          <w:lang w:val="en-GB"/>
        </w:rPr>
        <w:t>The only difference that w</w:t>
      </w:r>
      <w:r w:rsidR="001D25CC" w:rsidRPr="00A316AE">
        <w:rPr>
          <w:rFonts w:ascii="Times New Roman" w:hAnsi="Times New Roman"/>
          <w:lang w:val="en-GB"/>
        </w:rPr>
        <w:t>as</w:t>
      </w:r>
      <w:r w:rsidRPr="00A316AE">
        <w:rPr>
          <w:rFonts w:ascii="Times New Roman" w:hAnsi="Times New Roman"/>
          <w:lang w:val="en-GB"/>
        </w:rPr>
        <w:t xml:space="preserve"> found w</w:t>
      </w:r>
      <w:r w:rsidR="001D25CC" w:rsidRPr="00A316AE">
        <w:rPr>
          <w:rFonts w:ascii="Times New Roman" w:hAnsi="Times New Roman"/>
          <w:lang w:val="en-GB"/>
        </w:rPr>
        <w:t>as</w:t>
      </w:r>
      <w:r w:rsidRPr="00A316AE">
        <w:rPr>
          <w:rFonts w:ascii="Times New Roman" w:hAnsi="Times New Roman"/>
          <w:lang w:val="en-GB"/>
        </w:rPr>
        <w:t xml:space="preserve"> that students who did not participate in wave 4 scored slightly lower on autonomous motivation in wave 2 (</w:t>
      </w:r>
      <w:r w:rsidRPr="00A316AE">
        <w:rPr>
          <w:rFonts w:ascii="Times New Roman" w:hAnsi="Times New Roman"/>
          <w:i/>
          <w:lang w:val="en-GB"/>
        </w:rPr>
        <w:t>F</w:t>
      </w:r>
      <w:r w:rsidR="00947A16">
        <w:rPr>
          <w:rFonts w:ascii="Times New Roman" w:hAnsi="Times New Roman"/>
          <w:lang w:val="en-GB"/>
        </w:rPr>
        <w:t xml:space="preserve"> = 5.08</w:t>
      </w:r>
      <w:r w:rsidRPr="00A316AE">
        <w:rPr>
          <w:rFonts w:ascii="Times New Roman" w:hAnsi="Times New Roman"/>
          <w:lang w:val="en-GB"/>
        </w:rPr>
        <w:t xml:space="preserve">, </w:t>
      </w:r>
      <w:r w:rsidRPr="00A316AE">
        <w:rPr>
          <w:rFonts w:ascii="Times New Roman" w:hAnsi="Times New Roman"/>
          <w:i/>
          <w:lang w:val="en-GB"/>
        </w:rPr>
        <w:t xml:space="preserve">df </w:t>
      </w:r>
      <w:r w:rsidRPr="00A316AE">
        <w:rPr>
          <w:rFonts w:ascii="Times New Roman" w:hAnsi="Times New Roman"/>
          <w:lang w:val="en-GB"/>
        </w:rPr>
        <w:t xml:space="preserve">= 549, </w:t>
      </w:r>
      <w:r w:rsidRPr="00A316AE">
        <w:rPr>
          <w:rFonts w:ascii="Times New Roman" w:hAnsi="Times New Roman"/>
          <w:i/>
          <w:lang w:val="en-GB"/>
        </w:rPr>
        <w:t>p</w:t>
      </w:r>
      <w:r w:rsidR="00947A16">
        <w:rPr>
          <w:rFonts w:ascii="Times New Roman" w:hAnsi="Times New Roman"/>
          <w:lang w:val="en-GB"/>
        </w:rPr>
        <w:t xml:space="preserve"> = .025</w:t>
      </w:r>
      <w:r w:rsidRPr="00A316AE">
        <w:rPr>
          <w:rFonts w:ascii="Times New Roman" w:hAnsi="Times New Roman"/>
          <w:lang w:val="en-GB"/>
        </w:rPr>
        <w:t>, η</w:t>
      </w:r>
      <w:r w:rsidRPr="00A316AE">
        <w:rPr>
          <w:rFonts w:ascii="Times New Roman" w:hAnsi="Times New Roman"/>
          <w:vertAlign w:val="superscript"/>
          <w:lang w:val="en-GB"/>
        </w:rPr>
        <w:t>2</w:t>
      </w:r>
      <w:r w:rsidR="00947A16">
        <w:rPr>
          <w:rFonts w:ascii="Times New Roman" w:hAnsi="Times New Roman"/>
          <w:lang w:val="en-GB"/>
        </w:rPr>
        <w:t xml:space="preserve"> = .009</w:t>
      </w:r>
      <w:r w:rsidRPr="00A316AE">
        <w:rPr>
          <w:rFonts w:ascii="Times New Roman" w:hAnsi="Times New Roman"/>
          <w:lang w:val="en-GB"/>
        </w:rPr>
        <w:t>) and higher on controlled motivation (</w:t>
      </w:r>
      <w:r w:rsidRPr="00A316AE">
        <w:rPr>
          <w:rFonts w:ascii="Times New Roman" w:hAnsi="Times New Roman"/>
          <w:i/>
          <w:lang w:val="en-GB"/>
        </w:rPr>
        <w:t>F</w:t>
      </w:r>
      <w:r w:rsidRPr="00A316AE">
        <w:rPr>
          <w:rFonts w:ascii="Times New Roman" w:hAnsi="Times New Roman"/>
          <w:lang w:val="en-GB"/>
        </w:rPr>
        <w:t xml:space="preserve"> = </w:t>
      </w:r>
      <w:r w:rsidR="00947A16">
        <w:rPr>
          <w:rFonts w:ascii="Times New Roman" w:hAnsi="Times New Roman"/>
          <w:lang w:val="en-GB"/>
        </w:rPr>
        <w:t>5.02</w:t>
      </w:r>
      <w:r w:rsidRPr="00A316AE">
        <w:rPr>
          <w:rFonts w:ascii="Times New Roman" w:hAnsi="Times New Roman"/>
          <w:lang w:val="en-GB"/>
        </w:rPr>
        <w:t xml:space="preserve">, </w:t>
      </w:r>
      <w:r w:rsidRPr="00A316AE">
        <w:rPr>
          <w:rFonts w:ascii="Times New Roman" w:hAnsi="Times New Roman"/>
          <w:i/>
          <w:lang w:val="en-GB"/>
        </w:rPr>
        <w:t xml:space="preserve">df </w:t>
      </w:r>
      <w:r w:rsidRPr="00A316AE">
        <w:rPr>
          <w:rFonts w:ascii="Times New Roman" w:hAnsi="Times New Roman"/>
          <w:lang w:val="en-GB"/>
        </w:rPr>
        <w:t xml:space="preserve">= 339, </w:t>
      </w:r>
      <w:r w:rsidRPr="00A316AE">
        <w:rPr>
          <w:rFonts w:ascii="Times New Roman" w:hAnsi="Times New Roman"/>
          <w:i/>
          <w:lang w:val="en-GB"/>
        </w:rPr>
        <w:t>p</w:t>
      </w:r>
      <w:r w:rsidR="00947A16">
        <w:rPr>
          <w:rFonts w:ascii="Times New Roman" w:hAnsi="Times New Roman"/>
          <w:lang w:val="en-GB"/>
        </w:rPr>
        <w:t xml:space="preserve"> = .026</w:t>
      </w:r>
      <w:r w:rsidRPr="00A316AE">
        <w:rPr>
          <w:rFonts w:ascii="Times New Roman" w:hAnsi="Times New Roman"/>
          <w:lang w:val="en-GB"/>
        </w:rPr>
        <w:t>, η</w:t>
      </w:r>
      <w:r w:rsidRPr="00A316AE">
        <w:rPr>
          <w:rFonts w:ascii="Times New Roman" w:hAnsi="Times New Roman"/>
          <w:vertAlign w:val="superscript"/>
          <w:lang w:val="en-GB"/>
        </w:rPr>
        <w:t>2</w:t>
      </w:r>
      <w:r w:rsidR="00947A16">
        <w:rPr>
          <w:rFonts w:ascii="Times New Roman" w:hAnsi="Times New Roman"/>
          <w:lang w:val="en-GB"/>
        </w:rPr>
        <w:t xml:space="preserve"> = .009</w:t>
      </w:r>
      <w:r w:rsidRPr="00A316AE">
        <w:rPr>
          <w:rFonts w:ascii="Times New Roman" w:hAnsi="Times New Roman"/>
          <w:lang w:val="en-GB"/>
        </w:rPr>
        <w:t xml:space="preserve">) in wave 3. The same results were found for students who participated in wave 5 and those who did not (autonomous wave 2: </w:t>
      </w:r>
      <w:r w:rsidRPr="00A316AE">
        <w:rPr>
          <w:rFonts w:ascii="Times New Roman" w:hAnsi="Times New Roman"/>
          <w:i/>
          <w:lang w:val="en-GB"/>
        </w:rPr>
        <w:t>F</w:t>
      </w:r>
      <w:r w:rsidR="00952F4F">
        <w:rPr>
          <w:rFonts w:ascii="Times New Roman" w:hAnsi="Times New Roman"/>
          <w:lang w:val="en-GB"/>
        </w:rPr>
        <w:t xml:space="preserve"> = 5.11</w:t>
      </w:r>
      <w:r w:rsidRPr="00A316AE">
        <w:rPr>
          <w:rFonts w:ascii="Times New Roman" w:hAnsi="Times New Roman"/>
          <w:lang w:val="en-GB"/>
        </w:rPr>
        <w:t xml:space="preserve">, </w:t>
      </w:r>
      <w:r w:rsidRPr="00A316AE">
        <w:rPr>
          <w:rFonts w:ascii="Times New Roman" w:hAnsi="Times New Roman"/>
          <w:i/>
          <w:lang w:val="en-GB"/>
        </w:rPr>
        <w:t xml:space="preserve">df </w:t>
      </w:r>
      <w:r w:rsidRPr="00A316AE">
        <w:rPr>
          <w:rFonts w:ascii="Times New Roman" w:hAnsi="Times New Roman"/>
          <w:lang w:val="en-GB"/>
        </w:rPr>
        <w:t xml:space="preserve">= 549, </w:t>
      </w:r>
      <w:r w:rsidRPr="00A316AE">
        <w:rPr>
          <w:rFonts w:ascii="Times New Roman" w:hAnsi="Times New Roman"/>
          <w:i/>
          <w:lang w:val="en-GB"/>
        </w:rPr>
        <w:t>p</w:t>
      </w:r>
      <w:r w:rsidR="00952F4F">
        <w:rPr>
          <w:rFonts w:ascii="Times New Roman" w:hAnsi="Times New Roman"/>
          <w:lang w:val="en-GB"/>
        </w:rPr>
        <w:t xml:space="preserve"> = 024</w:t>
      </w:r>
      <w:r w:rsidRPr="00A316AE">
        <w:rPr>
          <w:rFonts w:ascii="Times New Roman" w:hAnsi="Times New Roman"/>
          <w:lang w:val="en-GB"/>
        </w:rPr>
        <w:t>, η</w:t>
      </w:r>
      <w:r w:rsidRPr="00A316AE">
        <w:rPr>
          <w:rFonts w:ascii="Times New Roman" w:hAnsi="Times New Roman"/>
          <w:vertAlign w:val="superscript"/>
          <w:lang w:val="en-GB"/>
        </w:rPr>
        <w:t>2</w:t>
      </w:r>
      <w:r w:rsidR="00952F4F">
        <w:rPr>
          <w:rFonts w:ascii="Times New Roman" w:hAnsi="Times New Roman"/>
          <w:lang w:val="en-GB"/>
        </w:rPr>
        <w:t xml:space="preserve"> = .009</w:t>
      </w:r>
      <w:r w:rsidRPr="00A316AE">
        <w:rPr>
          <w:rFonts w:ascii="Times New Roman" w:hAnsi="Times New Roman"/>
          <w:lang w:val="en-GB"/>
        </w:rPr>
        <w:t xml:space="preserve">; controlled wave 3: </w:t>
      </w:r>
      <w:r w:rsidRPr="00A316AE">
        <w:rPr>
          <w:rFonts w:ascii="Times New Roman" w:hAnsi="Times New Roman"/>
          <w:i/>
          <w:lang w:val="en-GB"/>
        </w:rPr>
        <w:t>F</w:t>
      </w:r>
      <w:r w:rsidRPr="00A316AE">
        <w:rPr>
          <w:rFonts w:ascii="Times New Roman" w:hAnsi="Times New Roman"/>
          <w:lang w:val="en-GB"/>
        </w:rPr>
        <w:t xml:space="preserve"> = 6.57, </w:t>
      </w:r>
      <w:r w:rsidRPr="00A316AE">
        <w:rPr>
          <w:rFonts w:ascii="Times New Roman" w:hAnsi="Times New Roman"/>
          <w:i/>
          <w:lang w:val="en-GB"/>
        </w:rPr>
        <w:t xml:space="preserve">df </w:t>
      </w:r>
      <w:r w:rsidRPr="00A316AE">
        <w:rPr>
          <w:rFonts w:ascii="Times New Roman" w:hAnsi="Times New Roman"/>
          <w:lang w:val="en-GB"/>
        </w:rPr>
        <w:t xml:space="preserve">= 339, </w:t>
      </w:r>
      <w:r w:rsidRPr="00A316AE">
        <w:rPr>
          <w:rFonts w:ascii="Times New Roman" w:hAnsi="Times New Roman"/>
          <w:i/>
          <w:lang w:val="en-GB"/>
        </w:rPr>
        <w:t>p</w:t>
      </w:r>
      <w:r w:rsidR="00952F4F">
        <w:rPr>
          <w:rFonts w:ascii="Times New Roman" w:hAnsi="Times New Roman"/>
          <w:lang w:val="en-GB"/>
        </w:rPr>
        <w:t xml:space="preserve"> = .011</w:t>
      </w:r>
      <w:r w:rsidRPr="00A316AE">
        <w:rPr>
          <w:rFonts w:ascii="Times New Roman" w:hAnsi="Times New Roman"/>
          <w:lang w:val="en-GB"/>
        </w:rPr>
        <w:t>, η</w:t>
      </w:r>
      <w:r w:rsidRPr="00A316AE">
        <w:rPr>
          <w:rFonts w:ascii="Times New Roman" w:hAnsi="Times New Roman"/>
          <w:vertAlign w:val="superscript"/>
          <w:lang w:val="en-GB"/>
        </w:rPr>
        <w:t>2</w:t>
      </w:r>
      <w:r w:rsidR="00952F4F">
        <w:rPr>
          <w:rFonts w:ascii="Times New Roman" w:hAnsi="Times New Roman"/>
          <w:lang w:val="en-GB"/>
        </w:rPr>
        <w:t xml:space="preserve"> = .019</w:t>
      </w:r>
      <w:r w:rsidRPr="00A316AE">
        <w:rPr>
          <w:rFonts w:ascii="Times New Roman" w:hAnsi="Times New Roman"/>
          <w:lang w:val="en-GB"/>
        </w:rPr>
        <w:t xml:space="preserve">). </w:t>
      </w:r>
      <w:r w:rsidR="001F49FB" w:rsidRPr="00A316AE">
        <w:rPr>
          <w:rFonts w:ascii="Times New Roman" w:hAnsi="Times New Roman"/>
          <w:lang w:val="en-GB"/>
        </w:rPr>
        <w:t xml:space="preserve">Given that no consistent patterns were found across the different waves and that for the few differences that were found between two time points </w:t>
      </w:r>
      <w:r w:rsidRPr="00A316AE">
        <w:rPr>
          <w:rFonts w:ascii="Times New Roman" w:hAnsi="Times New Roman"/>
          <w:lang w:val="en-GB"/>
        </w:rPr>
        <w:t xml:space="preserve">the effect sizes were </w:t>
      </w:r>
      <w:r w:rsidR="001F49FB" w:rsidRPr="00A316AE">
        <w:rPr>
          <w:rFonts w:ascii="Times New Roman" w:hAnsi="Times New Roman"/>
          <w:lang w:val="en-GB"/>
        </w:rPr>
        <w:t xml:space="preserve">very </w:t>
      </w:r>
      <w:r w:rsidRPr="00A316AE">
        <w:rPr>
          <w:rFonts w:ascii="Times New Roman" w:hAnsi="Times New Roman"/>
          <w:lang w:val="en-GB"/>
        </w:rPr>
        <w:t xml:space="preserve">low, </w:t>
      </w:r>
      <w:r w:rsidR="001F49FB" w:rsidRPr="00A316AE">
        <w:rPr>
          <w:rFonts w:ascii="Times New Roman" w:hAnsi="Times New Roman"/>
          <w:lang w:val="en-GB"/>
        </w:rPr>
        <w:t xml:space="preserve">it can be concluded </w:t>
      </w:r>
      <w:r w:rsidRPr="00A316AE">
        <w:rPr>
          <w:rFonts w:ascii="Times New Roman" w:hAnsi="Times New Roman"/>
          <w:lang w:val="en-GB"/>
        </w:rPr>
        <w:t xml:space="preserve">that the effect of attrition on the results of this study is limited. </w:t>
      </w:r>
      <w:r w:rsidR="00952F4F">
        <w:rPr>
          <w:rFonts w:ascii="Times New Roman" w:hAnsi="Times New Roman"/>
          <w:lang w:val="en-GB"/>
        </w:rPr>
        <w:t>T</w:t>
      </w:r>
      <w:r w:rsidRPr="00A316AE">
        <w:rPr>
          <w:rFonts w:ascii="Times New Roman" w:hAnsi="Times New Roman"/>
          <w:lang w:val="en-GB"/>
        </w:rPr>
        <w:t>he only difference that was found is that students who participate</w:t>
      </w:r>
      <w:r w:rsidR="00952F4F">
        <w:rPr>
          <w:rFonts w:ascii="Times New Roman" w:hAnsi="Times New Roman"/>
          <w:lang w:val="en-GB"/>
        </w:rPr>
        <w:t>d</w:t>
      </w:r>
      <w:r w:rsidRPr="00A316AE">
        <w:rPr>
          <w:rFonts w:ascii="Times New Roman" w:hAnsi="Times New Roman"/>
          <w:lang w:val="en-GB"/>
        </w:rPr>
        <w:t xml:space="preserve"> in wave 2 scored slightly higher</w:t>
      </w:r>
      <w:r w:rsidR="00952F4F">
        <w:rPr>
          <w:rFonts w:ascii="Times New Roman" w:hAnsi="Times New Roman"/>
          <w:lang w:val="en-GB"/>
        </w:rPr>
        <w:t xml:space="preserve"> on self-efficacy at wave 1</w:t>
      </w:r>
      <w:r w:rsidRPr="00A316AE">
        <w:rPr>
          <w:rFonts w:ascii="Times New Roman" w:hAnsi="Times New Roman"/>
          <w:lang w:val="en-GB"/>
        </w:rPr>
        <w:t xml:space="preserve"> </w:t>
      </w:r>
      <w:r w:rsidR="00952F4F">
        <w:rPr>
          <w:rFonts w:ascii="Times New Roman" w:hAnsi="Times New Roman"/>
          <w:lang w:val="en-GB"/>
        </w:rPr>
        <w:t xml:space="preserve">in comparison with </w:t>
      </w:r>
      <w:r w:rsidRPr="00A316AE">
        <w:rPr>
          <w:rFonts w:ascii="Times New Roman" w:hAnsi="Times New Roman"/>
          <w:lang w:val="en-GB"/>
        </w:rPr>
        <w:t>students who did not participate in wave 2 (</w:t>
      </w:r>
      <w:r w:rsidRPr="00A316AE">
        <w:rPr>
          <w:rFonts w:ascii="Times New Roman" w:hAnsi="Times New Roman"/>
          <w:i/>
          <w:lang w:val="en-GB"/>
        </w:rPr>
        <w:t>F</w:t>
      </w:r>
      <w:r w:rsidR="00952F4F">
        <w:rPr>
          <w:rFonts w:ascii="Times New Roman" w:hAnsi="Times New Roman"/>
          <w:lang w:val="en-GB"/>
        </w:rPr>
        <w:t xml:space="preserve"> = 4.62</w:t>
      </w:r>
      <w:r w:rsidRPr="00A316AE">
        <w:rPr>
          <w:rFonts w:ascii="Times New Roman" w:hAnsi="Times New Roman"/>
          <w:lang w:val="en-GB"/>
        </w:rPr>
        <w:t xml:space="preserve">, </w:t>
      </w:r>
      <w:r w:rsidRPr="00A316AE">
        <w:rPr>
          <w:rFonts w:ascii="Times New Roman" w:hAnsi="Times New Roman"/>
          <w:i/>
          <w:lang w:val="en-GB"/>
        </w:rPr>
        <w:t>df</w:t>
      </w:r>
      <w:r w:rsidRPr="00A316AE">
        <w:rPr>
          <w:rFonts w:ascii="Times New Roman" w:hAnsi="Times New Roman"/>
          <w:lang w:val="en-GB"/>
        </w:rPr>
        <w:t xml:space="preserve"> = 603, </w:t>
      </w:r>
      <w:r w:rsidRPr="00A316AE">
        <w:rPr>
          <w:rFonts w:ascii="Times New Roman" w:hAnsi="Times New Roman"/>
          <w:i/>
          <w:lang w:val="en-GB"/>
        </w:rPr>
        <w:t>p</w:t>
      </w:r>
      <w:r w:rsidR="00952F4F">
        <w:rPr>
          <w:rFonts w:ascii="Times New Roman" w:hAnsi="Times New Roman"/>
          <w:lang w:val="en-GB"/>
        </w:rPr>
        <w:t xml:space="preserve"> = .032</w:t>
      </w:r>
      <w:r w:rsidRPr="00A316AE">
        <w:rPr>
          <w:rFonts w:ascii="Times New Roman" w:hAnsi="Times New Roman"/>
          <w:lang w:val="en-GB"/>
        </w:rPr>
        <w:t>, η</w:t>
      </w:r>
      <w:r w:rsidRPr="00A316AE">
        <w:rPr>
          <w:rFonts w:ascii="Times New Roman" w:hAnsi="Times New Roman"/>
          <w:vertAlign w:val="superscript"/>
          <w:lang w:val="en-GB"/>
        </w:rPr>
        <w:t>2</w:t>
      </w:r>
      <w:r w:rsidR="00952F4F">
        <w:rPr>
          <w:rFonts w:ascii="Times New Roman" w:hAnsi="Times New Roman"/>
          <w:lang w:val="en-GB"/>
        </w:rPr>
        <w:t xml:space="preserve"> = .008</w:t>
      </w:r>
      <w:r w:rsidRPr="00A316AE">
        <w:rPr>
          <w:rFonts w:ascii="Times New Roman" w:hAnsi="Times New Roman"/>
          <w:lang w:val="en-GB"/>
        </w:rPr>
        <w:t>). Again, the effect size can be considered small. For the other waves, no differences were found.</w:t>
      </w:r>
      <w:r w:rsidR="00D92B6A" w:rsidRPr="00A316AE">
        <w:rPr>
          <w:rFonts w:ascii="Times New Roman" w:hAnsi="Times New Roman"/>
          <w:lang w:val="en-GB"/>
        </w:rPr>
        <w:t xml:space="preserve"> Overall it can be concluded that students who participated in the different waves and those who did not were </w:t>
      </w:r>
      <w:r w:rsidR="00D45C83" w:rsidRPr="00A316AE">
        <w:rPr>
          <w:rFonts w:ascii="Times New Roman" w:hAnsi="Times New Roman"/>
          <w:lang w:val="en-GB"/>
        </w:rPr>
        <w:t xml:space="preserve">largely </w:t>
      </w:r>
      <w:r w:rsidR="00D92B6A" w:rsidRPr="00A316AE">
        <w:rPr>
          <w:rFonts w:ascii="Times New Roman" w:hAnsi="Times New Roman"/>
          <w:lang w:val="en-GB"/>
        </w:rPr>
        <w:t>comparable.</w:t>
      </w:r>
    </w:p>
    <w:p w14:paraId="6697FAA7" w14:textId="77777777" w:rsidR="00934E82" w:rsidRPr="00A316AE" w:rsidRDefault="00934E82" w:rsidP="00934E82">
      <w:pPr>
        <w:spacing w:line="480" w:lineRule="auto"/>
        <w:rPr>
          <w:rFonts w:ascii="Times New Roman" w:hAnsi="Times New Roman"/>
          <w:lang w:val="en-GB"/>
        </w:rPr>
      </w:pPr>
    </w:p>
    <w:p w14:paraId="6F77D126" w14:textId="77777777" w:rsidR="00934E82" w:rsidRPr="00A316AE" w:rsidRDefault="00934E82" w:rsidP="00947DBC">
      <w:pPr>
        <w:spacing w:line="480" w:lineRule="auto"/>
        <w:outlineLvl w:val="0"/>
        <w:rPr>
          <w:rFonts w:ascii="Times New Roman" w:hAnsi="Times New Roman"/>
          <w:lang w:val="en-GB"/>
        </w:rPr>
      </w:pPr>
      <w:r w:rsidRPr="00A316AE">
        <w:rPr>
          <w:rFonts w:ascii="Times New Roman" w:hAnsi="Times New Roman"/>
          <w:b/>
          <w:lang w:val="en-GB"/>
        </w:rPr>
        <w:t>Instruments</w:t>
      </w:r>
    </w:p>
    <w:p w14:paraId="629FA201" w14:textId="77777777" w:rsidR="00934E82" w:rsidRPr="00A316AE" w:rsidRDefault="00934E82" w:rsidP="00934E82">
      <w:pPr>
        <w:spacing w:line="480" w:lineRule="auto"/>
        <w:ind w:firstLine="720"/>
        <w:jc w:val="both"/>
        <w:rPr>
          <w:rFonts w:ascii="Times New Roman" w:hAnsi="Times New Roman"/>
          <w:lang w:val="en-GB"/>
        </w:rPr>
      </w:pPr>
      <w:r w:rsidRPr="00A316AE">
        <w:rPr>
          <w:rFonts w:ascii="Times New Roman" w:hAnsi="Times New Roman"/>
          <w:b/>
          <w:lang w:val="en-GB"/>
        </w:rPr>
        <w:t>Motivation.</w:t>
      </w:r>
      <w:r w:rsidRPr="00A316AE">
        <w:rPr>
          <w:rFonts w:ascii="Times New Roman" w:hAnsi="Times New Roman"/>
          <w:lang w:val="en-GB"/>
        </w:rPr>
        <w:t xml:space="preserve"> A short translated version of the Self-Regulation Questionnaire (SRQ; Ryan &amp; Connell, 1989) was used to measure students’ motivation for learning. This questionnaire was developed based on the Dutch adaptation of the SRQ (Vansteenkiste, Sierens, Soenens, Luyckx, &amp; Lens, 2009) and the Academic Motivation Scale (AMS), by Vallerand and colleagues (1992), and comprises three scales: autonomous motivation (six items: e.g., ‘I study because I enjoy studying’), controlled motivation (six items: e.g., ‘I study because I would feel bad about myself if I did not) and amotivation (three items: e.g., ‘Honestly I do not know, it feels like I am wasting my time at school / within higher education’). All items were scored on a 5-point Likert scale.</w:t>
      </w:r>
    </w:p>
    <w:p w14:paraId="1DFFB1DF" w14:textId="7C4570C8" w:rsidR="009531AC" w:rsidRPr="00A316AE" w:rsidRDefault="00934E82" w:rsidP="009531AC">
      <w:pPr>
        <w:spacing w:line="480" w:lineRule="auto"/>
        <w:ind w:firstLine="720"/>
        <w:rPr>
          <w:rFonts w:ascii="Times New Roman" w:hAnsi="Times New Roman"/>
          <w:lang w:val="en-GB"/>
        </w:rPr>
      </w:pPr>
      <w:r w:rsidRPr="00A316AE">
        <w:rPr>
          <w:rFonts w:ascii="Times New Roman" w:hAnsi="Times New Roman"/>
          <w:b/>
          <w:lang w:val="en-GB"/>
        </w:rPr>
        <w:t>Self-efficacy.</w:t>
      </w:r>
      <w:r w:rsidRPr="00A316AE">
        <w:rPr>
          <w:rFonts w:ascii="Times New Roman" w:hAnsi="Times New Roman"/>
          <w:lang w:val="en-GB"/>
        </w:rPr>
        <w:t xml:space="preserve"> Self-efficacy </w:t>
      </w:r>
      <w:r w:rsidR="00D434A5" w:rsidRPr="00A316AE">
        <w:rPr>
          <w:rFonts w:ascii="Times New Roman" w:hAnsi="Times New Roman"/>
          <w:lang w:val="en-GB"/>
        </w:rPr>
        <w:t xml:space="preserve">for learning </w:t>
      </w:r>
      <w:r w:rsidRPr="00A316AE">
        <w:rPr>
          <w:rFonts w:ascii="Times New Roman" w:hAnsi="Times New Roman"/>
          <w:lang w:val="en-GB"/>
        </w:rPr>
        <w:t xml:space="preserve">was measured using four items (e.g. ‘I am satisfied with my study skills’), based on research on self-efficacy (Pintrich et al, </w:t>
      </w:r>
      <w:r w:rsidRPr="00A316AE">
        <w:rPr>
          <w:rFonts w:ascii="Times New Roman" w:hAnsi="Times New Roman"/>
          <w:color w:val="000000"/>
          <w:lang w:val="en-GB"/>
        </w:rPr>
        <w:t>1993)</w:t>
      </w:r>
      <w:r w:rsidR="00955A91">
        <w:rPr>
          <w:rFonts w:ascii="Times New Roman" w:hAnsi="Times New Roman"/>
          <w:color w:val="000000"/>
          <w:lang w:val="en-GB"/>
        </w:rPr>
        <w:t xml:space="preserve"> and </w:t>
      </w:r>
      <w:r w:rsidR="00955A91" w:rsidRPr="00A316AE">
        <w:rPr>
          <w:rFonts w:ascii="Times New Roman" w:hAnsi="Times New Roman"/>
          <w:lang w:val="en-GB"/>
        </w:rPr>
        <w:t>perceived competence (Ryan &amp; Deci, 2000)</w:t>
      </w:r>
      <w:r w:rsidRPr="00A316AE">
        <w:rPr>
          <w:rFonts w:ascii="Times New Roman" w:hAnsi="Times New Roman"/>
          <w:color w:val="000000"/>
          <w:lang w:val="en-GB"/>
        </w:rPr>
        <w:t xml:space="preserve">, measuring students’ </w:t>
      </w:r>
      <w:r w:rsidR="00D45C83" w:rsidRPr="00A316AE">
        <w:rPr>
          <w:rFonts w:ascii="Times New Roman" w:hAnsi="Times New Roman"/>
          <w:color w:val="000000"/>
          <w:lang w:val="en-GB"/>
        </w:rPr>
        <w:t>confidence in</w:t>
      </w:r>
      <w:r w:rsidRPr="00A316AE">
        <w:rPr>
          <w:rFonts w:ascii="Times New Roman" w:hAnsi="Times New Roman"/>
          <w:color w:val="000000"/>
          <w:lang w:val="en-GB"/>
        </w:rPr>
        <w:t xml:space="preserve"> their own learning</w:t>
      </w:r>
      <w:r w:rsidR="00D45C83" w:rsidRPr="00A316AE">
        <w:rPr>
          <w:rFonts w:ascii="Times New Roman" w:hAnsi="Times New Roman"/>
          <w:color w:val="000000"/>
          <w:lang w:val="en-GB"/>
        </w:rPr>
        <w:t xml:space="preserve"> abilities</w:t>
      </w:r>
      <w:r w:rsidR="00F423C1">
        <w:rPr>
          <w:rFonts w:ascii="Times New Roman" w:hAnsi="Times New Roman"/>
          <w:color w:val="000000"/>
          <w:lang w:val="en-GB"/>
        </w:rPr>
        <w:t>. A</w:t>
      </w:r>
      <w:r w:rsidR="00D45C83" w:rsidRPr="00A316AE">
        <w:rPr>
          <w:rFonts w:ascii="Times New Roman" w:hAnsi="Times New Roman"/>
          <w:color w:val="000000"/>
          <w:lang w:val="en-GB"/>
        </w:rPr>
        <w:t xml:space="preserve"> sample item</w:t>
      </w:r>
      <w:r w:rsidR="00F423C1">
        <w:rPr>
          <w:rFonts w:ascii="Times New Roman" w:hAnsi="Times New Roman"/>
          <w:color w:val="000000"/>
          <w:lang w:val="en-GB"/>
        </w:rPr>
        <w:t xml:space="preserve"> is </w:t>
      </w:r>
      <w:r w:rsidR="00D45C83" w:rsidRPr="00A316AE">
        <w:rPr>
          <w:rFonts w:ascii="Times New Roman" w:hAnsi="Times New Roman"/>
          <w:color w:val="000000"/>
          <w:lang w:val="en-GB"/>
        </w:rPr>
        <w:t>“</w:t>
      </w:r>
      <w:r w:rsidR="0095350B" w:rsidRPr="00A316AE">
        <w:rPr>
          <w:rFonts w:ascii="Times New Roman" w:hAnsi="Times New Roman"/>
          <w:color w:val="000000"/>
          <w:lang w:val="en-GB"/>
        </w:rPr>
        <w:t>I belief I can study well</w:t>
      </w:r>
      <w:r w:rsidR="00D45C83" w:rsidRPr="00A316AE">
        <w:rPr>
          <w:rFonts w:ascii="Times New Roman" w:hAnsi="Times New Roman"/>
          <w:color w:val="000000"/>
          <w:lang w:val="en-GB"/>
        </w:rPr>
        <w:t>”</w:t>
      </w:r>
      <w:r w:rsidR="00F423C1">
        <w:rPr>
          <w:rFonts w:ascii="Times New Roman" w:hAnsi="Times New Roman"/>
          <w:color w:val="000000"/>
          <w:lang w:val="en-GB"/>
        </w:rPr>
        <w:t>.</w:t>
      </w:r>
      <w:r w:rsidRPr="00A316AE">
        <w:rPr>
          <w:rFonts w:ascii="Times New Roman" w:hAnsi="Times New Roman"/>
          <w:color w:val="000000"/>
          <w:lang w:val="en-GB"/>
        </w:rPr>
        <w:t xml:space="preserve"> (Authors, year)</w:t>
      </w:r>
      <w:r w:rsidR="00D45C83" w:rsidRPr="00A316AE">
        <w:rPr>
          <w:rFonts w:ascii="Times New Roman" w:hAnsi="Times New Roman"/>
          <w:lang w:val="en-GB"/>
        </w:rPr>
        <w:t>.</w:t>
      </w:r>
      <w:r w:rsidR="00791433" w:rsidRPr="00A316AE">
        <w:rPr>
          <w:rFonts w:ascii="Times New Roman" w:hAnsi="Times New Roman"/>
          <w:lang w:val="en-GB"/>
        </w:rPr>
        <w:t xml:space="preserve"> </w:t>
      </w:r>
      <w:r w:rsidR="00955A91">
        <w:rPr>
          <w:rFonts w:ascii="Times New Roman" w:hAnsi="Times New Roman"/>
          <w:lang w:val="en-GB"/>
        </w:rPr>
        <w:t>A</w:t>
      </w:r>
      <w:r w:rsidR="00791433" w:rsidRPr="00A316AE">
        <w:rPr>
          <w:rFonts w:ascii="Times New Roman" w:hAnsi="Times New Roman"/>
          <w:lang w:val="en-GB"/>
        </w:rPr>
        <w:t>ll items were scored on a 5-point Likert scale</w:t>
      </w:r>
      <w:r w:rsidR="00F4501D" w:rsidRPr="00A316AE">
        <w:rPr>
          <w:rStyle w:val="Appelnotedebasdep"/>
          <w:rFonts w:ascii="Times New Roman" w:hAnsi="Times New Roman"/>
          <w:lang w:val="en-GB"/>
        </w:rPr>
        <w:footnoteReference w:id="1"/>
      </w:r>
      <w:r w:rsidR="00791433" w:rsidRPr="00A316AE">
        <w:rPr>
          <w:rFonts w:ascii="Times New Roman" w:hAnsi="Times New Roman"/>
          <w:lang w:val="en-GB"/>
        </w:rPr>
        <w:t>.</w:t>
      </w:r>
    </w:p>
    <w:p w14:paraId="105DD8A5" w14:textId="77777777"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b/>
          <w:lang w:val="en-GB"/>
        </w:rPr>
        <w:t>Background / control variables.</w:t>
      </w:r>
      <w:r w:rsidRPr="00A316AE">
        <w:rPr>
          <w:rFonts w:ascii="Times New Roman" w:hAnsi="Times New Roman"/>
          <w:lang w:val="en-GB"/>
        </w:rPr>
        <w:t xml:space="preserve"> Several indicators describing the socio-economic backgrounds of students were included. More specifically, students were asked to indicate whether they received a study allowance from the Flemish Government (i.e. depending on</w:t>
      </w:r>
      <w:r w:rsidR="009875FC" w:rsidRPr="00A316AE">
        <w:rPr>
          <w:rFonts w:ascii="Times New Roman" w:hAnsi="Times New Roman"/>
          <w:lang w:val="en-GB"/>
        </w:rPr>
        <w:t xml:space="preserve"> family income),</w:t>
      </w:r>
      <w:r w:rsidRPr="00A316AE">
        <w:rPr>
          <w:rFonts w:ascii="Times New Roman" w:hAnsi="Times New Roman"/>
          <w:lang w:val="en-GB"/>
        </w:rPr>
        <w:t xml:space="preserve"> if they spoke Dutch at home (i.e. same language used in schools) and in</w:t>
      </w:r>
      <w:r w:rsidR="009875FC" w:rsidRPr="00A316AE">
        <w:rPr>
          <w:rFonts w:ascii="Times New Roman" w:hAnsi="Times New Roman"/>
          <w:lang w:val="en-GB"/>
        </w:rPr>
        <w:t xml:space="preserve"> which type of </w:t>
      </w:r>
      <w:r w:rsidRPr="00A316AE">
        <w:rPr>
          <w:rFonts w:ascii="Times New Roman" w:hAnsi="Times New Roman"/>
          <w:lang w:val="en-GB"/>
        </w:rPr>
        <w:t xml:space="preserve">neighbourhood </w:t>
      </w:r>
      <w:r w:rsidR="009875FC" w:rsidRPr="00A316AE">
        <w:rPr>
          <w:rFonts w:ascii="Times New Roman" w:hAnsi="Times New Roman"/>
          <w:lang w:val="en-GB"/>
        </w:rPr>
        <w:t xml:space="preserve">they lived </w:t>
      </w:r>
      <w:r w:rsidRPr="00A316AE">
        <w:rPr>
          <w:rFonts w:ascii="Times New Roman" w:hAnsi="Times New Roman"/>
          <w:lang w:val="en-GB"/>
        </w:rPr>
        <w:t>(i.e. high concentration of minority groups). Furthermore, information regarding the highest educational degree obtained by the mother was collected. This categorical variable was transformed into a dummy variable, indicating whether the mother successfully completed higher education or not. This indicator was selected because prior research has shown that students</w:t>
      </w:r>
      <w:r w:rsidR="00C2551A" w:rsidRPr="00A316AE">
        <w:rPr>
          <w:rFonts w:ascii="Times New Roman" w:hAnsi="Times New Roman"/>
          <w:lang w:val="en-GB"/>
        </w:rPr>
        <w:t xml:space="preserve"> with parents that did not attend higher education</w:t>
      </w:r>
      <w:r w:rsidRPr="00A316AE">
        <w:rPr>
          <w:rFonts w:ascii="Times New Roman" w:hAnsi="Times New Roman"/>
          <w:lang w:val="en-GB"/>
        </w:rPr>
        <w:t xml:space="preserve"> typically face a more challenging transition to higher education (e.g., Ishitani, 2003). A final measure that was included pertained to the type of education (general or technical) students followed in secondary education. </w:t>
      </w:r>
    </w:p>
    <w:p w14:paraId="7B4CE44A" w14:textId="77777777" w:rsidR="00934E82" w:rsidRPr="00A316AE" w:rsidRDefault="00934E82" w:rsidP="00934E82">
      <w:pPr>
        <w:spacing w:line="480" w:lineRule="auto"/>
        <w:rPr>
          <w:rFonts w:ascii="Times New Roman" w:hAnsi="Times New Roman"/>
          <w:lang w:val="en-GB"/>
        </w:rPr>
      </w:pPr>
    </w:p>
    <w:p w14:paraId="4FDEED7B" w14:textId="77777777" w:rsidR="00934E82" w:rsidRPr="00A316AE" w:rsidRDefault="00934E82" w:rsidP="00947DBC">
      <w:pPr>
        <w:spacing w:line="480" w:lineRule="auto"/>
        <w:outlineLvl w:val="0"/>
        <w:rPr>
          <w:rFonts w:ascii="Times New Roman" w:hAnsi="Times New Roman"/>
          <w:lang w:val="en-GB"/>
        </w:rPr>
      </w:pPr>
      <w:r w:rsidRPr="00A316AE">
        <w:rPr>
          <w:rFonts w:ascii="Times New Roman" w:hAnsi="Times New Roman"/>
          <w:b/>
          <w:lang w:val="en-GB"/>
        </w:rPr>
        <w:t>Analysis</w:t>
      </w:r>
    </w:p>
    <w:p w14:paraId="3649789A" w14:textId="74DF7FB4"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The analysis began by checking the structure and reliability of the instruments</w:t>
      </w:r>
      <w:r w:rsidR="009875FC" w:rsidRPr="00A316AE">
        <w:rPr>
          <w:rFonts w:ascii="Times New Roman" w:hAnsi="Times New Roman"/>
          <w:lang w:val="en-GB"/>
        </w:rPr>
        <w:t>. Confirmatory factor analyses were conducted a</w:t>
      </w:r>
      <w:r w:rsidRPr="00A316AE">
        <w:rPr>
          <w:rFonts w:ascii="Times New Roman" w:hAnsi="Times New Roman"/>
          <w:lang w:val="en-GB"/>
        </w:rPr>
        <w:t>nd the internal consistency of the scales at each wave</w:t>
      </w:r>
      <w:r w:rsidR="009875FC" w:rsidRPr="00A316AE">
        <w:rPr>
          <w:rFonts w:ascii="Times New Roman" w:hAnsi="Times New Roman"/>
          <w:lang w:val="en-GB"/>
        </w:rPr>
        <w:t xml:space="preserve"> were calculated</w:t>
      </w:r>
      <w:r w:rsidRPr="00A316AE">
        <w:rPr>
          <w:rFonts w:ascii="Times New Roman" w:hAnsi="Times New Roman"/>
          <w:lang w:val="en-GB"/>
        </w:rPr>
        <w:t xml:space="preserve">. In addition, the longitudinal measurement invariance of the scales was examined. Such analysis consists of testing whether factor loadings and intercepts are equal over time (Coertjens, Donche, De Maeyer, Vanthornout, &amp; Van Petegem, 2012) and is assessed for each scale separately. </w:t>
      </w:r>
    </w:p>
    <w:p w14:paraId="3BA47B85" w14:textId="2B7D754B"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Parallel latent growth curve analysis was used to examine the contribution of students’ self-efficacy to the development of students’ motivation (Muthén &amp; Muthén, 2010). This analysis allows the simultaneous modelling of growth trajectories of different variables, and provides the opportunity to examine the relationships between these growth trajectories. Maximum likelihood estimation makes it possible to perform analysis on the entire sample</w:t>
      </w:r>
      <w:r w:rsidR="00C2551A" w:rsidRPr="00A316AE">
        <w:rPr>
          <w:rFonts w:ascii="Times New Roman" w:hAnsi="Times New Roman"/>
          <w:lang w:val="en-GB"/>
        </w:rPr>
        <w:t xml:space="preserve"> (retaining students </w:t>
      </w:r>
      <w:r w:rsidR="00E8315C">
        <w:rPr>
          <w:rFonts w:ascii="Times New Roman" w:hAnsi="Times New Roman"/>
          <w:lang w:val="en-GB"/>
        </w:rPr>
        <w:t>who</w:t>
      </w:r>
      <w:r w:rsidR="00C2551A" w:rsidRPr="00A316AE">
        <w:rPr>
          <w:rFonts w:ascii="Times New Roman" w:hAnsi="Times New Roman"/>
          <w:lang w:val="en-GB"/>
        </w:rPr>
        <w:t xml:space="preserve"> did not participate in every wave)</w:t>
      </w:r>
      <w:r w:rsidRPr="00A316AE">
        <w:rPr>
          <w:rFonts w:ascii="Times New Roman" w:hAnsi="Times New Roman"/>
          <w:lang w:val="en-GB"/>
        </w:rPr>
        <w:t>, as methodological research has shown the benefits of including respondents with incomplete data</w:t>
      </w:r>
      <w:r w:rsidR="00F423C1">
        <w:rPr>
          <w:rFonts w:ascii="Times New Roman" w:hAnsi="Times New Roman"/>
          <w:lang w:val="en-GB"/>
        </w:rPr>
        <w:t>, that is</w:t>
      </w:r>
      <w:r w:rsidRPr="00A316AE">
        <w:rPr>
          <w:rFonts w:ascii="Times New Roman" w:hAnsi="Times New Roman"/>
          <w:lang w:val="en-GB"/>
        </w:rPr>
        <w:t xml:space="preserve"> missing data at one or two time points (Enders &amp; Bandalos, 2001). As the data w</w:t>
      </w:r>
      <w:r w:rsidR="009875FC" w:rsidRPr="00A316AE">
        <w:rPr>
          <w:rFonts w:ascii="Times New Roman" w:hAnsi="Times New Roman"/>
          <w:lang w:val="en-GB"/>
        </w:rPr>
        <w:t>ere</w:t>
      </w:r>
      <w:r w:rsidRPr="00A316AE">
        <w:rPr>
          <w:rFonts w:ascii="Times New Roman" w:hAnsi="Times New Roman"/>
          <w:lang w:val="en-GB"/>
        </w:rPr>
        <w:t xml:space="preserve"> gathered at unequal time intervals (6 months, 7 months, 5 months and 7 months</w:t>
      </w:r>
      <w:r w:rsidRPr="00A316AE">
        <w:t xml:space="preserve"> </w:t>
      </w:r>
      <w:r w:rsidRPr="00A316AE">
        <w:rPr>
          <w:rFonts w:ascii="Times New Roman" w:hAnsi="Times New Roman"/>
          <w:lang w:val="en-GB"/>
        </w:rPr>
        <w:t xml:space="preserve">respectively), the factor loading values for the slope were </w:t>
      </w:r>
      <w:r w:rsidR="00947DBC">
        <w:rPr>
          <w:rFonts w:ascii="Times New Roman" w:hAnsi="Times New Roman"/>
          <w:lang w:val="en-GB"/>
        </w:rPr>
        <w:t>fixed</w:t>
      </w:r>
      <w:r w:rsidRPr="00A316AE">
        <w:rPr>
          <w:rFonts w:ascii="Times New Roman" w:hAnsi="Times New Roman"/>
          <w:lang w:val="en-GB"/>
        </w:rPr>
        <w:t xml:space="preserve"> to 0, 0.5, 1.08, 1.5 and 2.08 respectively (Coertjens, Donche, De Maeyer, Vanthournout, &amp; Van Petegem, 2013).</w:t>
      </w:r>
      <w:r w:rsidR="00EA1CBB">
        <w:rPr>
          <w:rFonts w:ascii="Times New Roman" w:hAnsi="Times New Roman"/>
          <w:lang w:val="en-GB"/>
        </w:rPr>
        <w:t xml:space="preserve"> Finally, analyses were run on the individual level using the “type = complex” option to account for the nested structure of the data (i.e. students nested in secondary schools) when calculating standard errors and fit indices.</w:t>
      </w:r>
    </w:p>
    <w:p w14:paraId="30237369" w14:textId="77777777"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color w:val="000000"/>
          <w:lang w:val="en-GB"/>
        </w:rPr>
        <w:t xml:space="preserve">The exploratory analyses were conducted using </w:t>
      </w:r>
      <w:r w:rsidRPr="00A316AE">
        <w:rPr>
          <w:rFonts w:ascii="Times New Roman" w:hAnsi="Times New Roman"/>
          <w:lang w:val="en-GB"/>
        </w:rPr>
        <w:t xml:space="preserve">R software (R Development Core Team, 2012); the packages </w:t>
      </w:r>
      <w:r w:rsidRPr="00A316AE">
        <w:rPr>
          <w:rFonts w:ascii="Times New Roman" w:hAnsi="Times New Roman"/>
          <w:i/>
          <w:lang w:val="en-GB"/>
        </w:rPr>
        <w:t>lavaan</w:t>
      </w:r>
      <w:r w:rsidRPr="00A316AE">
        <w:rPr>
          <w:rFonts w:ascii="Times New Roman" w:hAnsi="Times New Roman"/>
          <w:lang w:val="en-GB"/>
        </w:rPr>
        <w:t xml:space="preserve"> (Rosseel, 2012), </w:t>
      </w:r>
      <w:r w:rsidRPr="00A316AE">
        <w:rPr>
          <w:rFonts w:ascii="Times New Roman" w:hAnsi="Times New Roman"/>
          <w:i/>
          <w:color w:val="000000"/>
          <w:lang w:val="en-GB"/>
        </w:rPr>
        <w:t>qgraph</w:t>
      </w:r>
      <w:r w:rsidRPr="00A316AE">
        <w:rPr>
          <w:rFonts w:ascii="Times New Roman" w:hAnsi="Times New Roman"/>
          <w:color w:val="000000"/>
          <w:lang w:val="en-GB"/>
        </w:rPr>
        <w:t xml:space="preserve"> (Epskamp, Cramer, Waldorp, Schmittmann, &amp; Borsboom, 2012), </w:t>
      </w:r>
      <w:r w:rsidRPr="00A316AE">
        <w:rPr>
          <w:rFonts w:ascii="Times New Roman" w:hAnsi="Times New Roman"/>
          <w:i/>
          <w:color w:val="000000"/>
          <w:lang w:val="en-GB"/>
        </w:rPr>
        <w:t>Hmisc</w:t>
      </w:r>
      <w:r w:rsidRPr="00A316AE">
        <w:rPr>
          <w:rFonts w:ascii="Times New Roman" w:hAnsi="Times New Roman"/>
          <w:color w:val="000000"/>
          <w:lang w:val="en-GB"/>
        </w:rPr>
        <w:t xml:space="preserve"> (Harrell, 2012) and </w:t>
      </w:r>
      <w:r w:rsidRPr="00A316AE">
        <w:rPr>
          <w:rFonts w:ascii="Times New Roman" w:hAnsi="Times New Roman"/>
          <w:i/>
          <w:color w:val="000000"/>
          <w:lang w:val="en-GB"/>
        </w:rPr>
        <w:t xml:space="preserve">psych </w:t>
      </w:r>
      <w:r w:rsidRPr="00A316AE">
        <w:rPr>
          <w:rFonts w:ascii="Times New Roman" w:hAnsi="Times New Roman"/>
          <w:color w:val="000000"/>
          <w:lang w:val="en-GB"/>
        </w:rPr>
        <w:t xml:space="preserve">(Revelle, 2012) were used. </w:t>
      </w:r>
      <w:r w:rsidRPr="00A316AE">
        <w:rPr>
          <w:rFonts w:ascii="Times New Roman" w:hAnsi="Times New Roman"/>
          <w:lang w:val="en-GB"/>
        </w:rPr>
        <w:t xml:space="preserve">Longitudinal measurement invariance and parallel growth curve analysis was performed with Mplus version 6.1. </w:t>
      </w:r>
    </w:p>
    <w:p w14:paraId="5B0F51AB" w14:textId="77777777" w:rsidR="00934E82" w:rsidRPr="00A316AE" w:rsidRDefault="00934E82" w:rsidP="00934E82">
      <w:pPr>
        <w:spacing w:line="480" w:lineRule="auto"/>
        <w:rPr>
          <w:rFonts w:ascii="Times New Roman" w:hAnsi="Times New Roman"/>
          <w:b/>
          <w:lang w:val="en-GB"/>
        </w:rPr>
      </w:pPr>
    </w:p>
    <w:p w14:paraId="5758CC73" w14:textId="579C308F" w:rsidR="006B5AAB" w:rsidRDefault="00934E82" w:rsidP="009531AC">
      <w:pPr>
        <w:spacing w:line="480" w:lineRule="auto"/>
        <w:jc w:val="center"/>
        <w:outlineLvl w:val="0"/>
        <w:rPr>
          <w:rFonts w:ascii="Times New Roman" w:hAnsi="Times New Roman"/>
          <w:b/>
          <w:lang w:val="en-GB"/>
        </w:rPr>
      </w:pPr>
      <w:r w:rsidRPr="00A316AE">
        <w:rPr>
          <w:rFonts w:ascii="Times New Roman" w:hAnsi="Times New Roman"/>
          <w:b/>
          <w:lang w:val="en-GB"/>
        </w:rPr>
        <w:t>Results</w:t>
      </w:r>
    </w:p>
    <w:p w14:paraId="6D06253E" w14:textId="77777777" w:rsidR="00934E82" w:rsidRPr="00A316AE" w:rsidRDefault="00934E82" w:rsidP="00947DBC">
      <w:pPr>
        <w:spacing w:line="480" w:lineRule="auto"/>
        <w:outlineLvl w:val="0"/>
        <w:rPr>
          <w:rFonts w:ascii="Times New Roman" w:hAnsi="Times New Roman"/>
          <w:b/>
          <w:lang w:val="en-GB"/>
        </w:rPr>
      </w:pPr>
      <w:r w:rsidRPr="00A316AE">
        <w:rPr>
          <w:rFonts w:ascii="Times New Roman" w:hAnsi="Times New Roman"/>
          <w:b/>
          <w:lang w:val="en-GB"/>
        </w:rPr>
        <w:t>Measurement Invariance Self-efficacy</w:t>
      </w:r>
    </w:p>
    <w:p w14:paraId="1FCF9E0E" w14:textId="037B47F2" w:rsidR="00934E82" w:rsidRPr="00A316AE" w:rsidRDefault="00934E82" w:rsidP="00934E82">
      <w:pPr>
        <w:spacing w:line="480" w:lineRule="auto"/>
        <w:jc w:val="both"/>
        <w:rPr>
          <w:rFonts w:ascii="Times New Roman" w:hAnsi="Times New Roman"/>
          <w:lang w:val="en-GB"/>
        </w:rPr>
      </w:pPr>
      <w:r w:rsidRPr="00A316AE">
        <w:rPr>
          <w:rFonts w:ascii="Times New Roman" w:hAnsi="Times New Roman"/>
          <w:lang w:val="en-GB"/>
        </w:rPr>
        <w:t xml:space="preserve">When conducting longitudinal research and examining growth over time, it is important to establish longitudinal measurement invariance. Measurement invariance allows researchers to accept that individual questions and </w:t>
      </w:r>
      <w:r w:rsidR="009875FC" w:rsidRPr="00A316AE">
        <w:rPr>
          <w:rFonts w:ascii="Times New Roman" w:hAnsi="Times New Roman"/>
          <w:lang w:val="en-GB"/>
        </w:rPr>
        <w:t>their respective</w:t>
      </w:r>
      <w:r w:rsidRPr="00A316AE">
        <w:rPr>
          <w:rFonts w:ascii="Times New Roman" w:hAnsi="Times New Roman"/>
          <w:lang w:val="en-GB"/>
        </w:rPr>
        <w:t xml:space="preserve"> constructs are interpreted in similar ways across </w:t>
      </w:r>
      <w:r w:rsidR="009875FC" w:rsidRPr="00A316AE">
        <w:rPr>
          <w:rFonts w:ascii="Times New Roman" w:hAnsi="Times New Roman"/>
          <w:lang w:val="en-GB"/>
        </w:rPr>
        <w:t xml:space="preserve">different </w:t>
      </w:r>
      <w:r w:rsidR="00947DBC">
        <w:rPr>
          <w:rFonts w:ascii="Times New Roman" w:hAnsi="Times New Roman"/>
          <w:lang w:val="en-GB"/>
        </w:rPr>
        <w:t>waves</w:t>
      </w:r>
      <w:r w:rsidR="009875FC" w:rsidRPr="00A316AE">
        <w:rPr>
          <w:rFonts w:ascii="Times New Roman" w:hAnsi="Times New Roman"/>
          <w:lang w:val="en-GB"/>
        </w:rPr>
        <w:t>.</w:t>
      </w:r>
      <w:r w:rsidRPr="00A316AE">
        <w:rPr>
          <w:rFonts w:ascii="Times New Roman" w:hAnsi="Times New Roman"/>
          <w:lang w:val="en-GB"/>
        </w:rPr>
        <w:t xml:space="preserve"> </w:t>
      </w:r>
      <w:r w:rsidR="009875FC" w:rsidRPr="00A316AE">
        <w:rPr>
          <w:rFonts w:ascii="Times New Roman" w:hAnsi="Times New Roman"/>
          <w:lang w:val="en-GB"/>
        </w:rPr>
        <w:t>I</w:t>
      </w:r>
      <w:r w:rsidRPr="00A316AE">
        <w:rPr>
          <w:rFonts w:ascii="Times New Roman" w:hAnsi="Times New Roman"/>
          <w:lang w:val="en-GB"/>
        </w:rPr>
        <w:t xml:space="preserve">t is required for assessing growth over time </w:t>
      </w:r>
      <w:r w:rsidR="009875FC" w:rsidRPr="00A316AE">
        <w:rPr>
          <w:rFonts w:ascii="Times New Roman" w:hAnsi="Times New Roman"/>
          <w:lang w:val="en-GB"/>
        </w:rPr>
        <w:t xml:space="preserve">when using </w:t>
      </w:r>
      <w:r w:rsidRPr="00A316AE">
        <w:rPr>
          <w:rFonts w:ascii="Times New Roman" w:hAnsi="Times New Roman"/>
          <w:lang w:val="en-GB"/>
        </w:rPr>
        <w:t xml:space="preserve">mean scale scores </w:t>
      </w:r>
      <w:r w:rsidR="009875FC" w:rsidRPr="00A316AE">
        <w:rPr>
          <w:rFonts w:ascii="Times New Roman" w:hAnsi="Times New Roman"/>
          <w:lang w:val="en-GB"/>
        </w:rPr>
        <w:t xml:space="preserve">instead of latent constructs </w:t>
      </w:r>
      <w:r w:rsidRPr="00A316AE">
        <w:rPr>
          <w:rFonts w:ascii="Times New Roman" w:hAnsi="Times New Roman"/>
          <w:lang w:val="en-GB"/>
        </w:rPr>
        <w:t>(Coertjens et al., 2012; Van de Schoot, Lugtig, &amp; Hox, 2012).</w:t>
      </w:r>
    </w:p>
    <w:p w14:paraId="7AEF5387" w14:textId="0A24F6AB" w:rsidR="00934E82" w:rsidRPr="00A316AE" w:rsidRDefault="00934E82" w:rsidP="009531AC">
      <w:pPr>
        <w:spacing w:line="480" w:lineRule="auto"/>
        <w:ind w:firstLine="720"/>
        <w:jc w:val="both"/>
        <w:rPr>
          <w:rFonts w:ascii="Times New Roman" w:hAnsi="Times New Roman"/>
          <w:lang w:val="en-GB"/>
        </w:rPr>
      </w:pPr>
      <w:r w:rsidRPr="00A316AE">
        <w:rPr>
          <w:rFonts w:ascii="Times New Roman" w:hAnsi="Times New Roman"/>
          <w:lang w:val="en-GB"/>
        </w:rPr>
        <w:t xml:space="preserve">The analysis began by assessing the internal consistency of the self-efficacy scale at each wave. Results were satisfactory and showed that Cronbach’s alphas ranged from 0.85 to 0.92. </w:t>
      </w:r>
      <w:r w:rsidR="009531AC">
        <w:rPr>
          <w:rFonts w:ascii="Times New Roman" w:hAnsi="Times New Roman"/>
          <w:lang w:val="en-GB"/>
        </w:rPr>
        <w:t xml:space="preserve">In addition, a confirmatory factor analysis at each wave confirmed the four-scale structure (three motivational scales and self-efficacy) of our instrument (See Table 1). </w:t>
      </w:r>
      <w:r w:rsidRPr="00A316AE">
        <w:rPr>
          <w:rFonts w:ascii="Times New Roman" w:hAnsi="Times New Roman"/>
          <w:lang w:val="en-GB"/>
        </w:rPr>
        <w:t xml:space="preserve">Subsequently, tests were done to see whether the basic model structure is invariant across </w:t>
      </w:r>
      <w:r w:rsidR="00947DBC">
        <w:rPr>
          <w:rFonts w:ascii="Times New Roman" w:hAnsi="Times New Roman"/>
          <w:lang w:val="en-GB"/>
        </w:rPr>
        <w:t>waves</w:t>
      </w:r>
      <w:r w:rsidRPr="00A316AE">
        <w:rPr>
          <w:rFonts w:ascii="Times New Roman" w:hAnsi="Times New Roman"/>
          <w:lang w:val="en-GB"/>
        </w:rPr>
        <w:t xml:space="preserve"> (configural invariance). Results showed that the participants conceptualise the construct of self-efficacy similarly at each wave (see Table </w:t>
      </w:r>
      <w:r w:rsidR="009531AC">
        <w:rPr>
          <w:rFonts w:ascii="Times New Roman" w:hAnsi="Times New Roman"/>
          <w:lang w:val="en-GB"/>
        </w:rPr>
        <w:t>2</w:t>
      </w:r>
      <w:r w:rsidRPr="00A316AE">
        <w:rPr>
          <w:rFonts w:ascii="Times New Roman" w:hAnsi="Times New Roman"/>
          <w:lang w:val="en-GB"/>
        </w:rPr>
        <w:t xml:space="preserve">). To verify whether the separate items are interpreted in the same way over time, the factor loadings were adjusted so that they were equal across </w:t>
      </w:r>
      <w:r w:rsidR="00947DBC">
        <w:rPr>
          <w:rFonts w:ascii="Times New Roman" w:hAnsi="Times New Roman"/>
          <w:lang w:val="en-GB"/>
        </w:rPr>
        <w:t>waves</w:t>
      </w:r>
      <w:r w:rsidRPr="00A316AE">
        <w:rPr>
          <w:rFonts w:ascii="Times New Roman" w:hAnsi="Times New Roman"/>
          <w:lang w:val="en-GB"/>
        </w:rPr>
        <w:t>. When the model fit does not decrease too much in comparison with the configural model, it can be concluded that items are interpreted in a similar way over time (metric invariance). The difference in model fit between the configural and metric models is acceptable if the difference between the CFI of the configural model and th</w:t>
      </w:r>
      <w:r w:rsidR="00DC7F4B" w:rsidRPr="00A316AE">
        <w:rPr>
          <w:rFonts w:ascii="Times New Roman" w:hAnsi="Times New Roman"/>
          <w:lang w:val="en-GB"/>
        </w:rPr>
        <w:t>e CFI of the model with fixed</w:t>
      </w:r>
      <w:r w:rsidRPr="00A316AE">
        <w:rPr>
          <w:rFonts w:ascii="Times New Roman" w:hAnsi="Times New Roman"/>
          <w:lang w:val="en-GB"/>
        </w:rPr>
        <w:t xml:space="preserve"> factor loadings is smaller than 0.01. Ideally, the difference in the chi-square test should also not be significant. However, the chi-square statistic is sensitive to sample size, even i</w:t>
      </w:r>
      <w:r w:rsidR="00DC7F4B" w:rsidRPr="00A316AE">
        <w:rPr>
          <w:rFonts w:ascii="Times New Roman" w:hAnsi="Times New Roman"/>
          <w:lang w:val="en-GB"/>
        </w:rPr>
        <w:t>f the sample size is quite small</w:t>
      </w:r>
      <w:r w:rsidRPr="00A316AE">
        <w:rPr>
          <w:rFonts w:ascii="Times New Roman" w:hAnsi="Times New Roman"/>
          <w:lang w:val="en-GB"/>
        </w:rPr>
        <w:t xml:space="preserve"> (Iacobucci, 2010). Table </w:t>
      </w:r>
      <w:r w:rsidR="009531AC">
        <w:rPr>
          <w:rFonts w:ascii="Times New Roman" w:hAnsi="Times New Roman"/>
          <w:lang w:val="en-GB"/>
        </w:rPr>
        <w:t>2</w:t>
      </w:r>
      <w:r w:rsidRPr="00A316AE">
        <w:rPr>
          <w:rFonts w:ascii="Times New Roman" w:hAnsi="Times New Roman"/>
          <w:lang w:val="en-GB"/>
        </w:rPr>
        <w:t xml:space="preserve"> shows that metric invariance was achieved for the scale measuring self-efficacy. </w:t>
      </w:r>
    </w:p>
    <w:p w14:paraId="4A645715" w14:textId="54CA1AA2" w:rsidR="00934E82" w:rsidRPr="00A316AE" w:rsidRDefault="00934E82" w:rsidP="00934E82">
      <w:pPr>
        <w:spacing w:line="480" w:lineRule="auto"/>
        <w:jc w:val="both"/>
        <w:rPr>
          <w:rFonts w:ascii="Times New Roman" w:hAnsi="Times New Roman"/>
          <w:lang w:val="en-GB"/>
        </w:rPr>
      </w:pPr>
      <w:r w:rsidRPr="00A316AE">
        <w:rPr>
          <w:rFonts w:ascii="Times New Roman" w:hAnsi="Times New Roman"/>
          <w:lang w:val="en-GB"/>
        </w:rPr>
        <w:tab/>
        <w:t>In a final step, the indicat</w:t>
      </w:r>
      <w:r w:rsidR="00DC7F4B" w:rsidRPr="00A316AE">
        <w:rPr>
          <w:rFonts w:ascii="Times New Roman" w:hAnsi="Times New Roman"/>
          <w:lang w:val="en-GB"/>
        </w:rPr>
        <w:t>or intercepts were also fixed</w:t>
      </w:r>
      <w:r w:rsidRPr="00A316AE">
        <w:rPr>
          <w:rFonts w:ascii="Times New Roman" w:hAnsi="Times New Roman"/>
          <w:lang w:val="en-GB"/>
        </w:rPr>
        <w:t xml:space="preserve"> to be equal across waves, in order to test for scalar invariance (Van de Schoot et al., 2012). Scalar invariance indicates that the difficulty level of the indicators is comparable over time. The results show that scalar invariance was confirmed for the self-efficacy scale (Table </w:t>
      </w:r>
      <w:r w:rsidR="009531AC">
        <w:rPr>
          <w:rFonts w:ascii="Times New Roman" w:hAnsi="Times New Roman"/>
          <w:lang w:val="en-GB"/>
        </w:rPr>
        <w:t>2</w:t>
      </w:r>
      <w:r w:rsidRPr="00A316AE">
        <w:rPr>
          <w:rFonts w:ascii="Times New Roman" w:hAnsi="Times New Roman"/>
          <w:lang w:val="en-GB"/>
        </w:rPr>
        <w:t>).</w:t>
      </w:r>
      <w:r w:rsidR="0056300C" w:rsidRPr="00A316AE">
        <w:rPr>
          <w:rFonts w:ascii="Times New Roman" w:hAnsi="Times New Roman"/>
          <w:lang w:val="en-GB"/>
        </w:rPr>
        <w:t xml:space="preserve"> Descriptive statistics </w:t>
      </w:r>
      <w:r w:rsidR="00AD2541">
        <w:rPr>
          <w:rFonts w:ascii="Times New Roman" w:hAnsi="Times New Roman"/>
          <w:lang w:val="en-GB"/>
        </w:rPr>
        <w:t xml:space="preserve">and internal </w:t>
      </w:r>
      <w:r w:rsidR="000A6079">
        <w:rPr>
          <w:rFonts w:ascii="Times New Roman" w:hAnsi="Times New Roman"/>
          <w:lang w:val="en-GB"/>
        </w:rPr>
        <w:t>consistencies</w:t>
      </w:r>
      <w:r w:rsidR="00AD2541">
        <w:rPr>
          <w:rFonts w:ascii="Times New Roman" w:hAnsi="Times New Roman"/>
          <w:lang w:val="en-GB"/>
        </w:rPr>
        <w:t xml:space="preserve"> </w:t>
      </w:r>
      <w:r w:rsidR="0056300C" w:rsidRPr="00A316AE">
        <w:rPr>
          <w:rFonts w:ascii="Times New Roman" w:hAnsi="Times New Roman"/>
          <w:lang w:val="en-GB"/>
        </w:rPr>
        <w:t xml:space="preserve">of the scales at each </w:t>
      </w:r>
      <w:r w:rsidR="00947DBC">
        <w:rPr>
          <w:rFonts w:ascii="Times New Roman" w:hAnsi="Times New Roman"/>
          <w:lang w:val="en-GB"/>
        </w:rPr>
        <w:t>wave</w:t>
      </w:r>
      <w:r w:rsidR="009531AC">
        <w:rPr>
          <w:rFonts w:ascii="Times New Roman" w:hAnsi="Times New Roman"/>
          <w:lang w:val="en-GB"/>
        </w:rPr>
        <w:t xml:space="preserve"> can be found in Table 3</w:t>
      </w:r>
      <w:r w:rsidR="0056300C" w:rsidRPr="00A316AE">
        <w:rPr>
          <w:rFonts w:ascii="Times New Roman" w:hAnsi="Times New Roman"/>
          <w:lang w:val="en-GB"/>
        </w:rPr>
        <w:t>.</w:t>
      </w:r>
      <w:r w:rsidR="00B90D6D">
        <w:rPr>
          <w:rFonts w:ascii="Times New Roman" w:hAnsi="Times New Roman"/>
          <w:lang w:val="en-GB"/>
        </w:rPr>
        <w:t xml:space="preserve"> In line with the guidelines of Fornell and Lacker (1981), Table </w:t>
      </w:r>
      <w:r w:rsidR="009531AC">
        <w:rPr>
          <w:rFonts w:ascii="Times New Roman" w:hAnsi="Times New Roman"/>
          <w:lang w:val="en-GB"/>
        </w:rPr>
        <w:t>4</w:t>
      </w:r>
      <w:r w:rsidR="00B90D6D">
        <w:rPr>
          <w:rFonts w:ascii="Times New Roman" w:hAnsi="Times New Roman"/>
          <w:lang w:val="en-GB"/>
        </w:rPr>
        <w:t xml:space="preserve"> shows that discriminant validity of the scales was confirmed at wave 1. The</w:t>
      </w:r>
      <w:r w:rsidR="00884E54">
        <w:rPr>
          <w:rFonts w:ascii="Times New Roman" w:hAnsi="Times New Roman"/>
          <w:lang w:val="en-GB"/>
        </w:rPr>
        <w:t xml:space="preserve"> average</w:t>
      </w:r>
      <w:r w:rsidR="00B90D6D">
        <w:rPr>
          <w:rFonts w:ascii="Times New Roman" w:hAnsi="Times New Roman"/>
          <w:lang w:val="en-GB"/>
        </w:rPr>
        <w:t xml:space="preserve"> variance </w:t>
      </w:r>
      <w:r w:rsidR="00C3229B">
        <w:rPr>
          <w:rFonts w:ascii="Times New Roman" w:hAnsi="Times New Roman"/>
          <w:lang w:val="en-GB"/>
        </w:rPr>
        <w:t>extracted</w:t>
      </w:r>
      <w:r w:rsidR="008941C0">
        <w:rPr>
          <w:rFonts w:ascii="Times New Roman" w:hAnsi="Times New Roman"/>
          <w:lang w:val="en-GB"/>
        </w:rPr>
        <w:t xml:space="preserve"> of each scale</w:t>
      </w:r>
      <w:r w:rsidR="00884E54">
        <w:rPr>
          <w:rFonts w:ascii="Times New Roman" w:hAnsi="Times New Roman"/>
          <w:lang w:val="en-GB"/>
        </w:rPr>
        <w:t xml:space="preserve"> </w:t>
      </w:r>
      <w:r w:rsidR="008941C0">
        <w:rPr>
          <w:rFonts w:ascii="Times New Roman" w:hAnsi="Times New Roman"/>
          <w:lang w:val="en-GB"/>
        </w:rPr>
        <w:t>exceeds the variance the scale</w:t>
      </w:r>
      <w:r w:rsidR="00B90D6D">
        <w:rPr>
          <w:rFonts w:ascii="Times New Roman" w:hAnsi="Times New Roman"/>
          <w:lang w:val="en-GB"/>
        </w:rPr>
        <w:t xml:space="preserve"> shares with other constructs. </w:t>
      </w:r>
      <w:r w:rsidR="008941C0">
        <w:rPr>
          <w:rFonts w:ascii="Times New Roman" w:hAnsi="Times New Roman"/>
          <w:lang w:val="en-GB"/>
        </w:rPr>
        <w:t>As</w:t>
      </w:r>
      <w:r w:rsidR="00B90D6D">
        <w:rPr>
          <w:rFonts w:ascii="Times New Roman" w:hAnsi="Times New Roman"/>
          <w:lang w:val="en-GB"/>
        </w:rPr>
        <w:t xml:space="preserve"> measurement invariance across time was demonstrated, there is no need to test this for every wave separately. </w:t>
      </w:r>
    </w:p>
    <w:p w14:paraId="066D8FFB" w14:textId="77777777" w:rsidR="00934E82" w:rsidRPr="00A316AE" w:rsidRDefault="00934E82" w:rsidP="00934E82">
      <w:pPr>
        <w:spacing w:line="480" w:lineRule="auto"/>
        <w:rPr>
          <w:rFonts w:ascii="Times New Roman" w:hAnsi="Times New Roman"/>
          <w:lang w:val="en-GB"/>
        </w:rPr>
      </w:pPr>
    </w:p>
    <w:p w14:paraId="3439515F" w14:textId="77777777" w:rsidR="00934E82" w:rsidRPr="00A316AE" w:rsidRDefault="00934E82" w:rsidP="00947DBC">
      <w:pPr>
        <w:spacing w:line="480" w:lineRule="auto"/>
        <w:outlineLvl w:val="0"/>
        <w:rPr>
          <w:rFonts w:ascii="Times New Roman" w:hAnsi="Times New Roman"/>
          <w:b/>
          <w:lang w:val="en-GB"/>
        </w:rPr>
      </w:pPr>
      <w:r w:rsidRPr="00A316AE">
        <w:rPr>
          <w:rFonts w:ascii="Times New Roman" w:hAnsi="Times New Roman"/>
          <w:b/>
          <w:lang w:val="en-GB"/>
        </w:rPr>
        <w:t>The Contribution of Self-Efficacy</w:t>
      </w:r>
    </w:p>
    <w:p w14:paraId="15F38467" w14:textId="77777777" w:rsidR="00934E82" w:rsidRPr="00A316AE" w:rsidRDefault="00934E82" w:rsidP="00934E82">
      <w:pPr>
        <w:spacing w:line="480" w:lineRule="auto"/>
        <w:rPr>
          <w:rFonts w:ascii="Times New Roman" w:hAnsi="Times New Roman"/>
          <w:lang w:val="en-GB"/>
        </w:rPr>
      </w:pPr>
      <w:r w:rsidRPr="00A316AE">
        <w:rPr>
          <w:rFonts w:ascii="Times New Roman" w:hAnsi="Times New Roman"/>
          <w:lang w:val="en-GB"/>
        </w:rPr>
        <w:t>The main aim of the current article is to examine whether self-efficacy and how it develops is able to explain the growth patterns in motivation, which were identified in our prior study (authors, year). Therefore, the analysis began with the model specifications of the identified growth trajectories of motivation; that is growth trajectories with free time scores for autonomous and controlled motivation and a piecewise discontinuous growth model for amotivation. For both, autonomous motivation and self-efficacy scalar measurement invariance was reached, hence, the parallel growth models were fitted using the mean scale scores for these constructs. For controlled motivation and amotivation, only partial measurement invariance was reached, therefore these growth trajectories were fitted using a multi-indicator growth model that allowed the modelling of the intercept variances (Coertjens et al., 2013). Figure 1 presents the structure of the multi-indicator parallel growth model, which was fitted for both controlled motivation and amotivation.</w:t>
      </w:r>
    </w:p>
    <w:p w14:paraId="3A2B238F" w14:textId="77777777" w:rsidR="00934E82" w:rsidRPr="00A316AE" w:rsidRDefault="00934E82" w:rsidP="00934E82">
      <w:pPr>
        <w:spacing w:line="480" w:lineRule="auto"/>
        <w:rPr>
          <w:rFonts w:ascii="Times New Roman" w:hAnsi="Times New Roman"/>
          <w:lang w:val="en-GB"/>
        </w:rPr>
      </w:pPr>
    </w:p>
    <w:p w14:paraId="0B58B231" w14:textId="16CCE0FC" w:rsidR="003E2ADD" w:rsidRDefault="00934E82" w:rsidP="00934E82">
      <w:pPr>
        <w:spacing w:line="480" w:lineRule="auto"/>
        <w:rPr>
          <w:rFonts w:ascii="Times New Roman" w:hAnsi="Times New Roman"/>
          <w:lang w:val="en-GB"/>
        </w:rPr>
      </w:pPr>
      <w:r w:rsidRPr="00A316AE">
        <w:rPr>
          <w:rFonts w:ascii="Times New Roman" w:hAnsi="Times New Roman"/>
          <w:lang w:val="en-GB"/>
        </w:rPr>
        <w:tab/>
        <w:t>Firstly, it was determined which growth trajectory of self-efficacy was the most appropriate, and whether the growth trajectory of self-efficacy could be modelled simultaneously with the growth trajectory of the three different motivational construc</w:t>
      </w:r>
      <w:r w:rsidR="003E2ADD">
        <w:rPr>
          <w:rFonts w:ascii="Times New Roman" w:hAnsi="Times New Roman"/>
          <w:lang w:val="en-GB"/>
        </w:rPr>
        <w:t>ts. For each type of motivation</w:t>
      </w:r>
      <w:r w:rsidRPr="00A316AE">
        <w:rPr>
          <w:rFonts w:ascii="Times New Roman" w:hAnsi="Times New Roman"/>
          <w:lang w:val="en-GB"/>
        </w:rPr>
        <w:t xml:space="preserve"> different parallel growth curve analyses </w:t>
      </w:r>
      <w:r w:rsidR="003E2ADD">
        <w:rPr>
          <w:rFonts w:ascii="Times New Roman" w:hAnsi="Times New Roman"/>
          <w:lang w:val="en-GB"/>
        </w:rPr>
        <w:t xml:space="preserve">(linear, quadratic and free time scores) </w:t>
      </w:r>
      <w:r w:rsidRPr="00A316AE">
        <w:rPr>
          <w:rFonts w:ascii="Times New Roman" w:hAnsi="Times New Roman"/>
          <w:lang w:val="en-GB"/>
        </w:rPr>
        <w:t xml:space="preserve">were compared to each other. </w:t>
      </w:r>
    </w:p>
    <w:p w14:paraId="23FFEB02" w14:textId="4DC50F35" w:rsidR="00934E82" w:rsidRPr="00A316AE" w:rsidRDefault="00934E82" w:rsidP="00934E82">
      <w:pPr>
        <w:spacing w:line="480" w:lineRule="auto"/>
        <w:rPr>
          <w:rFonts w:ascii="Times New Roman" w:hAnsi="Times New Roman"/>
          <w:lang w:val="en-GB"/>
        </w:rPr>
      </w:pPr>
      <w:r w:rsidRPr="00A316AE">
        <w:rPr>
          <w:rFonts w:ascii="Times New Roman" w:hAnsi="Times New Roman"/>
          <w:lang w:val="en-GB"/>
        </w:rPr>
        <w:t xml:space="preserve">The first parallel growth curve model estimated a </w:t>
      </w:r>
      <w:r w:rsidRPr="00A316AE">
        <w:rPr>
          <w:rFonts w:ascii="Times New Roman" w:hAnsi="Times New Roman"/>
          <w:i/>
          <w:lang w:val="en-GB"/>
        </w:rPr>
        <w:t>linear growth</w:t>
      </w:r>
      <w:r w:rsidRPr="00A316AE">
        <w:rPr>
          <w:rFonts w:ascii="Times New Roman" w:hAnsi="Times New Roman"/>
          <w:lang w:val="en-GB"/>
        </w:rPr>
        <w:t xml:space="preserve"> </w:t>
      </w:r>
      <w:r w:rsidRPr="00A316AE">
        <w:rPr>
          <w:rFonts w:ascii="Times New Roman" w:hAnsi="Times New Roman"/>
          <w:i/>
          <w:lang w:val="en-GB"/>
        </w:rPr>
        <w:t>in self-efficacy</w:t>
      </w:r>
      <w:r w:rsidRPr="00A316AE">
        <w:rPr>
          <w:rFonts w:ascii="Times New Roman" w:hAnsi="Times New Roman"/>
          <w:lang w:val="en-GB"/>
        </w:rPr>
        <w:t xml:space="preserve">. The second model examined a </w:t>
      </w:r>
      <w:r w:rsidRPr="00A316AE">
        <w:rPr>
          <w:rFonts w:ascii="Times New Roman" w:hAnsi="Times New Roman"/>
          <w:i/>
          <w:lang w:val="en-GB"/>
        </w:rPr>
        <w:t>quadratic growth</w:t>
      </w:r>
      <w:r w:rsidRPr="00A316AE">
        <w:rPr>
          <w:rFonts w:ascii="Times New Roman" w:hAnsi="Times New Roman"/>
          <w:lang w:val="en-GB"/>
        </w:rPr>
        <w:t xml:space="preserve"> </w:t>
      </w:r>
      <w:r w:rsidRPr="00A316AE">
        <w:rPr>
          <w:rFonts w:ascii="Times New Roman" w:hAnsi="Times New Roman"/>
          <w:i/>
          <w:lang w:val="en-GB"/>
        </w:rPr>
        <w:t xml:space="preserve">in </w:t>
      </w:r>
      <w:r w:rsidRPr="003E2ADD">
        <w:rPr>
          <w:rFonts w:ascii="Times New Roman" w:hAnsi="Times New Roman"/>
          <w:i/>
          <w:lang w:val="en-GB"/>
        </w:rPr>
        <w:t>self-efficacy</w:t>
      </w:r>
      <w:r w:rsidR="0010157C">
        <w:rPr>
          <w:rFonts w:ascii="Times New Roman" w:hAnsi="Times New Roman"/>
          <w:lang w:val="en-GB"/>
        </w:rPr>
        <w:t xml:space="preserve">, </w:t>
      </w:r>
      <w:r w:rsidRPr="003E2ADD">
        <w:rPr>
          <w:rFonts w:ascii="Times New Roman" w:hAnsi="Times New Roman"/>
          <w:lang w:val="en-GB"/>
        </w:rPr>
        <w:t xml:space="preserve">the </w:t>
      </w:r>
      <w:r w:rsidR="0010157C">
        <w:rPr>
          <w:rFonts w:ascii="Times New Roman" w:hAnsi="Times New Roman"/>
          <w:lang w:val="en-GB"/>
        </w:rPr>
        <w:t xml:space="preserve">third </w:t>
      </w:r>
      <w:r w:rsidRPr="003E2ADD">
        <w:rPr>
          <w:rFonts w:ascii="Times New Roman" w:hAnsi="Times New Roman"/>
          <w:lang w:val="en-GB"/>
        </w:rPr>
        <w:t xml:space="preserve">model included a growth model with </w:t>
      </w:r>
      <w:r w:rsidRPr="003E2ADD">
        <w:rPr>
          <w:rFonts w:ascii="Times New Roman" w:hAnsi="Times New Roman"/>
          <w:i/>
          <w:lang w:val="en-GB"/>
        </w:rPr>
        <w:t>free time score</w:t>
      </w:r>
      <w:r w:rsidRPr="003E2ADD">
        <w:rPr>
          <w:rFonts w:ascii="Times New Roman" w:hAnsi="Times New Roman"/>
          <w:lang w:val="en-GB"/>
        </w:rPr>
        <w:t xml:space="preserve">s </w:t>
      </w:r>
      <w:r w:rsidRPr="003E2ADD">
        <w:rPr>
          <w:rFonts w:ascii="Times New Roman" w:hAnsi="Times New Roman"/>
          <w:i/>
          <w:lang w:val="en-GB"/>
        </w:rPr>
        <w:t>for self-efficacy</w:t>
      </w:r>
      <w:r w:rsidR="0010157C">
        <w:rPr>
          <w:rFonts w:ascii="Times New Roman" w:hAnsi="Times New Roman"/>
          <w:lang w:val="en-GB"/>
        </w:rPr>
        <w:t xml:space="preserve"> and the final model include a </w:t>
      </w:r>
      <w:r w:rsidR="0010157C" w:rsidRPr="0010157C">
        <w:rPr>
          <w:rFonts w:ascii="Times New Roman" w:hAnsi="Times New Roman"/>
          <w:i/>
          <w:lang w:val="en-GB"/>
        </w:rPr>
        <w:t>discontinuous piecewise growth model</w:t>
      </w:r>
      <w:r w:rsidR="0010157C">
        <w:rPr>
          <w:rFonts w:ascii="Times New Roman" w:hAnsi="Times New Roman"/>
          <w:lang w:val="en-GB"/>
        </w:rPr>
        <w:t xml:space="preserve"> dividing self-efficacy in secondary and higher education. Because both pieces only had two measurement moments the slope of both pieces needed to be fixed to 0.</w:t>
      </w:r>
      <w:r w:rsidRPr="003E2ADD">
        <w:rPr>
          <w:rFonts w:ascii="Times New Roman" w:hAnsi="Times New Roman"/>
          <w:lang w:val="en-GB"/>
        </w:rPr>
        <w:t xml:space="preserve"> </w:t>
      </w:r>
      <w:r w:rsidR="001D3DDC" w:rsidRPr="003E2ADD">
        <w:rPr>
          <w:rFonts w:ascii="Times New Roman" w:hAnsi="Times New Roman"/>
          <w:lang w:val="en-GB"/>
        </w:rPr>
        <w:t xml:space="preserve">In order for the quadratic model to converge, the variance of the slope of self-efficacy </w:t>
      </w:r>
      <w:r w:rsidR="0010157C">
        <w:rPr>
          <w:rFonts w:ascii="Times New Roman" w:hAnsi="Times New Roman"/>
          <w:lang w:val="en-GB"/>
        </w:rPr>
        <w:t xml:space="preserve">also </w:t>
      </w:r>
      <w:r w:rsidR="001D3DDC" w:rsidRPr="003E2ADD">
        <w:rPr>
          <w:rFonts w:ascii="Times New Roman" w:hAnsi="Times New Roman"/>
          <w:lang w:val="en-GB"/>
        </w:rPr>
        <w:t xml:space="preserve">needed to be fixed to 0. </w:t>
      </w:r>
      <w:r w:rsidRPr="003E2ADD">
        <w:rPr>
          <w:rFonts w:ascii="Times New Roman" w:hAnsi="Times New Roman"/>
          <w:lang w:val="en-GB"/>
        </w:rPr>
        <w:t xml:space="preserve">The model fit for each model can be found in Table </w:t>
      </w:r>
      <w:r w:rsidR="009531AC" w:rsidRPr="003E2ADD">
        <w:rPr>
          <w:rFonts w:ascii="Times New Roman" w:hAnsi="Times New Roman"/>
          <w:lang w:val="en-GB"/>
        </w:rPr>
        <w:t>5</w:t>
      </w:r>
      <w:r w:rsidRPr="003E2ADD">
        <w:rPr>
          <w:rFonts w:ascii="Times New Roman" w:hAnsi="Times New Roman"/>
          <w:lang w:val="en-GB"/>
        </w:rPr>
        <w:t>. For the model including self-efficacy and autonomous motivation, the results indicate that the model with free time scores for both motivation and self-efficacy yielded the best fit.</w:t>
      </w:r>
      <w:r w:rsidR="00171613" w:rsidRPr="003E2ADD">
        <w:rPr>
          <w:rFonts w:ascii="Times New Roman" w:hAnsi="Times New Roman"/>
          <w:lang w:val="en-GB"/>
        </w:rPr>
        <w:t xml:space="preserve"> </w:t>
      </w:r>
      <w:r w:rsidR="001D3DDC" w:rsidRPr="003E2ADD">
        <w:rPr>
          <w:rFonts w:ascii="Times New Roman" w:hAnsi="Times New Roman"/>
          <w:lang w:val="en-GB"/>
        </w:rPr>
        <w:t>In addition to having a lower fit than the free times scores model</w:t>
      </w:r>
      <w:r w:rsidR="000C38FB" w:rsidRPr="003E2ADD">
        <w:rPr>
          <w:rFonts w:ascii="Times New Roman" w:hAnsi="Times New Roman"/>
          <w:lang w:val="en-GB"/>
        </w:rPr>
        <w:t>, t</w:t>
      </w:r>
      <w:r w:rsidR="000A2CE5" w:rsidRPr="003E2ADD">
        <w:rPr>
          <w:rFonts w:ascii="Times New Roman" w:hAnsi="Times New Roman"/>
          <w:lang w:val="en-GB"/>
        </w:rPr>
        <w:t xml:space="preserve">he quadratic model was not </w:t>
      </w:r>
      <w:r w:rsidR="000C38FB" w:rsidRPr="003E2ADD">
        <w:rPr>
          <w:rFonts w:ascii="Times New Roman" w:hAnsi="Times New Roman"/>
          <w:lang w:val="en-GB"/>
        </w:rPr>
        <w:t>selected</w:t>
      </w:r>
      <w:r w:rsidR="000A2CE5" w:rsidRPr="003E2ADD">
        <w:rPr>
          <w:rFonts w:ascii="Times New Roman" w:hAnsi="Times New Roman"/>
          <w:lang w:val="en-GB"/>
        </w:rPr>
        <w:t xml:space="preserve"> because the quadratic slope was not significant</w:t>
      </w:r>
      <w:r w:rsidR="000C38FB" w:rsidRPr="003E2ADD">
        <w:rPr>
          <w:rFonts w:ascii="Times New Roman" w:hAnsi="Times New Roman"/>
          <w:lang w:val="en-GB"/>
        </w:rPr>
        <w:t xml:space="preserve"> (q = -.072, se = .054, p = .179)</w:t>
      </w:r>
      <w:r w:rsidR="000A2CE5" w:rsidRPr="003E2ADD">
        <w:rPr>
          <w:rFonts w:ascii="Times New Roman" w:hAnsi="Times New Roman"/>
          <w:lang w:val="en-GB"/>
        </w:rPr>
        <w:t>.</w:t>
      </w:r>
      <w:r w:rsidR="000C38FB" w:rsidRPr="003E2ADD">
        <w:rPr>
          <w:rFonts w:ascii="Times New Roman" w:hAnsi="Times New Roman"/>
          <w:lang w:val="en-GB"/>
        </w:rPr>
        <w:t xml:space="preserve"> </w:t>
      </w:r>
      <w:r w:rsidR="0010157C">
        <w:rPr>
          <w:rFonts w:ascii="Times New Roman" w:hAnsi="Times New Roman"/>
          <w:lang w:val="en-GB"/>
        </w:rPr>
        <w:t xml:space="preserve">The discontinuous model showed a similar model fit, but the BIC value was higher and a such the free time scores model was preferred. </w:t>
      </w:r>
      <w:r w:rsidRPr="003E2ADD">
        <w:rPr>
          <w:rFonts w:ascii="Times New Roman" w:hAnsi="Times New Roman"/>
          <w:lang w:val="en-GB"/>
        </w:rPr>
        <w:t xml:space="preserve">An examination of the loadings of the indicators of the slope for self-efficacy shows that self-efficacy </w:t>
      </w:r>
      <w:r w:rsidR="00D45C83" w:rsidRPr="003E2ADD">
        <w:rPr>
          <w:rFonts w:ascii="Times New Roman" w:hAnsi="Times New Roman"/>
          <w:lang w:val="en-GB"/>
        </w:rPr>
        <w:t xml:space="preserve">remains stable within the final year of secondary education and especially increases </w:t>
      </w:r>
      <w:r w:rsidRPr="003E2ADD">
        <w:rPr>
          <w:rFonts w:ascii="Times New Roman" w:hAnsi="Times New Roman"/>
          <w:lang w:val="en-GB"/>
        </w:rPr>
        <w:t xml:space="preserve">across the transition from secondary to higher education (see Table </w:t>
      </w:r>
      <w:r w:rsidR="009531AC" w:rsidRPr="003E2ADD">
        <w:rPr>
          <w:rFonts w:ascii="Times New Roman" w:hAnsi="Times New Roman"/>
          <w:lang w:val="en-GB"/>
        </w:rPr>
        <w:t>6</w:t>
      </w:r>
      <w:r w:rsidRPr="003E2ADD">
        <w:rPr>
          <w:rFonts w:ascii="Times New Roman" w:hAnsi="Times New Roman"/>
          <w:lang w:val="en-GB"/>
        </w:rPr>
        <w:t xml:space="preserve">). For controlled motivation combined with self-efficacy, </w:t>
      </w:r>
      <w:r w:rsidR="004D34B0" w:rsidRPr="003E2ADD">
        <w:rPr>
          <w:rFonts w:ascii="Times New Roman" w:hAnsi="Times New Roman"/>
          <w:lang w:val="en-GB"/>
        </w:rPr>
        <w:t>a</w:t>
      </w:r>
      <w:r w:rsidR="004D34B0" w:rsidRPr="004D34B0">
        <w:rPr>
          <w:rFonts w:ascii="Times New Roman" w:hAnsi="Times New Roman"/>
          <w:lang w:val="en-GB"/>
        </w:rPr>
        <w:t xml:space="preserve">s well as amotivation combined with self-efficacy the analyses accounting for the nested structure did not converge </w:t>
      </w:r>
      <w:r w:rsidR="00823854">
        <w:rPr>
          <w:rFonts w:ascii="Times New Roman" w:hAnsi="Times New Roman"/>
          <w:lang w:val="en-GB"/>
        </w:rPr>
        <w:t>(even after increasing the number of iterations</w:t>
      </w:r>
      <w:r w:rsidR="00455215">
        <w:rPr>
          <w:rFonts w:ascii="Times New Roman" w:hAnsi="Times New Roman"/>
          <w:lang w:val="en-GB"/>
        </w:rPr>
        <w:t xml:space="preserve">) </w:t>
      </w:r>
      <w:r w:rsidR="004D34B0" w:rsidRPr="004D34B0">
        <w:rPr>
          <w:rFonts w:ascii="Times New Roman" w:hAnsi="Times New Roman"/>
          <w:lang w:val="en-GB"/>
        </w:rPr>
        <w:t>as such these relations could not be further explored.</w:t>
      </w:r>
      <w:r w:rsidR="004D34B0">
        <w:rPr>
          <w:rFonts w:ascii="Times New Roman" w:hAnsi="Times New Roman"/>
          <w:lang w:val="en-GB"/>
        </w:rPr>
        <w:t xml:space="preserve"> </w:t>
      </w:r>
      <w:r w:rsidR="007A642E" w:rsidRPr="00A316AE">
        <w:rPr>
          <w:rFonts w:ascii="Times New Roman" w:hAnsi="Times New Roman"/>
          <w:lang w:val="en-GB"/>
        </w:rPr>
        <w:t xml:space="preserve"> </w:t>
      </w:r>
    </w:p>
    <w:p w14:paraId="2BE77F33" w14:textId="77777777" w:rsidR="00934E82" w:rsidRPr="00A316AE" w:rsidRDefault="00934E82" w:rsidP="00934E82">
      <w:pPr>
        <w:spacing w:line="480" w:lineRule="auto"/>
        <w:rPr>
          <w:rFonts w:ascii="Times New Roman" w:hAnsi="Times New Roman"/>
          <w:lang w:val="en-GB"/>
        </w:rPr>
      </w:pPr>
    </w:p>
    <w:p w14:paraId="6B078857" w14:textId="6CC3A11D" w:rsidR="00934E82" w:rsidRPr="00A316AE" w:rsidRDefault="00934E82" w:rsidP="00934E82">
      <w:pPr>
        <w:spacing w:line="480" w:lineRule="auto"/>
        <w:ind w:firstLine="720"/>
        <w:rPr>
          <w:rFonts w:ascii="Times New Roman" w:hAnsi="Times New Roman"/>
          <w:lang w:val="en-GB"/>
        </w:rPr>
      </w:pPr>
      <w:r w:rsidRPr="00A316AE">
        <w:rPr>
          <w:rFonts w:ascii="Times New Roman" w:hAnsi="Times New Roman"/>
          <w:lang w:val="en-GB"/>
        </w:rPr>
        <w:t>Subsequently, we examined whether the development of autonomous motivation could be predicted by the development of self-efficacy. Figure 2 presents the schematic overview of the estimated parallel growth model, with self-efficacy predicting autonomous motivation (control variables were omitted in the figure for presentation purposes). The model fit of the parallel growth curve model with self-efficacy as a predictor for autonomous motivation was acceptable (χ</w:t>
      </w:r>
      <w:r w:rsidRPr="00A316AE">
        <w:rPr>
          <w:rFonts w:ascii="Times New Roman" w:hAnsi="Times New Roman"/>
          <w:vertAlign w:val="superscript"/>
          <w:lang w:val="en-GB"/>
        </w:rPr>
        <w:t xml:space="preserve">2 </w:t>
      </w:r>
      <w:r w:rsidRPr="00A316AE">
        <w:rPr>
          <w:rFonts w:ascii="Times New Roman" w:hAnsi="Times New Roman"/>
          <w:lang w:val="en-GB"/>
        </w:rPr>
        <w:t xml:space="preserve">= </w:t>
      </w:r>
      <w:r w:rsidR="000A2CE5" w:rsidRPr="00A316AE">
        <w:rPr>
          <w:rFonts w:ascii="Times New Roman" w:hAnsi="Times New Roman"/>
          <w:lang w:val="en-GB"/>
        </w:rPr>
        <w:t>9</w:t>
      </w:r>
      <w:r w:rsidR="00D93E41">
        <w:rPr>
          <w:rFonts w:ascii="Times New Roman" w:hAnsi="Times New Roman"/>
          <w:lang w:val="en-GB"/>
        </w:rPr>
        <w:t>2.993</w:t>
      </w:r>
      <w:r w:rsidRPr="00A316AE">
        <w:rPr>
          <w:rFonts w:ascii="Times New Roman" w:hAnsi="Times New Roman"/>
          <w:lang w:val="en-GB"/>
        </w:rPr>
        <w:t xml:space="preserve">, </w:t>
      </w:r>
      <w:r w:rsidRPr="00A316AE">
        <w:rPr>
          <w:rFonts w:ascii="Times New Roman" w:hAnsi="Times New Roman"/>
          <w:i/>
          <w:lang w:val="en-GB"/>
        </w:rPr>
        <w:t>df</w:t>
      </w:r>
      <w:r w:rsidRPr="00A316AE">
        <w:rPr>
          <w:rFonts w:ascii="Times New Roman" w:hAnsi="Times New Roman"/>
          <w:lang w:val="en-GB"/>
        </w:rPr>
        <w:t xml:space="preserve"> = </w:t>
      </w:r>
      <w:r w:rsidR="000A2CE5" w:rsidRPr="00A316AE">
        <w:rPr>
          <w:rFonts w:ascii="Times New Roman" w:hAnsi="Times New Roman"/>
          <w:lang w:val="en-GB"/>
        </w:rPr>
        <w:t>27</w:t>
      </w:r>
      <w:r w:rsidRPr="00A316AE">
        <w:rPr>
          <w:rFonts w:ascii="Times New Roman" w:hAnsi="Times New Roman"/>
          <w:lang w:val="en-GB"/>
        </w:rPr>
        <w:t>, CFI = .9</w:t>
      </w:r>
      <w:r w:rsidR="000A2CE5" w:rsidRPr="00A316AE">
        <w:rPr>
          <w:rFonts w:ascii="Times New Roman" w:hAnsi="Times New Roman"/>
          <w:lang w:val="en-GB"/>
        </w:rPr>
        <w:t>6</w:t>
      </w:r>
      <w:r w:rsidR="00D93E41">
        <w:rPr>
          <w:rFonts w:ascii="Times New Roman" w:hAnsi="Times New Roman"/>
          <w:lang w:val="en-GB"/>
        </w:rPr>
        <w:t>4</w:t>
      </w:r>
      <w:r w:rsidRPr="00A316AE">
        <w:rPr>
          <w:rFonts w:ascii="Times New Roman" w:hAnsi="Times New Roman"/>
          <w:lang w:val="en-GB"/>
        </w:rPr>
        <w:t>, TLI = .9</w:t>
      </w:r>
      <w:r w:rsidR="000A2CE5" w:rsidRPr="00A316AE">
        <w:rPr>
          <w:rFonts w:ascii="Times New Roman" w:hAnsi="Times New Roman"/>
          <w:lang w:val="en-GB"/>
        </w:rPr>
        <w:t>5</w:t>
      </w:r>
      <w:r w:rsidR="00D93E41">
        <w:rPr>
          <w:rFonts w:ascii="Times New Roman" w:hAnsi="Times New Roman"/>
          <w:lang w:val="en-GB"/>
        </w:rPr>
        <w:t>2</w:t>
      </w:r>
      <w:r w:rsidRPr="00A316AE">
        <w:rPr>
          <w:rFonts w:ascii="Times New Roman" w:hAnsi="Times New Roman"/>
          <w:lang w:val="en-GB"/>
        </w:rPr>
        <w:t>, RMSEA [CI 90%] = .0</w:t>
      </w:r>
      <w:r w:rsidR="000A2CE5" w:rsidRPr="00A316AE">
        <w:rPr>
          <w:rFonts w:ascii="Times New Roman" w:hAnsi="Times New Roman"/>
          <w:lang w:val="en-GB"/>
        </w:rPr>
        <w:t>6</w:t>
      </w:r>
      <w:r w:rsidR="00D93E41">
        <w:rPr>
          <w:rFonts w:ascii="Times New Roman" w:hAnsi="Times New Roman"/>
          <w:lang w:val="en-GB"/>
        </w:rPr>
        <w:t>2</w:t>
      </w:r>
      <w:r w:rsidRPr="00A316AE">
        <w:rPr>
          <w:rFonts w:ascii="Times New Roman" w:hAnsi="Times New Roman"/>
          <w:lang w:val="en-GB"/>
        </w:rPr>
        <w:t xml:space="preserve"> [.0</w:t>
      </w:r>
      <w:r w:rsidR="00D93E41">
        <w:rPr>
          <w:rFonts w:ascii="Times New Roman" w:hAnsi="Times New Roman"/>
          <w:lang w:val="en-GB"/>
        </w:rPr>
        <w:t>49</w:t>
      </w:r>
      <w:r w:rsidRPr="00A316AE">
        <w:rPr>
          <w:rFonts w:ascii="Times New Roman" w:hAnsi="Times New Roman"/>
          <w:lang w:val="en-GB"/>
        </w:rPr>
        <w:t>; .0</w:t>
      </w:r>
      <w:r w:rsidR="000A2CE5" w:rsidRPr="00A316AE">
        <w:rPr>
          <w:rFonts w:ascii="Times New Roman" w:hAnsi="Times New Roman"/>
          <w:lang w:val="en-GB"/>
        </w:rPr>
        <w:t>7</w:t>
      </w:r>
      <w:r w:rsidR="00D93E41">
        <w:rPr>
          <w:rFonts w:ascii="Times New Roman" w:hAnsi="Times New Roman"/>
          <w:lang w:val="en-GB"/>
        </w:rPr>
        <w:t>6</w:t>
      </w:r>
      <w:r w:rsidRPr="00A316AE">
        <w:rPr>
          <w:rFonts w:ascii="Times New Roman" w:hAnsi="Times New Roman"/>
          <w:lang w:val="en-GB"/>
        </w:rPr>
        <w:t>], SRMR = .0</w:t>
      </w:r>
      <w:r w:rsidR="000A2CE5" w:rsidRPr="00A316AE">
        <w:rPr>
          <w:rFonts w:ascii="Times New Roman" w:hAnsi="Times New Roman"/>
          <w:lang w:val="en-GB"/>
        </w:rPr>
        <w:t>52</w:t>
      </w:r>
      <w:r w:rsidRPr="00A316AE">
        <w:rPr>
          <w:rFonts w:ascii="Times New Roman" w:hAnsi="Times New Roman"/>
          <w:lang w:val="en-GB"/>
        </w:rPr>
        <w:t xml:space="preserve">, BIC = </w:t>
      </w:r>
      <w:r w:rsidR="000A2CE5" w:rsidRPr="00A316AE">
        <w:rPr>
          <w:rFonts w:ascii="Times New Roman" w:hAnsi="Times New Roman"/>
          <w:lang w:val="en-GB"/>
        </w:rPr>
        <w:t>7603.484</w:t>
      </w:r>
      <w:r w:rsidRPr="00A316AE">
        <w:rPr>
          <w:rFonts w:ascii="Times New Roman" w:hAnsi="Times New Roman"/>
          <w:lang w:val="en-GB"/>
        </w:rPr>
        <w:t xml:space="preserve">). </w:t>
      </w:r>
      <w:r w:rsidR="000A2CE5" w:rsidRPr="00A316AE">
        <w:rPr>
          <w:rFonts w:ascii="Times New Roman" w:hAnsi="Times New Roman"/>
          <w:lang w:val="en-GB"/>
        </w:rPr>
        <w:t>However</w:t>
      </w:r>
      <w:r w:rsidRPr="00A316AE">
        <w:rPr>
          <w:rFonts w:ascii="Times New Roman" w:hAnsi="Times New Roman"/>
          <w:lang w:val="en-GB"/>
        </w:rPr>
        <w:t xml:space="preserve">, </w:t>
      </w:r>
      <w:r w:rsidR="000A2CE5" w:rsidRPr="00A316AE">
        <w:rPr>
          <w:rFonts w:ascii="Times New Roman" w:hAnsi="Times New Roman"/>
          <w:lang w:val="en-GB"/>
        </w:rPr>
        <w:t xml:space="preserve">the reversed </w:t>
      </w:r>
      <w:r w:rsidRPr="00A316AE">
        <w:rPr>
          <w:rFonts w:ascii="Times New Roman" w:hAnsi="Times New Roman"/>
          <w:lang w:val="en-GB"/>
        </w:rPr>
        <w:t>model in which autonomous motivation predicted self-efficacy</w:t>
      </w:r>
      <w:r w:rsidR="000A2CE5" w:rsidRPr="00A316AE">
        <w:rPr>
          <w:rFonts w:ascii="Times New Roman" w:hAnsi="Times New Roman"/>
          <w:lang w:val="en-GB"/>
        </w:rPr>
        <w:t xml:space="preserve"> showed a slightly better fit</w:t>
      </w:r>
      <w:r w:rsidRPr="00A316AE">
        <w:rPr>
          <w:rFonts w:ascii="Times New Roman" w:hAnsi="Times New Roman"/>
          <w:lang w:val="en-GB"/>
        </w:rPr>
        <w:t xml:space="preserve"> (χ</w:t>
      </w:r>
      <w:r w:rsidRPr="00A316AE">
        <w:rPr>
          <w:rFonts w:ascii="Times New Roman" w:hAnsi="Times New Roman"/>
          <w:vertAlign w:val="superscript"/>
          <w:lang w:val="en-GB"/>
        </w:rPr>
        <w:t xml:space="preserve">2 </w:t>
      </w:r>
      <w:r w:rsidRPr="00A316AE">
        <w:rPr>
          <w:rFonts w:ascii="Times New Roman" w:hAnsi="Times New Roman"/>
          <w:lang w:val="en-GB"/>
        </w:rPr>
        <w:t xml:space="preserve">= </w:t>
      </w:r>
      <w:r w:rsidR="000A2CE5" w:rsidRPr="00A316AE">
        <w:rPr>
          <w:rFonts w:ascii="Times New Roman" w:hAnsi="Times New Roman"/>
          <w:lang w:val="en-GB"/>
        </w:rPr>
        <w:t>8</w:t>
      </w:r>
      <w:r w:rsidR="000D1C21">
        <w:rPr>
          <w:rFonts w:ascii="Times New Roman" w:hAnsi="Times New Roman"/>
          <w:lang w:val="en-GB"/>
        </w:rPr>
        <w:t>6.413</w:t>
      </w:r>
      <w:r w:rsidRPr="00A316AE">
        <w:rPr>
          <w:rFonts w:ascii="Times New Roman" w:hAnsi="Times New Roman"/>
          <w:lang w:val="en-GB"/>
        </w:rPr>
        <w:t xml:space="preserve">, </w:t>
      </w:r>
      <w:r w:rsidRPr="00A316AE">
        <w:rPr>
          <w:rFonts w:ascii="Times New Roman" w:hAnsi="Times New Roman"/>
          <w:i/>
          <w:lang w:val="en-GB"/>
        </w:rPr>
        <w:t>df</w:t>
      </w:r>
      <w:r w:rsidRPr="00A316AE">
        <w:rPr>
          <w:rFonts w:ascii="Times New Roman" w:hAnsi="Times New Roman"/>
          <w:lang w:val="en-GB"/>
        </w:rPr>
        <w:t xml:space="preserve"> = </w:t>
      </w:r>
      <w:r w:rsidR="000A2CE5" w:rsidRPr="00A316AE">
        <w:rPr>
          <w:rFonts w:ascii="Times New Roman" w:hAnsi="Times New Roman"/>
          <w:lang w:val="en-GB"/>
        </w:rPr>
        <w:t>27</w:t>
      </w:r>
      <w:r w:rsidRPr="00A316AE">
        <w:rPr>
          <w:rFonts w:ascii="Times New Roman" w:hAnsi="Times New Roman"/>
          <w:lang w:val="en-GB"/>
        </w:rPr>
        <w:t>, CFI = .9</w:t>
      </w:r>
      <w:r w:rsidR="000D1C21">
        <w:rPr>
          <w:rFonts w:ascii="Times New Roman" w:hAnsi="Times New Roman"/>
          <w:lang w:val="en-GB"/>
        </w:rPr>
        <w:t>68</w:t>
      </w:r>
      <w:r w:rsidRPr="00A316AE">
        <w:rPr>
          <w:rFonts w:ascii="Times New Roman" w:hAnsi="Times New Roman"/>
          <w:lang w:val="en-GB"/>
        </w:rPr>
        <w:t>, TLI = .9</w:t>
      </w:r>
      <w:r w:rsidR="000D1C21">
        <w:rPr>
          <w:rFonts w:ascii="Times New Roman" w:hAnsi="Times New Roman"/>
          <w:lang w:val="en-GB"/>
        </w:rPr>
        <w:t>57</w:t>
      </w:r>
      <w:r w:rsidRPr="00A316AE">
        <w:rPr>
          <w:rFonts w:ascii="Times New Roman" w:hAnsi="Times New Roman"/>
          <w:lang w:val="en-GB"/>
        </w:rPr>
        <w:t>, RMSEA [CI 90%] = .0</w:t>
      </w:r>
      <w:r w:rsidR="000D1C21">
        <w:rPr>
          <w:rFonts w:ascii="Times New Roman" w:hAnsi="Times New Roman"/>
          <w:lang w:val="en-GB"/>
        </w:rPr>
        <w:t>59</w:t>
      </w:r>
      <w:r w:rsidRPr="00A316AE">
        <w:rPr>
          <w:rFonts w:ascii="Times New Roman" w:hAnsi="Times New Roman"/>
          <w:lang w:val="en-GB"/>
        </w:rPr>
        <w:t xml:space="preserve"> [.04</w:t>
      </w:r>
      <w:r w:rsidR="000D1C21">
        <w:rPr>
          <w:rFonts w:ascii="Times New Roman" w:hAnsi="Times New Roman"/>
          <w:lang w:val="en-GB"/>
        </w:rPr>
        <w:t>5</w:t>
      </w:r>
      <w:r w:rsidRPr="00A316AE">
        <w:rPr>
          <w:rFonts w:ascii="Times New Roman" w:hAnsi="Times New Roman"/>
          <w:lang w:val="en-GB"/>
        </w:rPr>
        <w:t>; .0</w:t>
      </w:r>
      <w:r w:rsidR="000A2CE5" w:rsidRPr="00A316AE">
        <w:rPr>
          <w:rFonts w:ascii="Times New Roman" w:hAnsi="Times New Roman"/>
          <w:lang w:val="en-GB"/>
        </w:rPr>
        <w:t>7</w:t>
      </w:r>
      <w:r w:rsidR="000D1C21">
        <w:rPr>
          <w:rFonts w:ascii="Times New Roman" w:hAnsi="Times New Roman"/>
          <w:lang w:val="en-GB"/>
        </w:rPr>
        <w:t>3</w:t>
      </w:r>
      <w:r w:rsidRPr="00A316AE">
        <w:rPr>
          <w:rFonts w:ascii="Times New Roman" w:hAnsi="Times New Roman"/>
          <w:lang w:val="en-GB"/>
        </w:rPr>
        <w:t>], SRMR = .0</w:t>
      </w:r>
      <w:r w:rsidR="000A2CE5" w:rsidRPr="00A316AE">
        <w:rPr>
          <w:rFonts w:ascii="Times New Roman" w:hAnsi="Times New Roman"/>
          <w:lang w:val="en-GB"/>
        </w:rPr>
        <w:t>46</w:t>
      </w:r>
      <w:r w:rsidRPr="00A316AE">
        <w:rPr>
          <w:rFonts w:ascii="Times New Roman" w:hAnsi="Times New Roman"/>
          <w:lang w:val="en-GB"/>
        </w:rPr>
        <w:t xml:space="preserve">, BIC = </w:t>
      </w:r>
      <w:r w:rsidR="000A2CE5" w:rsidRPr="00A316AE">
        <w:rPr>
          <w:rFonts w:ascii="Times New Roman" w:hAnsi="Times New Roman"/>
          <w:lang w:val="en-GB"/>
        </w:rPr>
        <w:t>7595.379</w:t>
      </w:r>
      <w:r w:rsidRPr="00A316AE">
        <w:rPr>
          <w:rFonts w:ascii="Times New Roman" w:hAnsi="Times New Roman"/>
          <w:lang w:val="en-GB"/>
        </w:rPr>
        <w:t>).</w:t>
      </w:r>
      <w:r w:rsidR="004F25F2" w:rsidRPr="00A316AE">
        <w:rPr>
          <w:rFonts w:ascii="Times New Roman" w:hAnsi="Times New Roman"/>
          <w:lang w:val="en-GB"/>
        </w:rPr>
        <w:t xml:space="preserve"> In terms of explained variance, autonomous motivation predicts </w:t>
      </w:r>
      <w:r w:rsidR="00542152" w:rsidRPr="00A316AE">
        <w:rPr>
          <w:rFonts w:ascii="Times New Roman" w:hAnsi="Times New Roman"/>
          <w:lang w:val="en-GB"/>
        </w:rPr>
        <w:t>respectively 16.5% and 57.7% of the intercept and slope variance of self-efficacy. While respectively only 13.5% and 33.4% of the variance in</w:t>
      </w:r>
      <w:r w:rsidR="00D45C83" w:rsidRPr="00A316AE">
        <w:rPr>
          <w:rFonts w:ascii="Times New Roman" w:hAnsi="Times New Roman"/>
          <w:lang w:val="en-GB"/>
        </w:rPr>
        <w:t xml:space="preserve"> the intercept </w:t>
      </w:r>
      <w:r w:rsidR="000D1C21">
        <w:rPr>
          <w:rFonts w:ascii="Times New Roman" w:hAnsi="Times New Roman"/>
          <w:lang w:val="en-GB"/>
        </w:rPr>
        <w:t xml:space="preserve">and slope </w:t>
      </w:r>
      <w:r w:rsidR="00D45C83" w:rsidRPr="00A316AE">
        <w:rPr>
          <w:rFonts w:ascii="Times New Roman" w:hAnsi="Times New Roman"/>
          <w:lang w:val="en-GB"/>
        </w:rPr>
        <w:t>of</w:t>
      </w:r>
      <w:r w:rsidR="00542152" w:rsidRPr="00A316AE">
        <w:rPr>
          <w:rFonts w:ascii="Times New Roman" w:hAnsi="Times New Roman"/>
          <w:lang w:val="en-GB"/>
        </w:rPr>
        <w:t xml:space="preserve"> autonomous motivation is explained by self-efficacy. </w:t>
      </w:r>
    </w:p>
    <w:p w14:paraId="5C387E32" w14:textId="4AF2D65A" w:rsidR="00934E82" w:rsidRPr="00A316AE" w:rsidRDefault="00934E82" w:rsidP="00A87A40">
      <w:pPr>
        <w:spacing w:line="480" w:lineRule="auto"/>
        <w:rPr>
          <w:rFonts w:ascii="Times New Roman" w:hAnsi="Times New Roman"/>
          <w:lang w:val="en-GB"/>
        </w:rPr>
      </w:pPr>
      <w:r w:rsidRPr="00A316AE">
        <w:rPr>
          <w:rFonts w:ascii="Times New Roman" w:hAnsi="Times New Roman"/>
          <w:lang w:val="en-GB"/>
        </w:rPr>
        <w:tab/>
      </w:r>
      <w:r w:rsidR="00A87A40" w:rsidRPr="00A316AE">
        <w:rPr>
          <w:rFonts w:ascii="Times New Roman" w:hAnsi="Times New Roman"/>
          <w:lang w:val="en-GB"/>
        </w:rPr>
        <w:t>O</w:t>
      </w:r>
      <w:r w:rsidR="001E5C3B" w:rsidRPr="00A316AE">
        <w:rPr>
          <w:rFonts w:ascii="Times New Roman" w:hAnsi="Times New Roman"/>
          <w:lang w:val="en-GB"/>
        </w:rPr>
        <w:t>ur model</w:t>
      </w:r>
      <w:r w:rsidR="00382EFD" w:rsidRPr="00A316AE">
        <w:rPr>
          <w:rFonts w:ascii="Times New Roman" w:hAnsi="Times New Roman"/>
          <w:lang w:val="en-GB"/>
        </w:rPr>
        <w:t xml:space="preserve"> </w:t>
      </w:r>
      <w:r w:rsidR="00A87A40" w:rsidRPr="00A316AE">
        <w:rPr>
          <w:rFonts w:ascii="Times New Roman" w:hAnsi="Times New Roman"/>
          <w:lang w:val="en-GB"/>
        </w:rPr>
        <w:t xml:space="preserve">including </w:t>
      </w:r>
      <w:r w:rsidR="001E5C3B" w:rsidRPr="00A316AE">
        <w:rPr>
          <w:rFonts w:ascii="Times New Roman" w:hAnsi="Times New Roman"/>
          <w:lang w:val="en-GB"/>
        </w:rPr>
        <w:t xml:space="preserve">the control variables </w:t>
      </w:r>
      <w:r w:rsidR="00A87A40" w:rsidRPr="00A316AE">
        <w:rPr>
          <w:rFonts w:ascii="Times New Roman" w:hAnsi="Times New Roman"/>
          <w:lang w:val="en-GB"/>
        </w:rPr>
        <w:t>also showed a good fit (χ</w:t>
      </w:r>
      <w:r w:rsidR="00A87A40" w:rsidRPr="00A316AE">
        <w:rPr>
          <w:rFonts w:ascii="Times New Roman" w:hAnsi="Times New Roman"/>
          <w:vertAlign w:val="superscript"/>
          <w:lang w:val="en-GB"/>
        </w:rPr>
        <w:t xml:space="preserve">2 </w:t>
      </w:r>
      <w:r w:rsidR="00A87A40" w:rsidRPr="00A316AE">
        <w:rPr>
          <w:rFonts w:ascii="Times New Roman" w:hAnsi="Times New Roman"/>
          <w:lang w:val="en-GB"/>
        </w:rPr>
        <w:t>= 1</w:t>
      </w:r>
      <w:r w:rsidR="0037067E">
        <w:rPr>
          <w:rFonts w:ascii="Times New Roman" w:hAnsi="Times New Roman"/>
          <w:lang w:val="en-GB"/>
        </w:rPr>
        <w:t>52.165</w:t>
      </w:r>
      <w:r w:rsidR="00A87A40" w:rsidRPr="00A316AE">
        <w:rPr>
          <w:rFonts w:ascii="Times New Roman" w:hAnsi="Times New Roman"/>
          <w:lang w:val="en-GB"/>
        </w:rPr>
        <w:t xml:space="preserve">, </w:t>
      </w:r>
      <w:r w:rsidR="00A87A40" w:rsidRPr="00A316AE">
        <w:rPr>
          <w:rFonts w:ascii="Times New Roman" w:hAnsi="Times New Roman"/>
          <w:i/>
          <w:lang w:val="en-GB"/>
        </w:rPr>
        <w:t>df</w:t>
      </w:r>
      <w:r w:rsidR="00A87A40" w:rsidRPr="00A316AE">
        <w:rPr>
          <w:rFonts w:ascii="Times New Roman" w:hAnsi="Times New Roman"/>
          <w:lang w:val="en-GB"/>
        </w:rPr>
        <w:t xml:space="preserve"> = </w:t>
      </w:r>
      <w:r w:rsidR="0037067E">
        <w:rPr>
          <w:rFonts w:ascii="Times New Roman" w:hAnsi="Times New Roman"/>
          <w:lang w:val="en-GB"/>
        </w:rPr>
        <w:t>76</w:t>
      </w:r>
      <w:r w:rsidR="00A87A40" w:rsidRPr="00A316AE">
        <w:rPr>
          <w:rFonts w:ascii="Times New Roman" w:hAnsi="Times New Roman"/>
          <w:lang w:val="en-GB"/>
        </w:rPr>
        <w:t>, CFI = .96</w:t>
      </w:r>
      <w:r w:rsidR="0037067E">
        <w:rPr>
          <w:rFonts w:ascii="Times New Roman" w:hAnsi="Times New Roman"/>
          <w:lang w:val="en-GB"/>
        </w:rPr>
        <w:t>1</w:t>
      </w:r>
      <w:r w:rsidR="00A87A40" w:rsidRPr="00A316AE">
        <w:rPr>
          <w:rFonts w:ascii="Times New Roman" w:hAnsi="Times New Roman"/>
          <w:lang w:val="en-GB"/>
        </w:rPr>
        <w:t>, TLI = .95</w:t>
      </w:r>
      <w:r w:rsidR="0037067E">
        <w:rPr>
          <w:rFonts w:ascii="Times New Roman" w:hAnsi="Times New Roman"/>
          <w:lang w:val="en-GB"/>
        </w:rPr>
        <w:t>3</w:t>
      </w:r>
      <w:r w:rsidR="00A87A40" w:rsidRPr="00A316AE">
        <w:rPr>
          <w:rFonts w:ascii="Times New Roman" w:hAnsi="Times New Roman"/>
          <w:lang w:val="en-GB"/>
        </w:rPr>
        <w:t>, RMSEA [CI 90%] = .04</w:t>
      </w:r>
      <w:r w:rsidR="0037067E">
        <w:rPr>
          <w:rFonts w:ascii="Times New Roman" w:hAnsi="Times New Roman"/>
          <w:lang w:val="en-GB"/>
        </w:rPr>
        <w:t>0</w:t>
      </w:r>
      <w:r w:rsidR="00A87A40" w:rsidRPr="00A316AE">
        <w:rPr>
          <w:rFonts w:ascii="Times New Roman" w:hAnsi="Times New Roman"/>
          <w:lang w:val="en-GB"/>
        </w:rPr>
        <w:t xml:space="preserve"> [.03</w:t>
      </w:r>
      <w:r w:rsidR="006E311E">
        <w:rPr>
          <w:rFonts w:ascii="Times New Roman" w:hAnsi="Times New Roman"/>
          <w:lang w:val="en-GB"/>
        </w:rPr>
        <w:t>1</w:t>
      </w:r>
      <w:r w:rsidR="00A87A40" w:rsidRPr="00A316AE">
        <w:rPr>
          <w:rFonts w:ascii="Times New Roman" w:hAnsi="Times New Roman"/>
          <w:lang w:val="en-GB"/>
        </w:rPr>
        <w:t>; .0</w:t>
      </w:r>
      <w:r w:rsidR="006E311E">
        <w:rPr>
          <w:rFonts w:ascii="Times New Roman" w:hAnsi="Times New Roman"/>
          <w:lang w:val="en-GB"/>
        </w:rPr>
        <w:t>49</w:t>
      </w:r>
      <w:r w:rsidR="00A87A40" w:rsidRPr="00A316AE">
        <w:rPr>
          <w:rFonts w:ascii="Times New Roman" w:hAnsi="Times New Roman"/>
          <w:lang w:val="en-GB"/>
        </w:rPr>
        <w:t>], SRMR = .0</w:t>
      </w:r>
      <w:r w:rsidR="006E311E">
        <w:rPr>
          <w:rFonts w:ascii="Times New Roman" w:hAnsi="Times New Roman"/>
          <w:lang w:val="en-GB"/>
        </w:rPr>
        <w:t>47</w:t>
      </w:r>
      <w:r w:rsidR="00A87A40" w:rsidRPr="00A316AE">
        <w:rPr>
          <w:rFonts w:ascii="Times New Roman" w:hAnsi="Times New Roman"/>
          <w:lang w:val="en-GB"/>
        </w:rPr>
        <w:t xml:space="preserve">, BIC = </w:t>
      </w:r>
      <w:r w:rsidR="006E311E">
        <w:rPr>
          <w:rFonts w:ascii="Times New Roman" w:hAnsi="Times New Roman"/>
          <w:lang w:val="en-GB"/>
        </w:rPr>
        <w:t>7578.181</w:t>
      </w:r>
      <w:r w:rsidR="00A87A40" w:rsidRPr="00A316AE">
        <w:rPr>
          <w:rFonts w:ascii="Times New Roman" w:hAnsi="Times New Roman"/>
          <w:lang w:val="en-GB"/>
        </w:rPr>
        <w:t>)</w:t>
      </w:r>
      <w:r w:rsidR="001E5C3B" w:rsidRPr="00A316AE">
        <w:rPr>
          <w:rFonts w:ascii="Times New Roman" w:hAnsi="Times New Roman"/>
          <w:lang w:val="en-GB"/>
        </w:rPr>
        <w:t xml:space="preserve">. </w:t>
      </w:r>
      <w:r w:rsidR="00C57386">
        <w:rPr>
          <w:rFonts w:ascii="Times New Roman" w:hAnsi="Times New Roman"/>
          <w:lang w:val="en-GB"/>
        </w:rPr>
        <w:t xml:space="preserve">However, this model produced a warning that the standard errors might not be trustworthy due to a non-positive first-order product matric and that this was most likely due to the </w:t>
      </w:r>
      <w:r w:rsidR="004C14A1">
        <w:rPr>
          <w:rFonts w:ascii="Times New Roman" w:hAnsi="Times New Roman"/>
          <w:lang w:val="en-GB"/>
        </w:rPr>
        <w:t xml:space="preserve">fact that the number of parameters </w:t>
      </w:r>
      <w:r w:rsidR="009738FA">
        <w:rPr>
          <w:rFonts w:ascii="Times New Roman" w:hAnsi="Times New Roman"/>
          <w:lang w:val="en-GB"/>
        </w:rPr>
        <w:t xml:space="preserve">exceeded the number of clusters minus the number of strata with more than one cluster. Consequently, we decided to remove all the non-significant control variables from the model. The </w:t>
      </w:r>
      <w:r w:rsidR="002463EE">
        <w:rPr>
          <w:rFonts w:ascii="Times New Roman" w:hAnsi="Times New Roman"/>
          <w:lang w:val="en-GB"/>
        </w:rPr>
        <w:t xml:space="preserve">final </w:t>
      </w:r>
      <w:r w:rsidR="009738FA">
        <w:rPr>
          <w:rFonts w:ascii="Times New Roman" w:hAnsi="Times New Roman"/>
          <w:lang w:val="en-GB"/>
        </w:rPr>
        <w:t>model predicting self-efficacy including type of secondary education and gender as a control variable for the slope of self-efficacy showed a good fit (</w:t>
      </w:r>
      <w:r w:rsidR="009738FA" w:rsidRPr="00A316AE">
        <w:rPr>
          <w:rFonts w:ascii="Times New Roman" w:hAnsi="Times New Roman"/>
          <w:lang w:val="en-GB"/>
        </w:rPr>
        <w:t>χ</w:t>
      </w:r>
      <w:r w:rsidR="009738FA" w:rsidRPr="00A316AE">
        <w:rPr>
          <w:rFonts w:ascii="Times New Roman" w:hAnsi="Times New Roman"/>
          <w:vertAlign w:val="superscript"/>
          <w:lang w:val="en-GB"/>
        </w:rPr>
        <w:t xml:space="preserve">2 </w:t>
      </w:r>
      <w:r w:rsidR="009738FA" w:rsidRPr="00A316AE">
        <w:rPr>
          <w:rFonts w:ascii="Times New Roman" w:hAnsi="Times New Roman"/>
          <w:lang w:val="en-GB"/>
        </w:rPr>
        <w:t xml:space="preserve">= </w:t>
      </w:r>
      <w:r w:rsidR="00BB2228">
        <w:rPr>
          <w:rFonts w:ascii="Times New Roman" w:hAnsi="Times New Roman"/>
          <w:lang w:val="en-GB"/>
        </w:rPr>
        <w:t>123</w:t>
      </w:r>
      <w:r w:rsidR="009738FA">
        <w:rPr>
          <w:rFonts w:ascii="Times New Roman" w:hAnsi="Times New Roman"/>
          <w:lang w:val="en-GB"/>
        </w:rPr>
        <w:t>.</w:t>
      </w:r>
      <w:r w:rsidR="00BB2228">
        <w:rPr>
          <w:rFonts w:ascii="Times New Roman" w:hAnsi="Times New Roman"/>
          <w:lang w:val="en-GB"/>
        </w:rPr>
        <w:t>493</w:t>
      </w:r>
      <w:r w:rsidR="009738FA" w:rsidRPr="00A316AE">
        <w:rPr>
          <w:rFonts w:ascii="Times New Roman" w:hAnsi="Times New Roman"/>
          <w:lang w:val="en-GB"/>
        </w:rPr>
        <w:t xml:space="preserve">, </w:t>
      </w:r>
      <w:r w:rsidR="009738FA" w:rsidRPr="00A316AE">
        <w:rPr>
          <w:rFonts w:ascii="Times New Roman" w:hAnsi="Times New Roman"/>
          <w:i/>
          <w:lang w:val="en-GB"/>
        </w:rPr>
        <w:t>df</w:t>
      </w:r>
      <w:r w:rsidR="009738FA">
        <w:rPr>
          <w:rFonts w:ascii="Times New Roman" w:hAnsi="Times New Roman"/>
          <w:lang w:val="en-GB"/>
        </w:rPr>
        <w:t xml:space="preserve"> = 43, CFI = .959, TLI = .949</w:t>
      </w:r>
      <w:r w:rsidR="00BB2228">
        <w:rPr>
          <w:rFonts w:ascii="Times New Roman" w:hAnsi="Times New Roman"/>
          <w:lang w:val="en-GB"/>
        </w:rPr>
        <w:t>, RMSEA [CI 90%] = .055</w:t>
      </w:r>
      <w:r w:rsidR="009738FA">
        <w:rPr>
          <w:rFonts w:ascii="Times New Roman" w:hAnsi="Times New Roman"/>
          <w:lang w:val="en-GB"/>
        </w:rPr>
        <w:t xml:space="preserve"> [.043; .066], SRMR = .060</w:t>
      </w:r>
      <w:r w:rsidR="00BB2228">
        <w:rPr>
          <w:rFonts w:ascii="Times New Roman" w:hAnsi="Times New Roman"/>
          <w:lang w:val="en-GB"/>
        </w:rPr>
        <w:t>, BIC = 7593.592</w:t>
      </w:r>
      <w:r w:rsidR="009738FA" w:rsidRPr="00A316AE">
        <w:rPr>
          <w:rFonts w:ascii="Times New Roman" w:hAnsi="Times New Roman"/>
          <w:lang w:val="en-GB"/>
        </w:rPr>
        <w:t>)</w:t>
      </w:r>
      <w:r w:rsidR="009738FA">
        <w:rPr>
          <w:rFonts w:ascii="Times New Roman" w:hAnsi="Times New Roman"/>
          <w:lang w:val="en-GB"/>
        </w:rPr>
        <w:t xml:space="preserve">. </w:t>
      </w:r>
      <w:r w:rsidRPr="00A316AE">
        <w:rPr>
          <w:rFonts w:ascii="Times New Roman" w:hAnsi="Times New Roman"/>
          <w:lang w:val="en-GB"/>
        </w:rPr>
        <w:t>The results of th</w:t>
      </w:r>
      <w:r w:rsidR="001E5C3B" w:rsidRPr="00A316AE">
        <w:rPr>
          <w:rFonts w:ascii="Times New Roman" w:hAnsi="Times New Roman"/>
          <w:lang w:val="en-GB"/>
        </w:rPr>
        <w:t>is</w:t>
      </w:r>
      <w:r w:rsidRPr="00A316AE">
        <w:rPr>
          <w:rFonts w:ascii="Times New Roman" w:hAnsi="Times New Roman"/>
          <w:lang w:val="en-GB"/>
        </w:rPr>
        <w:t xml:space="preserve"> </w:t>
      </w:r>
      <w:r w:rsidR="00D45C83" w:rsidRPr="00A316AE">
        <w:rPr>
          <w:rFonts w:ascii="Times New Roman" w:hAnsi="Times New Roman"/>
          <w:lang w:val="en-GB"/>
        </w:rPr>
        <w:t xml:space="preserve">final </w:t>
      </w:r>
      <w:r w:rsidRPr="00A316AE">
        <w:rPr>
          <w:rFonts w:ascii="Times New Roman" w:hAnsi="Times New Roman"/>
          <w:lang w:val="en-GB"/>
        </w:rPr>
        <w:t xml:space="preserve">model predicting the development of </w:t>
      </w:r>
      <w:r w:rsidR="001E5C3B" w:rsidRPr="00A316AE">
        <w:rPr>
          <w:rFonts w:ascii="Times New Roman" w:hAnsi="Times New Roman"/>
          <w:lang w:val="en-GB"/>
        </w:rPr>
        <w:t>self-efficacy</w:t>
      </w:r>
      <w:r w:rsidRPr="00A316AE">
        <w:rPr>
          <w:rFonts w:ascii="Times New Roman" w:hAnsi="Times New Roman"/>
          <w:lang w:val="en-GB"/>
        </w:rPr>
        <w:t xml:space="preserve"> are presented in Table </w:t>
      </w:r>
      <w:r w:rsidR="009531AC">
        <w:rPr>
          <w:rFonts w:ascii="Times New Roman" w:hAnsi="Times New Roman"/>
          <w:lang w:val="en-GB"/>
        </w:rPr>
        <w:t>7</w:t>
      </w:r>
      <w:r w:rsidRPr="00A316AE">
        <w:rPr>
          <w:rFonts w:ascii="Times New Roman" w:hAnsi="Times New Roman"/>
          <w:lang w:val="en-GB"/>
        </w:rPr>
        <w:t xml:space="preserve">, and show that the slope of the </w:t>
      </w:r>
      <w:r w:rsidRPr="00A316AE">
        <w:rPr>
          <w:rFonts w:ascii="Times New Roman" w:hAnsi="Times New Roman"/>
          <w:i/>
          <w:lang w:val="en-GB"/>
        </w:rPr>
        <w:t>growth</w:t>
      </w:r>
      <w:r w:rsidRPr="00A316AE">
        <w:rPr>
          <w:rFonts w:ascii="Times New Roman" w:hAnsi="Times New Roman"/>
          <w:lang w:val="en-GB"/>
        </w:rPr>
        <w:t xml:space="preserve"> of </w:t>
      </w:r>
      <w:r w:rsidR="00A87A40" w:rsidRPr="00A316AE">
        <w:rPr>
          <w:rFonts w:ascii="Times New Roman" w:hAnsi="Times New Roman"/>
          <w:lang w:val="en-GB"/>
        </w:rPr>
        <w:t>self-efficacy</w:t>
      </w:r>
      <w:r w:rsidRPr="00A316AE">
        <w:rPr>
          <w:rFonts w:ascii="Times New Roman" w:hAnsi="Times New Roman"/>
          <w:lang w:val="en-GB"/>
        </w:rPr>
        <w:t xml:space="preserve"> is </w:t>
      </w:r>
      <w:r w:rsidR="00580151" w:rsidRPr="00A316AE">
        <w:rPr>
          <w:rFonts w:ascii="Times New Roman" w:hAnsi="Times New Roman"/>
          <w:lang w:val="en-GB"/>
        </w:rPr>
        <w:t xml:space="preserve">significantly </w:t>
      </w:r>
      <w:r w:rsidRPr="00A316AE">
        <w:rPr>
          <w:rFonts w:ascii="Times New Roman" w:hAnsi="Times New Roman"/>
          <w:lang w:val="en-GB"/>
        </w:rPr>
        <w:t xml:space="preserve">predicted by the slope of the growth in </w:t>
      </w:r>
      <w:r w:rsidR="00A87A40" w:rsidRPr="00A316AE">
        <w:rPr>
          <w:rFonts w:ascii="Times New Roman" w:hAnsi="Times New Roman"/>
          <w:lang w:val="en-GB"/>
        </w:rPr>
        <w:t>autonomous motivation but not by the intercept of the growth in autonomous motivation</w:t>
      </w:r>
      <w:r w:rsidRPr="00A316AE">
        <w:rPr>
          <w:rFonts w:ascii="Times New Roman" w:hAnsi="Times New Roman"/>
          <w:lang w:val="en-GB"/>
        </w:rPr>
        <w:t>.</w:t>
      </w:r>
      <w:r w:rsidR="00A87A40" w:rsidRPr="00A316AE">
        <w:rPr>
          <w:rFonts w:ascii="Times New Roman" w:hAnsi="Times New Roman"/>
          <w:lang w:val="en-GB"/>
        </w:rPr>
        <w:t xml:space="preserve"> The development of autonomous motivation predicts the development in self-efficacy but the initial differences in autonomous motivation do not predict the development of self-efficacy. The initial differences in autonomous motivation do however predict the initial differences in self-efficacy. However, remarkably the covariance between the intercept and slope of self-efficacy is not significant.</w:t>
      </w:r>
      <w:r w:rsidRPr="00A316AE">
        <w:rPr>
          <w:rFonts w:ascii="Times New Roman" w:hAnsi="Times New Roman"/>
          <w:lang w:val="en-GB"/>
        </w:rPr>
        <w:t xml:space="preserve"> </w:t>
      </w:r>
      <w:r w:rsidR="00A87A40" w:rsidRPr="00A316AE">
        <w:rPr>
          <w:rFonts w:ascii="Times New Roman" w:hAnsi="Times New Roman"/>
          <w:lang w:val="en-GB"/>
        </w:rPr>
        <w:t>Regarding the control variables, the r</w:t>
      </w:r>
      <w:r w:rsidRPr="00A316AE">
        <w:rPr>
          <w:rFonts w:ascii="Times New Roman" w:hAnsi="Times New Roman"/>
          <w:lang w:val="en-GB"/>
        </w:rPr>
        <w:t>esults show</w:t>
      </w:r>
      <w:r w:rsidR="00A87A40" w:rsidRPr="00A316AE">
        <w:rPr>
          <w:rFonts w:ascii="Times New Roman" w:hAnsi="Times New Roman"/>
          <w:lang w:val="en-GB"/>
        </w:rPr>
        <w:t>ed</w:t>
      </w:r>
      <w:r w:rsidRPr="00A316AE">
        <w:rPr>
          <w:rFonts w:ascii="Times New Roman" w:hAnsi="Times New Roman"/>
          <w:lang w:val="en-GB"/>
        </w:rPr>
        <w:t xml:space="preserve"> that students from general secondary education have a stronger growth in </w:t>
      </w:r>
      <w:r w:rsidR="00A87A40" w:rsidRPr="00A316AE">
        <w:rPr>
          <w:rFonts w:ascii="Times New Roman" w:hAnsi="Times New Roman"/>
          <w:lang w:val="en-GB"/>
        </w:rPr>
        <w:t>self-efficacy</w:t>
      </w:r>
      <w:r w:rsidRPr="00A316AE">
        <w:rPr>
          <w:rFonts w:ascii="Times New Roman" w:hAnsi="Times New Roman"/>
          <w:lang w:val="en-GB"/>
        </w:rPr>
        <w:t xml:space="preserve"> in comparison with students from technical</w:t>
      </w:r>
      <w:r w:rsidR="00CB5AB3">
        <w:rPr>
          <w:rFonts w:ascii="Times New Roman" w:hAnsi="Times New Roman"/>
          <w:lang w:val="en-GB"/>
        </w:rPr>
        <w:t xml:space="preserve"> and vocational</w:t>
      </w:r>
      <w:r w:rsidRPr="00A316AE">
        <w:rPr>
          <w:rFonts w:ascii="Times New Roman" w:hAnsi="Times New Roman"/>
          <w:lang w:val="en-GB"/>
        </w:rPr>
        <w:t xml:space="preserve"> secondary education. </w:t>
      </w:r>
      <w:r w:rsidR="00A87A40" w:rsidRPr="00A316AE">
        <w:rPr>
          <w:rFonts w:ascii="Times New Roman" w:hAnsi="Times New Roman"/>
          <w:lang w:val="en-GB"/>
        </w:rPr>
        <w:t xml:space="preserve">Males also show a larger growth in comparison with females. </w:t>
      </w:r>
      <w:r w:rsidRPr="00A316AE">
        <w:rPr>
          <w:rFonts w:ascii="Times New Roman" w:hAnsi="Times New Roman"/>
          <w:lang w:val="en-GB"/>
        </w:rPr>
        <w:t xml:space="preserve">The other control variables did not predict growth in </w:t>
      </w:r>
      <w:r w:rsidR="00A87A40" w:rsidRPr="00A316AE">
        <w:rPr>
          <w:rFonts w:ascii="Times New Roman" w:hAnsi="Times New Roman"/>
          <w:lang w:val="en-GB"/>
        </w:rPr>
        <w:t>self-efficacy</w:t>
      </w:r>
      <w:r w:rsidRPr="00A316AE">
        <w:rPr>
          <w:rFonts w:ascii="Times New Roman" w:hAnsi="Times New Roman"/>
          <w:lang w:val="en-GB"/>
        </w:rPr>
        <w:t xml:space="preserve"> significantly. </w:t>
      </w:r>
      <w:r w:rsidR="00A87A40" w:rsidRPr="00A316AE">
        <w:rPr>
          <w:rFonts w:ascii="Times New Roman" w:hAnsi="Times New Roman"/>
          <w:lang w:val="en-GB"/>
        </w:rPr>
        <w:t xml:space="preserve">None of the control variables significantly predicted the initial differences in self-efficacy. Further </w:t>
      </w:r>
      <w:r w:rsidRPr="00A316AE">
        <w:rPr>
          <w:rFonts w:ascii="Times New Roman" w:hAnsi="Times New Roman"/>
          <w:lang w:val="en-GB"/>
        </w:rPr>
        <w:t>examination of the covariances revealed that the intercept and slope of autonomous motivation</w:t>
      </w:r>
      <w:r w:rsidR="00A87A40" w:rsidRPr="00A316AE">
        <w:rPr>
          <w:rFonts w:ascii="Times New Roman" w:hAnsi="Times New Roman"/>
          <w:lang w:val="en-GB"/>
        </w:rPr>
        <w:t xml:space="preserve"> </w:t>
      </w:r>
      <w:r w:rsidRPr="00A316AE">
        <w:rPr>
          <w:rFonts w:ascii="Times New Roman" w:hAnsi="Times New Roman"/>
          <w:lang w:val="en-GB"/>
        </w:rPr>
        <w:t xml:space="preserve">are </w:t>
      </w:r>
      <w:r w:rsidR="00A87A40" w:rsidRPr="00A316AE">
        <w:rPr>
          <w:rFonts w:ascii="Times New Roman" w:hAnsi="Times New Roman"/>
          <w:lang w:val="en-GB"/>
        </w:rPr>
        <w:t xml:space="preserve">negatively </w:t>
      </w:r>
      <w:r w:rsidRPr="00A316AE">
        <w:rPr>
          <w:rFonts w:ascii="Times New Roman" w:hAnsi="Times New Roman"/>
          <w:lang w:val="en-GB"/>
        </w:rPr>
        <w:t xml:space="preserve">related to each other. </w:t>
      </w:r>
      <w:r w:rsidR="00A87A40" w:rsidRPr="00A316AE">
        <w:rPr>
          <w:rFonts w:ascii="Times New Roman" w:hAnsi="Times New Roman"/>
          <w:lang w:val="en-GB"/>
        </w:rPr>
        <w:t>S</w:t>
      </w:r>
      <w:r w:rsidRPr="00A316AE">
        <w:rPr>
          <w:rFonts w:ascii="Times New Roman" w:hAnsi="Times New Roman"/>
          <w:lang w:val="en-GB"/>
        </w:rPr>
        <w:t>tudents with higher starting values have a smaller increase in motivation over time. In total, this model explains 1</w:t>
      </w:r>
      <w:r w:rsidR="00F14387">
        <w:rPr>
          <w:rFonts w:ascii="Times New Roman" w:hAnsi="Times New Roman"/>
          <w:lang w:val="en-GB"/>
        </w:rPr>
        <w:t>6.5</w:t>
      </w:r>
      <w:r w:rsidRPr="00A316AE">
        <w:rPr>
          <w:rFonts w:ascii="Times New Roman" w:hAnsi="Times New Roman"/>
          <w:lang w:val="en-GB"/>
        </w:rPr>
        <w:t>% (</w:t>
      </w:r>
      <w:r w:rsidRPr="00A316AE">
        <w:rPr>
          <w:rFonts w:ascii="Times New Roman" w:hAnsi="Times New Roman"/>
          <w:i/>
          <w:lang w:val="en-GB"/>
        </w:rPr>
        <w:t>se</w:t>
      </w:r>
      <w:r w:rsidRPr="00A316AE">
        <w:rPr>
          <w:rFonts w:ascii="Times New Roman" w:hAnsi="Times New Roman"/>
          <w:lang w:val="en-GB"/>
        </w:rPr>
        <w:t xml:space="preserve"> = .0</w:t>
      </w:r>
      <w:r w:rsidR="00F14387">
        <w:rPr>
          <w:rFonts w:ascii="Times New Roman" w:hAnsi="Times New Roman"/>
          <w:lang w:val="en-GB"/>
        </w:rPr>
        <w:t>40</w:t>
      </w:r>
      <w:r w:rsidRPr="00A316AE">
        <w:rPr>
          <w:rFonts w:ascii="Times New Roman" w:hAnsi="Times New Roman"/>
          <w:lang w:val="en-GB"/>
        </w:rPr>
        <w:t xml:space="preserve">, </w:t>
      </w:r>
      <w:r w:rsidRPr="00A316AE">
        <w:rPr>
          <w:rFonts w:ascii="Times New Roman" w:hAnsi="Times New Roman"/>
          <w:i/>
          <w:lang w:val="en-GB"/>
        </w:rPr>
        <w:t>p</w:t>
      </w:r>
      <w:r w:rsidRPr="00A316AE">
        <w:rPr>
          <w:rFonts w:ascii="Times New Roman" w:hAnsi="Times New Roman"/>
          <w:lang w:val="en-GB"/>
        </w:rPr>
        <w:t xml:space="preserve"> </w:t>
      </w:r>
      <w:r w:rsidR="008362A0" w:rsidRPr="00A316AE">
        <w:rPr>
          <w:rFonts w:ascii="Times New Roman" w:hAnsi="Times New Roman"/>
          <w:lang w:val="en-GB"/>
        </w:rPr>
        <w:t>&lt;</w:t>
      </w:r>
      <w:r w:rsidRPr="00A316AE">
        <w:rPr>
          <w:rFonts w:ascii="Times New Roman" w:hAnsi="Times New Roman"/>
          <w:lang w:val="en-GB"/>
        </w:rPr>
        <w:t xml:space="preserve">.001) of variance in the intercept </w:t>
      </w:r>
      <w:r w:rsidR="008362A0" w:rsidRPr="00A316AE">
        <w:rPr>
          <w:rFonts w:ascii="Times New Roman" w:hAnsi="Times New Roman"/>
          <w:lang w:val="en-GB"/>
        </w:rPr>
        <w:t>and 6</w:t>
      </w:r>
      <w:r w:rsidR="00F14387">
        <w:rPr>
          <w:rFonts w:ascii="Times New Roman" w:hAnsi="Times New Roman"/>
          <w:lang w:val="en-GB"/>
        </w:rPr>
        <w:t>1.7</w:t>
      </w:r>
      <w:r w:rsidR="008362A0" w:rsidRPr="00A316AE">
        <w:rPr>
          <w:rFonts w:ascii="Times New Roman" w:hAnsi="Times New Roman"/>
          <w:lang w:val="en-GB"/>
        </w:rPr>
        <w:t xml:space="preserve">% </w:t>
      </w:r>
      <w:r w:rsidRPr="00A316AE">
        <w:rPr>
          <w:rFonts w:ascii="Times New Roman" w:hAnsi="Times New Roman"/>
          <w:lang w:val="en-GB"/>
        </w:rPr>
        <w:t>(</w:t>
      </w:r>
      <w:r w:rsidRPr="00A316AE">
        <w:rPr>
          <w:rFonts w:ascii="Times New Roman" w:hAnsi="Times New Roman"/>
          <w:i/>
          <w:lang w:val="en-GB"/>
        </w:rPr>
        <w:t>se</w:t>
      </w:r>
      <w:r w:rsidRPr="00A316AE">
        <w:rPr>
          <w:rFonts w:ascii="Times New Roman" w:hAnsi="Times New Roman"/>
          <w:lang w:val="en-GB"/>
        </w:rPr>
        <w:t xml:space="preserve"> = .</w:t>
      </w:r>
      <w:r w:rsidR="008362A0" w:rsidRPr="00A316AE">
        <w:rPr>
          <w:rFonts w:ascii="Times New Roman" w:hAnsi="Times New Roman"/>
          <w:lang w:val="en-GB"/>
        </w:rPr>
        <w:t>1</w:t>
      </w:r>
      <w:r w:rsidR="00F14387">
        <w:rPr>
          <w:rFonts w:ascii="Times New Roman" w:hAnsi="Times New Roman"/>
          <w:lang w:val="en-GB"/>
        </w:rPr>
        <w:t>23</w:t>
      </w:r>
      <w:r w:rsidRPr="00A316AE">
        <w:rPr>
          <w:rFonts w:ascii="Times New Roman" w:hAnsi="Times New Roman"/>
          <w:lang w:val="en-GB"/>
        </w:rPr>
        <w:t xml:space="preserve">, </w:t>
      </w:r>
      <w:r w:rsidRPr="00A316AE">
        <w:rPr>
          <w:rFonts w:ascii="Times New Roman" w:hAnsi="Times New Roman"/>
          <w:i/>
          <w:lang w:val="en-GB"/>
        </w:rPr>
        <w:t>p</w:t>
      </w:r>
      <w:r w:rsidRPr="00A316AE">
        <w:rPr>
          <w:rFonts w:ascii="Times New Roman" w:hAnsi="Times New Roman"/>
          <w:lang w:val="en-GB"/>
        </w:rPr>
        <w:t xml:space="preserve"> </w:t>
      </w:r>
      <w:r w:rsidR="008362A0" w:rsidRPr="00A316AE">
        <w:rPr>
          <w:rFonts w:ascii="Times New Roman" w:hAnsi="Times New Roman"/>
          <w:lang w:val="en-GB"/>
        </w:rPr>
        <w:t>&lt; .001</w:t>
      </w:r>
      <w:r w:rsidRPr="00A316AE">
        <w:rPr>
          <w:rFonts w:ascii="Times New Roman" w:hAnsi="Times New Roman"/>
          <w:lang w:val="en-GB"/>
        </w:rPr>
        <w:t xml:space="preserve">) of the variance in the slope capturing the development of </w:t>
      </w:r>
      <w:r w:rsidR="008362A0" w:rsidRPr="00A316AE">
        <w:rPr>
          <w:rFonts w:ascii="Times New Roman" w:hAnsi="Times New Roman"/>
          <w:lang w:val="en-GB"/>
        </w:rPr>
        <w:t>self-efficacy</w:t>
      </w:r>
      <w:r w:rsidRPr="00A316AE">
        <w:rPr>
          <w:rFonts w:ascii="Times New Roman" w:hAnsi="Times New Roman"/>
          <w:lang w:val="en-GB"/>
        </w:rPr>
        <w:t>.</w:t>
      </w:r>
    </w:p>
    <w:p w14:paraId="7E4E2EB5" w14:textId="77777777" w:rsidR="00934E82" w:rsidRPr="00A316AE" w:rsidRDefault="00934E82" w:rsidP="00934E82">
      <w:pPr>
        <w:spacing w:line="480" w:lineRule="auto"/>
        <w:rPr>
          <w:rFonts w:ascii="Times New Roman" w:hAnsi="Times New Roman"/>
          <w:lang w:val="en-GB"/>
        </w:rPr>
      </w:pPr>
    </w:p>
    <w:p w14:paraId="1862E133" w14:textId="77777777" w:rsidR="00934E82" w:rsidRPr="00A316AE" w:rsidRDefault="00934E82" w:rsidP="00947DBC">
      <w:pPr>
        <w:spacing w:line="480" w:lineRule="auto"/>
        <w:jc w:val="center"/>
        <w:outlineLvl w:val="0"/>
        <w:rPr>
          <w:rFonts w:ascii="Times New Roman" w:hAnsi="Times New Roman"/>
          <w:lang w:val="en-GB"/>
        </w:rPr>
      </w:pPr>
      <w:r w:rsidRPr="00A316AE">
        <w:rPr>
          <w:rFonts w:ascii="Times New Roman" w:hAnsi="Times New Roman"/>
          <w:b/>
          <w:lang w:val="en-GB"/>
        </w:rPr>
        <w:t>Discussion</w:t>
      </w:r>
    </w:p>
    <w:p w14:paraId="7B7456B4" w14:textId="088CD755" w:rsidR="00934E82" w:rsidRPr="00A316AE" w:rsidRDefault="00681815" w:rsidP="00934E82">
      <w:pPr>
        <w:spacing w:line="480" w:lineRule="auto"/>
        <w:rPr>
          <w:rFonts w:ascii="Times New Roman" w:hAnsi="Times New Roman"/>
          <w:lang w:val="en-GB"/>
        </w:rPr>
      </w:pPr>
      <w:r w:rsidRPr="00A316AE">
        <w:rPr>
          <w:rFonts w:ascii="Times New Roman" w:hAnsi="Times New Roman"/>
          <w:lang w:val="en-GB"/>
        </w:rPr>
        <w:t>T</w:t>
      </w:r>
      <w:r w:rsidR="00934E82" w:rsidRPr="00A316AE">
        <w:rPr>
          <w:rFonts w:ascii="Times New Roman" w:hAnsi="Times New Roman"/>
          <w:lang w:val="en-GB"/>
        </w:rPr>
        <w:t>he current</w:t>
      </w:r>
      <w:r w:rsidR="00580151" w:rsidRPr="00A316AE">
        <w:rPr>
          <w:rFonts w:ascii="Times New Roman" w:hAnsi="Times New Roman"/>
          <w:lang w:val="en-GB"/>
        </w:rPr>
        <w:t xml:space="preserve"> </w:t>
      </w:r>
      <w:r w:rsidR="001D1F2F" w:rsidRPr="00A316AE">
        <w:rPr>
          <w:rFonts w:ascii="Times New Roman" w:hAnsi="Times New Roman"/>
          <w:lang w:val="en-GB"/>
        </w:rPr>
        <w:t xml:space="preserve">longitudinal </w:t>
      </w:r>
      <w:r w:rsidR="00580151" w:rsidRPr="00A316AE">
        <w:rPr>
          <w:rFonts w:ascii="Times New Roman" w:hAnsi="Times New Roman"/>
          <w:lang w:val="en-GB"/>
        </w:rPr>
        <w:t>study examine</w:t>
      </w:r>
      <w:r w:rsidRPr="00A316AE">
        <w:rPr>
          <w:rFonts w:ascii="Times New Roman" w:hAnsi="Times New Roman"/>
          <w:lang w:val="en-GB"/>
        </w:rPr>
        <w:t>d</w:t>
      </w:r>
      <w:r w:rsidR="00580151" w:rsidRPr="00A316AE">
        <w:rPr>
          <w:rFonts w:ascii="Times New Roman" w:hAnsi="Times New Roman"/>
          <w:lang w:val="en-GB"/>
        </w:rPr>
        <w:t xml:space="preserve"> whether the </w:t>
      </w:r>
      <w:r w:rsidR="00934E82" w:rsidRPr="00A316AE">
        <w:rPr>
          <w:rFonts w:ascii="Times New Roman" w:hAnsi="Times New Roman"/>
          <w:lang w:val="en-GB"/>
        </w:rPr>
        <w:t>development in self-efficacy explain</w:t>
      </w:r>
      <w:r w:rsidRPr="00A316AE">
        <w:rPr>
          <w:rFonts w:ascii="Times New Roman" w:hAnsi="Times New Roman"/>
          <w:lang w:val="en-GB"/>
        </w:rPr>
        <w:t>s</w:t>
      </w:r>
      <w:r w:rsidR="00934E82" w:rsidRPr="00A316AE">
        <w:rPr>
          <w:rFonts w:ascii="Times New Roman" w:hAnsi="Times New Roman"/>
          <w:lang w:val="en-GB"/>
        </w:rPr>
        <w:t xml:space="preserve"> the development in students’ motivation across the transition from secondary to higher education. Despite theoretical expectations, the results of the current study do not provide support for the </w:t>
      </w:r>
      <w:r w:rsidR="00F965F2">
        <w:rPr>
          <w:rFonts w:ascii="Times New Roman" w:hAnsi="Times New Roman"/>
          <w:lang w:val="en-GB"/>
        </w:rPr>
        <w:t xml:space="preserve">directional </w:t>
      </w:r>
      <w:r w:rsidR="00934E82" w:rsidRPr="00A316AE">
        <w:rPr>
          <w:rFonts w:ascii="Times New Roman" w:hAnsi="Times New Roman"/>
          <w:lang w:val="en-GB"/>
        </w:rPr>
        <w:t>relationship between self-efficacy and autonomous motivation, as postulated by the self-determination theory</w:t>
      </w:r>
      <w:r w:rsidR="00165EC5" w:rsidRPr="00A316AE">
        <w:rPr>
          <w:rFonts w:ascii="Times New Roman" w:hAnsi="Times New Roman"/>
          <w:lang w:val="en-GB"/>
        </w:rPr>
        <w:t xml:space="preserve"> and social cognitive theory</w:t>
      </w:r>
      <w:r w:rsidR="00934E82" w:rsidRPr="00A316AE">
        <w:rPr>
          <w:rFonts w:ascii="Times New Roman" w:hAnsi="Times New Roman"/>
          <w:lang w:val="en-GB"/>
        </w:rPr>
        <w:t xml:space="preserve"> (e.g.</w:t>
      </w:r>
      <w:r w:rsidR="00193350" w:rsidRPr="00A316AE">
        <w:rPr>
          <w:rFonts w:ascii="Times New Roman" w:hAnsi="Times New Roman"/>
          <w:lang w:val="en-GB"/>
        </w:rPr>
        <w:t>,</w:t>
      </w:r>
      <w:r w:rsidR="00934E82" w:rsidRPr="00A316AE">
        <w:rPr>
          <w:rFonts w:ascii="Times New Roman" w:hAnsi="Times New Roman"/>
          <w:lang w:val="en-GB"/>
        </w:rPr>
        <w:t xml:space="preserve"> Alivernini &amp; Lucidi, 2011; Bouffard et al., 20</w:t>
      </w:r>
      <w:r w:rsidR="004A74E4" w:rsidRPr="00A316AE">
        <w:rPr>
          <w:rFonts w:ascii="Times New Roman" w:hAnsi="Times New Roman"/>
          <w:lang w:val="en-GB"/>
        </w:rPr>
        <w:t>0</w:t>
      </w:r>
      <w:r w:rsidR="00934E82" w:rsidRPr="00A316AE">
        <w:rPr>
          <w:rFonts w:ascii="Times New Roman" w:hAnsi="Times New Roman"/>
          <w:lang w:val="en-GB"/>
        </w:rPr>
        <w:t xml:space="preserve">1; Ryan &amp; Deci, 2000; Schüler et al., 2010). </w:t>
      </w:r>
      <w:r w:rsidR="006C086E" w:rsidRPr="00A316AE">
        <w:rPr>
          <w:rFonts w:ascii="Times New Roman" w:hAnsi="Times New Roman"/>
          <w:lang w:val="en-GB"/>
        </w:rPr>
        <w:t xml:space="preserve">Rather, our results </w:t>
      </w:r>
      <w:r w:rsidR="00F965F2">
        <w:rPr>
          <w:rFonts w:ascii="Times New Roman" w:hAnsi="Times New Roman"/>
          <w:lang w:val="en-GB"/>
        </w:rPr>
        <w:t xml:space="preserve">favour </w:t>
      </w:r>
      <w:r w:rsidR="006C086E" w:rsidRPr="00A316AE">
        <w:rPr>
          <w:rFonts w:ascii="Times New Roman" w:hAnsi="Times New Roman"/>
          <w:lang w:val="en-GB"/>
        </w:rPr>
        <w:t xml:space="preserve">a reversed relationship: Autonomous motivation predicts self-efficacy. First, </w:t>
      </w:r>
      <w:r w:rsidR="00934E82" w:rsidRPr="00A316AE">
        <w:rPr>
          <w:rFonts w:ascii="Times New Roman" w:hAnsi="Times New Roman"/>
          <w:lang w:val="en-GB"/>
        </w:rPr>
        <w:t xml:space="preserve">students with higher </w:t>
      </w:r>
      <w:r w:rsidR="006C086E" w:rsidRPr="00A316AE">
        <w:rPr>
          <w:rFonts w:ascii="Times New Roman" w:hAnsi="Times New Roman"/>
          <w:lang w:val="en-GB"/>
        </w:rPr>
        <w:t>autonomous motivation</w:t>
      </w:r>
      <w:r w:rsidR="00934E82" w:rsidRPr="00A316AE">
        <w:rPr>
          <w:rFonts w:ascii="Times New Roman" w:hAnsi="Times New Roman"/>
          <w:lang w:val="en-GB"/>
        </w:rPr>
        <w:t xml:space="preserve"> at the start of their final year of secondary education also reported higher values for </w:t>
      </w:r>
      <w:r w:rsidR="006C086E" w:rsidRPr="00A316AE">
        <w:rPr>
          <w:rFonts w:ascii="Times New Roman" w:hAnsi="Times New Roman"/>
          <w:lang w:val="en-GB"/>
        </w:rPr>
        <w:t>self-efficacy</w:t>
      </w:r>
      <w:r w:rsidR="00934E82" w:rsidRPr="00A316AE">
        <w:rPr>
          <w:rFonts w:ascii="Times New Roman" w:hAnsi="Times New Roman"/>
          <w:lang w:val="en-GB"/>
        </w:rPr>
        <w:t xml:space="preserve"> at this time.</w:t>
      </w:r>
      <w:r w:rsidR="006C086E" w:rsidRPr="00A316AE">
        <w:rPr>
          <w:rFonts w:ascii="Times New Roman" w:hAnsi="Times New Roman"/>
          <w:lang w:val="en-GB"/>
        </w:rPr>
        <w:t xml:space="preserve"> This result is in line with prior research (e.g., Alivernini &amp; Lucidi, 2011; Deci &amp; Ryan, 2000; Schüler et al., 2010</w:t>
      </w:r>
      <w:r w:rsidR="00165EC5" w:rsidRPr="00A316AE">
        <w:rPr>
          <w:rFonts w:ascii="Times New Roman" w:hAnsi="Times New Roman"/>
          <w:lang w:val="en-GB"/>
        </w:rPr>
        <w:t>; Stajkovic &amp; Luthans, 200</w:t>
      </w:r>
      <w:r w:rsidR="00CD4940" w:rsidRPr="00A316AE">
        <w:rPr>
          <w:rFonts w:ascii="Times New Roman" w:hAnsi="Times New Roman"/>
          <w:lang w:val="en-GB"/>
        </w:rPr>
        <w:t>3</w:t>
      </w:r>
      <w:r w:rsidR="006C086E" w:rsidRPr="00A316AE">
        <w:rPr>
          <w:rFonts w:ascii="Times New Roman" w:hAnsi="Times New Roman"/>
          <w:lang w:val="en-GB"/>
        </w:rPr>
        <w:t xml:space="preserve">), but in itself cross-sectional in nature so in essence it does not provide information about the directionality of the relationship. However, </w:t>
      </w:r>
      <w:r w:rsidR="0001285C" w:rsidRPr="00A316AE">
        <w:rPr>
          <w:rFonts w:ascii="Times New Roman" w:hAnsi="Times New Roman"/>
          <w:lang w:val="en-GB"/>
        </w:rPr>
        <w:t>our results also showed that the</w:t>
      </w:r>
      <w:r w:rsidR="006C086E" w:rsidRPr="00A316AE">
        <w:rPr>
          <w:rFonts w:ascii="Times New Roman" w:hAnsi="Times New Roman"/>
          <w:lang w:val="en-GB"/>
        </w:rPr>
        <w:t xml:space="preserve"> growth in autonomous motivation positively predicts the growth </w:t>
      </w:r>
      <w:r w:rsidR="0001285C" w:rsidRPr="00A316AE">
        <w:rPr>
          <w:rFonts w:ascii="Times New Roman" w:hAnsi="Times New Roman"/>
          <w:lang w:val="en-GB"/>
        </w:rPr>
        <w:t>in self-efficacy and that this ‘reversed’ model is superior in terms of fit and explained variance to the hypothesized model.</w:t>
      </w:r>
      <w:r w:rsidR="00DD3974" w:rsidRPr="00A316AE">
        <w:rPr>
          <w:rFonts w:ascii="Times New Roman" w:hAnsi="Times New Roman"/>
          <w:lang w:val="en-GB"/>
        </w:rPr>
        <w:t xml:space="preserve"> The fact that our findings contradict the theoretical expectations could be explained by the focus on learning. Schunk (1991) already stated that within educational contexts the influence of self-efficacy on motivational outcomes is more complex precisely due to the fact that learning is involved. He continues by stating that it seems reasonable that students with higher self-efficacy would invest effort in activities to increase their ability and performance. “In turn</w:t>
      </w:r>
      <w:r w:rsidR="00F965F2">
        <w:rPr>
          <w:rFonts w:ascii="Times New Roman" w:hAnsi="Times New Roman"/>
          <w:lang w:val="en-GB"/>
        </w:rPr>
        <w:t>,</w:t>
      </w:r>
      <w:r w:rsidR="00DD3974" w:rsidRPr="00A316AE">
        <w:rPr>
          <w:rFonts w:ascii="Times New Roman" w:hAnsi="Times New Roman"/>
          <w:lang w:val="en-GB"/>
        </w:rPr>
        <w:t xml:space="preserve"> these actions should produce better learning and substantiate students’ efficacy’ (Schunk, 1991, p. 222).</w:t>
      </w:r>
    </w:p>
    <w:p w14:paraId="392F39B1" w14:textId="77777777" w:rsidR="000905B7" w:rsidRPr="00A316AE" w:rsidRDefault="000905B7" w:rsidP="00934E82">
      <w:pPr>
        <w:spacing w:line="480" w:lineRule="auto"/>
        <w:rPr>
          <w:rFonts w:ascii="Times New Roman" w:hAnsi="Times New Roman"/>
          <w:lang w:val="en-GB"/>
        </w:rPr>
      </w:pPr>
    </w:p>
    <w:p w14:paraId="146F4124" w14:textId="05AA2611" w:rsidR="00934E82" w:rsidRPr="00A316AE" w:rsidRDefault="00934E82" w:rsidP="00D63ABA">
      <w:pPr>
        <w:spacing w:line="480" w:lineRule="auto"/>
        <w:jc w:val="both"/>
        <w:rPr>
          <w:rFonts w:ascii="Times New Roman" w:hAnsi="Times New Roman"/>
          <w:lang w:val="en-GB"/>
        </w:rPr>
      </w:pPr>
      <w:r w:rsidRPr="00A316AE">
        <w:rPr>
          <w:rFonts w:ascii="Times New Roman" w:hAnsi="Times New Roman"/>
          <w:lang w:val="en-GB"/>
        </w:rPr>
        <w:t>Despite its contribution, this study faces some limitations that may hinder the impact and generalizability of the results. Firstly, it focuses on a specific group of students; those progressing to higher education after graduating from secondary education. Students in higher education in Belgium are more diverse in comparison with samples from countries with highly competitive admissions systems and high tuition fees, therefore the results of the current study cannot necessarily be applied</w:t>
      </w:r>
      <w:r w:rsidRPr="00A316AE">
        <w:rPr>
          <w:rFonts w:ascii="Times New Roman" w:hAnsi="Times New Roman"/>
        </w:rPr>
        <w:t xml:space="preserve"> to other countries with different admissions policies</w:t>
      </w:r>
      <w:r w:rsidRPr="00A316AE">
        <w:rPr>
          <w:rFonts w:ascii="Times New Roman" w:hAnsi="Times New Roman"/>
          <w:lang w:val="en-GB"/>
        </w:rPr>
        <w:t xml:space="preserve">. A study by Ratelle et al. (2004), for example, identified a minority group of students who encountered motivational problems in their first year at college. It would be interesting to see whether future research could examine whether these less optimal motivational patterns could explain drop-out rates within higher education. </w:t>
      </w:r>
    </w:p>
    <w:p w14:paraId="61810FDE" w14:textId="120901D0" w:rsidR="00E8315C" w:rsidRDefault="00934E82" w:rsidP="004D72FD">
      <w:pPr>
        <w:spacing w:line="480" w:lineRule="auto"/>
        <w:rPr>
          <w:rFonts w:ascii="Times New Roman" w:hAnsi="Times New Roman"/>
          <w:lang w:val="en-GB"/>
        </w:rPr>
      </w:pPr>
      <w:r w:rsidRPr="00A316AE">
        <w:rPr>
          <w:rFonts w:ascii="Times New Roman" w:hAnsi="Times New Roman"/>
          <w:lang w:val="en-GB"/>
        </w:rPr>
        <w:tab/>
        <w:t xml:space="preserve">Finally, besides controlling for students’ socio-economic backgrounds and whether they came through the general or technical </w:t>
      </w:r>
      <w:r w:rsidR="00F965F2">
        <w:rPr>
          <w:rFonts w:ascii="Times New Roman" w:hAnsi="Times New Roman"/>
          <w:lang w:val="en-GB"/>
        </w:rPr>
        <w:t xml:space="preserve">and vocational </w:t>
      </w:r>
      <w:r w:rsidRPr="00A316AE">
        <w:rPr>
          <w:rFonts w:ascii="Times New Roman" w:hAnsi="Times New Roman"/>
          <w:lang w:val="en-GB"/>
        </w:rPr>
        <w:t>secondary education systems, no other personal characteristics of the students were taken into account. A study by Schüler et al. (2010) in the domain of sports, for example, identified that an individual’s need for achievement moderates the relationship between self-efficacy and autonomous motivation. The relationship between self-efficacy and autonomous motivation is stronger for individuals with a high need for achievement (Schüler et al., 2010). Future research could explore whether this relationship can be replicated in the context of the transition from secondary to higher education.</w:t>
      </w:r>
    </w:p>
    <w:p w14:paraId="7A776429" w14:textId="77777777" w:rsidR="00F965F2" w:rsidRDefault="00F965F2" w:rsidP="004D72FD">
      <w:pPr>
        <w:spacing w:line="480" w:lineRule="auto"/>
        <w:rPr>
          <w:rFonts w:ascii="Times New Roman" w:hAnsi="Times New Roman"/>
          <w:lang w:val="en-GB"/>
        </w:rPr>
      </w:pPr>
    </w:p>
    <w:p w14:paraId="2CFAA32A" w14:textId="2652520F" w:rsidR="00F965F2" w:rsidRDefault="00F965F2" w:rsidP="00956326">
      <w:pPr>
        <w:spacing w:line="480" w:lineRule="auto"/>
        <w:jc w:val="center"/>
        <w:rPr>
          <w:rFonts w:ascii="Times New Roman" w:hAnsi="Times New Roman"/>
          <w:lang w:val="en-GB"/>
        </w:rPr>
      </w:pPr>
      <w:r w:rsidRPr="00956326">
        <w:rPr>
          <w:rFonts w:ascii="Times New Roman" w:hAnsi="Times New Roman"/>
          <w:b/>
          <w:lang w:val="en-GB"/>
        </w:rPr>
        <w:t>Conclusion</w:t>
      </w:r>
    </w:p>
    <w:p w14:paraId="0B22B854" w14:textId="0D246170" w:rsidR="00A63992" w:rsidRPr="00A316AE" w:rsidRDefault="004F4C68" w:rsidP="004D72FD">
      <w:pPr>
        <w:spacing w:line="480" w:lineRule="auto"/>
        <w:rPr>
          <w:rFonts w:ascii="Times New Roman" w:hAnsi="Times New Roman" w:cs="Times New Roman"/>
          <w:lang w:val="en-GB"/>
        </w:rPr>
      </w:pPr>
      <w:r>
        <w:rPr>
          <w:rFonts w:ascii="Times New Roman" w:hAnsi="Times New Roman" w:cs="Times New Roman"/>
          <w:lang w:val="en-GB"/>
        </w:rPr>
        <w:t xml:space="preserve">The current study is one of the first to attempt to examine the development of academic motivation and self-efficacy across the transition from secondary to higher education using a longitudinal design. Moreover, it tries to unravel the complex relationship among these constructs. Results contradict the theoretically assumed relationship that self-efficacy would predict autonomous motivation and favours the opposite direction. However, further research is needed taking relevant personal resources as well as objective performance outcomes into account. Moreover, it would be interesting to examine the development patterns of students that do not enter or drop out of higher education. </w:t>
      </w:r>
      <w:r w:rsidR="0076639B">
        <w:rPr>
          <w:rFonts w:ascii="Times New Roman" w:hAnsi="Times New Roman" w:cs="Times New Roman"/>
          <w:lang w:val="en-GB"/>
        </w:rPr>
        <w:t xml:space="preserve">Next to the theoretical contribution, the current study also demonstrates the application (and opportunities) of advanced latent growth models taking the nested structure of the data into account. </w:t>
      </w:r>
      <w:r w:rsidR="00A63992" w:rsidRPr="00A316AE">
        <w:rPr>
          <w:rFonts w:ascii="Times New Roman" w:hAnsi="Times New Roman" w:cs="Times New Roman"/>
          <w:lang w:val="en-GB"/>
        </w:rPr>
        <w:br w:type="page"/>
      </w:r>
    </w:p>
    <w:p w14:paraId="4E063579" w14:textId="77777777" w:rsidR="00A63992" w:rsidRPr="00A316AE" w:rsidRDefault="00A63992" w:rsidP="00947DBC">
      <w:pPr>
        <w:spacing w:line="480" w:lineRule="auto"/>
        <w:jc w:val="center"/>
        <w:outlineLvl w:val="0"/>
        <w:rPr>
          <w:rFonts w:ascii="Times New Roman" w:hAnsi="Times New Roman" w:cs="Times New Roman"/>
          <w:lang w:val="en-GB"/>
        </w:rPr>
      </w:pPr>
      <w:r w:rsidRPr="00A316AE">
        <w:rPr>
          <w:rFonts w:ascii="Times New Roman" w:hAnsi="Times New Roman" w:cs="Times New Roman"/>
          <w:b/>
          <w:lang w:val="en-GB"/>
        </w:rPr>
        <w:t>References</w:t>
      </w:r>
    </w:p>
    <w:p w14:paraId="5F3E3D52" w14:textId="77777777" w:rsidR="00716D4D" w:rsidRPr="00A316AE" w:rsidRDefault="00EC11A9" w:rsidP="00716D4D">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Alivernini, F., &amp; Lucidi, F. </w:t>
      </w:r>
      <w:r w:rsidR="00557BAD" w:rsidRPr="00A316AE">
        <w:rPr>
          <w:rFonts w:ascii="Times New Roman" w:hAnsi="Times New Roman" w:cs="Times New Roman"/>
          <w:bCs/>
          <w:lang w:val="en-GB"/>
        </w:rPr>
        <w:t xml:space="preserve">(2011). Relationship between social context, self-efficacy, motivation, academic achievement, and intention to drop out of high school: A longitudinal study. </w:t>
      </w:r>
      <w:r w:rsidR="00557BAD" w:rsidRPr="00A316AE">
        <w:rPr>
          <w:rFonts w:ascii="Times New Roman" w:hAnsi="Times New Roman" w:cs="Times New Roman"/>
          <w:bCs/>
          <w:i/>
          <w:lang w:val="en-GB"/>
        </w:rPr>
        <w:t>The Journal of Educational Research, 104,</w:t>
      </w:r>
      <w:r w:rsidR="00557BAD" w:rsidRPr="00A316AE">
        <w:rPr>
          <w:rFonts w:ascii="Times New Roman" w:hAnsi="Times New Roman" w:cs="Times New Roman"/>
          <w:bCs/>
          <w:lang w:val="en-GB"/>
        </w:rPr>
        <w:t xml:space="preserve"> 241-252.</w:t>
      </w:r>
      <w:r w:rsidR="00E62565" w:rsidRPr="00A316AE">
        <w:rPr>
          <w:rFonts w:ascii="Times New Roman" w:hAnsi="Times New Roman" w:cs="Times New Roman"/>
          <w:bCs/>
          <w:lang w:val="en-GB"/>
        </w:rPr>
        <w:t xml:space="preserve"> doi</w:t>
      </w:r>
      <w:r w:rsidR="00F82E71" w:rsidRPr="00A316AE">
        <w:rPr>
          <w:rFonts w:ascii="Times New Roman" w:hAnsi="Times New Roman" w:cs="Times New Roman"/>
          <w:bCs/>
          <w:lang w:val="en-GB"/>
        </w:rPr>
        <w:t>: 10.1080/00220671003728062</w:t>
      </w:r>
    </w:p>
    <w:p w14:paraId="71C34EE0" w14:textId="77777777" w:rsidR="008E5CC1" w:rsidRPr="00A316AE" w:rsidRDefault="008E5CC1" w:rsidP="008E5CC1">
      <w:pPr>
        <w:spacing w:line="480" w:lineRule="auto"/>
        <w:ind w:left="284" w:hanging="284"/>
        <w:rPr>
          <w:rFonts w:ascii="Times New Roman" w:hAnsi="Times New Roman" w:cs="Times New Roman"/>
          <w:bCs/>
          <w:lang w:val="en-GB"/>
        </w:rPr>
      </w:pPr>
      <w:r w:rsidRPr="00A316AE">
        <w:rPr>
          <w:rFonts w:ascii="Times New Roman" w:hAnsi="Times New Roman" w:cs="Times New Roman"/>
        </w:rPr>
        <w:t>Armor, D.A. and Taylor, S.E. (1998) Situated optimism: Specific outcome expectan</w:t>
      </w:r>
      <w:r w:rsidRPr="00A316AE">
        <w:rPr>
          <w:rFonts w:ascii="Times New Roman" w:hAnsi="Times New Roman" w:cs="Times New Roman"/>
        </w:rPr>
        <w:softHyphen/>
        <w:t xml:space="preserve">cies and self-regulation, in M.A. Zanna (Ed.), </w:t>
      </w:r>
      <w:r w:rsidRPr="00A316AE">
        <w:rPr>
          <w:rFonts w:ascii="Times New Roman" w:hAnsi="Times New Roman" w:cs="Times New Roman"/>
          <w:i/>
          <w:iCs/>
        </w:rPr>
        <w:t>Advances in experimental social psychology</w:t>
      </w:r>
      <w:r w:rsidRPr="00A316AE">
        <w:rPr>
          <w:rFonts w:ascii="Times New Roman" w:hAnsi="Times New Roman" w:cs="Times New Roman"/>
        </w:rPr>
        <w:t>,</w:t>
      </w:r>
      <w:r w:rsidR="00E048ED" w:rsidRPr="00A316AE">
        <w:rPr>
          <w:rFonts w:ascii="Times New Roman" w:hAnsi="Times New Roman" w:cs="Times New Roman"/>
        </w:rPr>
        <w:t xml:space="preserve"> </w:t>
      </w:r>
      <w:r w:rsidRPr="00A316AE">
        <w:rPr>
          <w:rFonts w:ascii="Times New Roman" w:hAnsi="Times New Roman" w:cs="Times New Roman"/>
        </w:rPr>
        <w:t>(pp. 309–379), New York: Academic Press.</w:t>
      </w:r>
    </w:p>
    <w:p w14:paraId="6CB5CA47" w14:textId="77777777" w:rsidR="00716D4D" w:rsidRPr="00A316AE" w:rsidRDefault="00716D4D" w:rsidP="00716D4D">
      <w:pPr>
        <w:spacing w:line="480" w:lineRule="auto"/>
        <w:ind w:left="284" w:hanging="284"/>
        <w:rPr>
          <w:rFonts w:ascii="Times New Roman" w:hAnsi="Times New Roman" w:cs="Times New Roman"/>
          <w:bCs/>
          <w:lang w:val="en-GB"/>
        </w:rPr>
      </w:pPr>
      <w:r w:rsidRPr="00A316AE">
        <w:rPr>
          <w:rFonts w:ascii="Times New Roman" w:hAnsi="Times New Roman" w:cs="Times New Roman"/>
        </w:rPr>
        <w:t xml:space="preserve">Bandura, A. (1986). </w:t>
      </w:r>
      <w:r w:rsidRPr="00A316AE">
        <w:rPr>
          <w:rFonts w:ascii="Times New Roman" w:hAnsi="Times New Roman" w:cs="Times New Roman"/>
          <w:i/>
        </w:rPr>
        <w:t>Social foundations of thought and action: A social cognitive theory</w:t>
      </w:r>
      <w:r w:rsidRPr="00A316AE">
        <w:rPr>
          <w:rFonts w:ascii="Times New Roman" w:hAnsi="Times New Roman" w:cs="Times New Roman"/>
        </w:rPr>
        <w:t>.</w:t>
      </w:r>
      <w:r w:rsidRPr="00A316AE">
        <w:rPr>
          <w:rFonts w:ascii="Times New Roman" w:hAnsi="Times New Roman" w:cs="Times New Roman"/>
          <w:bCs/>
          <w:lang w:val="en-GB"/>
        </w:rPr>
        <w:t xml:space="preserve"> </w:t>
      </w:r>
      <w:r w:rsidRPr="00A316AE">
        <w:rPr>
          <w:rFonts w:ascii="Times New Roman" w:hAnsi="Times New Roman" w:cs="Times New Roman"/>
        </w:rPr>
        <w:t>Englewood Cliffs, NJ: Prentice- Hall, Inc.</w:t>
      </w:r>
    </w:p>
    <w:p w14:paraId="151DFD02" w14:textId="6B830329" w:rsidR="007656E6" w:rsidRPr="00A316AE" w:rsidRDefault="007656E6" w:rsidP="006F1418">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Bandura, A. (1993). Perceived self-efficacy in cognitive development and functioning. </w:t>
      </w:r>
      <w:r w:rsidRPr="00A316AE">
        <w:rPr>
          <w:rFonts w:ascii="Times New Roman" w:hAnsi="Times New Roman" w:cs="Times New Roman"/>
          <w:bCs/>
          <w:i/>
          <w:lang w:val="en-GB"/>
        </w:rPr>
        <w:t>Educational Psychologist, 28,</w:t>
      </w:r>
      <w:r w:rsidRPr="00A316AE">
        <w:rPr>
          <w:rFonts w:ascii="Times New Roman" w:hAnsi="Times New Roman" w:cs="Times New Roman"/>
          <w:bCs/>
          <w:lang w:val="en-GB"/>
        </w:rPr>
        <w:t xml:space="preserve"> 117-148. </w:t>
      </w:r>
      <w:r w:rsidR="00E42116" w:rsidRPr="00A316AE">
        <w:rPr>
          <w:rFonts w:ascii="Times New Roman" w:hAnsi="Times New Roman" w:cs="Times New Roman"/>
          <w:bCs/>
          <w:lang w:val="en-GB"/>
        </w:rPr>
        <w:t>d</w:t>
      </w:r>
      <w:r w:rsidR="004F6884" w:rsidRPr="00A316AE">
        <w:rPr>
          <w:rFonts w:ascii="Times New Roman" w:hAnsi="Times New Roman" w:cs="Times New Roman"/>
          <w:bCs/>
          <w:lang w:val="en-GB"/>
        </w:rPr>
        <w:t>oi:</w:t>
      </w:r>
      <w:r w:rsidR="004F6884" w:rsidRPr="00A316AE">
        <w:rPr>
          <w:rFonts w:ascii="Times New Roman" w:hAnsi="Times New Roman" w:cs="Times New Roman"/>
        </w:rPr>
        <w:t>10.1207/s15326985ep2802_3</w:t>
      </w:r>
    </w:p>
    <w:p w14:paraId="0F52F950" w14:textId="1E2D849D" w:rsidR="00283E29" w:rsidRPr="00A316AE" w:rsidRDefault="007656E6" w:rsidP="006F1418">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Bandura, A. (1997). </w:t>
      </w:r>
      <w:r w:rsidRPr="00A316AE">
        <w:rPr>
          <w:rFonts w:ascii="Times New Roman" w:hAnsi="Times New Roman" w:cs="Times New Roman"/>
          <w:bCs/>
          <w:i/>
          <w:lang w:val="en-GB"/>
        </w:rPr>
        <w:t xml:space="preserve">Self-efficacy: The </w:t>
      </w:r>
      <w:r w:rsidR="00E83A64" w:rsidRPr="00A316AE">
        <w:rPr>
          <w:rFonts w:ascii="Times New Roman" w:hAnsi="Times New Roman" w:cs="Times New Roman"/>
          <w:bCs/>
          <w:i/>
          <w:lang w:val="en-GB"/>
        </w:rPr>
        <w:t>exercise</w:t>
      </w:r>
      <w:r w:rsidRPr="00A316AE">
        <w:rPr>
          <w:rFonts w:ascii="Times New Roman" w:hAnsi="Times New Roman" w:cs="Times New Roman"/>
          <w:bCs/>
          <w:i/>
          <w:lang w:val="en-GB"/>
        </w:rPr>
        <w:t xml:space="preserve"> of control. </w:t>
      </w:r>
      <w:r w:rsidRPr="00A316AE">
        <w:rPr>
          <w:rFonts w:ascii="Times New Roman" w:hAnsi="Times New Roman" w:cs="Times New Roman"/>
          <w:bCs/>
          <w:lang w:val="en-GB"/>
        </w:rPr>
        <w:t>New York</w:t>
      </w:r>
      <w:r w:rsidR="00E42116" w:rsidRPr="00A316AE">
        <w:rPr>
          <w:rFonts w:ascii="Times New Roman" w:hAnsi="Times New Roman" w:cs="Times New Roman"/>
          <w:bCs/>
          <w:lang w:val="en-GB"/>
        </w:rPr>
        <w:t>, NY</w:t>
      </w:r>
      <w:r w:rsidRPr="00A316AE">
        <w:rPr>
          <w:rFonts w:ascii="Times New Roman" w:hAnsi="Times New Roman" w:cs="Times New Roman"/>
          <w:bCs/>
          <w:lang w:val="en-GB"/>
        </w:rPr>
        <w:t>: Freeman.</w:t>
      </w:r>
    </w:p>
    <w:p w14:paraId="58D1E818" w14:textId="64C2D0AE" w:rsidR="00283E29" w:rsidRPr="00B2143C" w:rsidRDefault="00283E29" w:rsidP="00956326">
      <w:pPr>
        <w:spacing w:line="480" w:lineRule="auto"/>
        <w:ind w:left="284" w:hanging="284"/>
        <w:rPr>
          <w:rFonts w:ascii="Times New Roman" w:eastAsia="Times New Roman" w:hAnsi="Times New Roman" w:cs="Times New Roman"/>
          <w:color w:val="000000"/>
        </w:rPr>
      </w:pPr>
      <w:r w:rsidRPr="00B2143C">
        <w:rPr>
          <w:rFonts w:ascii="Times New Roman" w:eastAsia="Times New Roman" w:hAnsi="Times New Roman" w:cs="Times New Roman"/>
          <w:color w:val="000000"/>
        </w:rPr>
        <w:t xml:space="preserve">Bandura, A. (2012) On the functional properties of perceived self-efficacy revisited. </w:t>
      </w:r>
      <w:r w:rsidRPr="00956326">
        <w:rPr>
          <w:rFonts w:ascii="Times New Roman" w:eastAsia="Times New Roman" w:hAnsi="Times New Roman" w:cs="Times New Roman"/>
          <w:i/>
          <w:color w:val="000000"/>
        </w:rPr>
        <w:t>Journal of Management, 38</w:t>
      </w:r>
      <w:r>
        <w:rPr>
          <w:rFonts w:ascii="Times New Roman" w:eastAsia="Times New Roman" w:hAnsi="Times New Roman" w:cs="Times New Roman"/>
          <w:color w:val="000000"/>
        </w:rPr>
        <w:t>, 9-44. Doi:</w:t>
      </w:r>
      <w:r w:rsidRPr="00B2143C">
        <w:rPr>
          <w:rFonts w:ascii="Times New Roman" w:eastAsia="Times New Roman" w:hAnsi="Times New Roman" w:cs="Times New Roman"/>
          <w:color w:val="000000"/>
        </w:rPr>
        <w:t>10.1177/0149206311410606</w:t>
      </w:r>
    </w:p>
    <w:p w14:paraId="7567FB3C" w14:textId="77777777" w:rsidR="00AC1F7F" w:rsidRPr="00AC1F7F" w:rsidRDefault="00767BE7" w:rsidP="00AC1F7F">
      <w:pPr>
        <w:spacing w:line="480" w:lineRule="auto"/>
        <w:ind w:left="284" w:hanging="284"/>
        <w:rPr>
          <w:rFonts w:ascii="Times New Roman" w:hAnsi="Times New Roman" w:cs="Times New Roman"/>
          <w:color w:val="000000" w:themeColor="text1"/>
        </w:rPr>
      </w:pPr>
      <w:r w:rsidRPr="00A316AE">
        <w:rPr>
          <w:rFonts w:ascii="Times New Roman" w:hAnsi="Times New Roman" w:cs="Times New Roman"/>
          <w:bCs/>
          <w:lang w:val="en-GB"/>
        </w:rPr>
        <w:t xml:space="preserve">Bandura, A., Barbaranelli, C., Caprara, G.V., &amp; Pastorelli, C. (1996). Multifaceted impact of self-efficacy beliefs on academic functioning. </w:t>
      </w:r>
      <w:r w:rsidRPr="00A316AE">
        <w:rPr>
          <w:rFonts w:ascii="Times New Roman" w:hAnsi="Times New Roman" w:cs="Times New Roman"/>
          <w:bCs/>
          <w:i/>
          <w:lang w:val="en-GB"/>
        </w:rPr>
        <w:t>Child Development, 67</w:t>
      </w:r>
      <w:r w:rsidRPr="00A316AE">
        <w:rPr>
          <w:rFonts w:ascii="Times New Roman" w:hAnsi="Times New Roman" w:cs="Times New Roman"/>
          <w:bCs/>
          <w:lang w:val="en-GB"/>
        </w:rPr>
        <w:t>, 1206-1222.</w:t>
      </w:r>
      <w:r w:rsidR="00D92E29" w:rsidRPr="00A316AE">
        <w:rPr>
          <w:rFonts w:ascii="Times New Roman" w:hAnsi="Times New Roman" w:cs="Times New Roman"/>
          <w:bCs/>
          <w:lang w:val="en-GB"/>
        </w:rPr>
        <w:t xml:space="preserve"> </w:t>
      </w:r>
      <w:r w:rsidR="00D92E29" w:rsidRPr="00AC1F7F">
        <w:rPr>
          <w:rFonts w:ascii="Times New Roman" w:hAnsi="Times New Roman" w:cs="Times New Roman"/>
          <w:bCs/>
        </w:rPr>
        <w:t>Doi</w:t>
      </w:r>
      <w:r w:rsidR="00D92E29" w:rsidRPr="00AC1F7F">
        <w:rPr>
          <w:rFonts w:ascii="Times New Roman" w:hAnsi="Times New Roman" w:cs="Times New Roman"/>
          <w:bCs/>
          <w:color w:val="000000" w:themeColor="text1"/>
        </w:rPr>
        <w:t>:</w:t>
      </w:r>
      <w:r w:rsidR="00D92E29" w:rsidRPr="00AC1F7F">
        <w:rPr>
          <w:rFonts w:ascii="Times New Roman" w:hAnsi="Times New Roman" w:cs="Times New Roman"/>
          <w:color w:val="000000" w:themeColor="text1"/>
        </w:rPr>
        <w:t>10.1111/j.1467-8624.1996.tb01791.x</w:t>
      </w:r>
    </w:p>
    <w:p w14:paraId="1627AE0D" w14:textId="4DA9BE70" w:rsidR="00AC1F7F" w:rsidRPr="00AC1F7F" w:rsidRDefault="00AC1F7F" w:rsidP="00AC1F7F">
      <w:pPr>
        <w:spacing w:line="480" w:lineRule="auto"/>
        <w:ind w:left="284" w:hanging="284"/>
        <w:rPr>
          <w:rFonts w:ascii="Times New Roman" w:hAnsi="Times New Roman" w:cs="Times New Roman"/>
          <w:bCs/>
          <w:color w:val="000000" w:themeColor="text1"/>
        </w:rPr>
      </w:pPr>
      <w:r w:rsidRPr="00AC1F7F">
        <w:rPr>
          <w:rFonts w:ascii="Times New Roman" w:eastAsia="Times New Roman" w:hAnsi="Times New Roman" w:cs="Times New Roman"/>
          <w:color w:val="000000" w:themeColor="text1"/>
          <w:spacing w:val="4"/>
        </w:rPr>
        <w:t xml:space="preserve">Bong, M. &amp; Skaalvik, E.M. (2003). </w:t>
      </w:r>
      <w:r>
        <w:rPr>
          <w:rFonts w:ascii="Times New Roman" w:eastAsia="Times New Roman" w:hAnsi="Times New Roman" w:cs="Times New Roman"/>
          <w:color w:val="000000" w:themeColor="text1"/>
          <w:spacing w:val="2"/>
          <w:lang w:val="en"/>
        </w:rPr>
        <w:t>Academic self-concept and self-efficacy: How d</w:t>
      </w:r>
      <w:r w:rsidRPr="00AC1F7F">
        <w:rPr>
          <w:rFonts w:ascii="Times New Roman" w:eastAsia="Times New Roman" w:hAnsi="Times New Roman" w:cs="Times New Roman"/>
          <w:color w:val="000000" w:themeColor="text1"/>
          <w:spacing w:val="2"/>
          <w:lang w:val="en"/>
        </w:rPr>
        <w:t>ifferent</w:t>
      </w:r>
      <w:r>
        <w:rPr>
          <w:rFonts w:ascii="Times New Roman" w:eastAsia="Times New Roman" w:hAnsi="Times New Roman" w:cs="Times New Roman"/>
          <w:color w:val="000000" w:themeColor="text1"/>
          <w:spacing w:val="2"/>
          <w:lang w:val="en"/>
        </w:rPr>
        <w:t xml:space="preserve"> are they r</w:t>
      </w:r>
      <w:r w:rsidRPr="00AC1F7F">
        <w:rPr>
          <w:rFonts w:ascii="Times New Roman" w:eastAsia="Times New Roman" w:hAnsi="Times New Roman" w:cs="Times New Roman"/>
          <w:color w:val="000000" w:themeColor="text1"/>
          <w:spacing w:val="2"/>
          <w:lang w:val="en"/>
        </w:rPr>
        <w:t>eally?</w:t>
      </w:r>
      <w:r w:rsidRPr="00AC1F7F">
        <w:rPr>
          <w:rFonts w:ascii="Times New Roman" w:eastAsia="Times New Roman" w:hAnsi="Times New Roman" w:cs="Times New Roman"/>
          <w:i/>
          <w:color w:val="000000" w:themeColor="text1"/>
          <w:spacing w:val="4"/>
        </w:rPr>
        <w:t xml:space="preserve"> Educational Psychology Review, 15</w:t>
      </w:r>
      <w:r w:rsidRPr="00AC1F7F">
        <w:rPr>
          <w:rFonts w:ascii="Times New Roman" w:eastAsia="Times New Roman" w:hAnsi="Times New Roman" w:cs="Times New Roman"/>
          <w:color w:val="000000" w:themeColor="text1"/>
          <w:spacing w:val="4"/>
        </w:rPr>
        <w:t>, 1-40. doi:10.1023/A:1021302408382</w:t>
      </w:r>
    </w:p>
    <w:p w14:paraId="7C206323" w14:textId="77777777" w:rsidR="00B01592" w:rsidRPr="00A316AE" w:rsidRDefault="00B01592" w:rsidP="006F1418">
      <w:pPr>
        <w:spacing w:line="480" w:lineRule="auto"/>
        <w:ind w:left="284" w:hanging="284"/>
        <w:rPr>
          <w:rFonts w:ascii="Times New Roman" w:hAnsi="Times New Roman" w:cs="Times New Roman"/>
          <w:bCs/>
          <w:lang w:val="en-GB"/>
        </w:rPr>
      </w:pPr>
      <w:r w:rsidRPr="00AC1F7F">
        <w:rPr>
          <w:rFonts w:ascii="Times New Roman" w:hAnsi="Times New Roman" w:cs="Times New Roman"/>
          <w:bCs/>
        </w:rPr>
        <w:t xml:space="preserve">Bouffard, T., Boileau, L., &amp; Vezeau, C. (2001). </w:t>
      </w:r>
      <w:r w:rsidRPr="00A316AE">
        <w:rPr>
          <w:rFonts w:ascii="Times New Roman" w:hAnsi="Times New Roman" w:cs="Times New Roman"/>
          <w:bCs/>
          <w:lang w:val="en-GB"/>
        </w:rPr>
        <w:t xml:space="preserve">Students’ transition from elementary to high school and changes of the relationship between motivation and academic performance. </w:t>
      </w:r>
      <w:r w:rsidRPr="00A316AE">
        <w:rPr>
          <w:rFonts w:ascii="Times New Roman" w:hAnsi="Times New Roman" w:cs="Times New Roman"/>
          <w:bCs/>
          <w:i/>
          <w:lang w:val="en-GB"/>
        </w:rPr>
        <w:t xml:space="preserve">European Journal of Psychology of Education, 16, </w:t>
      </w:r>
      <w:r w:rsidRPr="00A316AE">
        <w:rPr>
          <w:rFonts w:ascii="Times New Roman" w:hAnsi="Times New Roman" w:cs="Times New Roman"/>
          <w:bCs/>
          <w:lang w:val="en-GB"/>
        </w:rPr>
        <w:t>589-604.</w:t>
      </w:r>
      <w:r w:rsidR="00D92E29" w:rsidRPr="00A316AE">
        <w:rPr>
          <w:rFonts w:ascii="Times New Roman" w:hAnsi="Times New Roman" w:cs="Times New Roman"/>
          <w:bCs/>
          <w:lang w:val="en-GB"/>
        </w:rPr>
        <w:t xml:space="preserve"> Doi:</w:t>
      </w:r>
      <w:r w:rsidR="00D92E29" w:rsidRPr="00A316AE">
        <w:rPr>
          <w:rFonts w:ascii="Times New Roman" w:hAnsi="Times New Roman" w:cs="Times New Roman"/>
        </w:rPr>
        <w:t>10.1007/BF03173199</w:t>
      </w:r>
    </w:p>
    <w:p w14:paraId="018828CF" w14:textId="77777777" w:rsidR="009A4190" w:rsidRPr="00A316AE" w:rsidRDefault="009A4190" w:rsidP="006F1418">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Briggs, A.R.J., Clark, J., &amp; Hall, I. (2012). Building bridges: Understanding student transition to university. </w:t>
      </w:r>
      <w:r w:rsidRPr="00A316AE">
        <w:rPr>
          <w:rFonts w:ascii="Times New Roman" w:hAnsi="Times New Roman" w:cs="Times New Roman"/>
          <w:bCs/>
          <w:i/>
          <w:lang w:val="en-GB"/>
        </w:rPr>
        <w:t>Quality in Higher Education, 18,</w:t>
      </w:r>
      <w:r w:rsidRPr="00A316AE">
        <w:rPr>
          <w:rFonts w:ascii="Times New Roman" w:hAnsi="Times New Roman" w:cs="Times New Roman"/>
          <w:bCs/>
          <w:lang w:val="en-GB"/>
        </w:rPr>
        <w:t xml:space="preserve"> 3-21. </w:t>
      </w:r>
      <w:r w:rsidR="00F82E71" w:rsidRPr="00A316AE">
        <w:rPr>
          <w:rFonts w:ascii="Times New Roman" w:hAnsi="Times New Roman" w:cs="Times New Roman"/>
          <w:bCs/>
          <w:lang w:val="en-GB"/>
        </w:rPr>
        <w:t>doi:10.1080/1343822.2011.614468</w:t>
      </w:r>
    </w:p>
    <w:p w14:paraId="5F9240AC" w14:textId="77777777" w:rsidR="003D033A" w:rsidRPr="00A316AE" w:rsidRDefault="003D033A" w:rsidP="006F1418">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Bruinsma, M. (2004). Motivation, cognitive processing and achievement in higher education. </w:t>
      </w:r>
      <w:r w:rsidRPr="00A316AE">
        <w:rPr>
          <w:rFonts w:ascii="Times New Roman" w:hAnsi="Times New Roman" w:cs="Times New Roman"/>
          <w:bCs/>
          <w:i/>
          <w:lang w:val="en-GB"/>
        </w:rPr>
        <w:t>Learning and Instruction, 14,</w:t>
      </w:r>
      <w:r w:rsidRPr="00A316AE">
        <w:rPr>
          <w:rFonts w:ascii="Times New Roman" w:hAnsi="Times New Roman" w:cs="Times New Roman"/>
          <w:bCs/>
          <w:lang w:val="en-GB"/>
        </w:rPr>
        <w:t xml:space="preserve"> 549-568. </w:t>
      </w:r>
      <w:r w:rsidR="00E048ED" w:rsidRPr="00A316AE">
        <w:rPr>
          <w:rFonts w:ascii="Times New Roman" w:hAnsi="Times New Roman" w:cs="Times New Roman"/>
          <w:bCs/>
          <w:lang w:val="en-GB"/>
        </w:rPr>
        <w:t>d</w:t>
      </w:r>
      <w:r w:rsidRPr="00A316AE">
        <w:rPr>
          <w:rFonts w:ascii="Times New Roman" w:hAnsi="Times New Roman" w:cs="Times New Roman"/>
          <w:bCs/>
          <w:lang w:val="en-GB"/>
        </w:rPr>
        <w:t>oi:10.1016/j.learninstruc.2004.09.001</w:t>
      </w:r>
    </w:p>
    <w:p w14:paraId="08C7FE86" w14:textId="77777777" w:rsidR="001028A7" w:rsidRPr="00A316AE" w:rsidRDefault="001028A7" w:rsidP="006F1418">
      <w:pPr>
        <w:spacing w:line="480" w:lineRule="auto"/>
        <w:ind w:left="284" w:hanging="284"/>
        <w:rPr>
          <w:rFonts w:ascii="Times New Roman" w:hAnsi="Times New Roman" w:cs="Times New Roman"/>
          <w:bCs/>
          <w:i/>
          <w:lang w:val="en-GB"/>
        </w:rPr>
      </w:pPr>
      <w:r w:rsidRPr="00A316AE">
        <w:rPr>
          <w:rFonts w:ascii="Times New Roman" w:hAnsi="Times New Roman" w:cs="Times New Roman"/>
          <w:bCs/>
          <w:lang w:val="en-GB"/>
        </w:rPr>
        <w:t>Brooman, S., &amp; Darwent, S. (201</w:t>
      </w:r>
      <w:r w:rsidR="005B3949" w:rsidRPr="00A316AE">
        <w:rPr>
          <w:rFonts w:ascii="Times New Roman" w:hAnsi="Times New Roman" w:cs="Times New Roman"/>
          <w:bCs/>
          <w:lang w:val="en-GB"/>
        </w:rPr>
        <w:t>4</w:t>
      </w:r>
      <w:r w:rsidRPr="00A316AE">
        <w:rPr>
          <w:rFonts w:ascii="Times New Roman" w:hAnsi="Times New Roman" w:cs="Times New Roman"/>
          <w:bCs/>
          <w:lang w:val="en-GB"/>
        </w:rPr>
        <w:t xml:space="preserve">). Measuring the beginning: A quantitative study of the transition to higher education. </w:t>
      </w:r>
      <w:r w:rsidRPr="00A316AE">
        <w:rPr>
          <w:rFonts w:ascii="Times New Roman" w:hAnsi="Times New Roman" w:cs="Times New Roman"/>
          <w:bCs/>
          <w:i/>
          <w:lang w:val="en-GB"/>
        </w:rPr>
        <w:t>Studies in Higher Education</w:t>
      </w:r>
      <w:r w:rsidR="005B3949" w:rsidRPr="00A316AE">
        <w:rPr>
          <w:rFonts w:ascii="Times New Roman" w:hAnsi="Times New Roman" w:cs="Times New Roman"/>
          <w:bCs/>
          <w:i/>
          <w:lang w:val="en-GB"/>
        </w:rPr>
        <w:t xml:space="preserve">, 39, </w:t>
      </w:r>
      <w:r w:rsidR="005B3949" w:rsidRPr="00A316AE">
        <w:rPr>
          <w:rFonts w:ascii="Times New Roman" w:hAnsi="Times New Roman" w:cs="Times New Roman"/>
          <w:bCs/>
          <w:lang w:val="en-GB"/>
        </w:rPr>
        <w:t>1523-1541</w:t>
      </w:r>
      <w:r w:rsidRPr="00A316AE">
        <w:rPr>
          <w:rFonts w:ascii="Times New Roman" w:hAnsi="Times New Roman" w:cs="Times New Roman"/>
          <w:bCs/>
          <w:i/>
          <w:lang w:val="en-GB"/>
        </w:rPr>
        <w:t xml:space="preserve">. </w:t>
      </w:r>
      <w:r w:rsidRPr="00A316AE">
        <w:rPr>
          <w:rFonts w:ascii="Times New Roman" w:hAnsi="Times New Roman" w:cs="Times New Roman"/>
        </w:rPr>
        <w:t>doi:10.1080/ 03075079.2013.801428</w:t>
      </w:r>
    </w:p>
    <w:p w14:paraId="7B7C192B" w14:textId="77777777" w:rsidR="00712FA2" w:rsidRPr="00584E9F" w:rsidRDefault="00712FA2" w:rsidP="006F1418">
      <w:pPr>
        <w:spacing w:line="480" w:lineRule="auto"/>
        <w:ind w:left="284" w:hanging="284"/>
        <w:rPr>
          <w:rFonts w:ascii="Times New Roman" w:hAnsi="Times New Roman" w:cs="Times New Roman"/>
          <w:bCs/>
          <w:lang w:val="en-GB"/>
        </w:rPr>
      </w:pPr>
      <w:r w:rsidRPr="00A316AE">
        <w:rPr>
          <w:rFonts w:ascii="Times New Roman" w:hAnsi="Times New Roman" w:cs="Times New Roman"/>
          <w:bCs/>
          <w:lang w:val="en-GB"/>
        </w:rPr>
        <w:t xml:space="preserve">Christie, H., Tett, L., Cree, V.E., Hounsell, J., &amp; McCune, V. (2008). ‘A real rollercoaster of confidence and emotions’: Learning to be a </w:t>
      </w:r>
      <w:r w:rsidR="00E83A64" w:rsidRPr="00A316AE">
        <w:rPr>
          <w:rFonts w:ascii="Times New Roman" w:hAnsi="Times New Roman" w:cs="Times New Roman"/>
          <w:bCs/>
          <w:lang w:val="en-GB"/>
        </w:rPr>
        <w:t>university</w:t>
      </w:r>
      <w:r w:rsidRPr="00A316AE">
        <w:rPr>
          <w:rFonts w:ascii="Times New Roman" w:hAnsi="Times New Roman" w:cs="Times New Roman"/>
          <w:bCs/>
          <w:lang w:val="en-GB"/>
        </w:rPr>
        <w:t xml:space="preserve"> student. </w:t>
      </w:r>
      <w:r w:rsidRPr="00584E9F">
        <w:rPr>
          <w:rFonts w:ascii="Times New Roman" w:hAnsi="Times New Roman" w:cs="Times New Roman"/>
          <w:bCs/>
          <w:i/>
          <w:lang w:val="en-GB"/>
        </w:rPr>
        <w:t xml:space="preserve">Studies in Higher Education, 33, </w:t>
      </w:r>
      <w:r w:rsidRPr="00584E9F">
        <w:rPr>
          <w:rFonts w:ascii="Times New Roman" w:hAnsi="Times New Roman" w:cs="Times New Roman"/>
          <w:bCs/>
          <w:lang w:val="en-GB"/>
        </w:rPr>
        <w:t>567-581. doi:10.108</w:t>
      </w:r>
      <w:r w:rsidR="00F82E71" w:rsidRPr="00584E9F">
        <w:rPr>
          <w:rFonts w:ascii="Times New Roman" w:hAnsi="Times New Roman" w:cs="Times New Roman"/>
          <w:bCs/>
          <w:lang w:val="en-GB"/>
        </w:rPr>
        <w:t>0/03075070802373040</w:t>
      </w:r>
    </w:p>
    <w:p w14:paraId="0AF60049" w14:textId="77777777" w:rsidR="00BF1CFF" w:rsidRPr="00584E9F" w:rsidRDefault="00BF1CFF" w:rsidP="006F1418">
      <w:pPr>
        <w:spacing w:line="480" w:lineRule="auto"/>
        <w:ind w:left="284" w:hanging="284"/>
        <w:rPr>
          <w:rFonts w:ascii="Times New Roman" w:hAnsi="Times New Roman" w:cs="Times New Roman"/>
          <w:bCs/>
          <w:lang w:val="nl-BE"/>
        </w:rPr>
      </w:pPr>
      <w:r w:rsidRPr="00A316AE">
        <w:rPr>
          <w:rFonts w:ascii="Times New Roman" w:hAnsi="Times New Roman" w:cs="Times New Roman"/>
          <w:bCs/>
          <w:lang w:val="en-GB"/>
        </w:rPr>
        <w:t>Coertjens, L., Donche, V., De Maeyer, S., Vanthournout, G., &amp; Van Petegem, P. (</w:t>
      </w:r>
      <w:r w:rsidR="00F82E71" w:rsidRPr="00A316AE">
        <w:rPr>
          <w:rFonts w:ascii="Times New Roman" w:hAnsi="Times New Roman" w:cs="Times New Roman"/>
          <w:bCs/>
          <w:lang w:val="en-GB"/>
        </w:rPr>
        <w:t>2013</w:t>
      </w:r>
      <w:r w:rsidRPr="00A316AE">
        <w:rPr>
          <w:rFonts w:ascii="Times New Roman" w:hAnsi="Times New Roman" w:cs="Times New Roman"/>
          <w:bCs/>
          <w:lang w:val="en-GB"/>
        </w:rPr>
        <w:t xml:space="preserve">). </w:t>
      </w:r>
      <w:r w:rsidRPr="00A316AE">
        <w:rPr>
          <w:rFonts w:ascii="Times New Roman" w:hAnsi="Times New Roman" w:cs="Times New Roman"/>
          <w:lang w:val="en-GB"/>
        </w:rPr>
        <w:t xml:space="preserve">Modeling change in learning strategies throughout higher education: A multi-indicator latent growth perspective. </w:t>
      </w:r>
      <w:r w:rsidRPr="00584E9F">
        <w:rPr>
          <w:rFonts w:ascii="Times New Roman" w:hAnsi="Times New Roman" w:cs="Times New Roman"/>
          <w:i/>
          <w:lang w:val="nl-BE"/>
        </w:rPr>
        <w:t>Plos One</w:t>
      </w:r>
      <w:r w:rsidRPr="00584E9F">
        <w:rPr>
          <w:rFonts w:ascii="Times New Roman" w:hAnsi="Times New Roman" w:cs="Times New Roman"/>
          <w:lang w:val="nl-BE"/>
        </w:rPr>
        <w:t xml:space="preserve">. </w:t>
      </w:r>
      <w:r w:rsidR="00F82E71" w:rsidRPr="00584E9F">
        <w:rPr>
          <w:rFonts w:ascii="Times New Roman" w:hAnsi="Times New Roman" w:cs="Times New Roman"/>
          <w:lang w:val="nl-BE"/>
        </w:rPr>
        <w:t>doi:10.1371/journal.pone.0067854</w:t>
      </w:r>
    </w:p>
    <w:p w14:paraId="1A75B010" w14:textId="77777777" w:rsidR="00455567" w:rsidRPr="00A316AE" w:rsidRDefault="00BF1CFF" w:rsidP="00455567">
      <w:pPr>
        <w:spacing w:line="480" w:lineRule="auto"/>
        <w:ind w:left="284" w:hanging="284"/>
        <w:rPr>
          <w:rFonts w:ascii="Times New Roman" w:hAnsi="Times New Roman" w:cs="Times New Roman"/>
          <w:bCs/>
          <w:color w:val="272606"/>
        </w:rPr>
      </w:pPr>
      <w:r w:rsidRPr="00584E9F">
        <w:rPr>
          <w:rFonts w:ascii="Times New Roman" w:hAnsi="Times New Roman" w:cs="Times New Roman"/>
          <w:bCs/>
          <w:lang w:val="nl-BE"/>
        </w:rPr>
        <w:t xml:space="preserve">Coertjens, L., Donche, V., De Maeyer, S., Vanthournout, G., &amp; Van Petegem, P. (2012). </w:t>
      </w:r>
      <w:r w:rsidRPr="00A316AE">
        <w:rPr>
          <w:rFonts w:ascii="Times New Roman" w:hAnsi="Times New Roman" w:cs="Times New Roman"/>
          <w:bCs/>
          <w:lang w:val="en-GB"/>
        </w:rPr>
        <w:t xml:space="preserve">Longitudinal measurement invariance of Likert-type learning strategy scales: Are we using the same ruler at each wave? </w:t>
      </w:r>
      <w:r w:rsidRPr="00584E9F">
        <w:rPr>
          <w:rFonts w:ascii="Times New Roman" w:hAnsi="Times New Roman" w:cs="Times New Roman"/>
          <w:bCs/>
          <w:i/>
          <w:lang w:val="en-GB"/>
        </w:rPr>
        <w:t xml:space="preserve">Journal of Psychoeducational Assessment, 30, </w:t>
      </w:r>
      <w:r w:rsidRPr="00584E9F">
        <w:rPr>
          <w:rFonts w:ascii="Times New Roman" w:hAnsi="Times New Roman" w:cs="Times New Roman"/>
          <w:bCs/>
          <w:lang w:val="en-GB"/>
        </w:rPr>
        <w:t>577-587.</w:t>
      </w:r>
      <w:r w:rsidR="00D92E29" w:rsidRPr="00584E9F">
        <w:rPr>
          <w:rFonts w:ascii="Times New Roman" w:hAnsi="Times New Roman" w:cs="Times New Roman"/>
          <w:bCs/>
          <w:lang w:val="en-GB"/>
        </w:rPr>
        <w:t xml:space="preserve"> Doi:</w:t>
      </w:r>
      <w:r w:rsidR="00D92E29" w:rsidRPr="00A316AE">
        <w:rPr>
          <w:rFonts w:ascii="Times New Roman" w:hAnsi="Times New Roman" w:cs="Times New Roman"/>
          <w:bCs/>
          <w:color w:val="272606"/>
        </w:rPr>
        <w:t>10.1177/0734282912438844</w:t>
      </w:r>
    </w:p>
    <w:p w14:paraId="2FF00A7D" w14:textId="40F01CB6" w:rsidR="00014F01" w:rsidRPr="00584E9F" w:rsidRDefault="00014F01" w:rsidP="00014F01">
      <w:pPr>
        <w:spacing w:line="480" w:lineRule="auto"/>
        <w:ind w:left="284" w:hanging="284"/>
        <w:rPr>
          <w:rFonts w:ascii="Times New Roman" w:hAnsi="Times New Roman" w:cs="Times New Roman"/>
          <w:bCs/>
          <w:color w:val="272606"/>
          <w:lang w:val="nl-BE"/>
        </w:rPr>
      </w:pPr>
      <w:r w:rsidRPr="00A316AE">
        <w:rPr>
          <w:rFonts w:ascii="Times New Roman" w:hAnsi="Times New Roman" w:cs="Times New Roman"/>
          <w:bCs/>
          <w:color w:val="272606"/>
        </w:rPr>
        <w:t xml:space="preserve">Cerasoli, C.P., Nicklin, J.M., &amp; Ford, M.T. (2014). </w:t>
      </w:r>
      <w:r w:rsidRPr="00A316AE">
        <w:rPr>
          <w:rFonts w:ascii="Times New Roman" w:hAnsi="Times New Roman" w:cs="Times New Roman"/>
        </w:rPr>
        <w:t xml:space="preserve">Intrinsic </w:t>
      </w:r>
      <w:r w:rsidR="00E42116" w:rsidRPr="00A316AE">
        <w:rPr>
          <w:rFonts w:ascii="Times New Roman" w:hAnsi="Times New Roman" w:cs="Times New Roman"/>
        </w:rPr>
        <w:t>m</w:t>
      </w:r>
      <w:r w:rsidRPr="00A316AE">
        <w:rPr>
          <w:rFonts w:ascii="Times New Roman" w:hAnsi="Times New Roman" w:cs="Times New Roman"/>
        </w:rPr>
        <w:t xml:space="preserve">otivation and </w:t>
      </w:r>
      <w:r w:rsidR="00E42116" w:rsidRPr="00A316AE">
        <w:rPr>
          <w:rFonts w:ascii="Times New Roman" w:hAnsi="Times New Roman" w:cs="Times New Roman"/>
        </w:rPr>
        <w:t>e</w:t>
      </w:r>
      <w:r w:rsidRPr="00A316AE">
        <w:rPr>
          <w:rFonts w:ascii="Times New Roman" w:hAnsi="Times New Roman" w:cs="Times New Roman"/>
        </w:rPr>
        <w:t xml:space="preserve">xtrinsic </w:t>
      </w:r>
      <w:r w:rsidR="00E42116" w:rsidRPr="00A316AE">
        <w:rPr>
          <w:rFonts w:ascii="Times New Roman" w:hAnsi="Times New Roman" w:cs="Times New Roman"/>
        </w:rPr>
        <w:t>i</w:t>
      </w:r>
      <w:r w:rsidRPr="00A316AE">
        <w:rPr>
          <w:rFonts w:ascii="Times New Roman" w:hAnsi="Times New Roman" w:cs="Times New Roman"/>
        </w:rPr>
        <w:t xml:space="preserve">ncentives </w:t>
      </w:r>
      <w:r w:rsidR="00E42116" w:rsidRPr="00A316AE">
        <w:rPr>
          <w:rFonts w:ascii="Times New Roman" w:hAnsi="Times New Roman" w:cs="Times New Roman"/>
        </w:rPr>
        <w:t>j</w:t>
      </w:r>
      <w:r w:rsidRPr="00A316AE">
        <w:rPr>
          <w:rFonts w:ascii="Times New Roman" w:hAnsi="Times New Roman" w:cs="Times New Roman"/>
        </w:rPr>
        <w:t xml:space="preserve">ointly </w:t>
      </w:r>
      <w:r w:rsidR="00E42116" w:rsidRPr="00A316AE">
        <w:rPr>
          <w:rFonts w:ascii="Times New Roman" w:hAnsi="Times New Roman" w:cs="Times New Roman"/>
        </w:rPr>
        <w:t>p</w:t>
      </w:r>
      <w:r w:rsidRPr="00A316AE">
        <w:rPr>
          <w:rFonts w:ascii="Times New Roman" w:hAnsi="Times New Roman" w:cs="Times New Roman"/>
        </w:rPr>
        <w:t xml:space="preserve">redict </w:t>
      </w:r>
      <w:r w:rsidR="00E42116" w:rsidRPr="00A316AE">
        <w:rPr>
          <w:rFonts w:ascii="Times New Roman" w:hAnsi="Times New Roman" w:cs="Times New Roman"/>
        </w:rPr>
        <w:t>p</w:t>
      </w:r>
      <w:r w:rsidRPr="00A316AE">
        <w:rPr>
          <w:rFonts w:ascii="Times New Roman" w:hAnsi="Times New Roman" w:cs="Times New Roman"/>
        </w:rPr>
        <w:t>erformance:</w:t>
      </w:r>
      <w:r w:rsidRPr="00A316AE">
        <w:rPr>
          <w:rFonts w:ascii="Times New Roman" w:hAnsi="Times New Roman" w:cs="Times New Roman"/>
          <w:bCs/>
          <w:color w:val="272606"/>
        </w:rPr>
        <w:t xml:space="preserve"> </w:t>
      </w:r>
      <w:r w:rsidRPr="00A316AE">
        <w:rPr>
          <w:rFonts w:ascii="Times New Roman" w:hAnsi="Times New Roman" w:cs="Times New Roman"/>
        </w:rPr>
        <w:t>A 40-</w:t>
      </w:r>
      <w:r w:rsidR="00E42116" w:rsidRPr="00A316AE">
        <w:rPr>
          <w:rFonts w:ascii="Times New Roman" w:hAnsi="Times New Roman" w:cs="Times New Roman"/>
        </w:rPr>
        <w:t>y</w:t>
      </w:r>
      <w:r w:rsidRPr="00A316AE">
        <w:rPr>
          <w:rFonts w:ascii="Times New Roman" w:hAnsi="Times New Roman" w:cs="Times New Roman"/>
        </w:rPr>
        <w:t xml:space="preserve">ear </w:t>
      </w:r>
      <w:r w:rsidR="00E42116" w:rsidRPr="00A316AE">
        <w:rPr>
          <w:rFonts w:ascii="Times New Roman" w:hAnsi="Times New Roman" w:cs="Times New Roman"/>
        </w:rPr>
        <w:t>m</w:t>
      </w:r>
      <w:r w:rsidRPr="00A316AE">
        <w:rPr>
          <w:rFonts w:ascii="Times New Roman" w:hAnsi="Times New Roman" w:cs="Times New Roman"/>
        </w:rPr>
        <w:t>eta-</w:t>
      </w:r>
      <w:r w:rsidR="00E42116" w:rsidRPr="00A316AE">
        <w:rPr>
          <w:rFonts w:ascii="Times New Roman" w:hAnsi="Times New Roman" w:cs="Times New Roman"/>
        </w:rPr>
        <w:t>a</w:t>
      </w:r>
      <w:r w:rsidRPr="00A316AE">
        <w:rPr>
          <w:rFonts w:ascii="Times New Roman" w:hAnsi="Times New Roman" w:cs="Times New Roman"/>
        </w:rPr>
        <w:t xml:space="preserve">nalysis. </w:t>
      </w:r>
      <w:r w:rsidRPr="00584E9F">
        <w:rPr>
          <w:rFonts w:ascii="Times New Roman" w:hAnsi="Times New Roman" w:cs="Times New Roman"/>
          <w:i/>
          <w:lang w:val="nl-BE"/>
        </w:rPr>
        <w:t xml:space="preserve">Psychological Bulletin, 140, </w:t>
      </w:r>
      <w:r w:rsidRPr="00584E9F">
        <w:rPr>
          <w:rFonts w:ascii="Times New Roman" w:hAnsi="Times New Roman" w:cs="Times New Roman"/>
          <w:lang w:val="nl-BE"/>
        </w:rPr>
        <w:t>980-1008. doi:10.1037/a0035661.</w:t>
      </w:r>
    </w:p>
    <w:p w14:paraId="26CF2B7D" w14:textId="568A5805" w:rsidR="00B97606" w:rsidRPr="00A316AE" w:rsidRDefault="00B97606" w:rsidP="00455567">
      <w:pPr>
        <w:spacing w:line="480" w:lineRule="auto"/>
        <w:ind w:left="284" w:hanging="284"/>
        <w:rPr>
          <w:rFonts w:ascii="Times New Roman" w:hAnsi="Times New Roman" w:cs="Times New Roman"/>
          <w:bCs/>
          <w:lang w:val="en-GB"/>
        </w:rPr>
      </w:pPr>
      <w:r w:rsidRPr="00A316AE">
        <w:rPr>
          <w:rFonts w:ascii="Times New Roman" w:hAnsi="Times New Roman" w:cs="Times New Roman"/>
          <w:color w:val="000000"/>
          <w:lang w:val="nl-BE"/>
        </w:rPr>
        <w:t xml:space="preserve">Donche, V., De Maeyer, S., Coertjens, </w:t>
      </w:r>
      <w:r w:rsidR="00E048ED" w:rsidRPr="00A316AE">
        <w:rPr>
          <w:rFonts w:ascii="Times New Roman" w:hAnsi="Times New Roman" w:cs="Times New Roman"/>
          <w:color w:val="000000"/>
          <w:lang w:val="nl-BE"/>
        </w:rPr>
        <w:t>v</w:t>
      </w:r>
      <w:r w:rsidRPr="00A316AE">
        <w:rPr>
          <w:rFonts w:ascii="Times New Roman" w:hAnsi="Times New Roman" w:cs="Times New Roman"/>
          <w:color w:val="000000"/>
          <w:lang w:val="nl-BE"/>
        </w:rPr>
        <w:t xml:space="preserve">an Daal, T., Van Petegem, P. (2013). </w:t>
      </w:r>
      <w:r w:rsidRPr="00A316AE">
        <w:rPr>
          <w:rFonts w:ascii="Times New Roman" w:hAnsi="Times New Roman" w:cs="Times New Roman"/>
          <w:color w:val="000000"/>
        </w:rPr>
        <w:t xml:space="preserve">Differential use of learning strategies in higher education: </w:t>
      </w:r>
      <w:r w:rsidR="00A62FC8" w:rsidRPr="00A316AE">
        <w:rPr>
          <w:rFonts w:ascii="Times New Roman" w:hAnsi="Times New Roman" w:cs="Times New Roman"/>
          <w:color w:val="000000"/>
        </w:rPr>
        <w:t>T</w:t>
      </w:r>
      <w:r w:rsidRPr="00A316AE">
        <w:rPr>
          <w:rFonts w:ascii="Times New Roman" w:hAnsi="Times New Roman" w:cs="Times New Roman"/>
          <w:color w:val="000000"/>
        </w:rPr>
        <w:t xml:space="preserve">he impact of personality, academic motivation and teaching strategies. </w:t>
      </w:r>
      <w:r w:rsidRPr="00A316AE">
        <w:rPr>
          <w:rFonts w:ascii="Times New Roman" w:hAnsi="Times New Roman" w:cs="Times New Roman"/>
          <w:i/>
          <w:color w:val="000000"/>
        </w:rPr>
        <w:t xml:space="preserve">British Journal of Educational Psychology, 83, </w:t>
      </w:r>
      <w:r w:rsidRPr="00A316AE">
        <w:rPr>
          <w:rFonts w:ascii="Times New Roman" w:hAnsi="Times New Roman" w:cs="Times New Roman"/>
          <w:color w:val="000000"/>
        </w:rPr>
        <w:t>238-251</w:t>
      </w:r>
      <w:r w:rsidRPr="00A316AE">
        <w:rPr>
          <w:rFonts w:ascii="Times New Roman" w:hAnsi="Times New Roman" w:cs="Times New Roman"/>
          <w:i/>
          <w:color w:val="000000"/>
        </w:rPr>
        <w:t>.</w:t>
      </w:r>
      <w:r w:rsidR="00877C90" w:rsidRPr="00A316AE">
        <w:rPr>
          <w:rFonts w:ascii="Times New Roman" w:hAnsi="Times New Roman" w:cs="Times New Roman"/>
          <w:color w:val="000000"/>
        </w:rPr>
        <w:t xml:space="preserve"> </w:t>
      </w:r>
      <w:r w:rsidR="00E42116" w:rsidRPr="00A316AE">
        <w:rPr>
          <w:rFonts w:ascii="Times New Roman" w:hAnsi="Times New Roman" w:cs="Times New Roman"/>
          <w:color w:val="000000"/>
        </w:rPr>
        <w:t>d</w:t>
      </w:r>
      <w:r w:rsidR="00877C90" w:rsidRPr="00A316AE">
        <w:rPr>
          <w:rFonts w:ascii="Times New Roman" w:hAnsi="Times New Roman" w:cs="Times New Roman"/>
          <w:color w:val="000000"/>
        </w:rPr>
        <w:t>oi:</w:t>
      </w:r>
      <w:r w:rsidR="00877C90" w:rsidRPr="00A316AE">
        <w:rPr>
          <w:rFonts w:ascii="Times New Roman" w:hAnsi="Times New Roman" w:cs="Times New Roman"/>
        </w:rPr>
        <w:t>10.1111/bjep.12016</w:t>
      </w:r>
    </w:p>
    <w:p w14:paraId="74C41839" w14:textId="77777777" w:rsidR="00455567" w:rsidRPr="00A316AE" w:rsidRDefault="00455567" w:rsidP="00455567">
      <w:pPr>
        <w:spacing w:line="480" w:lineRule="auto"/>
        <w:ind w:left="284" w:hanging="284"/>
        <w:rPr>
          <w:rFonts w:ascii="Times New Roman" w:hAnsi="Times New Roman" w:cs="Times New Roman"/>
          <w:color w:val="292526"/>
        </w:rPr>
      </w:pPr>
      <w:r w:rsidRPr="00A316AE">
        <w:rPr>
          <w:rFonts w:ascii="Times New Roman" w:hAnsi="Times New Roman" w:cs="Times New Roman"/>
          <w:color w:val="292526"/>
        </w:rPr>
        <w:t xml:space="preserve">Deci, E.L., &amp; Ryan, R.M. (2002). </w:t>
      </w:r>
      <w:r w:rsidRPr="00A316AE">
        <w:rPr>
          <w:rFonts w:ascii="Times New Roman" w:hAnsi="Times New Roman" w:cs="Times New Roman"/>
          <w:i/>
          <w:color w:val="292526"/>
        </w:rPr>
        <w:t>Handbook of self-determination research</w:t>
      </w:r>
      <w:r w:rsidRPr="00A316AE">
        <w:rPr>
          <w:rFonts w:ascii="Times New Roman" w:hAnsi="Times New Roman" w:cs="Times New Roman"/>
          <w:color w:val="292526"/>
        </w:rPr>
        <w:t>. Rochester, NY:</w:t>
      </w:r>
      <w:r w:rsidRPr="00A316AE">
        <w:rPr>
          <w:rFonts w:ascii="Times New Roman" w:hAnsi="Times New Roman" w:cs="Times New Roman"/>
          <w:bCs/>
          <w:lang w:val="en-GB"/>
        </w:rPr>
        <w:t xml:space="preserve"> </w:t>
      </w:r>
      <w:r w:rsidRPr="00A316AE">
        <w:rPr>
          <w:rFonts w:ascii="Times New Roman" w:hAnsi="Times New Roman" w:cs="Times New Roman"/>
          <w:color w:val="292526"/>
        </w:rPr>
        <w:t>University of Rochester Press.</w:t>
      </w:r>
    </w:p>
    <w:p w14:paraId="21E23D4B" w14:textId="77777777" w:rsidR="000159BB" w:rsidRPr="00A316AE" w:rsidRDefault="000159BB" w:rsidP="000159BB">
      <w:pPr>
        <w:spacing w:line="480" w:lineRule="auto"/>
        <w:ind w:left="284" w:hanging="284"/>
        <w:rPr>
          <w:rFonts w:ascii="Times New Roman" w:hAnsi="Times New Roman" w:cs="Times New Roman"/>
          <w:bCs/>
          <w:lang w:val="en-GB"/>
        </w:rPr>
      </w:pPr>
      <w:r w:rsidRPr="00A316AE">
        <w:rPr>
          <w:rFonts w:ascii="Times New Roman" w:hAnsi="Times New Roman" w:cs="Times New Roman"/>
          <w:lang w:val="en-GB"/>
        </w:rPr>
        <w:t xml:space="preserve">Eccles, J.S., Lord, S., &amp; Buchanan, C.M. (1996). School transitions in early adolescence: What are we doing to our young people? In J.A. Graber &amp; J. Brooks-Gunn (Eds.), </w:t>
      </w:r>
      <w:r w:rsidRPr="00A316AE">
        <w:rPr>
          <w:rFonts w:ascii="Times New Roman" w:hAnsi="Times New Roman" w:cs="Times New Roman"/>
          <w:i/>
          <w:lang w:val="en-GB"/>
        </w:rPr>
        <w:t xml:space="preserve">Transitions through adolescence: Interpersonal domains and context </w:t>
      </w:r>
      <w:r w:rsidRPr="00A316AE">
        <w:rPr>
          <w:rFonts w:ascii="Times New Roman" w:hAnsi="Times New Roman" w:cs="Times New Roman"/>
          <w:lang w:val="en-GB"/>
        </w:rPr>
        <w:t xml:space="preserve">(pp. 221-284). Mahwah, NJ: Erlbaum. </w:t>
      </w:r>
    </w:p>
    <w:p w14:paraId="7F562003" w14:textId="77777777" w:rsidR="00A63992" w:rsidRPr="00A316AE" w:rsidRDefault="00150040" w:rsidP="004D3223">
      <w:pPr>
        <w:spacing w:line="480" w:lineRule="auto"/>
        <w:ind w:left="284" w:hanging="284"/>
        <w:rPr>
          <w:rFonts w:ascii="Times New Roman" w:hAnsi="Times New Roman" w:cs="Times New Roman"/>
          <w:bCs/>
          <w:lang w:val="en-GB"/>
        </w:rPr>
      </w:pPr>
      <w:r w:rsidRPr="00A316AE">
        <w:rPr>
          <w:rFonts w:ascii="Times New Roman" w:hAnsi="Times New Roman" w:cs="Times New Roman"/>
          <w:lang w:val="en-GB"/>
        </w:rPr>
        <w:t xml:space="preserve">Enders, C.K., &amp; Bandalos, D.L. (2001). The relative performance of full information maximum likelihood estimation for missing data in structural equation models. </w:t>
      </w:r>
      <w:r w:rsidRPr="00A316AE">
        <w:rPr>
          <w:rFonts w:ascii="Times New Roman" w:hAnsi="Times New Roman" w:cs="Times New Roman"/>
          <w:i/>
          <w:lang w:val="en-GB"/>
        </w:rPr>
        <w:t>Structural Equation Modeling: A Multidisciplinary Journal, 8</w:t>
      </w:r>
      <w:r w:rsidRPr="00A316AE">
        <w:rPr>
          <w:rFonts w:ascii="Times New Roman" w:hAnsi="Times New Roman" w:cs="Times New Roman"/>
          <w:lang w:val="en-GB"/>
        </w:rPr>
        <w:t>, 430-457.</w:t>
      </w:r>
      <w:r w:rsidR="004D3223" w:rsidRPr="00A316AE">
        <w:rPr>
          <w:rFonts w:ascii="Times New Roman" w:hAnsi="Times New Roman" w:cs="Times New Roman"/>
          <w:bCs/>
          <w:lang w:val="en-GB"/>
        </w:rPr>
        <w:t xml:space="preserve"> </w:t>
      </w:r>
      <w:r w:rsidR="004D3223" w:rsidRPr="00A316AE">
        <w:rPr>
          <w:rFonts w:ascii="Times New Roman" w:hAnsi="Times New Roman" w:cs="Times New Roman"/>
          <w:lang w:val="en-GB"/>
        </w:rPr>
        <w:t>doi:</w:t>
      </w:r>
      <w:r w:rsidR="004D3223" w:rsidRPr="00A316AE">
        <w:rPr>
          <w:rFonts w:ascii="Times New Roman" w:hAnsi="Times New Roman" w:cs="Times New Roman"/>
        </w:rPr>
        <w:t>10.1207/S15328007SEM0803_5</w:t>
      </w:r>
    </w:p>
    <w:p w14:paraId="4338FC6B" w14:textId="53453F5E" w:rsidR="00B90D6D" w:rsidRPr="00B90D6D" w:rsidRDefault="00BF1CFF"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eastAsia="nl-BE"/>
        </w:rPr>
        <w:t>Epskamp, S., Cramer, A.O.J., Waldorp, L.J., Schmittmann, V.D., &amp; Borsboom, D. (2012). qgraph: Network</w:t>
      </w:r>
      <w:r w:rsidRPr="00A316AE">
        <w:rPr>
          <w:rFonts w:ascii="Times New Roman" w:eastAsia="Times New Roman" w:hAnsi="Times New Roman" w:cs="Times New Roman"/>
          <w:iCs/>
          <w:lang w:val="en-GB" w:eastAsia="nl-BE"/>
        </w:rPr>
        <w:t xml:space="preserve"> </w:t>
      </w:r>
      <w:r w:rsidRPr="00A316AE">
        <w:rPr>
          <w:rFonts w:ascii="Times New Roman" w:hAnsi="Times New Roman" w:cs="Times New Roman"/>
          <w:lang w:val="en-GB" w:eastAsia="nl-BE"/>
        </w:rPr>
        <w:t>visualizations of relationships in psychometric data.</w:t>
      </w:r>
      <w:r w:rsidRPr="00A316AE">
        <w:rPr>
          <w:rFonts w:ascii="Times New Roman" w:hAnsi="Times New Roman" w:cs="Times New Roman"/>
          <w:i/>
          <w:lang w:val="en-GB" w:eastAsia="nl-BE"/>
        </w:rPr>
        <w:t xml:space="preserve"> Journal of </w:t>
      </w:r>
      <w:r w:rsidRPr="00956326">
        <w:rPr>
          <w:rFonts w:ascii="Times New Roman" w:hAnsi="Times New Roman" w:cs="Times New Roman"/>
          <w:i/>
          <w:lang w:val="en-GB" w:eastAsia="nl-BE"/>
        </w:rPr>
        <w:t>Statistical Software,</w:t>
      </w:r>
      <w:r w:rsidRPr="00956326">
        <w:rPr>
          <w:rFonts w:ascii="Times New Roman" w:hAnsi="Times New Roman" w:cs="Times New Roman"/>
          <w:b/>
          <w:lang w:val="en-GB" w:eastAsia="nl-BE"/>
        </w:rPr>
        <w:t xml:space="preserve"> </w:t>
      </w:r>
      <w:r w:rsidRPr="00956326">
        <w:rPr>
          <w:rFonts w:ascii="Times New Roman" w:hAnsi="Times New Roman" w:cs="Times New Roman"/>
          <w:i/>
          <w:lang w:val="en-GB" w:eastAsia="nl-BE"/>
        </w:rPr>
        <w:t>48</w:t>
      </w:r>
      <w:r w:rsidRPr="00956326">
        <w:rPr>
          <w:rFonts w:ascii="Times New Roman" w:hAnsi="Times New Roman" w:cs="Times New Roman"/>
          <w:lang w:val="en-GB" w:eastAsia="nl-BE"/>
        </w:rPr>
        <w:t>, 1-18.</w:t>
      </w:r>
    </w:p>
    <w:p w14:paraId="096E4BE1" w14:textId="0ECA27D1" w:rsidR="00B90D6D" w:rsidRPr="00956326" w:rsidRDefault="00B90D6D" w:rsidP="00956326">
      <w:pPr>
        <w:spacing w:line="480" w:lineRule="auto"/>
        <w:ind w:left="284" w:hanging="284"/>
        <w:rPr>
          <w:rFonts w:ascii="Times New Roman" w:hAnsi="Times New Roman" w:cs="Times New Roman"/>
        </w:rPr>
      </w:pPr>
      <w:r w:rsidRPr="00956326">
        <w:rPr>
          <w:rFonts w:ascii="Times New Roman" w:hAnsi="Times New Roman" w:cs="Times New Roman"/>
        </w:rPr>
        <w:t xml:space="preserve">Fornell, C., &amp; Larcker, D.F. (1981). Evaluating structural equation models with unobservable variables and </w:t>
      </w:r>
      <w:r w:rsidRPr="00956326">
        <w:rPr>
          <w:rStyle w:val="s1"/>
          <w:rFonts w:ascii="Times New Roman" w:hAnsi="Times New Roman" w:cs="Times New Roman"/>
          <w:sz w:val="24"/>
          <w:szCs w:val="24"/>
        </w:rPr>
        <w:t xml:space="preserve">measurement error. </w:t>
      </w:r>
      <w:r w:rsidRPr="00956326">
        <w:rPr>
          <w:rFonts w:ascii="Times New Roman" w:hAnsi="Times New Roman" w:cs="Times New Roman"/>
          <w:i/>
        </w:rPr>
        <w:t>Journal of Marketing Research, XVIII</w:t>
      </w:r>
      <w:r w:rsidRPr="00956326">
        <w:rPr>
          <w:rStyle w:val="s1"/>
          <w:rFonts w:ascii="Times New Roman" w:hAnsi="Times New Roman" w:cs="Times New Roman"/>
          <w:sz w:val="24"/>
          <w:szCs w:val="24"/>
        </w:rPr>
        <w:t>, 39</w:t>
      </w:r>
      <w:r w:rsidRPr="00956326">
        <w:rPr>
          <w:rFonts w:ascii="Times New Roman" w:hAnsi="Times New Roman" w:cs="Times New Roman"/>
        </w:rPr>
        <w:t>–</w:t>
      </w:r>
      <w:r w:rsidRPr="00956326">
        <w:rPr>
          <w:rStyle w:val="s1"/>
          <w:rFonts w:ascii="Times New Roman" w:hAnsi="Times New Roman" w:cs="Times New Roman"/>
          <w:sz w:val="24"/>
          <w:szCs w:val="24"/>
        </w:rPr>
        <w:t>50.</w:t>
      </w:r>
    </w:p>
    <w:p w14:paraId="5E8E1317" w14:textId="145F92DB" w:rsidR="001363BF" w:rsidRPr="00A316AE" w:rsidRDefault="001363BF" w:rsidP="006F1418">
      <w:pPr>
        <w:spacing w:line="480" w:lineRule="auto"/>
        <w:ind w:left="426" w:hanging="426"/>
        <w:rPr>
          <w:rFonts w:ascii="Times New Roman" w:hAnsi="Times New Roman" w:cs="Times New Roman"/>
          <w:lang w:val="en-GB"/>
        </w:rPr>
      </w:pPr>
      <w:r w:rsidRPr="00B90D6D">
        <w:rPr>
          <w:rFonts w:ascii="Times New Roman" w:hAnsi="Times New Roman" w:cs="Times New Roman"/>
          <w:lang w:val="en-GB"/>
        </w:rPr>
        <w:t>Grouzet, F.M.E, Otis, N., &amp; Pelletier, L.G. (2006). Longitudinal cross-gender factorial invariance of the</w:t>
      </w:r>
      <w:r w:rsidRPr="00A316AE">
        <w:rPr>
          <w:rFonts w:ascii="Times New Roman" w:hAnsi="Times New Roman" w:cs="Times New Roman"/>
          <w:lang w:val="en-GB"/>
        </w:rPr>
        <w:t xml:space="preserve"> Academic Motivation Scale. </w:t>
      </w:r>
      <w:r w:rsidRPr="00A316AE">
        <w:rPr>
          <w:rFonts w:ascii="Times New Roman" w:hAnsi="Times New Roman" w:cs="Times New Roman"/>
          <w:i/>
          <w:lang w:val="en-GB"/>
        </w:rPr>
        <w:t xml:space="preserve">Structural Equation </w:t>
      </w:r>
      <w:r w:rsidRPr="00A316AE">
        <w:rPr>
          <w:rFonts w:ascii="Times New Roman" w:hAnsi="Times New Roman" w:cs="Times New Roman"/>
          <w:i/>
        </w:rPr>
        <w:t>Modeling</w:t>
      </w:r>
      <w:r w:rsidRPr="00A316AE">
        <w:rPr>
          <w:rFonts w:ascii="Times New Roman" w:hAnsi="Times New Roman" w:cs="Times New Roman"/>
          <w:i/>
          <w:lang w:val="en-GB"/>
        </w:rPr>
        <w:t xml:space="preserve">, 13, </w:t>
      </w:r>
      <w:r w:rsidRPr="00A316AE">
        <w:rPr>
          <w:rFonts w:ascii="Times New Roman" w:hAnsi="Times New Roman" w:cs="Times New Roman"/>
          <w:lang w:val="en-GB"/>
        </w:rPr>
        <w:t>73-98.</w:t>
      </w:r>
      <w:r w:rsidR="00594FCA" w:rsidRPr="00A316AE">
        <w:rPr>
          <w:rFonts w:ascii="Times New Roman" w:hAnsi="Times New Roman" w:cs="Times New Roman"/>
          <w:lang w:val="en-GB"/>
        </w:rPr>
        <w:t xml:space="preserve"> </w:t>
      </w:r>
      <w:r w:rsidR="00E42116" w:rsidRPr="00A316AE">
        <w:rPr>
          <w:rFonts w:ascii="Times New Roman" w:hAnsi="Times New Roman" w:cs="Times New Roman"/>
          <w:lang w:val="en-GB"/>
        </w:rPr>
        <w:t>d</w:t>
      </w:r>
      <w:r w:rsidR="00594FCA" w:rsidRPr="00A316AE">
        <w:rPr>
          <w:rFonts w:ascii="Times New Roman" w:hAnsi="Times New Roman" w:cs="Times New Roman"/>
          <w:lang w:val="en-GB"/>
        </w:rPr>
        <w:t>oi:</w:t>
      </w:r>
      <w:r w:rsidR="00594FCA" w:rsidRPr="00A316AE">
        <w:rPr>
          <w:rFonts w:ascii="Times New Roman" w:hAnsi="Times New Roman" w:cs="Times New Roman"/>
        </w:rPr>
        <w:t>10.1207/s15328007sem1301_4</w:t>
      </w:r>
    </w:p>
    <w:p w14:paraId="0B7F54FE" w14:textId="77777777" w:rsidR="007062F3" w:rsidRPr="00A316AE" w:rsidRDefault="00BF1CFF" w:rsidP="006F1418">
      <w:pPr>
        <w:spacing w:line="480" w:lineRule="auto"/>
        <w:ind w:left="426" w:hanging="426"/>
        <w:rPr>
          <w:rFonts w:ascii="Times New Roman" w:hAnsi="Times New Roman" w:cs="Times New Roman"/>
          <w:lang w:val="en-GB"/>
        </w:rPr>
      </w:pPr>
      <w:r w:rsidRPr="00A316AE">
        <w:rPr>
          <w:rFonts w:ascii="Times New Roman" w:hAnsi="Times New Roman" w:cs="Times New Roman"/>
          <w:lang w:val="en-GB"/>
        </w:rPr>
        <w:t xml:space="preserve">Harrell, F.E. (2012). </w:t>
      </w:r>
      <w:r w:rsidRPr="00A316AE">
        <w:rPr>
          <w:rFonts w:ascii="Times New Roman" w:hAnsi="Times New Roman" w:cs="Times New Roman"/>
          <w:i/>
          <w:lang w:val="en-GB"/>
        </w:rPr>
        <w:t>Hmisc: Harrell miscellaneous. R package version 3.9-3</w:t>
      </w:r>
      <w:r w:rsidRPr="00A316AE">
        <w:rPr>
          <w:rFonts w:ascii="Times New Roman" w:hAnsi="Times New Roman" w:cs="Times New Roman"/>
          <w:lang w:val="en-GB"/>
        </w:rPr>
        <w:t xml:space="preserve">. Retrieved on July 19th, 2012 from </w:t>
      </w:r>
      <w:hyperlink r:id="rId7" w:history="1">
        <w:r w:rsidRPr="00A316AE">
          <w:rPr>
            <w:rStyle w:val="Lienhypertexte"/>
            <w:rFonts w:ascii="Times New Roman" w:hAnsi="Times New Roman" w:cs="Times New Roman"/>
            <w:lang w:val="en-GB"/>
          </w:rPr>
          <w:t>http://CRAN.R-project.org/package=Hmisc</w:t>
        </w:r>
      </w:hyperlink>
    </w:p>
    <w:p w14:paraId="2EEC3C83" w14:textId="77777777" w:rsidR="00056697" w:rsidRPr="00A316AE" w:rsidRDefault="00056697" w:rsidP="00056697">
      <w:pPr>
        <w:spacing w:line="480" w:lineRule="auto"/>
        <w:ind w:left="426" w:hanging="426"/>
        <w:rPr>
          <w:rFonts w:ascii="Times New Roman" w:hAnsi="Times New Roman" w:cs="Times New Roman"/>
          <w:lang w:val="en-GB"/>
        </w:rPr>
      </w:pPr>
      <w:r w:rsidRPr="00A316AE">
        <w:rPr>
          <w:rFonts w:ascii="Times New Roman" w:hAnsi="Times New Roman" w:cs="Times New Roman"/>
          <w:lang w:val="en-GB"/>
        </w:rPr>
        <w:t xml:space="preserve">Iacobucci, D. (2010). Structural equations modelling: Fit indices, sample size, and advanced topics. </w:t>
      </w:r>
      <w:r w:rsidRPr="00A316AE">
        <w:rPr>
          <w:rFonts w:ascii="Times New Roman" w:hAnsi="Times New Roman" w:cs="Times New Roman"/>
          <w:i/>
          <w:lang w:val="en-GB"/>
        </w:rPr>
        <w:t>Journal of Consumer Psychology, 20,</w:t>
      </w:r>
      <w:r w:rsidRPr="00A316AE">
        <w:rPr>
          <w:rFonts w:ascii="Times New Roman" w:hAnsi="Times New Roman" w:cs="Times New Roman"/>
          <w:lang w:val="en-GB"/>
        </w:rPr>
        <w:t xml:space="preserve"> 90-98. doi:10.1016/j.jeps.2009.09.003.</w:t>
      </w:r>
    </w:p>
    <w:p w14:paraId="37DA35D2" w14:textId="77777777" w:rsidR="00247C49" w:rsidRPr="00A316AE" w:rsidRDefault="00247C49" w:rsidP="006F1418">
      <w:pPr>
        <w:spacing w:line="480" w:lineRule="auto"/>
        <w:ind w:left="426" w:hanging="426"/>
        <w:rPr>
          <w:rFonts w:ascii="Times New Roman" w:hAnsi="Times New Roman" w:cs="Times New Roman"/>
          <w:lang w:val="en-GB"/>
        </w:rPr>
      </w:pPr>
      <w:r w:rsidRPr="00A316AE">
        <w:rPr>
          <w:rFonts w:ascii="Times New Roman" w:hAnsi="Times New Roman" w:cs="Times New Roman"/>
          <w:lang w:val="en-GB"/>
        </w:rPr>
        <w:t xml:space="preserve">Ishitani, T.T. (2003). </w:t>
      </w:r>
      <w:r w:rsidRPr="00A316AE">
        <w:rPr>
          <w:rFonts w:ascii="Times New Roman" w:hAnsi="Times New Roman" w:cs="Times New Roman"/>
          <w:color w:val="262626"/>
        </w:rPr>
        <w:t xml:space="preserve">A longitudinal approach to assessing attrition behavior among first-generation students: Time-varying effects of pre-college characteristics. </w:t>
      </w:r>
      <w:r w:rsidRPr="00A316AE">
        <w:rPr>
          <w:rFonts w:ascii="Times New Roman" w:hAnsi="Times New Roman" w:cs="Times New Roman"/>
          <w:i/>
          <w:color w:val="262626"/>
        </w:rPr>
        <w:t>Research in Higher Education, 44,</w:t>
      </w:r>
      <w:r w:rsidRPr="00A316AE">
        <w:rPr>
          <w:rFonts w:ascii="Times New Roman" w:hAnsi="Times New Roman" w:cs="Times New Roman"/>
          <w:color w:val="262626"/>
        </w:rPr>
        <w:t xml:space="preserve"> 433-449. doi:</w:t>
      </w:r>
      <w:r w:rsidRPr="00A316AE">
        <w:rPr>
          <w:rFonts w:ascii="Times New Roman" w:hAnsi="Times New Roman" w:cs="Times New Roman"/>
        </w:rPr>
        <w:t>10.1023/A:1024284932709</w:t>
      </w:r>
    </w:p>
    <w:p w14:paraId="494F9706" w14:textId="77777777" w:rsidR="00EF1AC2" w:rsidRPr="00A316AE" w:rsidRDefault="00EF1AC2" w:rsidP="00EF1AC2">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Müller, F.H., &amp; Palekčić, M. (2005). Continuity of motivation in higher education: A three-year follow-up study. </w:t>
      </w:r>
      <w:r w:rsidRPr="00A316AE">
        <w:rPr>
          <w:rFonts w:ascii="Times New Roman" w:hAnsi="Times New Roman" w:cs="Times New Roman"/>
          <w:i/>
          <w:lang w:val="en-GB"/>
        </w:rPr>
        <w:t>Review of Psychology, 12,</w:t>
      </w:r>
      <w:r w:rsidRPr="00A316AE">
        <w:rPr>
          <w:rFonts w:ascii="Times New Roman" w:hAnsi="Times New Roman" w:cs="Times New Roman"/>
          <w:lang w:val="en-GB"/>
        </w:rPr>
        <w:t xml:space="preserve"> 31-42.</w:t>
      </w:r>
    </w:p>
    <w:p w14:paraId="0D61A3F0" w14:textId="77777777" w:rsidR="006859E6" w:rsidRPr="00A316AE" w:rsidRDefault="006859E6" w:rsidP="00EF1AC2">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MacDonald, I. (2000). What do we mean by transition, and what is the problem? </w:t>
      </w:r>
      <w:r w:rsidRPr="00A316AE">
        <w:rPr>
          <w:rFonts w:ascii="Times New Roman" w:hAnsi="Times New Roman" w:cs="Times New Roman"/>
          <w:i/>
          <w:lang w:val="en-GB"/>
        </w:rPr>
        <w:t>Australasian Journal of Engineering Education</w:t>
      </w:r>
      <w:r w:rsidRPr="00A316AE">
        <w:rPr>
          <w:rFonts w:ascii="Times New Roman" w:hAnsi="Times New Roman" w:cs="Times New Roman"/>
          <w:lang w:val="en-GB"/>
        </w:rPr>
        <w:t xml:space="preserve">, </w:t>
      </w:r>
      <w:r w:rsidRPr="00A316AE">
        <w:rPr>
          <w:rFonts w:ascii="Times New Roman" w:hAnsi="Times New Roman" w:cs="Times New Roman"/>
          <w:i/>
          <w:lang w:val="en-GB"/>
        </w:rPr>
        <w:t>9</w:t>
      </w:r>
      <w:r w:rsidRPr="00A316AE">
        <w:rPr>
          <w:rFonts w:ascii="Times New Roman" w:hAnsi="Times New Roman" w:cs="Times New Roman"/>
          <w:lang w:val="en-GB"/>
        </w:rPr>
        <w:t xml:space="preserve">, 7-20. </w:t>
      </w:r>
    </w:p>
    <w:p w14:paraId="75DAF118" w14:textId="77777777" w:rsidR="00C468A1" w:rsidRPr="00A316AE" w:rsidRDefault="008E3B8A" w:rsidP="00C468A1">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Muthén, L.K., &amp; Muthén, B.O. (2010). </w:t>
      </w:r>
      <w:r w:rsidRPr="00A316AE">
        <w:rPr>
          <w:rFonts w:ascii="Times New Roman" w:hAnsi="Times New Roman" w:cs="Times New Roman"/>
          <w:i/>
          <w:lang w:val="en-GB"/>
        </w:rPr>
        <w:t xml:space="preserve">Growth modeling with latent variables using Mplus: Advanced growth models, survival analysis and missing data. </w:t>
      </w:r>
      <w:r w:rsidRPr="00A316AE">
        <w:rPr>
          <w:rFonts w:ascii="Times New Roman" w:hAnsi="Times New Roman" w:cs="Times New Roman"/>
          <w:lang w:val="en-GB"/>
        </w:rPr>
        <w:t>Mplus Short Courses.</w:t>
      </w:r>
    </w:p>
    <w:p w14:paraId="6B602DC9" w14:textId="77777777" w:rsidR="00C468A1" w:rsidRPr="00A316AE" w:rsidRDefault="00C468A1" w:rsidP="00C468A1">
      <w:pPr>
        <w:spacing w:line="480" w:lineRule="auto"/>
        <w:ind w:left="284" w:hanging="284"/>
        <w:rPr>
          <w:rFonts w:ascii="Times New Roman" w:hAnsi="Times New Roman" w:cs="Times New Roman"/>
          <w:lang w:val="en-GB"/>
        </w:rPr>
      </w:pPr>
      <w:r w:rsidRPr="00A316AE">
        <w:rPr>
          <w:rFonts w:ascii="Times New Roman" w:hAnsi="Times New Roman" w:cs="Times New Roman"/>
        </w:rPr>
        <w:t xml:space="preserve">OECD (2010). </w:t>
      </w:r>
      <w:r w:rsidRPr="00A316AE">
        <w:rPr>
          <w:rFonts w:ascii="Times New Roman" w:hAnsi="Times New Roman" w:cs="Times New Roman"/>
          <w:i/>
        </w:rPr>
        <w:t>Education at a glance 2010: OECD indicators</w:t>
      </w:r>
      <w:r w:rsidRPr="00A316AE">
        <w:rPr>
          <w:rFonts w:ascii="Times New Roman" w:hAnsi="Times New Roman" w:cs="Times New Roman"/>
        </w:rPr>
        <w:t>. Parijs: Centre for Educational Research</w:t>
      </w:r>
      <w:r w:rsidRPr="00A316AE">
        <w:rPr>
          <w:rFonts w:ascii="Times New Roman" w:hAnsi="Times New Roman" w:cs="Times New Roman"/>
          <w:lang w:val="en-GB"/>
        </w:rPr>
        <w:t xml:space="preserve"> </w:t>
      </w:r>
      <w:r w:rsidRPr="00A316AE">
        <w:rPr>
          <w:rFonts w:ascii="Times New Roman" w:hAnsi="Times New Roman" w:cs="Times New Roman"/>
        </w:rPr>
        <w:t>and innovation.</w:t>
      </w:r>
    </w:p>
    <w:p w14:paraId="63C972D3" w14:textId="77777777" w:rsidR="00CF0DA9" w:rsidRPr="00A316AE" w:rsidRDefault="00CF0DA9"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Otis, N., Grouzet, F.M.E., &amp; Pelletier, L.G. (2005). Latent motivational change in an academic setting: A 3-year longitudinal study. </w:t>
      </w:r>
      <w:r w:rsidRPr="00A316AE">
        <w:rPr>
          <w:rFonts w:ascii="Times New Roman" w:hAnsi="Times New Roman" w:cs="Times New Roman"/>
          <w:i/>
          <w:lang w:val="en-GB"/>
        </w:rPr>
        <w:t xml:space="preserve">Journal of Educational Psychology, 97, </w:t>
      </w:r>
      <w:r w:rsidRPr="00A316AE">
        <w:rPr>
          <w:rFonts w:ascii="Times New Roman" w:hAnsi="Times New Roman" w:cs="Times New Roman"/>
          <w:lang w:val="en-GB"/>
        </w:rPr>
        <w:t>170-183.</w:t>
      </w:r>
      <w:r w:rsidR="003C7F33" w:rsidRPr="00A316AE">
        <w:rPr>
          <w:rFonts w:ascii="Times New Roman" w:hAnsi="Times New Roman" w:cs="Times New Roman"/>
          <w:lang w:val="en-GB"/>
        </w:rPr>
        <w:t xml:space="preserve"> Doi:</w:t>
      </w:r>
      <w:r w:rsidR="003C7F33" w:rsidRPr="00A316AE">
        <w:rPr>
          <w:rFonts w:ascii="Times New Roman" w:hAnsi="Times New Roman" w:cs="Times New Roman"/>
        </w:rPr>
        <w:t>10.1037/0022-0663.97.2.170</w:t>
      </w:r>
    </w:p>
    <w:p w14:paraId="4246FDC4" w14:textId="77777777" w:rsidR="00EF1AC2" w:rsidRPr="00A316AE" w:rsidRDefault="00EF1AC2" w:rsidP="00EF1AC2">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Pan, Y., &amp; Gauvain, M. (2012). The continuity of college students’ autonomous learning motivation and its predictors: A three-year longitudinal study. </w:t>
      </w:r>
      <w:r w:rsidRPr="00A316AE">
        <w:rPr>
          <w:rFonts w:ascii="Times New Roman" w:hAnsi="Times New Roman" w:cs="Times New Roman"/>
          <w:i/>
          <w:lang w:val="en-GB"/>
        </w:rPr>
        <w:t>Learning and Individual Differences, 22,</w:t>
      </w:r>
      <w:r w:rsidR="003C7F33" w:rsidRPr="00A316AE">
        <w:rPr>
          <w:rFonts w:ascii="Times New Roman" w:hAnsi="Times New Roman" w:cs="Times New Roman"/>
          <w:lang w:val="en-GB"/>
        </w:rPr>
        <w:t xml:space="preserve"> 92-99. D</w:t>
      </w:r>
      <w:r w:rsidRPr="00A316AE">
        <w:rPr>
          <w:rFonts w:ascii="Times New Roman" w:hAnsi="Times New Roman" w:cs="Times New Roman"/>
          <w:lang w:val="en-GB"/>
        </w:rPr>
        <w:t>oi:10.1016/j.lindif.2011.11.010</w:t>
      </w:r>
    </w:p>
    <w:p w14:paraId="38821E5F" w14:textId="77777777" w:rsidR="00D61DA7" w:rsidRPr="00A316AE" w:rsidRDefault="00D61DA7"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Pajares, F. (1996). Self-efficacy beliefs in academic settings. </w:t>
      </w:r>
      <w:r w:rsidRPr="00A316AE">
        <w:rPr>
          <w:rFonts w:ascii="Times New Roman" w:hAnsi="Times New Roman" w:cs="Times New Roman"/>
          <w:i/>
          <w:lang w:val="en-GB"/>
        </w:rPr>
        <w:t>Review of Educational Research, 66,</w:t>
      </w:r>
      <w:r w:rsidR="00F82E71" w:rsidRPr="00A316AE">
        <w:rPr>
          <w:rFonts w:ascii="Times New Roman" w:hAnsi="Times New Roman" w:cs="Times New Roman"/>
          <w:lang w:val="en-GB"/>
        </w:rPr>
        <w:t xml:space="preserve"> 543-578.</w:t>
      </w:r>
      <w:r w:rsidR="003C7F33" w:rsidRPr="00A316AE">
        <w:rPr>
          <w:rFonts w:ascii="Times New Roman" w:hAnsi="Times New Roman" w:cs="Times New Roman"/>
          <w:lang w:val="en-GB"/>
        </w:rPr>
        <w:t xml:space="preserve"> Doi:</w:t>
      </w:r>
      <w:r w:rsidR="003C7F33" w:rsidRPr="00A316AE">
        <w:rPr>
          <w:rFonts w:ascii="Times New Roman" w:hAnsi="Times New Roman" w:cs="Times New Roman"/>
          <w:bCs/>
          <w:color w:val="272606"/>
        </w:rPr>
        <w:t>10.3102/00346543066004543</w:t>
      </w:r>
    </w:p>
    <w:p w14:paraId="72D3F801" w14:textId="77777777" w:rsidR="007656E6" w:rsidRPr="00A316AE" w:rsidRDefault="007656E6"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Pintrich, P.E., &amp; Schunk, D.H. (1995). </w:t>
      </w:r>
      <w:r w:rsidRPr="00A316AE">
        <w:rPr>
          <w:rFonts w:ascii="Times New Roman" w:hAnsi="Times New Roman" w:cs="Times New Roman"/>
          <w:i/>
          <w:lang w:val="en-GB"/>
        </w:rPr>
        <w:t xml:space="preserve">Motivation in education: Theory, research, and applications. </w:t>
      </w:r>
      <w:r w:rsidRPr="00A316AE">
        <w:rPr>
          <w:rFonts w:ascii="Times New Roman" w:hAnsi="Times New Roman" w:cs="Times New Roman"/>
          <w:lang w:val="en-GB"/>
        </w:rPr>
        <w:t xml:space="preserve">Englewood Cliffs, NJ: Prentice Hall. </w:t>
      </w:r>
    </w:p>
    <w:p w14:paraId="48DE21DE" w14:textId="77777777" w:rsidR="00BF1CFF" w:rsidRPr="00A316AE" w:rsidRDefault="00BF1CFF"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R Development Core Team (2012). R: A language and environment for statistical computing. R Foundation for Statistical Computing: Vienna, Austria. Retrieved on July 19th, 2012, from </w:t>
      </w:r>
      <w:hyperlink r:id="rId8" w:history="1">
        <w:r w:rsidRPr="00A316AE">
          <w:rPr>
            <w:rStyle w:val="Lienhypertexte"/>
            <w:rFonts w:ascii="Times New Roman" w:hAnsi="Times New Roman" w:cs="Times New Roman"/>
            <w:lang w:val="en-GB"/>
          </w:rPr>
          <w:t>http://www.R-project.org/</w:t>
        </w:r>
      </w:hyperlink>
      <w:r w:rsidRPr="00A316AE">
        <w:rPr>
          <w:rFonts w:ascii="Times New Roman" w:hAnsi="Times New Roman" w:cs="Times New Roman"/>
          <w:lang w:val="en-GB"/>
        </w:rPr>
        <w:t>.</w:t>
      </w:r>
    </w:p>
    <w:p w14:paraId="0CC623E2" w14:textId="77777777" w:rsidR="00EF1AC2" w:rsidRPr="00A316AE" w:rsidRDefault="00EF1AC2" w:rsidP="00EF1AC2">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Ratelle, C.F., Guay, F., Larose, S., Senécal, C. (2004). Family correlates of trajectories of academic motivation during a school transition: A semiparametric group-based approach. </w:t>
      </w:r>
      <w:r w:rsidRPr="00A316AE">
        <w:rPr>
          <w:rFonts w:ascii="Times New Roman" w:hAnsi="Times New Roman" w:cs="Times New Roman"/>
          <w:i/>
          <w:lang w:val="en-GB"/>
        </w:rPr>
        <w:t xml:space="preserve">Journal of Educational Psychology, 96, </w:t>
      </w:r>
      <w:r w:rsidRPr="00A316AE">
        <w:rPr>
          <w:rFonts w:ascii="Times New Roman" w:hAnsi="Times New Roman" w:cs="Times New Roman"/>
          <w:lang w:val="en-GB"/>
        </w:rPr>
        <w:t>743-754. doi:10.1037/0022-0663.96.4.743</w:t>
      </w:r>
    </w:p>
    <w:p w14:paraId="285B4D99" w14:textId="77777777" w:rsidR="00BF1CFF" w:rsidRPr="00A316AE" w:rsidRDefault="00BF1CFF"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Revelle, W. (2012). </w:t>
      </w:r>
      <w:r w:rsidRPr="00A316AE">
        <w:rPr>
          <w:rFonts w:ascii="Times New Roman" w:hAnsi="Times New Roman" w:cs="Times New Roman"/>
          <w:i/>
          <w:lang w:val="en-GB"/>
        </w:rPr>
        <w:t>psych: Procedures for personality and psychological research.</w:t>
      </w:r>
      <w:r w:rsidRPr="00A316AE">
        <w:rPr>
          <w:rFonts w:ascii="Times New Roman" w:hAnsi="Times New Roman" w:cs="Times New Roman"/>
          <w:lang w:val="en-GB"/>
        </w:rPr>
        <w:t xml:space="preserve"> Northwestern University, Evanston. Retrieved on July 19th, 2012 from </w:t>
      </w:r>
      <w:hyperlink r:id="rId9" w:history="1">
        <w:r w:rsidR="00513114" w:rsidRPr="00A316AE">
          <w:rPr>
            <w:rStyle w:val="Lienhypertexte"/>
            <w:rFonts w:ascii="Times New Roman" w:hAnsi="Times New Roman" w:cs="Times New Roman"/>
            <w:lang w:val="en-GB"/>
          </w:rPr>
          <w:t>http://personality-project.org/r/psych.manual.pdf</w:t>
        </w:r>
      </w:hyperlink>
    </w:p>
    <w:p w14:paraId="51BCBEC6" w14:textId="3191A9A3" w:rsidR="00513114" w:rsidRPr="00A316AE" w:rsidRDefault="00513114" w:rsidP="006F1418">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Richardson, M., Abraham, C., &amp; Bond, R. (2012). Psychological correlates of university s</w:t>
      </w:r>
      <w:r w:rsidR="00D00344" w:rsidRPr="00A316AE">
        <w:rPr>
          <w:rFonts w:ascii="Times New Roman" w:hAnsi="Times New Roman" w:cs="Times New Roman"/>
          <w:lang w:val="en-GB"/>
        </w:rPr>
        <w:t>tudents’ academic performance: A</w:t>
      </w:r>
      <w:r w:rsidRPr="00A316AE">
        <w:rPr>
          <w:rFonts w:ascii="Times New Roman" w:hAnsi="Times New Roman" w:cs="Times New Roman"/>
          <w:lang w:val="en-GB"/>
        </w:rPr>
        <w:t xml:space="preserve"> systematic review and meta-analysis. </w:t>
      </w:r>
      <w:r w:rsidR="00D00344" w:rsidRPr="00A316AE">
        <w:rPr>
          <w:rFonts w:ascii="Times New Roman" w:hAnsi="Times New Roman" w:cs="Times New Roman"/>
          <w:i/>
          <w:lang w:val="en-GB"/>
        </w:rPr>
        <w:t>Psychological B</w:t>
      </w:r>
      <w:r w:rsidRPr="00A316AE">
        <w:rPr>
          <w:rFonts w:ascii="Times New Roman" w:hAnsi="Times New Roman" w:cs="Times New Roman"/>
          <w:i/>
          <w:lang w:val="en-GB"/>
        </w:rPr>
        <w:t>ulletin, 138</w:t>
      </w:r>
      <w:r w:rsidR="00D00344" w:rsidRPr="00A316AE">
        <w:rPr>
          <w:rFonts w:ascii="Times New Roman" w:hAnsi="Times New Roman" w:cs="Times New Roman"/>
          <w:lang w:val="en-GB"/>
        </w:rPr>
        <w:t xml:space="preserve">, 353-387. </w:t>
      </w:r>
      <w:r w:rsidR="00E42116" w:rsidRPr="00A316AE">
        <w:rPr>
          <w:rFonts w:ascii="Times New Roman" w:hAnsi="Times New Roman" w:cs="Times New Roman"/>
          <w:lang w:val="en-GB"/>
        </w:rPr>
        <w:t>d</w:t>
      </w:r>
      <w:r w:rsidR="00D00344" w:rsidRPr="00A316AE">
        <w:rPr>
          <w:rFonts w:ascii="Times New Roman" w:hAnsi="Times New Roman" w:cs="Times New Roman"/>
          <w:lang w:val="en-GB"/>
        </w:rPr>
        <w:t>oi:</w:t>
      </w:r>
      <w:r w:rsidR="00D00344" w:rsidRPr="00A316AE">
        <w:rPr>
          <w:rFonts w:ascii="Times New Roman" w:hAnsi="Times New Roman" w:cs="Times New Roman"/>
        </w:rPr>
        <w:t>10.1037/a0026838</w:t>
      </w:r>
    </w:p>
    <w:p w14:paraId="50EF83C0" w14:textId="77777777" w:rsidR="006F1418" w:rsidRPr="00A316AE" w:rsidRDefault="00BF1CFF" w:rsidP="006F1418">
      <w:pPr>
        <w:spacing w:line="480" w:lineRule="auto"/>
        <w:ind w:left="284" w:hanging="284"/>
        <w:rPr>
          <w:rFonts w:ascii="Times New Roman" w:hAnsi="Times New Roman" w:cs="Times New Roman"/>
          <w:lang w:val="en-GB" w:eastAsia="nl-BE"/>
        </w:rPr>
      </w:pPr>
      <w:r w:rsidRPr="00A316AE">
        <w:rPr>
          <w:rFonts w:ascii="Times New Roman" w:hAnsi="Times New Roman" w:cs="Times New Roman"/>
          <w:lang w:val="en-GB" w:eastAsia="nl-BE"/>
        </w:rPr>
        <w:t xml:space="preserve">Rosseel, Y. (2012). lavaan: An R package for structural equation modeling. </w:t>
      </w:r>
      <w:r w:rsidRPr="00A316AE">
        <w:rPr>
          <w:rFonts w:ascii="Times New Roman" w:hAnsi="Times New Roman" w:cs="Times New Roman"/>
          <w:i/>
          <w:lang w:val="en-GB" w:eastAsia="nl-BE"/>
        </w:rPr>
        <w:t>Journal of Statistical Software, 48</w:t>
      </w:r>
      <w:r w:rsidRPr="00A316AE">
        <w:rPr>
          <w:rFonts w:ascii="Times New Roman" w:hAnsi="Times New Roman" w:cs="Times New Roman"/>
          <w:lang w:val="en-GB" w:eastAsia="nl-BE"/>
        </w:rPr>
        <w:t>, 1-36.</w:t>
      </w:r>
    </w:p>
    <w:p w14:paraId="0F9E4414" w14:textId="77777777" w:rsidR="00056697" w:rsidRPr="00A316AE" w:rsidRDefault="003D2CBF" w:rsidP="00056697">
      <w:pPr>
        <w:spacing w:line="480" w:lineRule="auto"/>
        <w:ind w:left="284" w:hanging="284"/>
        <w:rPr>
          <w:rFonts w:ascii="Times New Roman" w:hAnsi="Times New Roman" w:cs="Times New Roman"/>
          <w:lang w:val="en-GB" w:eastAsia="nl-BE"/>
        </w:rPr>
      </w:pPr>
      <w:r w:rsidRPr="00A316AE">
        <w:rPr>
          <w:rFonts w:ascii="Times New Roman" w:hAnsi="Times New Roman" w:cs="Times New Roman"/>
          <w:lang w:val="en-GB" w:eastAsia="nl-BE"/>
        </w:rPr>
        <w:t xml:space="preserve">Ryan, R.M., &amp; Connell, J.P. (1989). Perceived locus of causality and internalization: Examining reasons for acting in two domains. </w:t>
      </w:r>
      <w:r w:rsidRPr="00A316AE">
        <w:rPr>
          <w:rFonts w:ascii="Times New Roman" w:hAnsi="Times New Roman" w:cs="Times New Roman"/>
          <w:i/>
          <w:lang w:val="en-GB" w:eastAsia="nl-BE"/>
        </w:rPr>
        <w:t>Journal of Personality and Social Psychology, 57,</w:t>
      </w:r>
      <w:r w:rsidRPr="00A316AE">
        <w:rPr>
          <w:rFonts w:ascii="Times New Roman" w:hAnsi="Times New Roman" w:cs="Times New Roman"/>
          <w:lang w:val="en-GB" w:eastAsia="nl-BE"/>
        </w:rPr>
        <w:t xml:space="preserve"> 749-761.</w:t>
      </w:r>
    </w:p>
    <w:p w14:paraId="45A67940" w14:textId="77777777" w:rsidR="00056697" w:rsidRPr="00A316AE" w:rsidRDefault="00056697" w:rsidP="00056697">
      <w:pPr>
        <w:spacing w:line="480" w:lineRule="auto"/>
        <w:ind w:left="284" w:hanging="284"/>
        <w:rPr>
          <w:rFonts w:ascii="Times New Roman" w:hAnsi="Times New Roman" w:cs="Times New Roman"/>
          <w:lang w:val="en-GB" w:eastAsia="nl-BE"/>
        </w:rPr>
      </w:pPr>
      <w:r w:rsidRPr="00A316AE">
        <w:rPr>
          <w:rFonts w:ascii="Times New Roman" w:hAnsi="Times New Roman" w:cs="Times New Roman"/>
        </w:rPr>
        <w:t xml:space="preserve">Ryan, R. M., &amp; Deci, E. L. (2000). Self-determination theory and the facilitation of intrinsic motivation, social development, and well-being. </w:t>
      </w:r>
      <w:r w:rsidRPr="00A316AE">
        <w:rPr>
          <w:rFonts w:ascii="Times New Roman" w:hAnsi="Times New Roman" w:cs="Times New Roman"/>
          <w:i/>
          <w:iCs/>
        </w:rPr>
        <w:t>American Psychologist</w:t>
      </w:r>
      <w:r w:rsidRPr="00A316AE">
        <w:rPr>
          <w:rFonts w:ascii="Times New Roman" w:hAnsi="Times New Roman" w:cs="Times New Roman"/>
        </w:rPr>
        <w:t xml:space="preserve">, </w:t>
      </w:r>
      <w:r w:rsidRPr="00A316AE">
        <w:rPr>
          <w:rFonts w:ascii="Times New Roman" w:hAnsi="Times New Roman" w:cs="Times New Roman"/>
          <w:i/>
          <w:iCs/>
        </w:rPr>
        <w:t>55</w:t>
      </w:r>
      <w:r w:rsidRPr="00A316AE">
        <w:rPr>
          <w:rFonts w:ascii="Times New Roman" w:hAnsi="Times New Roman" w:cs="Times New Roman"/>
        </w:rPr>
        <w:t>, 68-78.</w:t>
      </w:r>
      <w:r w:rsidR="003C7F33" w:rsidRPr="00A316AE">
        <w:rPr>
          <w:rFonts w:ascii="Times New Roman" w:hAnsi="Times New Roman" w:cs="Times New Roman"/>
        </w:rPr>
        <w:t xml:space="preserve"> Doi:</w:t>
      </w:r>
      <w:r w:rsidR="00212FF0" w:rsidRPr="00A316AE">
        <w:rPr>
          <w:rFonts w:ascii="Times New Roman" w:hAnsi="Times New Roman" w:cs="Times New Roman"/>
        </w:rPr>
        <w:t>10.1037/0003-066X.55.1.68</w:t>
      </w:r>
    </w:p>
    <w:p w14:paraId="1E8658C1" w14:textId="77777777" w:rsidR="001A1559" w:rsidRPr="00A316AE" w:rsidRDefault="001A1559" w:rsidP="006F1418">
      <w:pPr>
        <w:spacing w:line="480" w:lineRule="auto"/>
        <w:ind w:left="284" w:hanging="284"/>
        <w:rPr>
          <w:rFonts w:ascii="Times New Roman" w:hAnsi="Times New Roman" w:cs="Times New Roman"/>
          <w:lang w:val="en-GB" w:eastAsia="nl-BE"/>
        </w:rPr>
      </w:pPr>
      <w:r w:rsidRPr="00A316AE">
        <w:rPr>
          <w:rFonts w:ascii="Times New Roman" w:hAnsi="Times New Roman" w:cs="Times New Roman"/>
          <w:lang w:val="en-GB" w:eastAsia="nl-BE"/>
        </w:rPr>
        <w:t xml:space="preserve">Schüler, J., Sheldon, K.M., &amp; Fröhlich, S.M. (2010). Implicit need for achievement moderates the relationship between competence need satisfaction and subsequent motivation. </w:t>
      </w:r>
      <w:r w:rsidRPr="00A316AE">
        <w:rPr>
          <w:rFonts w:ascii="Times New Roman" w:hAnsi="Times New Roman" w:cs="Times New Roman"/>
          <w:i/>
          <w:lang w:val="en-GB" w:eastAsia="nl-BE"/>
        </w:rPr>
        <w:t xml:space="preserve">Journal of Research in Personality, 44, </w:t>
      </w:r>
      <w:r w:rsidR="003C7F33" w:rsidRPr="00A316AE">
        <w:rPr>
          <w:rFonts w:ascii="Times New Roman" w:hAnsi="Times New Roman" w:cs="Times New Roman"/>
          <w:lang w:val="en-GB" w:eastAsia="nl-BE"/>
        </w:rPr>
        <w:t>1-12. Doi:</w:t>
      </w:r>
      <w:r w:rsidRPr="00A316AE">
        <w:rPr>
          <w:rFonts w:ascii="Times New Roman" w:hAnsi="Times New Roman" w:cs="Times New Roman"/>
          <w:lang w:val="en-GB" w:eastAsia="nl-BE"/>
        </w:rPr>
        <w:t>10.1016/j.jrp.2009.09.002</w:t>
      </w:r>
    </w:p>
    <w:p w14:paraId="2307A90D" w14:textId="77777777" w:rsidR="00CD4940" w:rsidRPr="00A316AE" w:rsidRDefault="00911E00" w:rsidP="00911E00">
      <w:pPr>
        <w:spacing w:line="480" w:lineRule="auto"/>
        <w:ind w:left="284" w:hanging="284"/>
        <w:rPr>
          <w:rFonts w:ascii="Times New Roman" w:hAnsi="Times New Roman" w:cs="Times New Roman"/>
          <w:lang w:val="en-GB" w:eastAsia="nl-BE"/>
        </w:rPr>
      </w:pPr>
      <w:r w:rsidRPr="00A316AE">
        <w:rPr>
          <w:rFonts w:ascii="Times New Roman" w:hAnsi="Times New Roman" w:cs="Times New Roman"/>
          <w:lang w:val="en-GB" w:eastAsia="nl-BE"/>
        </w:rPr>
        <w:t xml:space="preserve">Sheldon, K.M., Elliot, A.J., Kim, Y., &amp; Kasser, T. (2001). What is satisfying about satisfying events? Testing 10 candidate psychological needs. </w:t>
      </w:r>
      <w:r w:rsidRPr="00A316AE">
        <w:rPr>
          <w:rFonts w:ascii="Times New Roman" w:hAnsi="Times New Roman" w:cs="Times New Roman"/>
          <w:i/>
          <w:lang w:val="en-GB" w:eastAsia="nl-BE"/>
        </w:rPr>
        <w:t xml:space="preserve">Journal of Personality and Social Psychology, 80, </w:t>
      </w:r>
      <w:r w:rsidRPr="00A316AE">
        <w:rPr>
          <w:rFonts w:ascii="Times New Roman" w:hAnsi="Times New Roman" w:cs="Times New Roman"/>
          <w:lang w:val="en-GB" w:eastAsia="nl-BE"/>
        </w:rPr>
        <w:t>325-339.</w:t>
      </w:r>
      <w:r w:rsidR="001A1559" w:rsidRPr="00A316AE">
        <w:rPr>
          <w:rFonts w:ascii="Times New Roman" w:hAnsi="Times New Roman" w:cs="Times New Roman"/>
          <w:lang w:val="en-GB" w:eastAsia="nl-BE"/>
        </w:rPr>
        <w:t xml:space="preserve"> D</w:t>
      </w:r>
      <w:r w:rsidRPr="00A316AE">
        <w:rPr>
          <w:rFonts w:ascii="Times New Roman" w:hAnsi="Times New Roman" w:cs="Times New Roman"/>
          <w:lang w:val="en-GB" w:eastAsia="nl-BE"/>
        </w:rPr>
        <w:t>oi</w:t>
      </w:r>
      <w:r w:rsidR="003C7F33" w:rsidRPr="00A316AE">
        <w:rPr>
          <w:rFonts w:ascii="Times New Roman" w:hAnsi="Times New Roman" w:cs="Times New Roman"/>
        </w:rPr>
        <w:t>:</w:t>
      </w:r>
      <w:r w:rsidRPr="00A316AE">
        <w:rPr>
          <w:rFonts w:ascii="Times New Roman" w:hAnsi="Times New Roman" w:cs="Times New Roman"/>
        </w:rPr>
        <w:t>10.1037//O022-3514.80.2.325</w:t>
      </w:r>
    </w:p>
    <w:p w14:paraId="77ED0F64" w14:textId="77777777" w:rsidR="00CD4940" w:rsidRPr="00A316AE" w:rsidRDefault="00CD4940" w:rsidP="00CD4940">
      <w:pPr>
        <w:spacing w:line="480" w:lineRule="auto"/>
        <w:ind w:left="284" w:hanging="284"/>
        <w:rPr>
          <w:rFonts w:ascii="Times" w:eastAsia="Times New Roman" w:hAnsi="Times"/>
        </w:rPr>
      </w:pPr>
      <w:r w:rsidRPr="00A316AE">
        <w:rPr>
          <w:rFonts w:ascii="Times" w:eastAsia="Times New Roman" w:hAnsi="Times"/>
        </w:rPr>
        <w:t xml:space="preserve">Stajkovic, A. D., &amp; Luthans, F. 2003. Social cognitive theory and self-efficacy: Implications for motivation theory and practice. In L. W. Porter, G. A. Bigley, &amp; R. M. Steers (Eds.), </w:t>
      </w:r>
      <w:r w:rsidRPr="00A316AE">
        <w:rPr>
          <w:rFonts w:ascii="Times" w:eastAsia="Times New Roman" w:hAnsi="Times"/>
          <w:i/>
        </w:rPr>
        <w:t>Motivation and work behavior</w:t>
      </w:r>
      <w:r w:rsidRPr="00A316AE">
        <w:rPr>
          <w:rFonts w:ascii="Times" w:eastAsia="Times New Roman" w:hAnsi="Times"/>
        </w:rPr>
        <w:t xml:space="preserve"> (7th ed.) (pp. 126– 140). Burr Ridge, IL: Irwin/McGraw-Hill.</w:t>
      </w:r>
    </w:p>
    <w:p w14:paraId="5C746DF5" w14:textId="77777777" w:rsidR="00F82E71" w:rsidRPr="00584E9F" w:rsidRDefault="006E4792" w:rsidP="00CD4940">
      <w:pPr>
        <w:spacing w:line="480" w:lineRule="auto"/>
        <w:ind w:left="284" w:hanging="284"/>
        <w:rPr>
          <w:rFonts w:ascii="Times" w:eastAsia="Times New Roman" w:hAnsi="Times"/>
          <w:lang w:val="nl-BE"/>
        </w:rPr>
      </w:pPr>
      <w:r w:rsidRPr="00A316AE">
        <w:rPr>
          <w:rFonts w:ascii="Times New Roman" w:hAnsi="Times New Roman" w:cs="Times New Roman"/>
          <w:lang w:val="en-GB" w:eastAsia="nl-BE"/>
        </w:rPr>
        <w:t xml:space="preserve">Vallerand, R.J., Pelletier, L.G., Blais, M.R., Brière, N.M., Sénécal, C., &amp; Vallière, E.F. (1992). The Academic Motivation Scale: A measure of intrinsic, extrinsic, and amotivation in education. </w:t>
      </w:r>
      <w:r w:rsidRPr="00584E9F">
        <w:rPr>
          <w:rFonts w:ascii="Times New Roman" w:hAnsi="Times New Roman" w:cs="Times New Roman"/>
          <w:i/>
          <w:lang w:val="nl-BE" w:eastAsia="nl-BE"/>
        </w:rPr>
        <w:t>Educational and Psychological Measurement, 52</w:t>
      </w:r>
      <w:r w:rsidRPr="00584E9F">
        <w:rPr>
          <w:rFonts w:ascii="Times New Roman" w:hAnsi="Times New Roman" w:cs="Times New Roman"/>
          <w:lang w:val="nl-BE" w:eastAsia="nl-BE"/>
        </w:rPr>
        <w:t>, 1003-1017.</w:t>
      </w:r>
      <w:r w:rsidR="003C7F33" w:rsidRPr="00584E9F">
        <w:rPr>
          <w:rFonts w:ascii="Times New Roman" w:hAnsi="Times New Roman" w:cs="Times New Roman"/>
          <w:lang w:val="nl-BE" w:eastAsia="nl-BE"/>
        </w:rPr>
        <w:t xml:space="preserve"> </w:t>
      </w:r>
      <w:r w:rsidR="00E42116" w:rsidRPr="00584E9F">
        <w:rPr>
          <w:rFonts w:ascii="Times New Roman" w:hAnsi="Times New Roman" w:cs="Times New Roman"/>
          <w:lang w:val="nl-BE" w:eastAsia="nl-BE"/>
        </w:rPr>
        <w:t>d</w:t>
      </w:r>
      <w:r w:rsidR="003C7F33" w:rsidRPr="00584E9F">
        <w:rPr>
          <w:rFonts w:ascii="Times New Roman" w:hAnsi="Times New Roman" w:cs="Times New Roman"/>
          <w:lang w:val="nl-BE" w:eastAsia="nl-BE"/>
        </w:rPr>
        <w:t>oi:</w:t>
      </w:r>
      <w:r w:rsidR="003C7F33" w:rsidRPr="00584E9F">
        <w:rPr>
          <w:rFonts w:ascii="Times New Roman" w:hAnsi="Times New Roman" w:cs="Times New Roman"/>
          <w:bCs/>
          <w:color w:val="272606"/>
          <w:lang w:val="nl-BE"/>
        </w:rPr>
        <w:t>10.1177/0013164492052004025</w:t>
      </w:r>
    </w:p>
    <w:p w14:paraId="79AB28F1" w14:textId="77777777" w:rsidR="00F82E71" w:rsidRPr="00A316AE" w:rsidRDefault="00C43873" w:rsidP="00F82E71">
      <w:pPr>
        <w:spacing w:line="480" w:lineRule="auto"/>
        <w:ind w:left="284" w:hanging="284"/>
        <w:rPr>
          <w:rFonts w:ascii="Times New Roman" w:hAnsi="Times New Roman" w:cs="Times New Roman"/>
          <w:lang w:val="nl-BE" w:eastAsia="nl-BE"/>
        </w:rPr>
      </w:pPr>
      <w:r w:rsidRPr="00A316AE">
        <w:rPr>
          <w:rFonts w:ascii="Times New Roman" w:hAnsi="Times New Roman" w:cs="Times New Roman"/>
          <w:lang w:val="nl-BE"/>
        </w:rPr>
        <w:t>v</w:t>
      </w:r>
      <w:r w:rsidR="00F82E71" w:rsidRPr="00584E9F">
        <w:rPr>
          <w:rFonts w:ascii="Times New Roman" w:hAnsi="Times New Roman" w:cs="Times New Roman"/>
          <w:lang w:val="nl-BE"/>
        </w:rPr>
        <w:t xml:space="preserve">an Daal, T., Coertjens, L., Delvaux, E., Donche, V., &amp; Van Petegem, P. (2013). </w:t>
      </w:r>
      <w:r w:rsidR="00F82E71" w:rsidRPr="00A316AE">
        <w:rPr>
          <w:rFonts w:ascii="Times New Roman" w:hAnsi="Times New Roman" w:cs="Times New Roman"/>
          <w:i/>
          <w:lang w:val="nl-BE"/>
        </w:rPr>
        <w:t xml:space="preserve">Klaar voor hoger onderwijs of arbeidsmarkt? </w:t>
      </w:r>
      <w:r w:rsidR="00F82E71" w:rsidRPr="00584E9F">
        <w:rPr>
          <w:rFonts w:ascii="Times New Roman" w:hAnsi="Times New Roman" w:cs="Times New Roman"/>
          <w:i/>
          <w:lang w:val="en-GB"/>
        </w:rPr>
        <w:t>Longitudinaal onderzoek bij laatstejaarsleerlingen secundair onderwijs.</w:t>
      </w:r>
      <w:r w:rsidR="004347DE" w:rsidRPr="00584E9F">
        <w:rPr>
          <w:rFonts w:ascii="Times New Roman" w:hAnsi="Times New Roman" w:cs="Times New Roman"/>
          <w:lang w:val="en-GB"/>
        </w:rPr>
        <w:t xml:space="preserve"> [Ready for higher education or the labour market? A longitudinal study of final year secondary education students].</w:t>
      </w:r>
      <w:r w:rsidR="00F82E71" w:rsidRPr="00584E9F">
        <w:rPr>
          <w:rFonts w:ascii="Times New Roman" w:hAnsi="Times New Roman" w:cs="Times New Roman"/>
          <w:lang w:val="en-GB"/>
        </w:rPr>
        <w:t xml:space="preserve"> </w:t>
      </w:r>
      <w:r w:rsidR="00F82E71" w:rsidRPr="00A316AE">
        <w:rPr>
          <w:rFonts w:ascii="Times New Roman" w:hAnsi="Times New Roman" w:cs="Times New Roman"/>
          <w:lang w:val="nl-BE"/>
        </w:rPr>
        <w:t>Antwerpen: Garant.</w:t>
      </w:r>
    </w:p>
    <w:p w14:paraId="364E96B2" w14:textId="77777777" w:rsidR="008B1A0D" w:rsidRPr="00A316AE" w:rsidRDefault="006F1418" w:rsidP="008B1A0D">
      <w:pPr>
        <w:spacing w:line="480" w:lineRule="auto"/>
        <w:ind w:left="284" w:hanging="284"/>
        <w:rPr>
          <w:rFonts w:ascii="Times New Roman" w:hAnsi="Times New Roman" w:cs="Times New Roman"/>
          <w:lang w:val="en-GB"/>
        </w:rPr>
      </w:pPr>
      <w:r w:rsidRPr="00A316AE">
        <w:rPr>
          <w:rFonts w:ascii="Times New Roman" w:hAnsi="Times New Roman" w:cs="Times New Roman"/>
          <w:lang w:val="nl-BE"/>
        </w:rPr>
        <w:t xml:space="preserve">Van de Schoot, R., Lugtig, P., &amp; Hox, J. (2012). </w:t>
      </w:r>
      <w:r w:rsidRPr="00A316AE">
        <w:rPr>
          <w:rFonts w:ascii="Times New Roman" w:hAnsi="Times New Roman" w:cs="Times New Roman"/>
          <w:lang w:val="en-GB"/>
        </w:rPr>
        <w:t xml:space="preserve">A checklist for testing measurement invariance. </w:t>
      </w:r>
      <w:r w:rsidRPr="00A316AE">
        <w:rPr>
          <w:rFonts w:ascii="Times New Roman" w:hAnsi="Times New Roman" w:cs="Times New Roman"/>
          <w:i/>
          <w:lang w:val="en-GB"/>
        </w:rPr>
        <w:t xml:space="preserve">European Journal of Developmental Psychology. </w:t>
      </w:r>
      <w:r w:rsidRPr="00A316AE">
        <w:rPr>
          <w:rFonts w:ascii="Times New Roman" w:hAnsi="Times New Roman" w:cs="Times New Roman"/>
          <w:lang w:val="en-GB"/>
        </w:rPr>
        <w:t>doi:10.1080/ 17405629.2012.686740</w:t>
      </w:r>
    </w:p>
    <w:p w14:paraId="7FF7E8ED" w14:textId="77777777" w:rsidR="008B1A0D" w:rsidRPr="00584E9F" w:rsidRDefault="008B1A0D" w:rsidP="00763AA3">
      <w:pPr>
        <w:spacing w:line="480" w:lineRule="auto"/>
        <w:ind w:left="284" w:hanging="284"/>
        <w:rPr>
          <w:rFonts w:ascii="Times New Roman" w:hAnsi="Times New Roman" w:cs="Times New Roman"/>
          <w:lang w:val="nl-BE"/>
        </w:rPr>
      </w:pPr>
      <w:r w:rsidRPr="00A316AE">
        <w:rPr>
          <w:rFonts w:ascii="Times New Roman" w:hAnsi="Times New Roman" w:cs="Times New Roman"/>
          <w:color w:val="292526"/>
        </w:rPr>
        <w:t>Vansteenkiste, M., Lens, W., &amp; Deci, E.L. (2006). Intrinsic versus extrinsic goal contents in</w:t>
      </w:r>
      <w:r w:rsidRPr="00A316AE">
        <w:rPr>
          <w:rFonts w:ascii="Times New Roman" w:hAnsi="Times New Roman" w:cs="Times New Roman"/>
          <w:lang w:val="en-GB"/>
        </w:rPr>
        <w:t xml:space="preserve"> </w:t>
      </w:r>
      <w:r w:rsidRPr="00A316AE">
        <w:rPr>
          <w:rFonts w:ascii="Times New Roman" w:hAnsi="Times New Roman" w:cs="Times New Roman"/>
          <w:color w:val="292526"/>
        </w:rPr>
        <w:t xml:space="preserve">self-determination theory: Another look at the quality of academic motivation. </w:t>
      </w:r>
      <w:r w:rsidRPr="00584E9F">
        <w:rPr>
          <w:rFonts w:ascii="Times New Roman" w:hAnsi="Times New Roman" w:cs="Times New Roman"/>
          <w:i/>
          <w:color w:val="292526"/>
          <w:lang w:val="nl-BE"/>
        </w:rPr>
        <w:t>Educational</w:t>
      </w:r>
      <w:r w:rsidR="00763AA3" w:rsidRPr="00584E9F">
        <w:rPr>
          <w:rFonts w:ascii="Times New Roman" w:hAnsi="Times New Roman" w:cs="Times New Roman"/>
          <w:i/>
          <w:lang w:val="nl-BE"/>
        </w:rPr>
        <w:t xml:space="preserve"> </w:t>
      </w:r>
      <w:r w:rsidR="00763AA3" w:rsidRPr="00584E9F">
        <w:rPr>
          <w:rFonts w:ascii="Times New Roman" w:hAnsi="Times New Roman" w:cs="Times New Roman"/>
          <w:i/>
          <w:color w:val="292526"/>
          <w:lang w:val="nl-BE"/>
        </w:rPr>
        <w:t>Psychologist, 41</w:t>
      </w:r>
      <w:r w:rsidRPr="00584E9F">
        <w:rPr>
          <w:rFonts w:ascii="Times New Roman" w:hAnsi="Times New Roman" w:cs="Times New Roman"/>
          <w:color w:val="292526"/>
          <w:lang w:val="nl-BE"/>
        </w:rPr>
        <w:t>, 19</w:t>
      </w:r>
      <w:r w:rsidR="00763AA3" w:rsidRPr="00584E9F">
        <w:rPr>
          <w:rFonts w:ascii="Times New Roman" w:hAnsi="Times New Roman" w:cs="Times New Roman"/>
          <w:color w:val="292526"/>
          <w:lang w:val="nl-BE"/>
        </w:rPr>
        <w:t>-</w:t>
      </w:r>
      <w:r w:rsidRPr="00584E9F">
        <w:rPr>
          <w:rFonts w:ascii="Times New Roman" w:hAnsi="Times New Roman" w:cs="Times New Roman"/>
          <w:color w:val="292526"/>
          <w:lang w:val="nl-BE"/>
        </w:rPr>
        <w:t>31.</w:t>
      </w:r>
      <w:r w:rsidR="003C7F33" w:rsidRPr="00584E9F">
        <w:rPr>
          <w:rFonts w:ascii="Times New Roman" w:hAnsi="Times New Roman" w:cs="Times New Roman"/>
          <w:color w:val="292526"/>
          <w:lang w:val="nl-BE"/>
        </w:rPr>
        <w:t xml:space="preserve"> Doi:</w:t>
      </w:r>
      <w:r w:rsidR="003C7F33" w:rsidRPr="00584E9F">
        <w:rPr>
          <w:rFonts w:ascii="Times New Roman" w:hAnsi="Times New Roman" w:cs="Times New Roman"/>
          <w:lang w:val="nl-BE"/>
        </w:rPr>
        <w:t>10.1207/s15326985ep4101_4</w:t>
      </w:r>
    </w:p>
    <w:p w14:paraId="64AFCA20" w14:textId="77777777" w:rsidR="00C314A5" w:rsidRPr="00A316AE" w:rsidRDefault="007C0371" w:rsidP="006F1418">
      <w:pPr>
        <w:spacing w:line="480" w:lineRule="auto"/>
        <w:ind w:left="284" w:hanging="284"/>
        <w:rPr>
          <w:rFonts w:ascii="Times New Roman" w:hAnsi="Times New Roman" w:cs="Times New Roman"/>
          <w:lang w:val="en-GB"/>
        </w:rPr>
      </w:pPr>
      <w:r w:rsidRPr="00584E9F">
        <w:rPr>
          <w:rFonts w:ascii="Times New Roman" w:hAnsi="Times New Roman" w:cs="Times New Roman"/>
          <w:lang w:val="nl-BE"/>
        </w:rPr>
        <w:t xml:space="preserve">Vansteenkiste, M., Sierens, E., Soenens, B., Luyckx, K., &amp; Lens, W. (2009). </w:t>
      </w:r>
      <w:r w:rsidRPr="00A316AE">
        <w:rPr>
          <w:rFonts w:ascii="Times New Roman" w:hAnsi="Times New Roman" w:cs="Times New Roman"/>
          <w:lang w:val="en-GB"/>
        </w:rPr>
        <w:t xml:space="preserve">Motivational profiles from a self-determination perspective: The quality of motivation matters. </w:t>
      </w:r>
      <w:r w:rsidRPr="00A316AE">
        <w:rPr>
          <w:rFonts w:ascii="Times New Roman" w:hAnsi="Times New Roman" w:cs="Times New Roman"/>
          <w:i/>
          <w:lang w:val="en-GB"/>
        </w:rPr>
        <w:t xml:space="preserve">Journal of Educational Psychology, 101, </w:t>
      </w:r>
      <w:r w:rsidRPr="00A316AE">
        <w:rPr>
          <w:rFonts w:ascii="Times New Roman" w:hAnsi="Times New Roman" w:cs="Times New Roman"/>
          <w:lang w:val="en-GB"/>
        </w:rPr>
        <w:t>671-688.</w:t>
      </w:r>
      <w:r w:rsidR="00217969" w:rsidRPr="00A316AE">
        <w:rPr>
          <w:rFonts w:ascii="Times New Roman" w:hAnsi="Times New Roman" w:cs="Times New Roman"/>
          <w:lang w:val="en-GB"/>
        </w:rPr>
        <w:t xml:space="preserve"> Doi:</w:t>
      </w:r>
      <w:r w:rsidR="00217969" w:rsidRPr="00A316AE">
        <w:rPr>
          <w:rFonts w:ascii="Times New Roman" w:hAnsi="Times New Roman" w:cs="Times New Roman"/>
        </w:rPr>
        <w:t>10.1037/a0015083</w:t>
      </w:r>
    </w:p>
    <w:p w14:paraId="46EA1B8B" w14:textId="77777777" w:rsidR="00C314A5" w:rsidRPr="00A316AE" w:rsidRDefault="007C0371" w:rsidP="00C314A5">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 </w:t>
      </w:r>
      <w:r w:rsidR="00C314A5" w:rsidRPr="00A316AE">
        <w:rPr>
          <w:rFonts w:ascii="Times New Roman" w:hAnsi="Times New Roman" w:cs="Times New Roman"/>
          <w:lang w:val="en-GB"/>
        </w:rPr>
        <w:t xml:space="preserve">Vansteenkiste, M., Smeets, S., Soenens, B., Lens, W., Matos, L., &amp; Deci, E.L. (2010). Autonomous and controlled regulation of performance-approach goals: Their relations to perfectionism and educational outcomes. </w:t>
      </w:r>
      <w:r w:rsidR="00C314A5" w:rsidRPr="00A316AE">
        <w:rPr>
          <w:rFonts w:ascii="Times New Roman" w:hAnsi="Times New Roman" w:cs="Times New Roman"/>
          <w:i/>
          <w:lang w:val="en-GB"/>
        </w:rPr>
        <w:t xml:space="preserve">Motivation and Emotion, 34, </w:t>
      </w:r>
      <w:r w:rsidR="00C314A5" w:rsidRPr="00A316AE">
        <w:rPr>
          <w:rFonts w:ascii="Times New Roman" w:hAnsi="Times New Roman" w:cs="Times New Roman"/>
          <w:lang w:val="en-GB"/>
        </w:rPr>
        <w:t xml:space="preserve">333-353. </w:t>
      </w:r>
      <w:r w:rsidR="00217969" w:rsidRPr="00A316AE">
        <w:rPr>
          <w:rFonts w:ascii="Times New Roman" w:hAnsi="Times New Roman" w:cs="Times New Roman"/>
          <w:lang w:val="en-GB"/>
        </w:rPr>
        <w:t>D</w:t>
      </w:r>
      <w:r w:rsidR="00F82E71" w:rsidRPr="00A316AE">
        <w:rPr>
          <w:rFonts w:ascii="Times New Roman" w:hAnsi="Times New Roman" w:cs="Times New Roman"/>
          <w:lang w:val="en-GB"/>
        </w:rPr>
        <w:t>oi: 10.1007/s11031-010-9188-3</w:t>
      </w:r>
    </w:p>
    <w:p w14:paraId="1E2F8F3F" w14:textId="3C259008" w:rsidR="00123EC0" w:rsidRPr="00A316AE" w:rsidRDefault="00123EC0" w:rsidP="00C314A5">
      <w:pPr>
        <w:spacing w:line="480" w:lineRule="auto"/>
        <w:ind w:left="284" w:hanging="284"/>
        <w:rPr>
          <w:rFonts w:ascii="Times New Roman" w:hAnsi="Times New Roman" w:cs="Times New Roman"/>
          <w:lang w:val="en-GB"/>
        </w:rPr>
      </w:pPr>
      <w:r w:rsidRPr="001073F4">
        <w:rPr>
          <w:rFonts w:ascii="Times New Roman" w:hAnsi="Times New Roman" w:cs="Times New Roman"/>
          <w:lang w:val="nl-NL"/>
        </w:rPr>
        <w:t xml:space="preserve">Vanthournout, G., Gijbels, D., Coertjens, L., Donche, V., &amp; Van Petegem, P. (2012). </w:t>
      </w:r>
      <w:r w:rsidRPr="00A316AE">
        <w:rPr>
          <w:rFonts w:ascii="Times New Roman" w:hAnsi="Times New Roman" w:cs="Times New Roman"/>
        </w:rPr>
        <w:t xml:space="preserve">Students’ persistence and academic </w:t>
      </w:r>
      <w:r w:rsidR="00696463" w:rsidRPr="00A316AE">
        <w:rPr>
          <w:rFonts w:ascii="Times New Roman" w:hAnsi="Times New Roman" w:cs="Times New Roman"/>
        </w:rPr>
        <w:t>success</w:t>
      </w:r>
      <w:r w:rsidRPr="00A316AE">
        <w:rPr>
          <w:rFonts w:ascii="Times New Roman" w:hAnsi="Times New Roman" w:cs="Times New Roman"/>
        </w:rPr>
        <w:t xml:space="preserve"> in a first year professional bachelor program: the influence of students’ learning strategies and academic motivation. </w:t>
      </w:r>
      <w:r w:rsidRPr="00A316AE">
        <w:rPr>
          <w:rFonts w:ascii="Times New Roman" w:hAnsi="Times New Roman" w:cs="Times New Roman"/>
          <w:i/>
        </w:rPr>
        <w:t xml:space="preserve">Education Research International, 2012, </w:t>
      </w:r>
      <w:r w:rsidR="00031EFE" w:rsidRPr="00A316AE">
        <w:rPr>
          <w:rFonts w:ascii="Times New Roman" w:hAnsi="Times New Roman" w:cs="Times New Roman"/>
        </w:rPr>
        <w:t>d</w:t>
      </w:r>
      <w:r w:rsidRPr="00A316AE">
        <w:rPr>
          <w:rFonts w:ascii="Times New Roman" w:hAnsi="Times New Roman" w:cs="Times New Roman"/>
        </w:rPr>
        <w:t>oi</w:t>
      </w:r>
      <w:r w:rsidR="008F6067" w:rsidRPr="00A316AE">
        <w:rPr>
          <w:rFonts w:ascii="Times New Roman" w:hAnsi="Times New Roman" w:cs="Times New Roman"/>
        </w:rPr>
        <w:t>:</w:t>
      </w:r>
      <w:r w:rsidR="00B97606" w:rsidRPr="00A316AE">
        <w:rPr>
          <w:rFonts w:ascii="Times New Roman" w:hAnsi="Times New Roman" w:cs="Times New Roman"/>
        </w:rPr>
        <w:t>10.1155/2012/152747.</w:t>
      </w:r>
    </w:p>
    <w:p w14:paraId="21971F02" w14:textId="08135721" w:rsidR="005166AF" w:rsidRPr="00A316AE" w:rsidRDefault="005166AF" w:rsidP="00C314A5">
      <w:pPr>
        <w:spacing w:line="480" w:lineRule="auto"/>
        <w:ind w:left="284" w:hanging="284"/>
        <w:rPr>
          <w:rFonts w:ascii="Times New Roman" w:hAnsi="Times New Roman" w:cs="Times New Roman"/>
          <w:lang w:val="en-GB"/>
        </w:rPr>
      </w:pPr>
      <w:r w:rsidRPr="00A316AE">
        <w:rPr>
          <w:rFonts w:ascii="Times New Roman" w:hAnsi="Times New Roman" w:cs="Times New Roman"/>
          <w:lang w:val="en-GB"/>
        </w:rPr>
        <w:t xml:space="preserve">Winn, S. (2002). Student motivation: A socio-economic perspective. </w:t>
      </w:r>
      <w:r w:rsidRPr="00A316AE">
        <w:rPr>
          <w:rFonts w:ascii="Times New Roman" w:hAnsi="Times New Roman" w:cs="Times New Roman"/>
          <w:i/>
          <w:lang w:val="en-GB"/>
        </w:rPr>
        <w:t xml:space="preserve">Studies in Higher Education, 27, </w:t>
      </w:r>
      <w:r w:rsidRPr="00A316AE">
        <w:rPr>
          <w:rFonts w:ascii="Times New Roman" w:hAnsi="Times New Roman" w:cs="Times New Roman"/>
          <w:lang w:val="en-GB"/>
        </w:rPr>
        <w:t>445-457.</w:t>
      </w:r>
      <w:r w:rsidR="000D4DF1" w:rsidRPr="00A316AE">
        <w:rPr>
          <w:rFonts w:ascii="Times New Roman" w:hAnsi="Times New Roman" w:cs="Times New Roman"/>
          <w:lang w:val="en-GB"/>
        </w:rPr>
        <w:t xml:space="preserve"> </w:t>
      </w:r>
      <w:r w:rsidR="00031EFE" w:rsidRPr="00A316AE">
        <w:rPr>
          <w:rFonts w:ascii="Times New Roman" w:hAnsi="Times New Roman" w:cs="Times New Roman"/>
          <w:lang w:val="en-GB"/>
        </w:rPr>
        <w:t>d</w:t>
      </w:r>
      <w:r w:rsidR="000D4DF1" w:rsidRPr="00A316AE">
        <w:rPr>
          <w:rFonts w:ascii="Times New Roman" w:hAnsi="Times New Roman" w:cs="Times New Roman"/>
          <w:lang w:val="en-GB"/>
        </w:rPr>
        <w:t>oi:</w:t>
      </w:r>
      <w:r w:rsidR="000D4DF1" w:rsidRPr="00A316AE">
        <w:rPr>
          <w:rFonts w:ascii="Times New Roman" w:hAnsi="Times New Roman" w:cs="Times New Roman"/>
        </w:rPr>
        <w:t>10.1080/0307507022000011552</w:t>
      </w:r>
    </w:p>
    <w:p w14:paraId="3D8D4F44" w14:textId="77777777" w:rsidR="00BF1CFF" w:rsidRPr="00A316AE" w:rsidRDefault="00BF1CFF" w:rsidP="00A63992">
      <w:pPr>
        <w:spacing w:line="480" w:lineRule="auto"/>
        <w:ind w:left="284" w:hanging="284"/>
        <w:rPr>
          <w:rFonts w:ascii="Times New Roman" w:hAnsi="Times New Roman" w:cs="Times New Roman"/>
          <w:lang w:val="en-GB"/>
        </w:rPr>
      </w:pPr>
    </w:p>
    <w:p w14:paraId="03C4FCB7" w14:textId="4789EE32" w:rsidR="009531AC" w:rsidRDefault="009531AC">
      <w:pPr>
        <w:rPr>
          <w:rFonts w:ascii="Times New Roman" w:hAnsi="Times New Roman" w:cs="Times New Roman"/>
          <w:lang w:val="en-GB"/>
        </w:rPr>
      </w:pPr>
      <w:r>
        <w:rPr>
          <w:rFonts w:ascii="Times New Roman" w:hAnsi="Times New Roman" w:cs="Times New Roman"/>
          <w:lang w:val="en-GB"/>
        </w:rPr>
        <w:br/>
      </w:r>
      <w:r>
        <w:rPr>
          <w:rFonts w:ascii="Times New Roman" w:hAnsi="Times New Roman" w:cs="Times New Roman"/>
          <w:lang w:val="en-GB"/>
        </w:rPr>
        <w:br w:type="page"/>
      </w:r>
    </w:p>
    <w:p w14:paraId="371FA404" w14:textId="77777777" w:rsidR="009531AC" w:rsidRDefault="009531AC" w:rsidP="009531AC">
      <w:pPr>
        <w:spacing w:line="480" w:lineRule="auto"/>
        <w:rPr>
          <w:rFonts w:ascii="Times New Roman" w:hAnsi="Times New Roman" w:cs="Times New Roman"/>
          <w:lang w:val="en-GB"/>
        </w:rPr>
      </w:pPr>
      <w:r>
        <w:rPr>
          <w:rFonts w:ascii="Times New Roman" w:hAnsi="Times New Roman" w:cs="Times New Roman"/>
          <w:lang w:val="en-GB"/>
        </w:rPr>
        <w:t>Table 1</w:t>
      </w:r>
    </w:p>
    <w:p w14:paraId="43711792" w14:textId="77777777" w:rsidR="009531AC" w:rsidRPr="009531AC" w:rsidRDefault="009531AC" w:rsidP="009531AC">
      <w:pPr>
        <w:spacing w:line="480" w:lineRule="auto"/>
        <w:rPr>
          <w:rFonts w:ascii="Times New Roman" w:hAnsi="Times New Roman" w:cs="Times New Roman"/>
          <w:i/>
          <w:lang w:val="en-GB"/>
        </w:rPr>
      </w:pPr>
      <w:r w:rsidRPr="009531AC">
        <w:rPr>
          <w:rFonts w:ascii="Times New Roman" w:hAnsi="Times New Roman" w:cs="Times New Roman"/>
          <w:i/>
          <w:lang w:val="en-GB"/>
        </w:rPr>
        <w:t>Confirmatory Factor Analyses at Each Wave</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
        <w:gridCol w:w="1539"/>
        <w:gridCol w:w="1539"/>
        <w:gridCol w:w="1539"/>
        <w:gridCol w:w="1540"/>
        <w:gridCol w:w="1540"/>
      </w:tblGrid>
      <w:tr w:rsidR="009531AC" w14:paraId="29C3C529" w14:textId="77777777" w:rsidTr="009531AC">
        <w:tc>
          <w:tcPr>
            <w:tcW w:w="1539" w:type="dxa"/>
            <w:tcBorders>
              <w:bottom w:val="single" w:sz="4" w:space="0" w:color="auto"/>
            </w:tcBorders>
          </w:tcPr>
          <w:p w14:paraId="437EC993" w14:textId="7F3F5DA0" w:rsidR="009531AC" w:rsidRDefault="009531AC" w:rsidP="009531AC">
            <w:pPr>
              <w:jc w:val="center"/>
              <w:rPr>
                <w:rFonts w:ascii="Times New Roman" w:hAnsi="Times New Roman" w:cs="Times New Roman"/>
                <w:lang w:val="en-GB"/>
              </w:rPr>
            </w:pPr>
            <w:r>
              <w:rPr>
                <w:rFonts w:ascii="Times New Roman" w:hAnsi="Times New Roman" w:cs="Times New Roman"/>
                <w:lang w:val="en-GB"/>
              </w:rPr>
              <w:t>Wave</w:t>
            </w:r>
          </w:p>
        </w:tc>
        <w:tc>
          <w:tcPr>
            <w:tcW w:w="1539" w:type="dxa"/>
            <w:tcBorders>
              <w:bottom w:val="single" w:sz="4" w:space="0" w:color="auto"/>
            </w:tcBorders>
          </w:tcPr>
          <w:p w14:paraId="7207DC59" w14:textId="0D4BB8CA" w:rsidR="009531AC" w:rsidRDefault="009531AC" w:rsidP="009531AC">
            <w:pPr>
              <w:jc w:val="center"/>
              <w:rPr>
                <w:rFonts w:ascii="Times New Roman" w:hAnsi="Times New Roman" w:cs="Times New Roman"/>
                <w:lang w:val="en-GB"/>
              </w:rPr>
            </w:pPr>
            <w:r w:rsidRPr="00A316AE">
              <w:rPr>
                <w:rFonts w:ascii="Times New Roman" w:hAnsi="Times New Roman" w:cs="Times New Roman"/>
                <w:sz w:val="22"/>
                <w:szCs w:val="22"/>
              </w:rPr>
              <w:t>χ</w:t>
            </w:r>
            <w:r w:rsidRPr="00A316AE">
              <w:rPr>
                <w:rFonts w:ascii="Times New Roman" w:hAnsi="Times New Roman" w:cs="Times New Roman"/>
                <w:sz w:val="22"/>
                <w:szCs w:val="22"/>
                <w:vertAlign w:val="superscript"/>
              </w:rPr>
              <w:t>2</w:t>
            </w:r>
          </w:p>
        </w:tc>
        <w:tc>
          <w:tcPr>
            <w:tcW w:w="1539" w:type="dxa"/>
            <w:tcBorders>
              <w:bottom w:val="single" w:sz="4" w:space="0" w:color="auto"/>
            </w:tcBorders>
          </w:tcPr>
          <w:p w14:paraId="329D3B44" w14:textId="722E87EE" w:rsidR="009531AC" w:rsidRDefault="009531AC" w:rsidP="009531AC">
            <w:pPr>
              <w:jc w:val="center"/>
              <w:rPr>
                <w:rFonts w:ascii="Times New Roman" w:hAnsi="Times New Roman" w:cs="Times New Roman"/>
                <w:lang w:val="en-GB"/>
              </w:rPr>
            </w:pPr>
            <w:r>
              <w:rPr>
                <w:rFonts w:ascii="Times New Roman" w:hAnsi="Times New Roman" w:cs="Times New Roman"/>
                <w:lang w:val="en-GB"/>
              </w:rPr>
              <w:t>Df</w:t>
            </w:r>
          </w:p>
        </w:tc>
        <w:tc>
          <w:tcPr>
            <w:tcW w:w="1539" w:type="dxa"/>
            <w:tcBorders>
              <w:bottom w:val="single" w:sz="4" w:space="0" w:color="auto"/>
            </w:tcBorders>
          </w:tcPr>
          <w:p w14:paraId="54F78023" w14:textId="7E21B2F6" w:rsidR="009531AC" w:rsidRDefault="009531AC" w:rsidP="009531AC">
            <w:pPr>
              <w:jc w:val="center"/>
              <w:rPr>
                <w:rFonts w:ascii="Times New Roman" w:hAnsi="Times New Roman" w:cs="Times New Roman"/>
                <w:lang w:val="en-GB"/>
              </w:rPr>
            </w:pPr>
            <w:r>
              <w:rPr>
                <w:rFonts w:ascii="Times New Roman" w:hAnsi="Times New Roman" w:cs="Times New Roman"/>
                <w:lang w:val="en-GB"/>
              </w:rPr>
              <w:t>CFI</w:t>
            </w:r>
          </w:p>
        </w:tc>
        <w:tc>
          <w:tcPr>
            <w:tcW w:w="1540" w:type="dxa"/>
            <w:tcBorders>
              <w:bottom w:val="single" w:sz="4" w:space="0" w:color="auto"/>
            </w:tcBorders>
          </w:tcPr>
          <w:p w14:paraId="35FB8FCA" w14:textId="1B5CAD3C" w:rsidR="009531AC" w:rsidRDefault="009531AC" w:rsidP="009531AC">
            <w:pPr>
              <w:jc w:val="center"/>
              <w:rPr>
                <w:rFonts w:ascii="Times New Roman" w:hAnsi="Times New Roman" w:cs="Times New Roman"/>
                <w:lang w:val="en-GB"/>
              </w:rPr>
            </w:pPr>
            <w:r>
              <w:rPr>
                <w:rFonts w:ascii="Times New Roman" w:hAnsi="Times New Roman" w:cs="Times New Roman"/>
                <w:lang w:val="en-GB"/>
              </w:rPr>
              <w:t xml:space="preserve">RMSEA </w:t>
            </w:r>
            <w:r>
              <w:rPr>
                <w:rFonts w:ascii="Times New Roman" w:hAnsi="Times New Roman" w:cs="Times New Roman"/>
                <w:lang w:val="en-GB"/>
              </w:rPr>
              <w:br/>
              <w:t>[CI 90%]</w:t>
            </w:r>
          </w:p>
        </w:tc>
        <w:tc>
          <w:tcPr>
            <w:tcW w:w="1540" w:type="dxa"/>
            <w:tcBorders>
              <w:bottom w:val="single" w:sz="4" w:space="0" w:color="auto"/>
            </w:tcBorders>
          </w:tcPr>
          <w:p w14:paraId="0EC80064" w14:textId="2728552B" w:rsidR="009531AC" w:rsidRDefault="009531AC" w:rsidP="009531AC">
            <w:pPr>
              <w:jc w:val="center"/>
              <w:rPr>
                <w:rFonts w:ascii="Times New Roman" w:hAnsi="Times New Roman" w:cs="Times New Roman"/>
                <w:lang w:val="en-GB"/>
              </w:rPr>
            </w:pPr>
            <w:r>
              <w:rPr>
                <w:rFonts w:ascii="Times New Roman" w:hAnsi="Times New Roman" w:cs="Times New Roman"/>
                <w:lang w:val="en-GB"/>
              </w:rPr>
              <w:t>SRMR</w:t>
            </w:r>
          </w:p>
        </w:tc>
      </w:tr>
      <w:tr w:rsidR="009531AC" w14:paraId="1FB1AE64" w14:textId="77777777" w:rsidTr="009531AC">
        <w:tc>
          <w:tcPr>
            <w:tcW w:w="1539" w:type="dxa"/>
            <w:tcBorders>
              <w:top w:val="single" w:sz="4" w:space="0" w:color="auto"/>
              <w:bottom w:val="nil"/>
            </w:tcBorders>
          </w:tcPr>
          <w:p w14:paraId="566F7EA6" w14:textId="51582438" w:rsidR="009531AC" w:rsidRDefault="009531AC" w:rsidP="009531AC">
            <w:pPr>
              <w:jc w:val="center"/>
              <w:rPr>
                <w:rFonts w:ascii="Times New Roman" w:hAnsi="Times New Roman" w:cs="Times New Roman"/>
                <w:lang w:val="en-GB"/>
              </w:rPr>
            </w:pPr>
            <w:r>
              <w:rPr>
                <w:rFonts w:ascii="Times New Roman" w:hAnsi="Times New Roman" w:cs="Times New Roman"/>
                <w:lang w:val="en-GB"/>
              </w:rPr>
              <w:t>1</w:t>
            </w:r>
          </w:p>
        </w:tc>
        <w:tc>
          <w:tcPr>
            <w:tcW w:w="1539" w:type="dxa"/>
            <w:tcBorders>
              <w:top w:val="single" w:sz="4" w:space="0" w:color="auto"/>
              <w:bottom w:val="nil"/>
            </w:tcBorders>
          </w:tcPr>
          <w:p w14:paraId="0E5A8E75" w14:textId="03D78A73" w:rsidR="009531AC" w:rsidRDefault="009531AC" w:rsidP="009531AC">
            <w:pPr>
              <w:jc w:val="center"/>
              <w:rPr>
                <w:rFonts w:ascii="Times New Roman" w:hAnsi="Times New Roman" w:cs="Times New Roman"/>
                <w:lang w:val="en-GB"/>
              </w:rPr>
            </w:pPr>
            <w:r>
              <w:rPr>
                <w:rFonts w:ascii="Times New Roman" w:hAnsi="Times New Roman" w:cs="Times New Roman"/>
                <w:lang w:val="en-GB"/>
              </w:rPr>
              <w:t>704.39</w:t>
            </w:r>
          </w:p>
        </w:tc>
        <w:tc>
          <w:tcPr>
            <w:tcW w:w="1539" w:type="dxa"/>
            <w:tcBorders>
              <w:top w:val="single" w:sz="4" w:space="0" w:color="auto"/>
              <w:bottom w:val="nil"/>
            </w:tcBorders>
          </w:tcPr>
          <w:p w14:paraId="4317E46A" w14:textId="43206CD2" w:rsidR="009531AC" w:rsidRDefault="009531AC" w:rsidP="009531AC">
            <w:pPr>
              <w:jc w:val="center"/>
              <w:rPr>
                <w:rFonts w:ascii="Times New Roman" w:hAnsi="Times New Roman" w:cs="Times New Roman"/>
                <w:lang w:val="en-GB"/>
              </w:rPr>
            </w:pPr>
            <w:r>
              <w:rPr>
                <w:rFonts w:ascii="Times New Roman" w:hAnsi="Times New Roman" w:cs="Times New Roman"/>
                <w:lang w:val="en-GB"/>
              </w:rPr>
              <w:t>129</w:t>
            </w:r>
          </w:p>
        </w:tc>
        <w:tc>
          <w:tcPr>
            <w:tcW w:w="1539" w:type="dxa"/>
            <w:tcBorders>
              <w:top w:val="single" w:sz="4" w:space="0" w:color="auto"/>
              <w:bottom w:val="nil"/>
            </w:tcBorders>
          </w:tcPr>
          <w:p w14:paraId="06A27C0C" w14:textId="7BFD2902" w:rsidR="009531AC" w:rsidRDefault="009531AC" w:rsidP="009531AC">
            <w:pPr>
              <w:jc w:val="center"/>
              <w:rPr>
                <w:rFonts w:ascii="Times New Roman" w:hAnsi="Times New Roman" w:cs="Times New Roman"/>
                <w:lang w:val="en-GB"/>
              </w:rPr>
            </w:pPr>
            <w:r>
              <w:rPr>
                <w:rFonts w:ascii="Times New Roman" w:hAnsi="Times New Roman" w:cs="Times New Roman"/>
                <w:lang w:val="en-GB"/>
              </w:rPr>
              <w:t>.989</w:t>
            </w:r>
          </w:p>
        </w:tc>
        <w:tc>
          <w:tcPr>
            <w:tcW w:w="1540" w:type="dxa"/>
            <w:tcBorders>
              <w:top w:val="single" w:sz="4" w:space="0" w:color="auto"/>
              <w:bottom w:val="nil"/>
            </w:tcBorders>
          </w:tcPr>
          <w:p w14:paraId="545751AA" w14:textId="77777777" w:rsidR="009531AC" w:rsidRDefault="009531AC" w:rsidP="009531AC">
            <w:pPr>
              <w:jc w:val="center"/>
              <w:rPr>
                <w:rFonts w:ascii="Times New Roman" w:hAnsi="Times New Roman" w:cs="Times New Roman"/>
                <w:lang w:val="en-GB"/>
              </w:rPr>
            </w:pPr>
            <w:r>
              <w:rPr>
                <w:rFonts w:ascii="Times New Roman" w:hAnsi="Times New Roman" w:cs="Times New Roman"/>
                <w:lang w:val="en-GB"/>
              </w:rPr>
              <w:t>.084</w:t>
            </w:r>
          </w:p>
          <w:p w14:paraId="227D7B0E" w14:textId="46C33EFF" w:rsidR="009531AC" w:rsidRDefault="009531AC" w:rsidP="009531AC">
            <w:pPr>
              <w:jc w:val="center"/>
              <w:rPr>
                <w:rFonts w:ascii="Times New Roman" w:hAnsi="Times New Roman" w:cs="Times New Roman"/>
                <w:lang w:val="en-GB"/>
              </w:rPr>
            </w:pPr>
            <w:r>
              <w:rPr>
                <w:rFonts w:ascii="Times New Roman" w:hAnsi="Times New Roman" w:cs="Times New Roman"/>
                <w:lang w:val="en-GB"/>
              </w:rPr>
              <w:t>[.078; .090]</w:t>
            </w:r>
          </w:p>
        </w:tc>
        <w:tc>
          <w:tcPr>
            <w:tcW w:w="1540" w:type="dxa"/>
            <w:tcBorders>
              <w:top w:val="single" w:sz="4" w:space="0" w:color="auto"/>
              <w:bottom w:val="nil"/>
            </w:tcBorders>
          </w:tcPr>
          <w:p w14:paraId="42E67F62" w14:textId="2A476E6F" w:rsidR="009531AC" w:rsidRDefault="009531AC" w:rsidP="009531AC">
            <w:pPr>
              <w:jc w:val="center"/>
              <w:rPr>
                <w:rFonts w:ascii="Times New Roman" w:hAnsi="Times New Roman" w:cs="Times New Roman"/>
                <w:lang w:val="en-GB"/>
              </w:rPr>
            </w:pPr>
            <w:r>
              <w:rPr>
                <w:rFonts w:ascii="Times New Roman" w:hAnsi="Times New Roman" w:cs="Times New Roman"/>
                <w:lang w:val="en-GB"/>
              </w:rPr>
              <w:t>.003</w:t>
            </w:r>
          </w:p>
        </w:tc>
      </w:tr>
      <w:tr w:rsidR="009531AC" w14:paraId="42BEE93F" w14:textId="77777777" w:rsidTr="009531AC">
        <w:tc>
          <w:tcPr>
            <w:tcW w:w="1539" w:type="dxa"/>
            <w:tcBorders>
              <w:top w:val="nil"/>
            </w:tcBorders>
          </w:tcPr>
          <w:p w14:paraId="7E7BF95B" w14:textId="34E4C0BF" w:rsidR="009531AC" w:rsidRDefault="009531AC" w:rsidP="009531AC">
            <w:pPr>
              <w:jc w:val="center"/>
              <w:rPr>
                <w:rFonts w:ascii="Times New Roman" w:hAnsi="Times New Roman" w:cs="Times New Roman"/>
                <w:lang w:val="en-GB"/>
              </w:rPr>
            </w:pPr>
            <w:r>
              <w:rPr>
                <w:rFonts w:ascii="Times New Roman" w:hAnsi="Times New Roman" w:cs="Times New Roman"/>
                <w:lang w:val="en-GB"/>
              </w:rPr>
              <w:t>2</w:t>
            </w:r>
          </w:p>
        </w:tc>
        <w:tc>
          <w:tcPr>
            <w:tcW w:w="1539" w:type="dxa"/>
            <w:tcBorders>
              <w:top w:val="nil"/>
            </w:tcBorders>
          </w:tcPr>
          <w:p w14:paraId="751A1FC0" w14:textId="7EE70689" w:rsidR="009531AC" w:rsidRDefault="009531AC" w:rsidP="009531AC">
            <w:pPr>
              <w:jc w:val="center"/>
              <w:rPr>
                <w:rFonts w:ascii="Times New Roman" w:hAnsi="Times New Roman" w:cs="Times New Roman"/>
                <w:lang w:val="en-GB"/>
              </w:rPr>
            </w:pPr>
            <w:r>
              <w:rPr>
                <w:rFonts w:ascii="Times New Roman" w:hAnsi="Times New Roman" w:cs="Times New Roman"/>
                <w:lang w:val="en-GB"/>
              </w:rPr>
              <w:t>668.82</w:t>
            </w:r>
          </w:p>
        </w:tc>
        <w:tc>
          <w:tcPr>
            <w:tcW w:w="1539" w:type="dxa"/>
            <w:tcBorders>
              <w:top w:val="nil"/>
            </w:tcBorders>
          </w:tcPr>
          <w:p w14:paraId="06410728" w14:textId="4DFB87C2" w:rsidR="009531AC" w:rsidRDefault="009531AC" w:rsidP="009531AC">
            <w:pPr>
              <w:jc w:val="center"/>
              <w:rPr>
                <w:rFonts w:ascii="Times New Roman" w:hAnsi="Times New Roman" w:cs="Times New Roman"/>
                <w:lang w:val="en-GB"/>
              </w:rPr>
            </w:pPr>
            <w:r>
              <w:rPr>
                <w:rFonts w:ascii="Times New Roman" w:hAnsi="Times New Roman" w:cs="Times New Roman"/>
                <w:lang w:val="en-GB"/>
              </w:rPr>
              <w:t>129</w:t>
            </w:r>
          </w:p>
        </w:tc>
        <w:tc>
          <w:tcPr>
            <w:tcW w:w="1539" w:type="dxa"/>
            <w:tcBorders>
              <w:top w:val="nil"/>
            </w:tcBorders>
          </w:tcPr>
          <w:p w14:paraId="07BC4D7F" w14:textId="3A1B1C46" w:rsidR="009531AC" w:rsidRDefault="009531AC" w:rsidP="009531AC">
            <w:pPr>
              <w:jc w:val="center"/>
              <w:rPr>
                <w:rFonts w:ascii="Times New Roman" w:hAnsi="Times New Roman" w:cs="Times New Roman"/>
                <w:lang w:val="en-GB"/>
              </w:rPr>
            </w:pPr>
            <w:r>
              <w:rPr>
                <w:rFonts w:ascii="Times New Roman" w:hAnsi="Times New Roman" w:cs="Times New Roman"/>
                <w:lang w:val="en-GB"/>
              </w:rPr>
              <w:t>.992</w:t>
            </w:r>
          </w:p>
        </w:tc>
        <w:tc>
          <w:tcPr>
            <w:tcW w:w="1540" w:type="dxa"/>
            <w:tcBorders>
              <w:top w:val="nil"/>
            </w:tcBorders>
          </w:tcPr>
          <w:p w14:paraId="245D2477" w14:textId="6153C83E" w:rsidR="009531AC" w:rsidRDefault="009531AC" w:rsidP="009531AC">
            <w:pPr>
              <w:jc w:val="center"/>
              <w:rPr>
                <w:rFonts w:ascii="Times New Roman" w:hAnsi="Times New Roman" w:cs="Times New Roman"/>
                <w:lang w:val="en-GB"/>
              </w:rPr>
            </w:pPr>
            <w:r>
              <w:rPr>
                <w:rFonts w:ascii="Times New Roman" w:hAnsi="Times New Roman" w:cs="Times New Roman"/>
                <w:lang w:val="en-GB"/>
              </w:rPr>
              <w:t>.082</w:t>
            </w:r>
          </w:p>
          <w:p w14:paraId="5DF5AAF2" w14:textId="58567C29" w:rsidR="009531AC" w:rsidRDefault="009531AC" w:rsidP="009531AC">
            <w:pPr>
              <w:jc w:val="center"/>
              <w:rPr>
                <w:rFonts w:ascii="Times New Roman" w:hAnsi="Times New Roman" w:cs="Times New Roman"/>
                <w:lang w:val="en-GB"/>
              </w:rPr>
            </w:pPr>
            <w:r>
              <w:rPr>
                <w:rFonts w:ascii="Times New Roman" w:hAnsi="Times New Roman" w:cs="Times New Roman"/>
                <w:lang w:val="en-GB"/>
              </w:rPr>
              <w:t>[.075; .088]</w:t>
            </w:r>
          </w:p>
        </w:tc>
        <w:tc>
          <w:tcPr>
            <w:tcW w:w="1540" w:type="dxa"/>
            <w:tcBorders>
              <w:top w:val="nil"/>
            </w:tcBorders>
          </w:tcPr>
          <w:p w14:paraId="34ABED64" w14:textId="116452D9" w:rsidR="009531AC" w:rsidRDefault="009531AC" w:rsidP="009531AC">
            <w:pPr>
              <w:jc w:val="center"/>
              <w:rPr>
                <w:rFonts w:ascii="Times New Roman" w:hAnsi="Times New Roman" w:cs="Times New Roman"/>
                <w:lang w:val="en-GB"/>
              </w:rPr>
            </w:pPr>
            <w:r>
              <w:rPr>
                <w:rFonts w:ascii="Times New Roman" w:hAnsi="Times New Roman" w:cs="Times New Roman"/>
                <w:lang w:val="en-GB"/>
              </w:rPr>
              <w:t>.000</w:t>
            </w:r>
          </w:p>
        </w:tc>
      </w:tr>
      <w:tr w:rsidR="009531AC" w14:paraId="7FA46E1A" w14:textId="77777777" w:rsidTr="009531AC">
        <w:tc>
          <w:tcPr>
            <w:tcW w:w="1539" w:type="dxa"/>
          </w:tcPr>
          <w:p w14:paraId="31070083" w14:textId="64AB138C" w:rsidR="009531AC" w:rsidRDefault="009531AC" w:rsidP="009531AC">
            <w:pPr>
              <w:jc w:val="center"/>
              <w:rPr>
                <w:rFonts w:ascii="Times New Roman" w:hAnsi="Times New Roman" w:cs="Times New Roman"/>
                <w:lang w:val="en-GB"/>
              </w:rPr>
            </w:pPr>
            <w:r>
              <w:rPr>
                <w:rFonts w:ascii="Times New Roman" w:hAnsi="Times New Roman" w:cs="Times New Roman"/>
                <w:lang w:val="en-GB"/>
              </w:rPr>
              <w:t>3</w:t>
            </w:r>
          </w:p>
        </w:tc>
        <w:tc>
          <w:tcPr>
            <w:tcW w:w="1539" w:type="dxa"/>
          </w:tcPr>
          <w:p w14:paraId="74AB6745" w14:textId="7FF2AEC6" w:rsidR="009531AC" w:rsidRDefault="009531AC" w:rsidP="009531AC">
            <w:pPr>
              <w:jc w:val="center"/>
              <w:rPr>
                <w:rFonts w:ascii="Times New Roman" w:hAnsi="Times New Roman" w:cs="Times New Roman"/>
                <w:lang w:val="en-GB"/>
              </w:rPr>
            </w:pPr>
            <w:r>
              <w:rPr>
                <w:rFonts w:ascii="Times New Roman" w:hAnsi="Times New Roman" w:cs="Times New Roman"/>
                <w:lang w:val="en-GB"/>
              </w:rPr>
              <w:t>829.27</w:t>
            </w:r>
          </w:p>
        </w:tc>
        <w:tc>
          <w:tcPr>
            <w:tcW w:w="1539" w:type="dxa"/>
          </w:tcPr>
          <w:p w14:paraId="6EA5BF6B" w14:textId="459404A7" w:rsidR="009531AC" w:rsidRDefault="009531AC" w:rsidP="009531AC">
            <w:pPr>
              <w:jc w:val="center"/>
              <w:rPr>
                <w:rFonts w:ascii="Times New Roman" w:hAnsi="Times New Roman" w:cs="Times New Roman"/>
                <w:lang w:val="en-GB"/>
              </w:rPr>
            </w:pPr>
            <w:r>
              <w:rPr>
                <w:rFonts w:ascii="Times New Roman" w:hAnsi="Times New Roman" w:cs="Times New Roman"/>
                <w:lang w:val="en-GB"/>
              </w:rPr>
              <w:t>129</w:t>
            </w:r>
          </w:p>
        </w:tc>
        <w:tc>
          <w:tcPr>
            <w:tcW w:w="1539" w:type="dxa"/>
          </w:tcPr>
          <w:p w14:paraId="67AD67BA" w14:textId="3D188EA9" w:rsidR="009531AC" w:rsidRDefault="009531AC" w:rsidP="009531AC">
            <w:pPr>
              <w:jc w:val="center"/>
              <w:rPr>
                <w:rFonts w:ascii="Times New Roman" w:hAnsi="Times New Roman" w:cs="Times New Roman"/>
                <w:lang w:val="en-GB"/>
              </w:rPr>
            </w:pPr>
            <w:r>
              <w:rPr>
                <w:rFonts w:ascii="Times New Roman" w:hAnsi="Times New Roman" w:cs="Times New Roman"/>
                <w:lang w:val="en-GB"/>
              </w:rPr>
              <w:t>.990</w:t>
            </w:r>
          </w:p>
        </w:tc>
        <w:tc>
          <w:tcPr>
            <w:tcW w:w="1540" w:type="dxa"/>
          </w:tcPr>
          <w:p w14:paraId="08E62842" w14:textId="7775C129" w:rsidR="009531AC" w:rsidRDefault="009531AC" w:rsidP="009531AC">
            <w:pPr>
              <w:jc w:val="center"/>
              <w:rPr>
                <w:rFonts w:ascii="Times New Roman" w:hAnsi="Times New Roman" w:cs="Times New Roman"/>
                <w:lang w:val="en-GB"/>
              </w:rPr>
            </w:pPr>
            <w:r>
              <w:rPr>
                <w:rFonts w:ascii="Times New Roman" w:hAnsi="Times New Roman" w:cs="Times New Roman"/>
                <w:lang w:val="en-GB"/>
              </w:rPr>
              <w:t>.097</w:t>
            </w:r>
          </w:p>
          <w:p w14:paraId="02712E27" w14:textId="71EDCC5C" w:rsidR="009531AC" w:rsidRDefault="009531AC" w:rsidP="009531AC">
            <w:pPr>
              <w:jc w:val="center"/>
              <w:rPr>
                <w:rFonts w:ascii="Times New Roman" w:hAnsi="Times New Roman" w:cs="Times New Roman"/>
                <w:lang w:val="en-GB"/>
              </w:rPr>
            </w:pPr>
            <w:r>
              <w:rPr>
                <w:rFonts w:ascii="Times New Roman" w:hAnsi="Times New Roman" w:cs="Times New Roman"/>
                <w:lang w:val="en-GB"/>
              </w:rPr>
              <w:t>[.091; .103]</w:t>
            </w:r>
          </w:p>
        </w:tc>
        <w:tc>
          <w:tcPr>
            <w:tcW w:w="1540" w:type="dxa"/>
          </w:tcPr>
          <w:p w14:paraId="4B045101" w14:textId="50CAFCFD" w:rsidR="009531AC" w:rsidRDefault="009531AC" w:rsidP="009531AC">
            <w:pPr>
              <w:jc w:val="center"/>
              <w:rPr>
                <w:rFonts w:ascii="Times New Roman" w:hAnsi="Times New Roman" w:cs="Times New Roman"/>
                <w:lang w:val="en-GB"/>
              </w:rPr>
            </w:pPr>
            <w:r>
              <w:rPr>
                <w:rFonts w:ascii="Times New Roman" w:hAnsi="Times New Roman" w:cs="Times New Roman"/>
                <w:lang w:val="en-GB"/>
              </w:rPr>
              <w:t>.000</w:t>
            </w:r>
          </w:p>
        </w:tc>
      </w:tr>
      <w:tr w:rsidR="009531AC" w14:paraId="6524FC12" w14:textId="77777777" w:rsidTr="009531AC">
        <w:tc>
          <w:tcPr>
            <w:tcW w:w="1539" w:type="dxa"/>
          </w:tcPr>
          <w:p w14:paraId="6220CB03" w14:textId="1219D39B" w:rsidR="009531AC" w:rsidRDefault="009531AC" w:rsidP="009531AC">
            <w:pPr>
              <w:jc w:val="center"/>
              <w:rPr>
                <w:rFonts w:ascii="Times New Roman" w:hAnsi="Times New Roman" w:cs="Times New Roman"/>
                <w:lang w:val="en-GB"/>
              </w:rPr>
            </w:pPr>
            <w:r>
              <w:rPr>
                <w:rFonts w:ascii="Times New Roman" w:hAnsi="Times New Roman" w:cs="Times New Roman"/>
                <w:lang w:val="en-GB"/>
              </w:rPr>
              <w:t>4</w:t>
            </w:r>
          </w:p>
        </w:tc>
        <w:tc>
          <w:tcPr>
            <w:tcW w:w="1539" w:type="dxa"/>
          </w:tcPr>
          <w:p w14:paraId="1F191DC4" w14:textId="1C27EF9F" w:rsidR="009531AC" w:rsidRDefault="009531AC" w:rsidP="009531AC">
            <w:pPr>
              <w:jc w:val="center"/>
              <w:rPr>
                <w:rFonts w:ascii="Times New Roman" w:hAnsi="Times New Roman" w:cs="Times New Roman"/>
                <w:lang w:val="en-GB"/>
              </w:rPr>
            </w:pPr>
            <w:r>
              <w:rPr>
                <w:rFonts w:ascii="Times New Roman" w:hAnsi="Times New Roman" w:cs="Times New Roman"/>
                <w:lang w:val="en-GB"/>
              </w:rPr>
              <w:t>717.62</w:t>
            </w:r>
          </w:p>
        </w:tc>
        <w:tc>
          <w:tcPr>
            <w:tcW w:w="1539" w:type="dxa"/>
          </w:tcPr>
          <w:p w14:paraId="21979C5B" w14:textId="5A835914" w:rsidR="009531AC" w:rsidRDefault="009531AC" w:rsidP="009531AC">
            <w:pPr>
              <w:jc w:val="center"/>
              <w:rPr>
                <w:rFonts w:ascii="Times New Roman" w:hAnsi="Times New Roman" w:cs="Times New Roman"/>
                <w:lang w:val="en-GB"/>
              </w:rPr>
            </w:pPr>
            <w:r>
              <w:rPr>
                <w:rFonts w:ascii="Times New Roman" w:hAnsi="Times New Roman" w:cs="Times New Roman"/>
                <w:lang w:val="en-GB"/>
              </w:rPr>
              <w:t>129</w:t>
            </w:r>
          </w:p>
        </w:tc>
        <w:tc>
          <w:tcPr>
            <w:tcW w:w="1539" w:type="dxa"/>
          </w:tcPr>
          <w:p w14:paraId="505612B8" w14:textId="7225AC14" w:rsidR="009531AC" w:rsidRDefault="009531AC" w:rsidP="009531AC">
            <w:pPr>
              <w:jc w:val="center"/>
              <w:rPr>
                <w:rFonts w:ascii="Times New Roman" w:hAnsi="Times New Roman" w:cs="Times New Roman"/>
                <w:lang w:val="en-GB"/>
              </w:rPr>
            </w:pPr>
            <w:r>
              <w:rPr>
                <w:rFonts w:ascii="Times New Roman" w:hAnsi="Times New Roman" w:cs="Times New Roman"/>
                <w:lang w:val="en-GB"/>
              </w:rPr>
              <w:t>.992</w:t>
            </w:r>
          </w:p>
        </w:tc>
        <w:tc>
          <w:tcPr>
            <w:tcW w:w="1540" w:type="dxa"/>
          </w:tcPr>
          <w:p w14:paraId="4AC5E1CD" w14:textId="021BBD63" w:rsidR="009531AC" w:rsidRDefault="009531AC" w:rsidP="009531AC">
            <w:pPr>
              <w:jc w:val="center"/>
              <w:rPr>
                <w:rFonts w:ascii="Times New Roman" w:hAnsi="Times New Roman" w:cs="Times New Roman"/>
                <w:lang w:val="en-GB"/>
              </w:rPr>
            </w:pPr>
            <w:r>
              <w:rPr>
                <w:rFonts w:ascii="Times New Roman" w:hAnsi="Times New Roman" w:cs="Times New Roman"/>
                <w:lang w:val="en-GB"/>
              </w:rPr>
              <w:t>.085</w:t>
            </w:r>
          </w:p>
          <w:p w14:paraId="1118F783" w14:textId="0D5B68C1" w:rsidR="009531AC" w:rsidRDefault="009531AC" w:rsidP="009531AC">
            <w:pPr>
              <w:jc w:val="center"/>
              <w:rPr>
                <w:rFonts w:ascii="Times New Roman" w:hAnsi="Times New Roman" w:cs="Times New Roman"/>
                <w:lang w:val="en-GB"/>
              </w:rPr>
            </w:pPr>
            <w:r>
              <w:rPr>
                <w:rFonts w:ascii="Times New Roman" w:hAnsi="Times New Roman" w:cs="Times New Roman"/>
                <w:lang w:val="en-GB"/>
              </w:rPr>
              <w:t>[.079; .091]</w:t>
            </w:r>
          </w:p>
        </w:tc>
        <w:tc>
          <w:tcPr>
            <w:tcW w:w="1540" w:type="dxa"/>
          </w:tcPr>
          <w:p w14:paraId="05DC07D4" w14:textId="16584B8E" w:rsidR="009531AC" w:rsidRDefault="009531AC" w:rsidP="009531AC">
            <w:pPr>
              <w:jc w:val="center"/>
              <w:rPr>
                <w:rFonts w:ascii="Times New Roman" w:hAnsi="Times New Roman" w:cs="Times New Roman"/>
                <w:lang w:val="en-GB"/>
              </w:rPr>
            </w:pPr>
            <w:r>
              <w:rPr>
                <w:rFonts w:ascii="Times New Roman" w:hAnsi="Times New Roman" w:cs="Times New Roman"/>
                <w:lang w:val="en-GB"/>
              </w:rPr>
              <w:t>.000</w:t>
            </w:r>
          </w:p>
        </w:tc>
      </w:tr>
    </w:tbl>
    <w:p w14:paraId="7126BEBD" w14:textId="64A20385" w:rsidR="00DC4F63" w:rsidRPr="00A316AE" w:rsidRDefault="00DC4F63">
      <w:pPr>
        <w:rPr>
          <w:rFonts w:ascii="Times New Roman" w:hAnsi="Times New Roman" w:cs="Times New Roman"/>
          <w:lang w:val="en-GB"/>
        </w:rPr>
      </w:pPr>
      <w:r w:rsidRPr="00A316AE">
        <w:rPr>
          <w:rFonts w:ascii="Times New Roman" w:hAnsi="Times New Roman" w:cs="Times New Roman"/>
          <w:lang w:val="en-GB"/>
        </w:rPr>
        <w:br w:type="page"/>
      </w:r>
    </w:p>
    <w:p w14:paraId="76704D19" w14:textId="77777777" w:rsidR="003A5196" w:rsidRPr="00A316AE" w:rsidRDefault="003A5196" w:rsidP="00A63992">
      <w:pPr>
        <w:spacing w:line="480" w:lineRule="auto"/>
        <w:ind w:left="284" w:hanging="284"/>
        <w:rPr>
          <w:rFonts w:ascii="Times New Roman" w:hAnsi="Times New Roman" w:cs="Times New Roman"/>
          <w:lang w:val="en-GB"/>
        </w:rPr>
        <w:sectPr w:rsidR="003A5196" w:rsidRPr="00A316AE" w:rsidSect="00A63992">
          <w:headerReference w:type="even" r:id="rId10"/>
          <w:headerReference w:type="default" r:id="rId11"/>
          <w:pgSz w:w="11900" w:h="16840"/>
          <w:pgMar w:top="1440" w:right="1440" w:bottom="1440" w:left="1440" w:header="708" w:footer="708" w:gutter="0"/>
          <w:cols w:space="708"/>
          <w:docGrid w:linePitch="360"/>
        </w:sectPr>
      </w:pPr>
    </w:p>
    <w:p w14:paraId="28B6CB14" w14:textId="28E62712" w:rsidR="009531AC" w:rsidRPr="00A316AE" w:rsidRDefault="009531AC" w:rsidP="009531AC">
      <w:pPr>
        <w:spacing w:line="480" w:lineRule="auto"/>
        <w:ind w:left="284" w:hanging="284"/>
        <w:rPr>
          <w:rFonts w:ascii="Times New Roman" w:hAnsi="Times New Roman" w:cs="Times New Roman"/>
          <w:lang w:val="en-GB"/>
        </w:rPr>
      </w:pPr>
      <w:r>
        <w:rPr>
          <w:rFonts w:ascii="Times New Roman" w:hAnsi="Times New Roman" w:cs="Times New Roman"/>
          <w:lang w:val="en-GB"/>
        </w:rPr>
        <w:t>Table 2</w:t>
      </w:r>
    </w:p>
    <w:p w14:paraId="425F4A60" w14:textId="77777777" w:rsidR="00DC4F63" w:rsidRPr="00A316AE" w:rsidRDefault="00DC4F63" w:rsidP="00A63992">
      <w:pPr>
        <w:spacing w:line="480" w:lineRule="auto"/>
        <w:ind w:left="284" w:hanging="284"/>
        <w:rPr>
          <w:rFonts w:ascii="Times New Roman" w:hAnsi="Times New Roman" w:cs="Times New Roman"/>
          <w:i/>
          <w:lang w:val="en-GB"/>
        </w:rPr>
      </w:pPr>
      <w:r w:rsidRPr="00A316AE">
        <w:rPr>
          <w:rFonts w:ascii="Times New Roman" w:hAnsi="Times New Roman" w:cs="Times New Roman"/>
          <w:i/>
          <w:lang w:val="en-GB"/>
        </w:rPr>
        <w:t xml:space="preserve">Measurement </w:t>
      </w:r>
      <w:r w:rsidR="003A5196" w:rsidRPr="00A316AE">
        <w:rPr>
          <w:rFonts w:ascii="Times New Roman" w:hAnsi="Times New Roman" w:cs="Times New Roman"/>
          <w:i/>
          <w:lang w:val="en-GB"/>
        </w:rPr>
        <w:t>I</w:t>
      </w:r>
      <w:r w:rsidRPr="00A316AE">
        <w:rPr>
          <w:rFonts w:ascii="Times New Roman" w:hAnsi="Times New Roman" w:cs="Times New Roman"/>
          <w:i/>
          <w:lang w:val="en-GB"/>
        </w:rPr>
        <w:t xml:space="preserve">nvariance </w:t>
      </w:r>
      <w:r w:rsidR="003A5196" w:rsidRPr="00A316AE">
        <w:rPr>
          <w:rFonts w:ascii="Times New Roman" w:hAnsi="Times New Roman" w:cs="Times New Roman"/>
          <w:i/>
          <w:lang w:val="en-GB"/>
        </w:rPr>
        <w:t>O</w:t>
      </w:r>
      <w:r w:rsidRPr="00A316AE">
        <w:rPr>
          <w:rFonts w:ascii="Times New Roman" w:hAnsi="Times New Roman" w:cs="Times New Roman"/>
          <w:i/>
          <w:lang w:val="en-GB"/>
        </w:rPr>
        <w:t xml:space="preserve">ver </w:t>
      </w:r>
      <w:r w:rsidR="003A5196" w:rsidRPr="00A316AE">
        <w:rPr>
          <w:rFonts w:ascii="Times New Roman" w:hAnsi="Times New Roman" w:cs="Times New Roman"/>
          <w:i/>
          <w:lang w:val="en-GB"/>
        </w:rPr>
        <w:t>T</w:t>
      </w:r>
      <w:r w:rsidRPr="00A316AE">
        <w:rPr>
          <w:rFonts w:ascii="Times New Roman" w:hAnsi="Times New Roman" w:cs="Times New Roman"/>
          <w:i/>
          <w:lang w:val="en-GB"/>
        </w:rPr>
        <w:t>ime</w:t>
      </w:r>
      <w:r w:rsidR="003A5196" w:rsidRPr="00A316AE">
        <w:rPr>
          <w:rFonts w:ascii="Times New Roman" w:hAnsi="Times New Roman" w:cs="Times New Roman"/>
          <w:i/>
          <w:lang w:val="en-GB"/>
        </w:rPr>
        <w:t xml:space="preserve"> Self-Efficacy</w:t>
      </w:r>
    </w:p>
    <w:tbl>
      <w:tblPr>
        <w:tblStyle w:val="Grilledutableau"/>
        <w:tblW w:w="138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984"/>
        <w:gridCol w:w="1843"/>
        <w:gridCol w:w="851"/>
        <w:gridCol w:w="1417"/>
        <w:gridCol w:w="1276"/>
        <w:gridCol w:w="283"/>
        <w:gridCol w:w="1560"/>
        <w:gridCol w:w="1275"/>
        <w:gridCol w:w="993"/>
        <w:gridCol w:w="850"/>
      </w:tblGrid>
      <w:tr w:rsidR="003A5196" w:rsidRPr="00A316AE" w14:paraId="460660D3" w14:textId="77777777" w:rsidTr="003A5196">
        <w:tc>
          <w:tcPr>
            <w:tcW w:w="1526" w:type="dxa"/>
          </w:tcPr>
          <w:p w14:paraId="5CB523BC" w14:textId="77777777" w:rsidR="003A5196" w:rsidRPr="00A316AE" w:rsidRDefault="003A5196" w:rsidP="003A5196">
            <w:pPr>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Scale</w:t>
            </w:r>
          </w:p>
        </w:tc>
        <w:tc>
          <w:tcPr>
            <w:tcW w:w="7371" w:type="dxa"/>
            <w:gridSpan w:val="5"/>
            <w:tcBorders>
              <w:bottom w:val="single" w:sz="4" w:space="0" w:color="auto"/>
            </w:tcBorders>
          </w:tcPr>
          <w:p w14:paraId="2C28BB7D" w14:textId="77777777" w:rsidR="003A5196" w:rsidRPr="00A316AE" w:rsidRDefault="003A5196" w:rsidP="003A5196">
            <w:pPr>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Model</w:t>
            </w:r>
          </w:p>
        </w:tc>
        <w:tc>
          <w:tcPr>
            <w:tcW w:w="283" w:type="dxa"/>
            <w:tcBorders>
              <w:bottom w:val="nil"/>
            </w:tcBorders>
          </w:tcPr>
          <w:p w14:paraId="31AD7C3C" w14:textId="77777777" w:rsidR="003A5196" w:rsidRPr="00A316AE" w:rsidRDefault="003A5196" w:rsidP="003A5196">
            <w:pPr>
              <w:spacing w:line="276" w:lineRule="auto"/>
              <w:jc w:val="center"/>
              <w:rPr>
                <w:rFonts w:ascii="Times New Roman" w:hAnsi="Times New Roman" w:cs="Times New Roman"/>
                <w:sz w:val="22"/>
                <w:szCs w:val="22"/>
              </w:rPr>
            </w:pPr>
          </w:p>
        </w:tc>
        <w:tc>
          <w:tcPr>
            <w:tcW w:w="4678" w:type="dxa"/>
            <w:gridSpan w:val="4"/>
            <w:tcBorders>
              <w:bottom w:val="single" w:sz="4" w:space="0" w:color="auto"/>
            </w:tcBorders>
          </w:tcPr>
          <w:p w14:paraId="6783CAC2" w14:textId="77777777" w:rsidR="003A5196" w:rsidRPr="00A316AE" w:rsidRDefault="003A5196" w:rsidP="003A5196">
            <w:pPr>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Model comparison</w:t>
            </w:r>
          </w:p>
        </w:tc>
      </w:tr>
      <w:tr w:rsidR="003A5196" w:rsidRPr="00A316AE" w14:paraId="0D6F0D17" w14:textId="77777777" w:rsidTr="00FD1EB4">
        <w:tc>
          <w:tcPr>
            <w:tcW w:w="1526" w:type="dxa"/>
            <w:tcBorders>
              <w:bottom w:val="single" w:sz="4" w:space="0" w:color="auto"/>
            </w:tcBorders>
          </w:tcPr>
          <w:p w14:paraId="7DBD4B27" w14:textId="77777777" w:rsidR="003A5196" w:rsidRPr="00A316AE" w:rsidRDefault="003A5196" w:rsidP="003A5196">
            <w:pPr>
              <w:spacing w:line="276" w:lineRule="auto"/>
              <w:rPr>
                <w:rFonts w:ascii="Times New Roman" w:hAnsi="Times New Roman" w:cs="Times New Roman"/>
                <w:sz w:val="22"/>
                <w:szCs w:val="22"/>
              </w:rPr>
            </w:pPr>
          </w:p>
        </w:tc>
        <w:tc>
          <w:tcPr>
            <w:tcW w:w="1984" w:type="dxa"/>
            <w:tcBorders>
              <w:top w:val="single" w:sz="4" w:space="0" w:color="auto"/>
              <w:bottom w:val="single" w:sz="4" w:space="0" w:color="auto"/>
            </w:tcBorders>
          </w:tcPr>
          <w:p w14:paraId="61F90277" w14:textId="77777777" w:rsidR="003A5196" w:rsidRPr="00A316AE" w:rsidRDefault="003A5196" w:rsidP="003A5196">
            <w:pPr>
              <w:spacing w:line="276" w:lineRule="auto"/>
              <w:rPr>
                <w:rFonts w:ascii="Times New Roman" w:hAnsi="Times New Roman" w:cs="Times New Roman"/>
                <w:sz w:val="22"/>
                <w:szCs w:val="22"/>
              </w:rPr>
            </w:pPr>
          </w:p>
        </w:tc>
        <w:tc>
          <w:tcPr>
            <w:tcW w:w="1843" w:type="dxa"/>
            <w:tcBorders>
              <w:top w:val="single" w:sz="4" w:space="0" w:color="auto"/>
              <w:bottom w:val="single" w:sz="4" w:space="0" w:color="auto"/>
            </w:tcBorders>
          </w:tcPr>
          <w:p w14:paraId="28E06D44"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χ</w:t>
            </w:r>
            <w:r w:rsidRPr="00A316AE">
              <w:rPr>
                <w:rFonts w:ascii="Times New Roman" w:hAnsi="Times New Roman" w:cs="Times New Roman"/>
                <w:sz w:val="22"/>
                <w:szCs w:val="22"/>
                <w:vertAlign w:val="superscript"/>
              </w:rPr>
              <w:t xml:space="preserve">2 </w:t>
            </w:r>
            <w:r w:rsidRPr="00A316AE">
              <w:rPr>
                <w:rFonts w:ascii="Times New Roman" w:hAnsi="Times New Roman" w:cs="Times New Roman"/>
                <w:sz w:val="22"/>
                <w:szCs w:val="22"/>
              </w:rPr>
              <w:t>(df)</w:t>
            </w:r>
          </w:p>
        </w:tc>
        <w:tc>
          <w:tcPr>
            <w:tcW w:w="851" w:type="dxa"/>
            <w:tcBorders>
              <w:top w:val="single" w:sz="4" w:space="0" w:color="auto"/>
              <w:bottom w:val="single" w:sz="4" w:space="0" w:color="auto"/>
            </w:tcBorders>
          </w:tcPr>
          <w:p w14:paraId="44CCA1F8"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CFI</w:t>
            </w:r>
          </w:p>
        </w:tc>
        <w:tc>
          <w:tcPr>
            <w:tcW w:w="1417" w:type="dxa"/>
            <w:tcBorders>
              <w:top w:val="single" w:sz="4" w:space="0" w:color="auto"/>
              <w:bottom w:val="single" w:sz="4" w:space="0" w:color="auto"/>
            </w:tcBorders>
          </w:tcPr>
          <w:p w14:paraId="796E7FE1"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RMSEA</w:t>
            </w:r>
          </w:p>
        </w:tc>
        <w:tc>
          <w:tcPr>
            <w:tcW w:w="1276" w:type="dxa"/>
            <w:tcBorders>
              <w:top w:val="single" w:sz="4" w:space="0" w:color="auto"/>
              <w:bottom w:val="single" w:sz="4" w:space="0" w:color="auto"/>
            </w:tcBorders>
          </w:tcPr>
          <w:p w14:paraId="1F2CE44F"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BIC</w:t>
            </w:r>
          </w:p>
        </w:tc>
        <w:tc>
          <w:tcPr>
            <w:tcW w:w="283" w:type="dxa"/>
            <w:tcBorders>
              <w:top w:val="nil"/>
              <w:bottom w:val="single" w:sz="4" w:space="0" w:color="auto"/>
            </w:tcBorders>
          </w:tcPr>
          <w:p w14:paraId="183F710F" w14:textId="77777777" w:rsidR="003A5196" w:rsidRPr="00A316AE" w:rsidRDefault="003A5196" w:rsidP="003A5196">
            <w:pPr>
              <w:spacing w:line="276" w:lineRule="auto"/>
              <w:rPr>
                <w:rFonts w:ascii="Times New Roman" w:hAnsi="Times New Roman" w:cs="Times New Roman"/>
                <w:sz w:val="22"/>
                <w:szCs w:val="22"/>
              </w:rPr>
            </w:pPr>
          </w:p>
        </w:tc>
        <w:tc>
          <w:tcPr>
            <w:tcW w:w="1560" w:type="dxa"/>
            <w:tcBorders>
              <w:top w:val="single" w:sz="4" w:space="0" w:color="auto"/>
              <w:bottom w:val="single" w:sz="4" w:space="0" w:color="auto"/>
            </w:tcBorders>
          </w:tcPr>
          <w:p w14:paraId="54E1156E" w14:textId="77777777" w:rsidR="003A5196" w:rsidRPr="00A316AE" w:rsidRDefault="003A5196" w:rsidP="003A5196">
            <w:pPr>
              <w:spacing w:line="276" w:lineRule="auto"/>
              <w:rPr>
                <w:rFonts w:ascii="Times New Roman" w:hAnsi="Times New Roman" w:cs="Times New Roman"/>
                <w:sz w:val="22"/>
                <w:szCs w:val="22"/>
              </w:rPr>
            </w:pPr>
          </w:p>
        </w:tc>
        <w:tc>
          <w:tcPr>
            <w:tcW w:w="1275" w:type="dxa"/>
            <w:tcBorders>
              <w:top w:val="single" w:sz="4" w:space="0" w:color="auto"/>
              <w:bottom w:val="single" w:sz="4" w:space="0" w:color="auto"/>
            </w:tcBorders>
          </w:tcPr>
          <w:p w14:paraId="59FFF3A7"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Δχ</w:t>
            </w:r>
            <w:r w:rsidRPr="00A316AE">
              <w:rPr>
                <w:rFonts w:ascii="Times New Roman" w:hAnsi="Times New Roman" w:cs="Times New Roman"/>
                <w:sz w:val="22"/>
                <w:szCs w:val="22"/>
                <w:vertAlign w:val="superscript"/>
              </w:rPr>
              <w:t xml:space="preserve">2 </w:t>
            </w:r>
            <w:r w:rsidRPr="00A316AE">
              <w:rPr>
                <w:rFonts w:ascii="Times New Roman" w:hAnsi="Times New Roman" w:cs="Times New Roman"/>
                <w:sz w:val="22"/>
                <w:szCs w:val="22"/>
              </w:rPr>
              <w:t>(Δdf)</w:t>
            </w:r>
          </w:p>
        </w:tc>
        <w:tc>
          <w:tcPr>
            <w:tcW w:w="993" w:type="dxa"/>
            <w:tcBorders>
              <w:top w:val="single" w:sz="4" w:space="0" w:color="auto"/>
              <w:bottom w:val="single" w:sz="4" w:space="0" w:color="auto"/>
            </w:tcBorders>
          </w:tcPr>
          <w:p w14:paraId="4B332D93"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 xml:space="preserve"> p-value</w:t>
            </w:r>
          </w:p>
        </w:tc>
        <w:tc>
          <w:tcPr>
            <w:tcW w:w="850" w:type="dxa"/>
            <w:tcBorders>
              <w:top w:val="single" w:sz="4" w:space="0" w:color="auto"/>
              <w:bottom w:val="single" w:sz="4" w:space="0" w:color="auto"/>
            </w:tcBorders>
          </w:tcPr>
          <w:p w14:paraId="05684D6D"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Δ CFI</w:t>
            </w:r>
          </w:p>
        </w:tc>
      </w:tr>
      <w:tr w:rsidR="003A5196" w:rsidRPr="00A316AE" w14:paraId="19B8EA09" w14:textId="77777777" w:rsidTr="003D16A8">
        <w:trPr>
          <w:trHeight w:val="618"/>
        </w:trPr>
        <w:tc>
          <w:tcPr>
            <w:tcW w:w="1526" w:type="dxa"/>
            <w:tcBorders>
              <w:top w:val="single" w:sz="4" w:space="0" w:color="auto"/>
              <w:bottom w:val="nil"/>
            </w:tcBorders>
          </w:tcPr>
          <w:p w14:paraId="7855F18F"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Self-Efficacy</w:t>
            </w:r>
          </w:p>
        </w:tc>
        <w:tc>
          <w:tcPr>
            <w:tcW w:w="1984" w:type="dxa"/>
            <w:tcBorders>
              <w:top w:val="single" w:sz="4" w:space="0" w:color="auto"/>
              <w:bottom w:val="nil"/>
            </w:tcBorders>
          </w:tcPr>
          <w:p w14:paraId="142102B9"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Model 1</w:t>
            </w:r>
          </w:p>
        </w:tc>
        <w:tc>
          <w:tcPr>
            <w:tcW w:w="1843" w:type="dxa"/>
            <w:tcBorders>
              <w:top w:val="single" w:sz="4" w:space="0" w:color="auto"/>
              <w:bottom w:val="nil"/>
            </w:tcBorders>
          </w:tcPr>
          <w:p w14:paraId="51722BC7" w14:textId="690246C1" w:rsidR="003A5196" w:rsidRPr="00A316AE" w:rsidRDefault="001D29F5"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209.629</w:t>
            </w:r>
            <w:r w:rsidR="003A5196" w:rsidRPr="00A316AE">
              <w:rPr>
                <w:rFonts w:ascii="Times New Roman" w:hAnsi="Times New Roman" w:cs="Times New Roman"/>
                <w:sz w:val="22"/>
                <w:szCs w:val="22"/>
              </w:rPr>
              <w:t xml:space="preserve"> (74)***</w:t>
            </w:r>
          </w:p>
        </w:tc>
        <w:tc>
          <w:tcPr>
            <w:tcW w:w="851" w:type="dxa"/>
            <w:tcBorders>
              <w:top w:val="single" w:sz="4" w:space="0" w:color="auto"/>
              <w:bottom w:val="nil"/>
            </w:tcBorders>
          </w:tcPr>
          <w:p w14:paraId="24065074" w14:textId="17615C0B"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.96</w:t>
            </w:r>
            <w:r w:rsidR="000F334C" w:rsidRPr="00A316AE">
              <w:rPr>
                <w:rFonts w:ascii="Times New Roman" w:hAnsi="Times New Roman" w:cs="Times New Roman"/>
                <w:sz w:val="22"/>
                <w:szCs w:val="22"/>
              </w:rPr>
              <w:t>3</w:t>
            </w:r>
          </w:p>
        </w:tc>
        <w:tc>
          <w:tcPr>
            <w:tcW w:w="1417" w:type="dxa"/>
            <w:tcBorders>
              <w:top w:val="single" w:sz="4" w:space="0" w:color="auto"/>
              <w:bottom w:val="nil"/>
            </w:tcBorders>
          </w:tcPr>
          <w:p w14:paraId="21493FD8" w14:textId="70B4C6F4"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66</w:t>
            </w:r>
          </w:p>
          <w:p w14:paraId="122302CF" w14:textId="0538FB64" w:rsidR="00FD1EB4" w:rsidRPr="00A316AE" w:rsidRDefault="00FD1EB4" w:rsidP="000F33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56</w:t>
            </w:r>
            <w:r w:rsidRPr="00A316AE">
              <w:rPr>
                <w:rFonts w:ascii="Times New Roman" w:hAnsi="Times New Roman" w:cs="Times New Roman"/>
                <w:sz w:val="22"/>
                <w:szCs w:val="22"/>
              </w:rPr>
              <w:t>; .0</w:t>
            </w:r>
            <w:r w:rsidR="000F334C" w:rsidRPr="00A316AE">
              <w:rPr>
                <w:rFonts w:ascii="Times New Roman" w:hAnsi="Times New Roman" w:cs="Times New Roman"/>
                <w:sz w:val="22"/>
                <w:szCs w:val="22"/>
              </w:rPr>
              <w:t>77</w:t>
            </w:r>
            <w:r w:rsidRPr="00A316AE">
              <w:rPr>
                <w:rFonts w:ascii="Times New Roman" w:hAnsi="Times New Roman" w:cs="Times New Roman"/>
                <w:sz w:val="22"/>
                <w:szCs w:val="22"/>
              </w:rPr>
              <w:t>]</w:t>
            </w:r>
          </w:p>
        </w:tc>
        <w:tc>
          <w:tcPr>
            <w:tcW w:w="1276" w:type="dxa"/>
            <w:tcBorders>
              <w:top w:val="single" w:sz="4" w:space="0" w:color="auto"/>
              <w:bottom w:val="nil"/>
            </w:tcBorders>
          </w:tcPr>
          <w:p w14:paraId="642F81A9" w14:textId="7610F0B5"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12719.471</w:t>
            </w:r>
          </w:p>
        </w:tc>
        <w:tc>
          <w:tcPr>
            <w:tcW w:w="283" w:type="dxa"/>
            <w:tcBorders>
              <w:top w:val="single" w:sz="4" w:space="0" w:color="auto"/>
              <w:bottom w:val="nil"/>
            </w:tcBorders>
          </w:tcPr>
          <w:p w14:paraId="0D8E0EA8" w14:textId="77777777" w:rsidR="003A5196" w:rsidRPr="00A316AE" w:rsidRDefault="003A5196" w:rsidP="003A5196">
            <w:pPr>
              <w:spacing w:line="276" w:lineRule="auto"/>
              <w:rPr>
                <w:rFonts w:ascii="Times New Roman" w:hAnsi="Times New Roman" w:cs="Times New Roman"/>
                <w:sz w:val="22"/>
                <w:szCs w:val="22"/>
              </w:rPr>
            </w:pPr>
          </w:p>
        </w:tc>
        <w:tc>
          <w:tcPr>
            <w:tcW w:w="1560" w:type="dxa"/>
            <w:tcBorders>
              <w:top w:val="single" w:sz="4" w:space="0" w:color="auto"/>
              <w:bottom w:val="nil"/>
            </w:tcBorders>
          </w:tcPr>
          <w:p w14:paraId="1DD509D7" w14:textId="77777777" w:rsidR="003A5196" w:rsidRPr="00A316AE" w:rsidRDefault="003A5196" w:rsidP="003A5196">
            <w:pPr>
              <w:spacing w:line="276" w:lineRule="auto"/>
              <w:rPr>
                <w:rFonts w:ascii="Times New Roman" w:hAnsi="Times New Roman" w:cs="Times New Roman"/>
                <w:sz w:val="22"/>
                <w:szCs w:val="22"/>
              </w:rPr>
            </w:pPr>
          </w:p>
        </w:tc>
        <w:tc>
          <w:tcPr>
            <w:tcW w:w="1275" w:type="dxa"/>
            <w:tcBorders>
              <w:top w:val="single" w:sz="4" w:space="0" w:color="auto"/>
              <w:bottom w:val="nil"/>
            </w:tcBorders>
          </w:tcPr>
          <w:p w14:paraId="10E74989"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p>
        </w:tc>
        <w:tc>
          <w:tcPr>
            <w:tcW w:w="993" w:type="dxa"/>
            <w:tcBorders>
              <w:top w:val="single" w:sz="4" w:space="0" w:color="auto"/>
              <w:bottom w:val="nil"/>
            </w:tcBorders>
          </w:tcPr>
          <w:p w14:paraId="13FCCABD"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p>
        </w:tc>
        <w:tc>
          <w:tcPr>
            <w:tcW w:w="850" w:type="dxa"/>
            <w:tcBorders>
              <w:top w:val="single" w:sz="4" w:space="0" w:color="auto"/>
              <w:bottom w:val="nil"/>
            </w:tcBorders>
          </w:tcPr>
          <w:p w14:paraId="63FA7073"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p>
        </w:tc>
      </w:tr>
      <w:tr w:rsidR="003A5196" w:rsidRPr="00A316AE" w14:paraId="0920A9EB" w14:textId="77777777" w:rsidTr="00FD1EB4">
        <w:tc>
          <w:tcPr>
            <w:tcW w:w="1526" w:type="dxa"/>
            <w:tcBorders>
              <w:top w:val="nil"/>
              <w:bottom w:val="nil"/>
            </w:tcBorders>
          </w:tcPr>
          <w:p w14:paraId="65F71137"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p>
        </w:tc>
        <w:tc>
          <w:tcPr>
            <w:tcW w:w="1984" w:type="dxa"/>
            <w:tcBorders>
              <w:top w:val="nil"/>
              <w:bottom w:val="nil"/>
            </w:tcBorders>
          </w:tcPr>
          <w:p w14:paraId="525C62CA"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 xml:space="preserve">Model 2 </w:t>
            </w:r>
          </w:p>
          <w:p w14:paraId="3D46CA3B"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(equal loadings)</w:t>
            </w:r>
          </w:p>
        </w:tc>
        <w:tc>
          <w:tcPr>
            <w:tcW w:w="1843" w:type="dxa"/>
            <w:tcBorders>
              <w:top w:val="nil"/>
              <w:bottom w:val="nil"/>
            </w:tcBorders>
          </w:tcPr>
          <w:p w14:paraId="5FC91405" w14:textId="33006E90"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246.603</w:t>
            </w:r>
            <w:r w:rsidR="003A5196" w:rsidRPr="00A316AE">
              <w:rPr>
                <w:rFonts w:ascii="Times New Roman" w:hAnsi="Times New Roman" w:cs="Times New Roman"/>
                <w:sz w:val="22"/>
                <w:szCs w:val="22"/>
              </w:rPr>
              <w:t xml:space="preserve"> (83)***</w:t>
            </w:r>
          </w:p>
        </w:tc>
        <w:tc>
          <w:tcPr>
            <w:tcW w:w="851" w:type="dxa"/>
            <w:tcBorders>
              <w:top w:val="nil"/>
              <w:bottom w:val="nil"/>
            </w:tcBorders>
          </w:tcPr>
          <w:p w14:paraId="4011F4CF" w14:textId="329E45F5"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.9</w:t>
            </w:r>
            <w:r w:rsidR="000F334C" w:rsidRPr="00A316AE">
              <w:rPr>
                <w:rFonts w:ascii="Times New Roman" w:hAnsi="Times New Roman" w:cs="Times New Roman"/>
                <w:sz w:val="22"/>
                <w:szCs w:val="22"/>
              </w:rPr>
              <w:t>55</w:t>
            </w:r>
          </w:p>
        </w:tc>
        <w:tc>
          <w:tcPr>
            <w:tcW w:w="1417" w:type="dxa"/>
            <w:tcBorders>
              <w:top w:val="nil"/>
              <w:bottom w:val="nil"/>
            </w:tcBorders>
          </w:tcPr>
          <w:p w14:paraId="0BE97FBF" w14:textId="6AD4C0DA"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68</w:t>
            </w:r>
          </w:p>
          <w:p w14:paraId="17D66DFF" w14:textId="73A3C806" w:rsidR="00FD1EB4" w:rsidRPr="00A316AE" w:rsidRDefault="00FD1EB4"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59</w:t>
            </w:r>
            <w:r w:rsidRPr="00A316AE">
              <w:rPr>
                <w:rFonts w:ascii="Times New Roman" w:hAnsi="Times New Roman" w:cs="Times New Roman"/>
                <w:sz w:val="22"/>
                <w:szCs w:val="22"/>
              </w:rPr>
              <w:t>; .0</w:t>
            </w:r>
            <w:r w:rsidR="000F334C" w:rsidRPr="00A316AE">
              <w:rPr>
                <w:rFonts w:ascii="Times New Roman" w:hAnsi="Times New Roman" w:cs="Times New Roman"/>
                <w:sz w:val="22"/>
                <w:szCs w:val="22"/>
              </w:rPr>
              <w:t>78</w:t>
            </w:r>
            <w:r w:rsidRPr="00A316AE">
              <w:rPr>
                <w:rFonts w:ascii="Times New Roman" w:hAnsi="Times New Roman" w:cs="Times New Roman"/>
                <w:sz w:val="22"/>
                <w:szCs w:val="22"/>
              </w:rPr>
              <w:t>]</w:t>
            </w:r>
          </w:p>
        </w:tc>
        <w:tc>
          <w:tcPr>
            <w:tcW w:w="1276" w:type="dxa"/>
            <w:tcBorders>
              <w:top w:val="nil"/>
              <w:bottom w:val="nil"/>
            </w:tcBorders>
          </w:tcPr>
          <w:p w14:paraId="18469E8A" w14:textId="6D3D8DEE"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12702.062</w:t>
            </w:r>
          </w:p>
        </w:tc>
        <w:tc>
          <w:tcPr>
            <w:tcW w:w="283" w:type="dxa"/>
            <w:tcBorders>
              <w:top w:val="nil"/>
              <w:bottom w:val="nil"/>
            </w:tcBorders>
          </w:tcPr>
          <w:p w14:paraId="683CD1DF"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p>
        </w:tc>
        <w:tc>
          <w:tcPr>
            <w:tcW w:w="1560" w:type="dxa"/>
            <w:tcBorders>
              <w:top w:val="nil"/>
              <w:bottom w:val="nil"/>
            </w:tcBorders>
          </w:tcPr>
          <w:p w14:paraId="004C4BA1"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model 1 vs. 2</w:t>
            </w:r>
          </w:p>
        </w:tc>
        <w:tc>
          <w:tcPr>
            <w:tcW w:w="1275" w:type="dxa"/>
            <w:tcBorders>
              <w:top w:val="nil"/>
              <w:bottom w:val="nil"/>
            </w:tcBorders>
          </w:tcPr>
          <w:p w14:paraId="09FE1D62" w14:textId="6D7AD81F"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36.974</w:t>
            </w:r>
            <w:r w:rsidR="003A5196" w:rsidRPr="00A316AE">
              <w:rPr>
                <w:rFonts w:ascii="Times New Roman" w:hAnsi="Times New Roman" w:cs="Times New Roman"/>
                <w:sz w:val="22"/>
                <w:szCs w:val="22"/>
              </w:rPr>
              <w:t xml:space="preserve"> (9)</w:t>
            </w:r>
          </w:p>
        </w:tc>
        <w:tc>
          <w:tcPr>
            <w:tcW w:w="993" w:type="dxa"/>
            <w:tcBorders>
              <w:top w:val="nil"/>
              <w:bottom w:val="nil"/>
            </w:tcBorders>
          </w:tcPr>
          <w:p w14:paraId="74B9ED6D" w14:textId="5CE2FC22"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&lt;.001</w:t>
            </w:r>
          </w:p>
        </w:tc>
        <w:tc>
          <w:tcPr>
            <w:tcW w:w="850" w:type="dxa"/>
            <w:tcBorders>
              <w:top w:val="nil"/>
              <w:bottom w:val="nil"/>
            </w:tcBorders>
          </w:tcPr>
          <w:p w14:paraId="1BD658FD" w14:textId="2252BDC2" w:rsidR="003A5196" w:rsidRPr="00A316AE" w:rsidRDefault="003A5196" w:rsidP="000F33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.00</w:t>
            </w:r>
            <w:r w:rsidR="000F334C" w:rsidRPr="00A316AE">
              <w:rPr>
                <w:rFonts w:ascii="Times New Roman" w:hAnsi="Times New Roman" w:cs="Times New Roman"/>
                <w:sz w:val="22"/>
                <w:szCs w:val="22"/>
              </w:rPr>
              <w:t>8</w:t>
            </w:r>
          </w:p>
        </w:tc>
      </w:tr>
      <w:tr w:rsidR="003A5196" w:rsidRPr="00A316AE" w14:paraId="28EB2EB5" w14:textId="77777777" w:rsidTr="00FD1EB4">
        <w:tc>
          <w:tcPr>
            <w:tcW w:w="1526" w:type="dxa"/>
            <w:tcBorders>
              <w:top w:val="nil"/>
              <w:bottom w:val="single" w:sz="4" w:space="0" w:color="auto"/>
            </w:tcBorders>
          </w:tcPr>
          <w:p w14:paraId="45236534"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p>
        </w:tc>
        <w:tc>
          <w:tcPr>
            <w:tcW w:w="1984" w:type="dxa"/>
            <w:tcBorders>
              <w:top w:val="nil"/>
              <w:bottom w:val="single" w:sz="4" w:space="0" w:color="auto"/>
            </w:tcBorders>
          </w:tcPr>
          <w:p w14:paraId="79EE44A5"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 xml:space="preserve">Model 3 </w:t>
            </w:r>
          </w:p>
          <w:p w14:paraId="44CC5617"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(+equal intercepts)</w:t>
            </w:r>
          </w:p>
        </w:tc>
        <w:tc>
          <w:tcPr>
            <w:tcW w:w="1843" w:type="dxa"/>
            <w:tcBorders>
              <w:top w:val="nil"/>
              <w:bottom w:val="single" w:sz="4" w:space="0" w:color="auto"/>
            </w:tcBorders>
          </w:tcPr>
          <w:p w14:paraId="6E0F9CC6" w14:textId="5B46795E"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255.561</w:t>
            </w:r>
            <w:r w:rsidR="003A5196" w:rsidRPr="00A316AE">
              <w:rPr>
                <w:rFonts w:ascii="Times New Roman" w:hAnsi="Times New Roman" w:cs="Times New Roman"/>
                <w:sz w:val="22"/>
                <w:szCs w:val="22"/>
              </w:rPr>
              <w:t xml:space="preserve"> (92)***</w:t>
            </w:r>
          </w:p>
        </w:tc>
        <w:tc>
          <w:tcPr>
            <w:tcW w:w="851" w:type="dxa"/>
            <w:tcBorders>
              <w:top w:val="nil"/>
              <w:bottom w:val="single" w:sz="4" w:space="0" w:color="auto"/>
            </w:tcBorders>
          </w:tcPr>
          <w:p w14:paraId="67FE51C3" w14:textId="39AAE656"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.9</w:t>
            </w:r>
            <w:r w:rsidR="000F334C" w:rsidRPr="00A316AE">
              <w:rPr>
                <w:rFonts w:ascii="Times New Roman" w:hAnsi="Times New Roman" w:cs="Times New Roman"/>
                <w:sz w:val="22"/>
                <w:szCs w:val="22"/>
              </w:rPr>
              <w:t>55</w:t>
            </w:r>
          </w:p>
        </w:tc>
        <w:tc>
          <w:tcPr>
            <w:tcW w:w="1417" w:type="dxa"/>
            <w:tcBorders>
              <w:top w:val="nil"/>
              <w:bottom w:val="single" w:sz="4" w:space="0" w:color="auto"/>
            </w:tcBorders>
          </w:tcPr>
          <w:p w14:paraId="22938D2B" w14:textId="52C7928D"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65</w:t>
            </w:r>
          </w:p>
          <w:p w14:paraId="119B709B" w14:textId="2728DD70" w:rsidR="00FD1EB4" w:rsidRPr="00A316AE" w:rsidRDefault="00FD1EB4"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w:t>
            </w:r>
            <w:r w:rsidR="000F334C" w:rsidRPr="00A316AE">
              <w:rPr>
                <w:rFonts w:ascii="Times New Roman" w:hAnsi="Times New Roman" w:cs="Times New Roman"/>
                <w:sz w:val="22"/>
                <w:szCs w:val="22"/>
              </w:rPr>
              <w:t>56</w:t>
            </w:r>
            <w:r w:rsidRPr="00A316AE">
              <w:rPr>
                <w:rFonts w:ascii="Times New Roman" w:hAnsi="Times New Roman" w:cs="Times New Roman"/>
                <w:sz w:val="22"/>
                <w:szCs w:val="22"/>
              </w:rPr>
              <w:t>; .0</w:t>
            </w:r>
            <w:r w:rsidR="000F334C" w:rsidRPr="00A316AE">
              <w:rPr>
                <w:rFonts w:ascii="Times New Roman" w:hAnsi="Times New Roman" w:cs="Times New Roman"/>
                <w:sz w:val="22"/>
                <w:szCs w:val="22"/>
              </w:rPr>
              <w:t>75</w:t>
            </w:r>
            <w:r w:rsidRPr="00A316AE">
              <w:rPr>
                <w:rFonts w:ascii="Times New Roman" w:hAnsi="Times New Roman" w:cs="Times New Roman"/>
                <w:sz w:val="22"/>
                <w:szCs w:val="22"/>
              </w:rPr>
              <w:t>]</w:t>
            </w:r>
          </w:p>
        </w:tc>
        <w:tc>
          <w:tcPr>
            <w:tcW w:w="1276" w:type="dxa"/>
            <w:tcBorders>
              <w:top w:val="nil"/>
              <w:bottom w:val="single" w:sz="4" w:space="0" w:color="auto"/>
            </w:tcBorders>
          </w:tcPr>
          <w:p w14:paraId="133BB6D0" w14:textId="65C3C7EF"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12656.636</w:t>
            </w:r>
          </w:p>
        </w:tc>
        <w:tc>
          <w:tcPr>
            <w:tcW w:w="283" w:type="dxa"/>
            <w:tcBorders>
              <w:top w:val="nil"/>
              <w:bottom w:val="single" w:sz="4" w:space="0" w:color="auto"/>
            </w:tcBorders>
          </w:tcPr>
          <w:p w14:paraId="74E10E7E"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p>
        </w:tc>
        <w:tc>
          <w:tcPr>
            <w:tcW w:w="1560" w:type="dxa"/>
            <w:tcBorders>
              <w:top w:val="nil"/>
              <w:bottom w:val="single" w:sz="4" w:space="0" w:color="auto"/>
            </w:tcBorders>
          </w:tcPr>
          <w:p w14:paraId="78F5FC2B" w14:textId="77777777" w:rsidR="003A5196" w:rsidRPr="00A316AE" w:rsidRDefault="003A5196"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sz w:val="22"/>
                <w:szCs w:val="22"/>
              </w:rPr>
            </w:pPr>
            <w:r w:rsidRPr="00A316AE">
              <w:rPr>
                <w:rFonts w:ascii="Times New Roman" w:hAnsi="Times New Roman" w:cs="Times New Roman"/>
                <w:sz w:val="22"/>
                <w:szCs w:val="22"/>
              </w:rPr>
              <w:t>model 2 vs. 3</w:t>
            </w:r>
          </w:p>
        </w:tc>
        <w:tc>
          <w:tcPr>
            <w:tcW w:w="1275" w:type="dxa"/>
            <w:tcBorders>
              <w:top w:val="nil"/>
              <w:bottom w:val="single" w:sz="4" w:space="0" w:color="auto"/>
            </w:tcBorders>
          </w:tcPr>
          <w:p w14:paraId="0FD7FC54" w14:textId="22DA0926"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8.958</w:t>
            </w:r>
            <w:r w:rsidR="003A5196" w:rsidRPr="00A316AE">
              <w:rPr>
                <w:rFonts w:ascii="Times New Roman" w:hAnsi="Times New Roman" w:cs="Times New Roman"/>
                <w:sz w:val="22"/>
                <w:szCs w:val="22"/>
              </w:rPr>
              <w:t xml:space="preserve"> (9)</w:t>
            </w:r>
          </w:p>
        </w:tc>
        <w:tc>
          <w:tcPr>
            <w:tcW w:w="993" w:type="dxa"/>
            <w:tcBorders>
              <w:top w:val="nil"/>
              <w:bottom w:val="single" w:sz="4" w:space="0" w:color="auto"/>
            </w:tcBorders>
          </w:tcPr>
          <w:p w14:paraId="6BF7DBFC" w14:textId="219DAACF" w:rsidR="003A5196" w:rsidRPr="00A316AE" w:rsidRDefault="000F334C" w:rsidP="003A5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.441</w:t>
            </w:r>
          </w:p>
        </w:tc>
        <w:tc>
          <w:tcPr>
            <w:tcW w:w="850" w:type="dxa"/>
            <w:tcBorders>
              <w:top w:val="nil"/>
              <w:bottom w:val="single" w:sz="4" w:space="0" w:color="auto"/>
            </w:tcBorders>
          </w:tcPr>
          <w:p w14:paraId="1EBF389A" w14:textId="38AE7CEC" w:rsidR="003A5196" w:rsidRPr="00A316AE" w:rsidRDefault="003A5196" w:rsidP="000F33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sz w:val="22"/>
                <w:szCs w:val="22"/>
              </w:rPr>
            </w:pPr>
            <w:r w:rsidRPr="00A316AE">
              <w:rPr>
                <w:rFonts w:ascii="Times New Roman" w:hAnsi="Times New Roman" w:cs="Times New Roman"/>
                <w:sz w:val="22"/>
                <w:szCs w:val="22"/>
              </w:rPr>
              <w:t>.00</w:t>
            </w:r>
            <w:r w:rsidR="000F334C" w:rsidRPr="00A316AE">
              <w:rPr>
                <w:rFonts w:ascii="Times New Roman" w:hAnsi="Times New Roman" w:cs="Times New Roman"/>
                <w:sz w:val="22"/>
                <w:szCs w:val="22"/>
              </w:rPr>
              <w:t>0</w:t>
            </w:r>
          </w:p>
        </w:tc>
      </w:tr>
    </w:tbl>
    <w:p w14:paraId="616BA986" w14:textId="77777777" w:rsidR="003A5196" w:rsidRPr="00A316AE" w:rsidRDefault="003A5196" w:rsidP="003A5196">
      <w:pPr>
        <w:spacing w:line="480" w:lineRule="auto"/>
        <w:rPr>
          <w:rFonts w:ascii="Times New Roman" w:hAnsi="Times New Roman" w:cs="Times New Roman"/>
          <w:i/>
          <w:lang w:val="en-GB"/>
        </w:rPr>
      </w:pPr>
    </w:p>
    <w:p w14:paraId="7A53565D" w14:textId="77777777" w:rsidR="003A5196" w:rsidRPr="00A316AE" w:rsidRDefault="003A5196" w:rsidP="00A63992">
      <w:pPr>
        <w:spacing w:line="480" w:lineRule="auto"/>
        <w:ind w:left="284" w:hanging="284"/>
        <w:rPr>
          <w:rFonts w:ascii="Times New Roman" w:hAnsi="Times New Roman" w:cs="Times New Roman"/>
          <w:i/>
          <w:lang w:val="en-GB"/>
        </w:rPr>
        <w:sectPr w:rsidR="003A5196" w:rsidRPr="00A316AE" w:rsidSect="003A5196">
          <w:pgSz w:w="16840" w:h="11901" w:orient="landscape"/>
          <w:pgMar w:top="1440" w:right="1440" w:bottom="1440" w:left="1440" w:header="709" w:footer="709" w:gutter="0"/>
          <w:cols w:space="708"/>
          <w:docGrid w:linePitch="360"/>
        </w:sectPr>
      </w:pPr>
    </w:p>
    <w:p w14:paraId="6A252212" w14:textId="3459EF8F" w:rsidR="00637554" w:rsidRPr="00A316AE" w:rsidRDefault="009531AC" w:rsidP="00947DBC">
      <w:pPr>
        <w:spacing w:line="480" w:lineRule="auto"/>
        <w:outlineLvl w:val="0"/>
        <w:rPr>
          <w:rFonts w:ascii="Times New Roman" w:hAnsi="Times New Roman" w:cs="Times New Roman"/>
          <w:lang w:val="en-GB"/>
        </w:rPr>
      </w:pPr>
      <w:r>
        <w:rPr>
          <w:rFonts w:ascii="Times New Roman" w:hAnsi="Times New Roman" w:cs="Times New Roman"/>
          <w:lang w:val="en-GB"/>
        </w:rPr>
        <w:t>Table 3</w:t>
      </w:r>
    </w:p>
    <w:p w14:paraId="2D990925" w14:textId="229CEC2A" w:rsidR="00637554" w:rsidRPr="00A316AE" w:rsidRDefault="00637554" w:rsidP="00637554">
      <w:pPr>
        <w:spacing w:line="480" w:lineRule="auto"/>
        <w:rPr>
          <w:rFonts w:ascii="Times New Roman" w:hAnsi="Times New Roman" w:cs="Times New Roman"/>
          <w:i/>
          <w:lang w:val="en-GB"/>
        </w:rPr>
      </w:pPr>
      <w:r w:rsidRPr="00A316AE">
        <w:rPr>
          <w:rFonts w:ascii="Times New Roman" w:hAnsi="Times New Roman" w:cs="Times New Roman"/>
          <w:i/>
          <w:lang w:val="en-GB"/>
        </w:rPr>
        <w:t xml:space="preserve">Descriptive Statistics Scales at each </w:t>
      </w:r>
      <w:r w:rsidR="00947DBC">
        <w:rPr>
          <w:rFonts w:ascii="Times New Roman" w:hAnsi="Times New Roman" w:cs="Times New Roman"/>
          <w:i/>
          <w:lang w:val="en-GB"/>
        </w:rPr>
        <w:t>Wave</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1816"/>
        <w:gridCol w:w="1841"/>
        <w:gridCol w:w="1764"/>
        <w:gridCol w:w="1682"/>
      </w:tblGrid>
      <w:tr w:rsidR="00C16975" w:rsidRPr="00A316AE" w14:paraId="4D5FBD65" w14:textId="00908748" w:rsidTr="00956326">
        <w:tc>
          <w:tcPr>
            <w:tcW w:w="2133" w:type="dxa"/>
            <w:tcBorders>
              <w:bottom w:val="single" w:sz="4" w:space="0" w:color="auto"/>
            </w:tcBorders>
          </w:tcPr>
          <w:p w14:paraId="6300ACE7" w14:textId="77777777" w:rsidR="00C16975" w:rsidRPr="00A316AE" w:rsidRDefault="00C16975" w:rsidP="00637554">
            <w:pPr>
              <w:spacing w:line="276" w:lineRule="auto"/>
              <w:rPr>
                <w:rFonts w:ascii="Times New Roman" w:hAnsi="Times New Roman" w:cs="Times New Roman"/>
                <w:lang w:val="en-GB"/>
              </w:rPr>
            </w:pPr>
            <w:r w:rsidRPr="00A316AE">
              <w:rPr>
                <w:rFonts w:ascii="Times New Roman" w:hAnsi="Times New Roman" w:cs="Times New Roman"/>
                <w:lang w:val="en-GB"/>
              </w:rPr>
              <w:t>Scale</w:t>
            </w:r>
          </w:p>
        </w:tc>
        <w:tc>
          <w:tcPr>
            <w:tcW w:w="1816" w:type="dxa"/>
            <w:tcBorders>
              <w:bottom w:val="single" w:sz="4" w:space="0" w:color="auto"/>
            </w:tcBorders>
          </w:tcPr>
          <w:p w14:paraId="2BF5F94E" w14:textId="77777777" w:rsidR="00C16975" w:rsidRPr="00A316AE" w:rsidRDefault="00C16975" w:rsidP="00637554">
            <w:pPr>
              <w:spacing w:line="276" w:lineRule="auto"/>
              <w:jc w:val="center"/>
              <w:rPr>
                <w:rFonts w:ascii="Times New Roman" w:hAnsi="Times New Roman" w:cs="Times New Roman"/>
                <w:i/>
                <w:lang w:val="en-GB"/>
              </w:rPr>
            </w:pPr>
            <w:r w:rsidRPr="00A316AE">
              <w:rPr>
                <w:rFonts w:ascii="Times New Roman" w:hAnsi="Times New Roman" w:cs="Times New Roman"/>
                <w:i/>
                <w:lang w:val="en-GB"/>
              </w:rPr>
              <w:t>N</w:t>
            </w:r>
          </w:p>
        </w:tc>
        <w:tc>
          <w:tcPr>
            <w:tcW w:w="1841" w:type="dxa"/>
            <w:tcBorders>
              <w:bottom w:val="single" w:sz="4" w:space="0" w:color="auto"/>
            </w:tcBorders>
          </w:tcPr>
          <w:p w14:paraId="1669E195" w14:textId="77777777" w:rsidR="00C16975" w:rsidRPr="00A316AE" w:rsidRDefault="00C16975" w:rsidP="00637554">
            <w:pPr>
              <w:spacing w:line="276" w:lineRule="auto"/>
              <w:jc w:val="center"/>
              <w:rPr>
                <w:rFonts w:ascii="Times New Roman" w:hAnsi="Times New Roman" w:cs="Times New Roman"/>
                <w:i/>
                <w:lang w:val="en-GB"/>
              </w:rPr>
            </w:pPr>
            <w:r w:rsidRPr="00A316AE">
              <w:rPr>
                <w:rFonts w:ascii="Times New Roman" w:hAnsi="Times New Roman" w:cs="Times New Roman"/>
                <w:i/>
                <w:lang w:val="en-GB"/>
              </w:rPr>
              <w:t>M</w:t>
            </w:r>
          </w:p>
        </w:tc>
        <w:tc>
          <w:tcPr>
            <w:tcW w:w="1764" w:type="dxa"/>
            <w:tcBorders>
              <w:bottom w:val="single" w:sz="4" w:space="0" w:color="auto"/>
            </w:tcBorders>
          </w:tcPr>
          <w:p w14:paraId="76FFC61A"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i/>
                <w:lang w:val="en-GB"/>
              </w:rPr>
              <w:t>SD</w:t>
            </w:r>
          </w:p>
        </w:tc>
        <w:tc>
          <w:tcPr>
            <w:tcW w:w="1682" w:type="dxa"/>
            <w:tcBorders>
              <w:bottom w:val="single" w:sz="4" w:space="0" w:color="auto"/>
            </w:tcBorders>
          </w:tcPr>
          <w:p w14:paraId="43A28676" w14:textId="78729393" w:rsidR="00C16975" w:rsidRPr="00A316AE" w:rsidRDefault="00C16975" w:rsidP="00637554">
            <w:pPr>
              <w:spacing w:line="276" w:lineRule="auto"/>
              <w:jc w:val="center"/>
              <w:rPr>
                <w:rFonts w:ascii="Times New Roman" w:hAnsi="Times New Roman" w:cs="Times New Roman"/>
                <w:i/>
                <w:lang w:val="en-GB"/>
              </w:rPr>
            </w:pPr>
            <w:r>
              <w:rPr>
                <w:rFonts w:ascii="Times New Roman" w:hAnsi="Times New Roman" w:cs="Times New Roman"/>
                <w:i/>
                <w:lang w:val="en-GB"/>
              </w:rPr>
              <w:t xml:space="preserve">Cronbach’s </w:t>
            </w:r>
            <w:r>
              <w:rPr>
                <w:rFonts w:ascii="Times New Roman" w:hAnsi="Times New Roman" w:cs="Times New Roman"/>
                <w:i/>
                <w:lang w:val="en-GB"/>
              </w:rPr>
              <w:sym w:font="Symbol" w:char="F061"/>
            </w:r>
          </w:p>
        </w:tc>
      </w:tr>
      <w:tr w:rsidR="00C16975" w:rsidRPr="00A316AE" w14:paraId="4A7FB124" w14:textId="4D0D2446" w:rsidTr="00956326">
        <w:tc>
          <w:tcPr>
            <w:tcW w:w="2133" w:type="dxa"/>
            <w:tcBorders>
              <w:top w:val="single" w:sz="4" w:space="0" w:color="auto"/>
              <w:bottom w:val="nil"/>
            </w:tcBorders>
          </w:tcPr>
          <w:p w14:paraId="6CF19F89" w14:textId="791CDA20"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1 Autonomous</w:t>
            </w:r>
          </w:p>
        </w:tc>
        <w:tc>
          <w:tcPr>
            <w:tcW w:w="1816" w:type="dxa"/>
            <w:tcBorders>
              <w:top w:val="single" w:sz="4" w:space="0" w:color="auto"/>
              <w:bottom w:val="nil"/>
            </w:tcBorders>
          </w:tcPr>
          <w:p w14:paraId="0C822E6D"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599</w:t>
            </w:r>
          </w:p>
        </w:tc>
        <w:tc>
          <w:tcPr>
            <w:tcW w:w="1841" w:type="dxa"/>
            <w:tcBorders>
              <w:top w:val="single" w:sz="4" w:space="0" w:color="auto"/>
              <w:bottom w:val="nil"/>
            </w:tcBorders>
          </w:tcPr>
          <w:p w14:paraId="793BD58C"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3.21</w:t>
            </w:r>
          </w:p>
        </w:tc>
        <w:tc>
          <w:tcPr>
            <w:tcW w:w="1764" w:type="dxa"/>
            <w:tcBorders>
              <w:top w:val="single" w:sz="4" w:space="0" w:color="auto"/>
              <w:bottom w:val="nil"/>
            </w:tcBorders>
          </w:tcPr>
          <w:p w14:paraId="077C66C8"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.73</w:t>
            </w:r>
          </w:p>
        </w:tc>
        <w:tc>
          <w:tcPr>
            <w:tcW w:w="1682" w:type="dxa"/>
            <w:tcBorders>
              <w:top w:val="single" w:sz="4" w:space="0" w:color="auto"/>
              <w:bottom w:val="nil"/>
            </w:tcBorders>
          </w:tcPr>
          <w:p w14:paraId="0C357AB5" w14:textId="5E945E58"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.85</w:t>
            </w:r>
          </w:p>
        </w:tc>
      </w:tr>
      <w:tr w:rsidR="00C16975" w:rsidRPr="00A316AE" w14:paraId="5778E1B5" w14:textId="7AB12D18" w:rsidTr="00956326">
        <w:tc>
          <w:tcPr>
            <w:tcW w:w="2133" w:type="dxa"/>
            <w:tcBorders>
              <w:top w:val="nil"/>
            </w:tcBorders>
          </w:tcPr>
          <w:p w14:paraId="1FBB8B8B" w14:textId="62E8F9C8"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2 Autonomous</w:t>
            </w:r>
          </w:p>
        </w:tc>
        <w:tc>
          <w:tcPr>
            <w:tcW w:w="1816" w:type="dxa"/>
            <w:tcBorders>
              <w:top w:val="nil"/>
            </w:tcBorders>
          </w:tcPr>
          <w:p w14:paraId="78E528B0"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551</w:t>
            </w:r>
          </w:p>
        </w:tc>
        <w:tc>
          <w:tcPr>
            <w:tcW w:w="1841" w:type="dxa"/>
            <w:tcBorders>
              <w:top w:val="nil"/>
            </w:tcBorders>
          </w:tcPr>
          <w:p w14:paraId="0A56D5F0"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3.26</w:t>
            </w:r>
          </w:p>
        </w:tc>
        <w:tc>
          <w:tcPr>
            <w:tcW w:w="1764" w:type="dxa"/>
            <w:tcBorders>
              <w:top w:val="nil"/>
            </w:tcBorders>
          </w:tcPr>
          <w:p w14:paraId="4059FE2D"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.72</w:t>
            </w:r>
          </w:p>
        </w:tc>
        <w:tc>
          <w:tcPr>
            <w:tcW w:w="1682" w:type="dxa"/>
            <w:tcBorders>
              <w:top w:val="nil"/>
            </w:tcBorders>
          </w:tcPr>
          <w:p w14:paraId="7A1BEC86" w14:textId="7CF43E31"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.82</w:t>
            </w:r>
          </w:p>
        </w:tc>
      </w:tr>
      <w:tr w:rsidR="00C16975" w:rsidRPr="00A316AE" w14:paraId="1AD33033" w14:textId="1C4DC5CC" w:rsidTr="00956326">
        <w:tc>
          <w:tcPr>
            <w:tcW w:w="2133" w:type="dxa"/>
          </w:tcPr>
          <w:p w14:paraId="5377C308" w14:textId="1EC346C0"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3 Autonomous</w:t>
            </w:r>
          </w:p>
        </w:tc>
        <w:tc>
          <w:tcPr>
            <w:tcW w:w="1816" w:type="dxa"/>
          </w:tcPr>
          <w:p w14:paraId="3481E16C"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337</w:t>
            </w:r>
          </w:p>
        </w:tc>
        <w:tc>
          <w:tcPr>
            <w:tcW w:w="1841" w:type="dxa"/>
          </w:tcPr>
          <w:p w14:paraId="75B1CC11"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3.61</w:t>
            </w:r>
          </w:p>
        </w:tc>
        <w:tc>
          <w:tcPr>
            <w:tcW w:w="1764" w:type="dxa"/>
          </w:tcPr>
          <w:p w14:paraId="40EE8E3A"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.74</w:t>
            </w:r>
          </w:p>
        </w:tc>
        <w:tc>
          <w:tcPr>
            <w:tcW w:w="1682" w:type="dxa"/>
          </w:tcPr>
          <w:p w14:paraId="6EA9D2FC" w14:textId="4102D10A"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.85</w:t>
            </w:r>
          </w:p>
        </w:tc>
      </w:tr>
      <w:tr w:rsidR="00C16975" w:rsidRPr="00A316AE" w14:paraId="77D7D9B3" w14:textId="04101060" w:rsidTr="00956326">
        <w:tc>
          <w:tcPr>
            <w:tcW w:w="2133" w:type="dxa"/>
          </w:tcPr>
          <w:p w14:paraId="32ECC1EF" w14:textId="447DE61A"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 xml:space="preserve">4 Autonomous </w:t>
            </w:r>
          </w:p>
        </w:tc>
        <w:tc>
          <w:tcPr>
            <w:tcW w:w="1816" w:type="dxa"/>
          </w:tcPr>
          <w:p w14:paraId="3FD8CA8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398</w:t>
            </w:r>
          </w:p>
        </w:tc>
        <w:tc>
          <w:tcPr>
            <w:tcW w:w="1841" w:type="dxa"/>
          </w:tcPr>
          <w:p w14:paraId="7ADDD18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3.61</w:t>
            </w:r>
          </w:p>
        </w:tc>
        <w:tc>
          <w:tcPr>
            <w:tcW w:w="1764" w:type="dxa"/>
          </w:tcPr>
          <w:p w14:paraId="2ABB8B32"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.69</w:t>
            </w:r>
          </w:p>
        </w:tc>
        <w:tc>
          <w:tcPr>
            <w:tcW w:w="1682" w:type="dxa"/>
          </w:tcPr>
          <w:p w14:paraId="7750EC0B" w14:textId="241A548F"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.82</w:t>
            </w:r>
          </w:p>
        </w:tc>
      </w:tr>
      <w:tr w:rsidR="00C16975" w:rsidRPr="00A316AE" w14:paraId="6ABAC5F7" w14:textId="767C5289" w:rsidTr="00956326">
        <w:tc>
          <w:tcPr>
            <w:tcW w:w="2133" w:type="dxa"/>
          </w:tcPr>
          <w:p w14:paraId="2EC78E61" w14:textId="2CF14FAF"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5 Autonomous</w:t>
            </w:r>
          </w:p>
        </w:tc>
        <w:tc>
          <w:tcPr>
            <w:tcW w:w="1816" w:type="dxa"/>
          </w:tcPr>
          <w:p w14:paraId="38ADFDE0"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448</w:t>
            </w:r>
          </w:p>
        </w:tc>
        <w:tc>
          <w:tcPr>
            <w:tcW w:w="1841" w:type="dxa"/>
          </w:tcPr>
          <w:p w14:paraId="05F13DAA"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3.72</w:t>
            </w:r>
          </w:p>
        </w:tc>
        <w:tc>
          <w:tcPr>
            <w:tcW w:w="1764" w:type="dxa"/>
          </w:tcPr>
          <w:p w14:paraId="12D75A9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.68</w:t>
            </w:r>
          </w:p>
        </w:tc>
        <w:tc>
          <w:tcPr>
            <w:tcW w:w="1682" w:type="dxa"/>
          </w:tcPr>
          <w:p w14:paraId="1A774B61" w14:textId="212AC951"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.83</w:t>
            </w:r>
          </w:p>
        </w:tc>
      </w:tr>
      <w:tr w:rsidR="00C16975" w:rsidRPr="00A316AE" w14:paraId="78CABD0F" w14:textId="6D939A95" w:rsidTr="00956326">
        <w:tc>
          <w:tcPr>
            <w:tcW w:w="2133" w:type="dxa"/>
          </w:tcPr>
          <w:p w14:paraId="1A498BA5" w14:textId="408AB70E"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1 Controlled</w:t>
            </w:r>
          </w:p>
        </w:tc>
        <w:tc>
          <w:tcPr>
            <w:tcW w:w="1816" w:type="dxa"/>
          </w:tcPr>
          <w:p w14:paraId="127EF689"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603</w:t>
            </w:r>
          </w:p>
        </w:tc>
        <w:tc>
          <w:tcPr>
            <w:tcW w:w="1841" w:type="dxa"/>
          </w:tcPr>
          <w:p w14:paraId="2BC4A516"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3.06</w:t>
            </w:r>
          </w:p>
        </w:tc>
        <w:tc>
          <w:tcPr>
            <w:tcW w:w="1764" w:type="dxa"/>
          </w:tcPr>
          <w:p w14:paraId="31FE0320"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.75</w:t>
            </w:r>
          </w:p>
        </w:tc>
        <w:tc>
          <w:tcPr>
            <w:tcW w:w="1682" w:type="dxa"/>
          </w:tcPr>
          <w:p w14:paraId="529E37DF" w14:textId="0179FA54"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.70</w:t>
            </w:r>
          </w:p>
        </w:tc>
      </w:tr>
      <w:tr w:rsidR="00C16975" w:rsidRPr="00A316AE" w14:paraId="2D208AD5" w14:textId="1AD235AA" w:rsidTr="00956326">
        <w:tc>
          <w:tcPr>
            <w:tcW w:w="2133" w:type="dxa"/>
          </w:tcPr>
          <w:p w14:paraId="14C3F1DF" w14:textId="249D5CB2"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2 Controlled</w:t>
            </w:r>
          </w:p>
        </w:tc>
        <w:tc>
          <w:tcPr>
            <w:tcW w:w="1816" w:type="dxa"/>
          </w:tcPr>
          <w:p w14:paraId="3C22B09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552</w:t>
            </w:r>
          </w:p>
        </w:tc>
        <w:tc>
          <w:tcPr>
            <w:tcW w:w="1841" w:type="dxa"/>
          </w:tcPr>
          <w:p w14:paraId="19DD234A"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3.05</w:t>
            </w:r>
          </w:p>
        </w:tc>
        <w:tc>
          <w:tcPr>
            <w:tcW w:w="1764" w:type="dxa"/>
          </w:tcPr>
          <w:p w14:paraId="539F9B9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.75</w:t>
            </w:r>
          </w:p>
        </w:tc>
        <w:tc>
          <w:tcPr>
            <w:tcW w:w="1682" w:type="dxa"/>
          </w:tcPr>
          <w:p w14:paraId="0D617175" w14:textId="3F850A15"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.73</w:t>
            </w:r>
          </w:p>
        </w:tc>
      </w:tr>
      <w:tr w:rsidR="00C16975" w:rsidRPr="00A316AE" w14:paraId="3AAC204A" w14:textId="6E4A5FE8" w:rsidTr="00956326">
        <w:tc>
          <w:tcPr>
            <w:tcW w:w="2133" w:type="dxa"/>
          </w:tcPr>
          <w:p w14:paraId="547ACFD7" w14:textId="43F9CC84"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 xml:space="preserve">3 Controlled </w:t>
            </w:r>
          </w:p>
        </w:tc>
        <w:tc>
          <w:tcPr>
            <w:tcW w:w="1816" w:type="dxa"/>
          </w:tcPr>
          <w:p w14:paraId="0684495E"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341</w:t>
            </w:r>
          </w:p>
        </w:tc>
        <w:tc>
          <w:tcPr>
            <w:tcW w:w="1841" w:type="dxa"/>
          </w:tcPr>
          <w:p w14:paraId="1BFF61F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2.90</w:t>
            </w:r>
          </w:p>
        </w:tc>
        <w:tc>
          <w:tcPr>
            <w:tcW w:w="1764" w:type="dxa"/>
          </w:tcPr>
          <w:p w14:paraId="2F5DC06F"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.85</w:t>
            </w:r>
          </w:p>
        </w:tc>
        <w:tc>
          <w:tcPr>
            <w:tcW w:w="1682" w:type="dxa"/>
          </w:tcPr>
          <w:p w14:paraId="364E2F48" w14:textId="6DE0AFDA"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.79</w:t>
            </w:r>
          </w:p>
        </w:tc>
      </w:tr>
      <w:tr w:rsidR="00C16975" w:rsidRPr="00A316AE" w14:paraId="7337B094" w14:textId="7078BB7D" w:rsidTr="00956326">
        <w:tc>
          <w:tcPr>
            <w:tcW w:w="2133" w:type="dxa"/>
          </w:tcPr>
          <w:p w14:paraId="785F9909" w14:textId="6127B21A"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4 Controlled</w:t>
            </w:r>
          </w:p>
        </w:tc>
        <w:tc>
          <w:tcPr>
            <w:tcW w:w="1816" w:type="dxa"/>
          </w:tcPr>
          <w:p w14:paraId="067EEC87"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400</w:t>
            </w:r>
          </w:p>
        </w:tc>
        <w:tc>
          <w:tcPr>
            <w:tcW w:w="1841" w:type="dxa"/>
          </w:tcPr>
          <w:p w14:paraId="4E44AD11"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2.97</w:t>
            </w:r>
          </w:p>
        </w:tc>
        <w:tc>
          <w:tcPr>
            <w:tcW w:w="1764" w:type="dxa"/>
          </w:tcPr>
          <w:p w14:paraId="3BB03D97"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.83</w:t>
            </w:r>
          </w:p>
        </w:tc>
        <w:tc>
          <w:tcPr>
            <w:tcW w:w="1682" w:type="dxa"/>
          </w:tcPr>
          <w:p w14:paraId="62BD9E8C" w14:textId="5FC73CE6"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.80</w:t>
            </w:r>
          </w:p>
        </w:tc>
      </w:tr>
      <w:tr w:rsidR="00C16975" w:rsidRPr="00A316AE" w14:paraId="045ECD1C" w14:textId="1F784FAE" w:rsidTr="00956326">
        <w:tc>
          <w:tcPr>
            <w:tcW w:w="2133" w:type="dxa"/>
          </w:tcPr>
          <w:p w14:paraId="3A7E1F18" w14:textId="4AE87A98"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5 Controlled</w:t>
            </w:r>
          </w:p>
        </w:tc>
        <w:tc>
          <w:tcPr>
            <w:tcW w:w="1816" w:type="dxa"/>
          </w:tcPr>
          <w:p w14:paraId="137BA2FB"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449</w:t>
            </w:r>
          </w:p>
        </w:tc>
        <w:tc>
          <w:tcPr>
            <w:tcW w:w="1841" w:type="dxa"/>
          </w:tcPr>
          <w:p w14:paraId="092820B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2.99</w:t>
            </w:r>
          </w:p>
        </w:tc>
        <w:tc>
          <w:tcPr>
            <w:tcW w:w="1764" w:type="dxa"/>
          </w:tcPr>
          <w:p w14:paraId="637B1844"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.86</w:t>
            </w:r>
          </w:p>
        </w:tc>
        <w:tc>
          <w:tcPr>
            <w:tcW w:w="1682" w:type="dxa"/>
          </w:tcPr>
          <w:p w14:paraId="6595927C" w14:textId="79782363"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.80</w:t>
            </w:r>
          </w:p>
        </w:tc>
      </w:tr>
      <w:tr w:rsidR="00C16975" w:rsidRPr="00A316AE" w14:paraId="65C0FD7F" w14:textId="36219BCE" w:rsidTr="00956326">
        <w:tc>
          <w:tcPr>
            <w:tcW w:w="2133" w:type="dxa"/>
          </w:tcPr>
          <w:p w14:paraId="43EF6DEF" w14:textId="53B3E951"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1 Amotivation</w:t>
            </w:r>
          </w:p>
        </w:tc>
        <w:tc>
          <w:tcPr>
            <w:tcW w:w="1816" w:type="dxa"/>
          </w:tcPr>
          <w:p w14:paraId="53593D98"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604</w:t>
            </w:r>
          </w:p>
        </w:tc>
        <w:tc>
          <w:tcPr>
            <w:tcW w:w="1841" w:type="dxa"/>
          </w:tcPr>
          <w:p w14:paraId="219CCCE8"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1.87</w:t>
            </w:r>
          </w:p>
        </w:tc>
        <w:tc>
          <w:tcPr>
            <w:tcW w:w="1764" w:type="dxa"/>
          </w:tcPr>
          <w:p w14:paraId="176DAE36"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.80</w:t>
            </w:r>
          </w:p>
        </w:tc>
        <w:tc>
          <w:tcPr>
            <w:tcW w:w="1682" w:type="dxa"/>
          </w:tcPr>
          <w:p w14:paraId="4262F1DF" w14:textId="10F27305"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.77</w:t>
            </w:r>
          </w:p>
        </w:tc>
      </w:tr>
      <w:tr w:rsidR="00C16975" w:rsidRPr="00A316AE" w14:paraId="10FB0CB8" w14:textId="68E5CF27" w:rsidTr="00956326">
        <w:tc>
          <w:tcPr>
            <w:tcW w:w="2133" w:type="dxa"/>
          </w:tcPr>
          <w:p w14:paraId="37C9CD99" w14:textId="380AA8EF"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2 Amotivation</w:t>
            </w:r>
          </w:p>
        </w:tc>
        <w:tc>
          <w:tcPr>
            <w:tcW w:w="1816" w:type="dxa"/>
          </w:tcPr>
          <w:p w14:paraId="53E145F7"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555</w:t>
            </w:r>
          </w:p>
        </w:tc>
        <w:tc>
          <w:tcPr>
            <w:tcW w:w="1841" w:type="dxa"/>
          </w:tcPr>
          <w:p w14:paraId="0445F757"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1.94</w:t>
            </w:r>
          </w:p>
        </w:tc>
        <w:tc>
          <w:tcPr>
            <w:tcW w:w="1764" w:type="dxa"/>
          </w:tcPr>
          <w:p w14:paraId="0B2E799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.85</w:t>
            </w:r>
          </w:p>
        </w:tc>
        <w:tc>
          <w:tcPr>
            <w:tcW w:w="1682" w:type="dxa"/>
          </w:tcPr>
          <w:p w14:paraId="5348EE86" w14:textId="40334994"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.80</w:t>
            </w:r>
          </w:p>
        </w:tc>
      </w:tr>
      <w:tr w:rsidR="00C16975" w:rsidRPr="00A316AE" w14:paraId="4175D589" w14:textId="2FF35EFA" w:rsidTr="00956326">
        <w:tc>
          <w:tcPr>
            <w:tcW w:w="2133" w:type="dxa"/>
          </w:tcPr>
          <w:p w14:paraId="0A239C2E" w14:textId="0BFFB0DE"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3 Amotivation</w:t>
            </w:r>
          </w:p>
        </w:tc>
        <w:tc>
          <w:tcPr>
            <w:tcW w:w="1816" w:type="dxa"/>
          </w:tcPr>
          <w:p w14:paraId="132B4012"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339</w:t>
            </w:r>
          </w:p>
        </w:tc>
        <w:tc>
          <w:tcPr>
            <w:tcW w:w="1841" w:type="dxa"/>
          </w:tcPr>
          <w:p w14:paraId="7D459E38"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1.45</w:t>
            </w:r>
          </w:p>
        </w:tc>
        <w:tc>
          <w:tcPr>
            <w:tcW w:w="1764" w:type="dxa"/>
          </w:tcPr>
          <w:p w14:paraId="72D3C692"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.64</w:t>
            </w:r>
          </w:p>
        </w:tc>
        <w:tc>
          <w:tcPr>
            <w:tcW w:w="1682" w:type="dxa"/>
          </w:tcPr>
          <w:p w14:paraId="268F5D8F" w14:textId="0A9A868A"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.76</w:t>
            </w:r>
          </w:p>
        </w:tc>
      </w:tr>
      <w:tr w:rsidR="00C16975" w:rsidRPr="00A316AE" w14:paraId="5DF124E9" w14:textId="65050E63" w:rsidTr="00956326">
        <w:tc>
          <w:tcPr>
            <w:tcW w:w="2133" w:type="dxa"/>
          </w:tcPr>
          <w:p w14:paraId="608DC468" w14:textId="6B30F888"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4 Amotivation</w:t>
            </w:r>
          </w:p>
        </w:tc>
        <w:tc>
          <w:tcPr>
            <w:tcW w:w="1816" w:type="dxa"/>
          </w:tcPr>
          <w:p w14:paraId="39B4A93E"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401</w:t>
            </w:r>
          </w:p>
        </w:tc>
        <w:tc>
          <w:tcPr>
            <w:tcW w:w="1841" w:type="dxa"/>
          </w:tcPr>
          <w:p w14:paraId="62CD72BB"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1.51</w:t>
            </w:r>
          </w:p>
        </w:tc>
        <w:tc>
          <w:tcPr>
            <w:tcW w:w="1764" w:type="dxa"/>
          </w:tcPr>
          <w:p w14:paraId="7EB76D8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.76</w:t>
            </w:r>
          </w:p>
        </w:tc>
        <w:tc>
          <w:tcPr>
            <w:tcW w:w="1682" w:type="dxa"/>
          </w:tcPr>
          <w:p w14:paraId="0E05EB32" w14:textId="65281274"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.84</w:t>
            </w:r>
          </w:p>
        </w:tc>
      </w:tr>
      <w:tr w:rsidR="00C16975" w:rsidRPr="00A316AE" w14:paraId="6FD2FDA0" w14:textId="141CA0FA" w:rsidTr="00956326">
        <w:tc>
          <w:tcPr>
            <w:tcW w:w="2133" w:type="dxa"/>
          </w:tcPr>
          <w:p w14:paraId="0721F543" w14:textId="50BB68F9"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5 Amotivation</w:t>
            </w:r>
          </w:p>
        </w:tc>
        <w:tc>
          <w:tcPr>
            <w:tcW w:w="1816" w:type="dxa"/>
          </w:tcPr>
          <w:p w14:paraId="3CCAAD0F"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450</w:t>
            </w:r>
          </w:p>
        </w:tc>
        <w:tc>
          <w:tcPr>
            <w:tcW w:w="1841" w:type="dxa"/>
          </w:tcPr>
          <w:p w14:paraId="465DE83F"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1.47</w:t>
            </w:r>
          </w:p>
        </w:tc>
        <w:tc>
          <w:tcPr>
            <w:tcW w:w="1764" w:type="dxa"/>
          </w:tcPr>
          <w:p w14:paraId="1BA3A3E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.73</w:t>
            </w:r>
          </w:p>
        </w:tc>
        <w:tc>
          <w:tcPr>
            <w:tcW w:w="1682" w:type="dxa"/>
          </w:tcPr>
          <w:p w14:paraId="2958590F" w14:textId="4D58E06E"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.87</w:t>
            </w:r>
          </w:p>
        </w:tc>
      </w:tr>
      <w:tr w:rsidR="00C16975" w:rsidRPr="00A316AE" w14:paraId="58CE002F" w14:textId="3D5D5DCE" w:rsidTr="00956326">
        <w:tc>
          <w:tcPr>
            <w:tcW w:w="2133" w:type="dxa"/>
          </w:tcPr>
          <w:p w14:paraId="0C58CBE1" w14:textId="40B70421"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1 Self-efficacy</w:t>
            </w:r>
          </w:p>
        </w:tc>
        <w:tc>
          <w:tcPr>
            <w:tcW w:w="1816" w:type="dxa"/>
          </w:tcPr>
          <w:p w14:paraId="459227D1"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605</w:t>
            </w:r>
          </w:p>
        </w:tc>
        <w:tc>
          <w:tcPr>
            <w:tcW w:w="1841" w:type="dxa"/>
          </w:tcPr>
          <w:p w14:paraId="130E55CB"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3.49</w:t>
            </w:r>
          </w:p>
        </w:tc>
        <w:tc>
          <w:tcPr>
            <w:tcW w:w="1764" w:type="dxa"/>
          </w:tcPr>
          <w:p w14:paraId="27FE108F"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.78</w:t>
            </w:r>
          </w:p>
        </w:tc>
        <w:tc>
          <w:tcPr>
            <w:tcW w:w="1682" w:type="dxa"/>
          </w:tcPr>
          <w:p w14:paraId="41E47B02" w14:textId="65A6B234"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.99</w:t>
            </w:r>
          </w:p>
        </w:tc>
      </w:tr>
      <w:tr w:rsidR="00C16975" w:rsidRPr="00A316AE" w14:paraId="29A4D344" w14:textId="754FC707" w:rsidTr="00956326">
        <w:tc>
          <w:tcPr>
            <w:tcW w:w="2133" w:type="dxa"/>
          </w:tcPr>
          <w:p w14:paraId="71E9FACA" w14:textId="48264080"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2 Self-efficacy</w:t>
            </w:r>
          </w:p>
        </w:tc>
        <w:tc>
          <w:tcPr>
            <w:tcW w:w="1816" w:type="dxa"/>
          </w:tcPr>
          <w:p w14:paraId="384710EB"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553</w:t>
            </w:r>
          </w:p>
        </w:tc>
        <w:tc>
          <w:tcPr>
            <w:tcW w:w="1841" w:type="dxa"/>
          </w:tcPr>
          <w:p w14:paraId="1960D2D4"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3.52</w:t>
            </w:r>
          </w:p>
        </w:tc>
        <w:tc>
          <w:tcPr>
            <w:tcW w:w="1764" w:type="dxa"/>
          </w:tcPr>
          <w:p w14:paraId="3284BF1F"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.74</w:t>
            </w:r>
          </w:p>
        </w:tc>
        <w:tc>
          <w:tcPr>
            <w:tcW w:w="1682" w:type="dxa"/>
          </w:tcPr>
          <w:p w14:paraId="10934671" w14:textId="470F515A"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.99</w:t>
            </w:r>
          </w:p>
        </w:tc>
      </w:tr>
      <w:tr w:rsidR="00C16975" w:rsidRPr="00A316AE" w14:paraId="49A09FAD" w14:textId="7D0209EE" w:rsidTr="00956326">
        <w:tc>
          <w:tcPr>
            <w:tcW w:w="2133" w:type="dxa"/>
          </w:tcPr>
          <w:p w14:paraId="3349AABA" w14:textId="7E855885"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3 Self-efficacy</w:t>
            </w:r>
          </w:p>
        </w:tc>
        <w:tc>
          <w:tcPr>
            <w:tcW w:w="1816" w:type="dxa"/>
          </w:tcPr>
          <w:p w14:paraId="2C275EF0"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340</w:t>
            </w:r>
          </w:p>
        </w:tc>
        <w:tc>
          <w:tcPr>
            <w:tcW w:w="1841" w:type="dxa"/>
          </w:tcPr>
          <w:p w14:paraId="7D71EDF5"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3.35</w:t>
            </w:r>
          </w:p>
        </w:tc>
        <w:tc>
          <w:tcPr>
            <w:tcW w:w="1764" w:type="dxa"/>
          </w:tcPr>
          <w:p w14:paraId="16C2C8DE"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.82</w:t>
            </w:r>
          </w:p>
        </w:tc>
        <w:tc>
          <w:tcPr>
            <w:tcW w:w="1682" w:type="dxa"/>
          </w:tcPr>
          <w:p w14:paraId="5243E818" w14:textId="31B0C915"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.90</w:t>
            </w:r>
          </w:p>
        </w:tc>
      </w:tr>
      <w:tr w:rsidR="00C16975" w:rsidRPr="00A316AE" w14:paraId="40022131" w14:textId="122BCBA5" w:rsidTr="00956326">
        <w:tc>
          <w:tcPr>
            <w:tcW w:w="2133" w:type="dxa"/>
          </w:tcPr>
          <w:p w14:paraId="321A7E13" w14:textId="5CA1E757" w:rsidR="00C16975" w:rsidRPr="00A316AE" w:rsidRDefault="005D5FA2" w:rsidP="00637554">
            <w:pPr>
              <w:spacing w:line="276" w:lineRule="auto"/>
              <w:rPr>
                <w:rFonts w:ascii="Times New Roman" w:hAnsi="Times New Roman" w:cs="Times New Roman"/>
                <w:lang w:val="en-GB"/>
              </w:rPr>
            </w:pPr>
            <w:r>
              <w:rPr>
                <w:rFonts w:ascii="Times New Roman" w:hAnsi="Times New Roman" w:cs="Times New Roman"/>
                <w:lang w:val="en-GB"/>
              </w:rPr>
              <w:t>W</w:t>
            </w:r>
            <w:r w:rsidR="00C16975" w:rsidRPr="00A316AE">
              <w:rPr>
                <w:rFonts w:ascii="Times New Roman" w:hAnsi="Times New Roman" w:cs="Times New Roman"/>
                <w:lang w:val="en-GB"/>
              </w:rPr>
              <w:t>4 Self-efficacy</w:t>
            </w:r>
          </w:p>
        </w:tc>
        <w:tc>
          <w:tcPr>
            <w:tcW w:w="1816" w:type="dxa"/>
          </w:tcPr>
          <w:p w14:paraId="3D636AA8"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397</w:t>
            </w:r>
          </w:p>
        </w:tc>
        <w:tc>
          <w:tcPr>
            <w:tcW w:w="1841" w:type="dxa"/>
          </w:tcPr>
          <w:p w14:paraId="29FF7B03"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3.38</w:t>
            </w:r>
          </w:p>
        </w:tc>
        <w:tc>
          <w:tcPr>
            <w:tcW w:w="1764" w:type="dxa"/>
          </w:tcPr>
          <w:p w14:paraId="491EDC9C" w14:textId="77777777" w:rsidR="00C16975" w:rsidRPr="00A316AE" w:rsidRDefault="00C16975" w:rsidP="00637554">
            <w:pPr>
              <w:spacing w:line="276" w:lineRule="auto"/>
              <w:jc w:val="center"/>
              <w:rPr>
                <w:rFonts w:ascii="Times New Roman" w:hAnsi="Times New Roman" w:cs="Times New Roman"/>
                <w:lang w:val="en-GB"/>
              </w:rPr>
            </w:pPr>
            <w:r w:rsidRPr="00A316AE">
              <w:rPr>
                <w:rFonts w:ascii="Times New Roman" w:hAnsi="Times New Roman" w:cs="Times New Roman"/>
                <w:lang w:val="en-GB"/>
              </w:rPr>
              <w:t>.85</w:t>
            </w:r>
          </w:p>
        </w:tc>
        <w:tc>
          <w:tcPr>
            <w:tcW w:w="1682" w:type="dxa"/>
          </w:tcPr>
          <w:p w14:paraId="35303423" w14:textId="661EE6DF" w:rsidR="00C16975" w:rsidRPr="00A316AE" w:rsidRDefault="00C16975" w:rsidP="00637554">
            <w:pPr>
              <w:spacing w:line="276" w:lineRule="auto"/>
              <w:jc w:val="center"/>
              <w:rPr>
                <w:rFonts w:ascii="Times New Roman" w:hAnsi="Times New Roman" w:cs="Times New Roman"/>
                <w:lang w:val="en-GB"/>
              </w:rPr>
            </w:pPr>
            <w:r>
              <w:rPr>
                <w:rFonts w:ascii="Times New Roman" w:hAnsi="Times New Roman" w:cs="Times New Roman"/>
                <w:lang w:val="en-GB"/>
              </w:rPr>
              <w:t>.99</w:t>
            </w:r>
          </w:p>
        </w:tc>
      </w:tr>
    </w:tbl>
    <w:p w14:paraId="2CC02A72" w14:textId="6B6A08D6" w:rsidR="00637554" w:rsidRPr="00A316AE" w:rsidRDefault="00637554" w:rsidP="00B14383">
      <w:pPr>
        <w:rPr>
          <w:rFonts w:ascii="Times New Roman" w:hAnsi="Times New Roman" w:cs="Times New Roman"/>
          <w:sz w:val="20"/>
          <w:szCs w:val="20"/>
          <w:lang w:val="en-GB"/>
        </w:rPr>
      </w:pPr>
      <w:r w:rsidRPr="00A316AE">
        <w:rPr>
          <w:rFonts w:ascii="Times New Roman" w:hAnsi="Times New Roman" w:cs="Times New Roman"/>
          <w:sz w:val="20"/>
          <w:szCs w:val="20"/>
          <w:lang w:val="en-GB"/>
        </w:rPr>
        <w:t xml:space="preserve">Note: </w:t>
      </w:r>
      <w:r w:rsidR="005D5FA2">
        <w:rPr>
          <w:rFonts w:ascii="Times New Roman" w:hAnsi="Times New Roman" w:cs="Times New Roman"/>
          <w:sz w:val="20"/>
          <w:szCs w:val="20"/>
          <w:lang w:val="en-GB"/>
        </w:rPr>
        <w:t>W</w:t>
      </w:r>
      <w:r w:rsidRPr="00A316AE">
        <w:rPr>
          <w:rFonts w:ascii="Times New Roman" w:hAnsi="Times New Roman" w:cs="Times New Roman"/>
          <w:sz w:val="20"/>
          <w:szCs w:val="20"/>
          <w:lang w:val="en-GB"/>
        </w:rPr>
        <w:t xml:space="preserve"> = </w:t>
      </w:r>
      <w:r w:rsidR="00947DBC">
        <w:rPr>
          <w:rFonts w:ascii="Times New Roman" w:hAnsi="Times New Roman" w:cs="Times New Roman"/>
          <w:sz w:val="20"/>
          <w:szCs w:val="20"/>
          <w:lang w:val="en-GB"/>
        </w:rPr>
        <w:t>Wave</w:t>
      </w:r>
      <w:r w:rsidRPr="00A316AE">
        <w:rPr>
          <w:rFonts w:ascii="Times New Roman" w:hAnsi="Times New Roman" w:cs="Times New Roman"/>
          <w:sz w:val="20"/>
          <w:szCs w:val="20"/>
          <w:lang w:val="en-GB"/>
        </w:rPr>
        <w:t>; 5-point Likert scale.</w:t>
      </w:r>
    </w:p>
    <w:p w14:paraId="6329227E" w14:textId="77777777" w:rsidR="00637554" w:rsidRPr="00A316AE" w:rsidRDefault="00637554">
      <w:pPr>
        <w:rPr>
          <w:rFonts w:ascii="Times New Roman" w:hAnsi="Times New Roman" w:cs="Times New Roman"/>
          <w:lang w:val="en-GB"/>
        </w:rPr>
      </w:pPr>
      <w:r w:rsidRPr="00A316AE">
        <w:rPr>
          <w:rFonts w:ascii="Times New Roman" w:hAnsi="Times New Roman" w:cs="Times New Roman"/>
          <w:lang w:val="en-GB"/>
        </w:rPr>
        <w:br w:type="page"/>
      </w:r>
    </w:p>
    <w:p w14:paraId="116487D6" w14:textId="5C69BDE0" w:rsidR="000F5AE4" w:rsidRDefault="009531AC" w:rsidP="00956326">
      <w:pPr>
        <w:spacing w:line="480" w:lineRule="auto"/>
        <w:rPr>
          <w:rFonts w:ascii="Times New Roman" w:hAnsi="Times New Roman" w:cs="Times New Roman"/>
          <w:lang w:val="en-GB"/>
        </w:rPr>
      </w:pPr>
      <w:r>
        <w:rPr>
          <w:rFonts w:ascii="Times New Roman" w:hAnsi="Times New Roman" w:cs="Times New Roman"/>
          <w:lang w:val="en-GB"/>
        </w:rPr>
        <w:t>Table 4</w:t>
      </w:r>
    </w:p>
    <w:p w14:paraId="605073D8" w14:textId="24E49C32" w:rsidR="000F5AE4" w:rsidRPr="00956326" w:rsidRDefault="0004679F" w:rsidP="00956326">
      <w:pPr>
        <w:spacing w:line="480" w:lineRule="auto"/>
        <w:rPr>
          <w:rFonts w:ascii="Times New Roman" w:hAnsi="Times New Roman" w:cs="Times New Roman"/>
          <w:i/>
          <w:lang w:val="en-GB"/>
        </w:rPr>
      </w:pPr>
      <w:r w:rsidRPr="00956326">
        <w:rPr>
          <w:rFonts w:ascii="Times New Roman" w:hAnsi="Times New Roman" w:cs="Times New Roman"/>
          <w:i/>
          <w:lang w:val="en-GB"/>
        </w:rPr>
        <w:t>Correlations and Average Variance Explained</w:t>
      </w:r>
      <w:r w:rsidR="000F5AE4" w:rsidRPr="00956326">
        <w:rPr>
          <w:rFonts w:ascii="Times New Roman" w:hAnsi="Times New Roman" w:cs="Times New Roman"/>
          <w:i/>
          <w:lang w:val="en-GB"/>
        </w:rPr>
        <w:t xml:space="preserve"> Scales Wave 1</w:t>
      </w:r>
    </w:p>
    <w:p w14:paraId="05E69D56" w14:textId="77777777" w:rsidR="000F5AE4" w:rsidRDefault="000F5AE4">
      <w:pPr>
        <w:rPr>
          <w:rFonts w:ascii="Times New Roman" w:hAnsi="Times New Roman" w:cs="Times New Roman"/>
          <w:lang w:val="en-GB"/>
        </w:rPr>
      </w:pPr>
    </w:p>
    <w:tbl>
      <w:tblPr>
        <w:tblStyle w:val="Grilledutableau"/>
        <w:tblW w:w="0" w:type="auto"/>
        <w:tblLook w:val="04A0" w:firstRow="1" w:lastRow="0" w:firstColumn="1" w:lastColumn="0" w:noHBand="0" w:noVBand="1"/>
      </w:tblPr>
      <w:tblGrid>
        <w:gridCol w:w="1847"/>
        <w:gridCol w:w="1847"/>
        <w:gridCol w:w="1847"/>
        <w:gridCol w:w="1847"/>
        <w:gridCol w:w="1848"/>
      </w:tblGrid>
      <w:tr w:rsidR="000F5AE4" w14:paraId="198B4282" w14:textId="77777777" w:rsidTr="000F5AE4">
        <w:tc>
          <w:tcPr>
            <w:tcW w:w="1847" w:type="dxa"/>
          </w:tcPr>
          <w:p w14:paraId="27F2F883" w14:textId="77777777" w:rsidR="000F5AE4" w:rsidRDefault="000F5AE4">
            <w:pPr>
              <w:rPr>
                <w:rFonts w:ascii="Times New Roman" w:hAnsi="Times New Roman" w:cs="Times New Roman"/>
                <w:lang w:val="en-GB"/>
              </w:rPr>
            </w:pPr>
          </w:p>
        </w:tc>
        <w:tc>
          <w:tcPr>
            <w:tcW w:w="1847" w:type="dxa"/>
          </w:tcPr>
          <w:p w14:paraId="2F348D23" w14:textId="1E681160" w:rsidR="000F5AE4" w:rsidRDefault="006F0C2F">
            <w:pPr>
              <w:rPr>
                <w:rFonts w:ascii="Times New Roman" w:hAnsi="Times New Roman" w:cs="Times New Roman"/>
                <w:lang w:val="en-GB"/>
              </w:rPr>
            </w:pPr>
            <w:r>
              <w:rPr>
                <w:rFonts w:ascii="Times New Roman" w:hAnsi="Times New Roman" w:cs="Times New Roman"/>
                <w:lang w:val="en-GB"/>
              </w:rPr>
              <w:t>Self-efficacy</w:t>
            </w:r>
          </w:p>
        </w:tc>
        <w:tc>
          <w:tcPr>
            <w:tcW w:w="1847" w:type="dxa"/>
          </w:tcPr>
          <w:p w14:paraId="0E173F80" w14:textId="196F4500" w:rsidR="000F5AE4" w:rsidRDefault="006F0C2F">
            <w:pPr>
              <w:rPr>
                <w:rFonts w:ascii="Times New Roman" w:hAnsi="Times New Roman" w:cs="Times New Roman"/>
                <w:lang w:val="en-GB"/>
              </w:rPr>
            </w:pPr>
            <w:r>
              <w:rPr>
                <w:rFonts w:ascii="Times New Roman" w:hAnsi="Times New Roman" w:cs="Times New Roman"/>
                <w:lang w:val="en-GB"/>
              </w:rPr>
              <w:t>Autonomous Motivation</w:t>
            </w:r>
          </w:p>
        </w:tc>
        <w:tc>
          <w:tcPr>
            <w:tcW w:w="1847" w:type="dxa"/>
          </w:tcPr>
          <w:p w14:paraId="2CEBC56D" w14:textId="78CEE701" w:rsidR="000F5AE4" w:rsidRDefault="006F0C2F">
            <w:pPr>
              <w:rPr>
                <w:rFonts w:ascii="Times New Roman" w:hAnsi="Times New Roman" w:cs="Times New Roman"/>
                <w:lang w:val="en-GB"/>
              </w:rPr>
            </w:pPr>
            <w:r>
              <w:rPr>
                <w:rFonts w:ascii="Times New Roman" w:hAnsi="Times New Roman" w:cs="Times New Roman"/>
                <w:lang w:val="en-GB"/>
              </w:rPr>
              <w:t>Controlled Motivation</w:t>
            </w:r>
          </w:p>
        </w:tc>
        <w:tc>
          <w:tcPr>
            <w:tcW w:w="1848" w:type="dxa"/>
          </w:tcPr>
          <w:p w14:paraId="6C01BBB7" w14:textId="34811337" w:rsidR="000F5AE4" w:rsidRDefault="006F0C2F">
            <w:pPr>
              <w:rPr>
                <w:rFonts w:ascii="Times New Roman" w:hAnsi="Times New Roman" w:cs="Times New Roman"/>
                <w:lang w:val="en-GB"/>
              </w:rPr>
            </w:pPr>
            <w:r>
              <w:rPr>
                <w:rFonts w:ascii="Times New Roman" w:hAnsi="Times New Roman" w:cs="Times New Roman"/>
                <w:lang w:val="en-GB"/>
              </w:rPr>
              <w:t>Amotivation</w:t>
            </w:r>
          </w:p>
        </w:tc>
      </w:tr>
      <w:tr w:rsidR="000F5AE4" w14:paraId="38023B58" w14:textId="77777777" w:rsidTr="000F5AE4">
        <w:tc>
          <w:tcPr>
            <w:tcW w:w="1847" w:type="dxa"/>
          </w:tcPr>
          <w:p w14:paraId="3639082F" w14:textId="77777777" w:rsidR="000F5AE4" w:rsidRDefault="006F0C2F">
            <w:pPr>
              <w:rPr>
                <w:rFonts w:ascii="Times New Roman" w:hAnsi="Times New Roman" w:cs="Times New Roman"/>
                <w:lang w:val="en-GB"/>
              </w:rPr>
            </w:pPr>
            <w:r>
              <w:rPr>
                <w:rFonts w:ascii="Times New Roman" w:hAnsi="Times New Roman" w:cs="Times New Roman"/>
                <w:lang w:val="en-GB"/>
              </w:rPr>
              <w:t>Self-efficacy</w:t>
            </w:r>
          </w:p>
          <w:p w14:paraId="0E8345C7" w14:textId="333755B6" w:rsidR="006F0C2F" w:rsidRDefault="006F0C2F">
            <w:pPr>
              <w:rPr>
                <w:rFonts w:ascii="Times New Roman" w:hAnsi="Times New Roman" w:cs="Times New Roman"/>
                <w:lang w:val="en-GB"/>
              </w:rPr>
            </w:pPr>
          </w:p>
        </w:tc>
        <w:tc>
          <w:tcPr>
            <w:tcW w:w="1847" w:type="dxa"/>
          </w:tcPr>
          <w:p w14:paraId="5D18A0E2" w14:textId="29CCBC5F" w:rsidR="000F5AE4" w:rsidRPr="00956326" w:rsidRDefault="00B568FB">
            <w:pPr>
              <w:rPr>
                <w:rFonts w:ascii="Times New Roman" w:hAnsi="Times New Roman" w:cs="Times New Roman"/>
                <w:b/>
                <w:i/>
                <w:lang w:val="en-GB"/>
              </w:rPr>
            </w:pPr>
            <w:r>
              <w:rPr>
                <w:rFonts w:ascii="Times New Roman" w:hAnsi="Times New Roman" w:cs="Times New Roman"/>
                <w:b/>
                <w:i/>
                <w:lang w:val="en-GB"/>
              </w:rPr>
              <w:t>.99</w:t>
            </w:r>
          </w:p>
        </w:tc>
        <w:tc>
          <w:tcPr>
            <w:tcW w:w="1847" w:type="dxa"/>
          </w:tcPr>
          <w:p w14:paraId="14E0E3C8" w14:textId="74D5CF79" w:rsidR="000F5AE4" w:rsidRDefault="00B568FB">
            <w:pPr>
              <w:rPr>
                <w:rFonts w:ascii="Times New Roman" w:hAnsi="Times New Roman" w:cs="Times New Roman"/>
                <w:lang w:val="en-GB"/>
              </w:rPr>
            </w:pPr>
            <w:r>
              <w:rPr>
                <w:rFonts w:ascii="Times New Roman" w:hAnsi="Times New Roman" w:cs="Times New Roman"/>
                <w:lang w:val="en-GB"/>
              </w:rPr>
              <w:t>.28</w:t>
            </w:r>
            <w:r w:rsidR="006F0C2F">
              <w:rPr>
                <w:rFonts w:ascii="Times New Roman" w:hAnsi="Times New Roman" w:cs="Times New Roman"/>
                <w:lang w:val="en-GB"/>
              </w:rPr>
              <w:t>**</w:t>
            </w:r>
          </w:p>
        </w:tc>
        <w:tc>
          <w:tcPr>
            <w:tcW w:w="1847" w:type="dxa"/>
          </w:tcPr>
          <w:p w14:paraId="128F35CB" w14:textId="0FD1E525" w:rsidR="000F5AE4" w:rsidRDefault="006F0C2F">
            <w:pPr>
              <w:rPr>
                <w:rFonts w:ascii="Times New Roman" w:hAnsi="Times New Roman" w:cs="Times New Roman"/>
                <w:lang w:val="en-GB"/>
              </w:rPr>
            </w:pPr>
            <w:r>
              <w:rPr>
                <w:rFonts w:ascii="Times New Roman" w:hAnsi="Times New Roman" w:cs="Times New Roman"/>
                <w:lang w:val="en-GB"/>
              </w:rPr>
              <w:t>-.0</w:t>
            </w:r>
            <w:r w:rsidR="00B568FB">
              <w:rPr>
                <w:rFonts w:ascii="Times New Roman" w:hAnsi="Times New Roman" w:cs="Times New Roman"/>
                <w:lang w:val="en-GB"/>
              </w:rPr>
              <w:t>3</w:t>
            </w:r>
          </w:p>
        </w:tc>
        <w:tc>
          <w:tcPr>
            <w:tcW w:w="1848" w:type="dxa"/>
          </w:tcPr>
          <w:p w14:paraId="1B0F60D3" w14:textId="306A3FA3" w:rsidR="000F5AE4" w:rsidRDefault="00B568FB">
            <w:pPr>
              <w:rPr>
                <w:rFonts w:ascii="Times New Roman" w:hAnsi="Times New Roman" w:cs="Times New Roman"/>
                <w:lang w:val="en-GB"/>
              </w:rPr>
            </w:pPr>
            <w:r>
              <w:rPr>
                <w:rFonts w:ascii="Times New Roman" w:hAnsi="Times New Roman" w:cs="Times New Roman"/>
                <w:lang w:val="en-GB"/>
              </w:rPr>
              <w:t>-.22</w:t>
            </w:r>
            <w:r w:rsidR="006F0C2F">
              <w:rPr>
                <w:rFonts w:ascii="Times New Roman" w:hAnsi="Times New Roman" w:cs="Times New Roman"/>
                <w:lang w:val="en-GB"/>
              </w:rPr>
              <w:t>**</w:t>
            </w:r>
          </w:p>
        </w:tc>
      </w:tr>
      <w:tr w:rsidR="000F5AE4" w14:paraId="55287A5B" w14:textId="77777777" w:rsidTr="000F5AE4">
        <w:tc>
          <w:tcPr>
            <w:tcW w:w="1847" w:type="dxa"/>
          </w:tcPr>
          <w:p w14:paraId="48AB7DC1" w14:textId="0CC0C5E3" w:rsidR="000F5AE4" w:rsidRDefault="006F0C2F">
            <w:pPr>
              <w:rPr>
                <w:rFonts w:ascii="Times New Roman" w:hAnsi="Times New Roman" w:cs="Times New Roman"/>
                <w:lang w:val="en-GB"/>
              </w:rPr>
            </w:pPr>
            <w:r>
              <w:rPr>
                <w:rFonts w:ascii="Times New Roman" w:hAnsi="Times New Roman" w:cs="Times New Roman"/>
                <w:lang w:val="en-GB"/>
              </w:rPr>
              <w:t>Autonomous Motivation</w:t>
            </w:r>
          </w:p>
        </w:tc>
        <w:tc>
          <w:tcPr>
            <w:tcW w:w="1847" w:type="dxa"/>
          </w:tcPr>
          <w:p w14:paraId="76042655" w14:textId="77777777" w:rsidR="000F5AE4" w:rsidRDefault="000F5AE4">
            <w:pPr>
              <w:rPr>
                <w:rFonts w:ascii="Times New Roman" w:hAnsi="Times New Roman" w:cs="Times New Roman"/>
                <w:lang w:val="en-GB"/>
              </w:rPr>
            </w:pPr>
          </w:p>
        </w:tc>
        <w:tc>
          <w:tcPr>
            <w:tcW w:w="1847" w:type="dxa"/>
          </w:tcPr>
          <w:p w14:paraId="183F8730" w14:textId="2E6360B4" w:rsidR="000F5AE4" w:rsidRPr="00956326" w:rsidRDefault="00B568FB">
            <w:pPr>
              <w:rPr>
                <w:rFonts w:ascii="Times New Roman" w:hAnsi="Times New Roman" w:cs="Times New Roman"/>
                <w:b/>
                <w:i/>
                <w:lang w:val="en-GB"/>
              </w:rPr>
            </w:pPr>
            <w:r>
              <w:rPr>
                <w:rFonts w:ascii="Times New Roman" w:hAnsi="Times New Roman" w:cs="Times New Roman"/>
                <w:b/>
                <w:i/>
                <w:lang w:val="en-GB"/>
              </w:rPr>
              <w:t>.69</w:t>
            </w:r>
          </w:p>
        </w:tc>
        <w:tc>
          <w:tcPr>
            <w:tcW w:w="1847" w:type="dxa"/>
          </w:tcPr>
          <w:p w14:paraId="5831FD19" w14:textId="574BF3A4" w:rsidR="000F5AE4" w:rsidRDefault="006F0C2F">
            <w:pPr>
              <w:rPr>
                <w:rFonts w:ascii="Times New Roman" w:hAnsi="Times New Roman" w:cs="Times New Roman"/>
                <w:lang w:val="en-GB"/>
              </w:rPr>
            </w:pPr>
            <w:r>
              <w:rPr>
                <w:rFonts w:ascii="Times New Roman" w:hAnsi="Times New Roman" w:cs="Times New Roman"/>
                <w:lang w:val="en-GB"/>
              </w:rPr>
              <w:t>.001</w:t>
            </w:r>
          </w:p>
        </w:tc>
        <w:tc>
          <w:tcPr>
            <w:tcW w:w="1848" w:type="dxa"/>
          </w:tcPr>
          <w:p w14:paraId="10C79EEC" w14:textId="52774E0E" w:rsidR="000F5AE4" w:rsidRDefault="006F0C2F" w:rsidP="00B568FB">
            <w:pPr>
              <w:rPr>
                <w:rFonts w:ascii="Times New Roman" w:hAnsi="Times New Roman" w:cs="Times New Roman"/>
                <w:lang w:val="en-GB"/>
              </w:rPr>
            </w:pPr>
            <w:r>
              <w:rPr>
                <w:rFonts w:ascii="Times New Roman" w:hAnsi="Times New Roman" w:cs="Times New Roman"/>
                <w:lang w:val="en-GB"/>
              </w:rPr>
              <w:t>-.55**</w:t>
            </w:r>
          </w:p>
        </w:tc>
      </w:tr>
      <w:tr w:rsidR="000F5AE4" w14:paraId="061AF2E1" w14:textId="77777777" w:rsidTr="000F5AE4">
        <w:tc>
          <w:tcPr>
            <w:tcW w:w="1847" w:type="dxa"/>
          </w:tcPr>
          <w:p w14:paraId="0CEADEDC" w14:textId="3C74FC53" w:rsidR="000F5AE4" w:rsidRDefault="006F0C2F">
            <w:pPr>
              <w:rPr>
                <w:rFonts w:ascii="Times New Roman" w:hAnsi="Times New Roman" w:cs="Times New Roman"/>
                <w:lang w:val="en-GB"/>
              </w:rPr>
            </w:pPr>
            <w:r>
              <w:rPr>
                <w:rFonts w:ascii="Times New Roman" w:hAnsi="Times New Roman" w:cs="Times New Roman"/>
                <w:lang w:val="en-GB"/>
              </w:rPr>
              <w:t>Controlled Motivation</w:t>
            </w:r>
          </w:p>
        </w:tc>
        <w:tc>
          <w:tcPr>
            <w:tcW w:w="1847" w:type="dxa"/>
          </w:tcPr>
          <w:p w14:paraId="297463AF" w14:textId="77777777" w:rsidR="000F5AE4" w:rsidRDefault="000F5AE4">
            <w:pPr>
              <w:rPr>
                <w:rFonts w:ascii="Times New Roman" w:hAnsi="Times New Roman" w:cs="Times New Roman"/>
                <w:lang w:val="en-GB"/>
              </w:rPr>
            </w:pPr>
          </w:p>
        </w:tc>
        <w:tc>
          <w:tcPr>
            <w:tcW w:w="1847" w:type="dxa"/>
          </w:tcPr>
          <w:p w14:paraId="7120E82B" w14:textId="77777777" w:rsidR="000F5AE4" w:rsidRDefault="000F5AE4">
            <w:pPr>
              <w:rPr>
                <w:rFonts w:ascii="Times New Roman" w:hAnsi="Times New Roman" w:cs="Times New Roman"/>
                <w:lang w:val="en-GB"/>
              </w:rPr>
            </w:pPr>
          </w:p>
        </w:tc>
        <w:tc>
          <w:tcPr>
            <w:tcW w:w="1847" w:type="dxa"/>
          </w:tcPr>
          <w:p w14:paraId="1677B149" w14:textId="4A921DF1" w:rsidR="000F5AE4" w:rsidRPr="00956326" w:rsidRDefault="00B568FB">
            <w:pPr>
              <w:rPr>
                <w:rFonts w:ascii="Times New Roman" w:hAnsi="Times New Roman" w:cs="Times New Roman"/>
                <w:b/>
                <w:i/>
                <w:lang w:val="en-GB"/>
              </w:rPr>
            </w:pPr>
            <w:r w:rsidRPr="00956326">
              <w:rPr>
                <w:rFonts w:ascii="Times New Roman" w:hAnsi="Times New Roman" w:cs="Times New Roman"/>
                <w:b/>
                <w:i/>
                <w:lang w:val="en-GB"/>
              </w:rPr>
              <w:t>.50</w:t>
            </w:r>
          </w:p>
        </w:tc>
        <w:tc>
          <w:tcPr>
            <w:tcW w:w="1848" w:type="dxa"/>
          </w:tcPr>
          <w:p w14:paraId="08D8F425" w14:textId="629392E5" w:rsidR="000F5AE4" w:rsidRDefault="006F0C2F" w:rsidP="00B568FB">
            <w:pPr>
              <w:rPr>
                <w:rFonts w:ascii="Times New Roman" w:hAnsi="Times New Roman" w:cs="Times New Roman"/>
                <w:lang w:val="en-GB"/>
              </w:rPr>
            </w:pPr>
            <w:r>
              <w:rPr>
                <w:rFonts w:ascii="Times New Roman" w:hAnsi="Times New Roman" w:cs="Times New Roman"/>
                <w:lang w:val="en-GB"/>
              </w:rPr>
              <w:t>.09*</w:t>
            </w:r>
          </w:p>
        </w:tc>
      </w:tr>
      <w:tr w:rsidR="000F5AE4" w14:paraId="2D2D0218" w14:textId="77777777" w:rsidTr="000F5AE4">
        <w:tc>
          <w:tcPr>
            <w:tcW w:w="1847" w:type="dxa"/>
          </w:tcPr>
          <w:p w14:paraId="6E8317E8" w14:textId="77777777" w:rsidR="000F5AE4" w:rsidRDefault="006F0C2F">
            <w:pPr>
              <w:rPr>
                <w:rFonts w:ascii="Times New Roman" w:hAnsi="Times New Roman" w:cs="Times New Roman"/>
                <w:lang w:val="en-GB"/>
              </w:rPr>
            </w:pPr>
            <w:r>
              <w:rPr>
                <w:rFonts w:ascii="Times New Roman" w:hAnsi="Times New Roman" w:cs="Times New Roman"/>
                <w:lang w:val="en-GB"/>
              </w:rPr>
              <w:t>Amotivation</w:t>
            </w:r>
          </w:p>
          <w:p w14:paraId="52E4677F" w14:textId="1878D4A9" w:rsidR="006F0C2F" w:rsidRDefault="006F0C2F">
            <w:pPr>
              <w:rPr>
                <w:rFonts w:ascii="Times New Roman" w:hAnsi="Times New Roman" w:cs="Times New Roman"/>
                <w:lang w:val="en-GB"/>
              </w:rPr>
            </w:pPr>
          </w:p>
        </w:tc>
        <w:tc>
          <w:tcPr>
            <w:tcW w:w="1847" w:type="dxa"/>
          </w:tcPr>
          <w:p w14:paraId="1F635119" w14:textId="77777777" w:rsidR="000F5AE4" w:rsidRDefault="000F5AE4">
            <w:pPr>
              <w:rPr>
                <w:rFonts w:ascii="Times New Roman" w:hAnsi="Times New Roman" w:cs="Times New Roman"/>
                <w:lang w:val="en-GB"/>
              </w:rPr>
            </w:pPr>
          </w:p>
        </w:tc>
        <w:tc>
          <w:tcPr>
            <w:tcW w:w="1847" w:type="dxa"/>
          </w:tcPr>
          <w:p w14:paraId="402AFD61" w14:textId="77777777" w:rsidR="000F5AE4" w:rsidRDefault="000F5AE4">
            <w:pPr>
              <w:rPr>
                <w:rFonts w:ascii="Times New Roman" w:hAnsi="Times New Roman" w:cs="Times New Roman"/>
                <w:lang w:val="en-GB"/>
              </w:rPr>
            </w:pPr>
          </w:p>
        </w:tc>
        <w:tc>
          <w:tcPr>
            <w:tcW w:w="1847" w:type="dxa"/>
          </w:tcPr>
          <w:p w14:paraId="4C474F26" w14:textId="77777777" w:rsidR="000F5AE4" w:rsidRDefault="000F5AE4">
            <w:pPr>
              <w:rPr>
                <w:rFonts w:ascii="Times New Roman" w:hAnsi="Times New Roman" w:cs="Times New Roman"/>
                <w:lang w:val="en-GB"/>
              </w:rPr>
            </w:pPr>
          </w:p>
        </w:tc>
        <w:tc>
          <w:tcPr>
            <w:tcW w:w="1848" w:type="dxa"/>
          </w:tcPr>
          <w:p w14:paraId="66B447A2" w14:textId="02506907" w:rsidR="000F5AE4" w:rsidRPr="00956326" w:rsidRDefault="00B568FB">
            <w:pPr>
              <w:rPr>
                <w:rFonts w:ascii="Times New Roman" w:hAnsi="Times New Roman" w:cs="Times New Roman"/>
                <w:b/>
                <w:i/>
                <w:lang w:val="en-GB"/>
              </w:rPr>
            </w:pPr>
            <w:r>
              <w:rPr>
                <w:rFonts w:ascii="Times New Roman" w:hAnsi="Times New Roman" w:cs="Times New Roman"/>
                <w:b/>
                <w:i/>
                <w:lang w:val="en-GB"/>
              </w:rPr>
              <w:t>.73</w:t>
            </w:r>
          </w:p>
        </w:tc>
      </w:tr>
    </w:tbl>
    <w:p w14:paraId="6D0FD323" w14:textId="1E3C4D8B" w:rsidR="0004679F" w:rsidRDefault="0004679F">
      <w:pPr>
        <w:rPr>
          <w:rFonts w:ascii="Times New Roman" w:hAnsi="Times New Roman" w:cs="Times New Roman"/>
          <w:lang w:val="en-GB"/>
        </w:rPr>
      </w:pPr>
      <w:r>
        <w:rPr>
          <w:rFonts w:ascii="Times New Roman" w:hAnsi="Times New Roman" w:cs="Times New Roman"/>
          <w:lang w:val="en-GB"/>
        </w:rPr>
        <w:t xml:space="preserve">Note: Diagonal contains the </w:t>
      </w:r>
      <w:r w:rsidR="002D12B6">
        <w:rPr>
          <w:rFonts w:ascii="Times New Roman" w:hAnsi="Times New Roman" w:cs="Times New Roman"/>
          <w:lang w:val="en-GB"/>
        </w:rPr>
        <w:t xml:space="preserve">square </w:t>
      </w:r>
      <w:r>
        <w:rPr>
          <w:rFonts w:ascii="Times New Roman" w:hAnsi="Times New Roman" w:cs="Times New Roman"/>
          <w:lang w:val="en-GB"/>
        </w:rPr>
        <w:t>root of the Average Variance Ex</w:t>
      </w:r>
      <w:r w:rsidR="00C3229B">
        <w:rPr>
          <w:rFonts w:ascii="Times New Roman" w:hAnsi="Times New Roman" w:cs="Times New Roman"/>
          <w:lang w:val="en-GB"/>
        </w:rPr>
        <w:t>tracted</w:t>
      </w:r>
      <w:r w:rsidR="002D12B6">
        <w:rPr>
          <w:rFonts w:ascii="Times New Roman" w:hAnsi="Times New Roman" w:cs="Times New Roman"/>
          <w:lang w:val="en-GB"/>
        </w:rPr>
        <w:t xml:space="preserve"> (facilitating the comparison with the correlations)</w:t>
      </w:r>
    </w:p>
    <w:p w14:paraId="15D5FD70" w14:textId="1323D656" w:rsidR="0004679F" w:rsidRDefault="0004679F">
      <w:pPr>
        <w:rPr>
          <w:rFonts w:ascii="Times New Roman" w:hAnsi="Times New Roman" w:cs="Times New Roman"/>
          <w:lang w:val="en-GB"/>
        </w:rPr>
      </w:pPr>
      <w:r>
        <w:rPr>
          <w:rFonts w:ascii="Times New Roman" w:hAnsi="Times New Roman" w:cs="Times New Roman"/>
          <w:lang w:val="en-GB"/>
        </w:rPr>
        <w:t>* p &lt;.05, ** p &lt;.01</w:t>
      </w:r>
      <w:r w:rsidR="000F5AE4">
        <w:rPr>
          <w:rFonts w:ascii="Times New Roman" w:hAnsi="Times New Roman" w:cs="Times New Roman"/>
          <w:lang w:val="en-GB"/>
        </w:rPr>
        <w:br w:type="page"/>
      </w:r>
    </w:p>
    <w:p w14:paraId="3C1D15C3" w14:textId="030600C6" w:rsidR="00EC6A10" w:rsidRPr="00A316AE" w:rsidRDefault="00C85007" w:rsidP="00947DBC">
      <w:pPr>
        <w:spacing w:line="480" w:lineRule="auto"/>
        <w:outlineLvl w:val="0"/>
        <w:rPr>
          <w:rFonts w:ascii="Times New Roman" w:hAnsi="Times New Roman" w:cs="Times New Roman"/>
          <w:lang w:val="en-GB"/>
        </w:rPr>
      </w:pPr>
      <w:r w:rsidRPr="00A316AE">
        <w:rPr>
          <w:rFonts w:ascii="Times New Roman" w:hAnsi="Times New Roman" w:cs="Times New Roman"/>
          <w:lang w:val="en-GB"/>
        </w:rPr>
        <w:t xml:space="preserve">Table </w:t>
      </w:r>
      <w:r w:rsidR="009531AC">
        <w:rPr>
          <w:rFonts w:ascii="Times New Roman" w:hAnsi="Times New Roman" w:cs="Times New Roman"/>
          <w:lang w:val="en-GB"/>
        </w:rPr>
        <w:t>5</w:t>
      </w:r>
    </w:p>
    <w:p w14:paraId="42D8B973" w14:textId="7BB8006C" w:rsidR="00EC6A10" w:rsidRPr="00A316AE" w:rsidRDefault="00EC6A10" w:rsidP="00EC6A10">
      <w:pPr>
        <w:spacing w:line="480" w:lineRule="auto"/>
        <w:ind w:left="284" w:hanging="284"/>
        <w:rPr>
          <w:rFonts w:ascii="Times New Roman" w:hAnsi="Times New Roman" w:cs="Times New Roman"/>
          <w:i/>
          <w:lang w:val="en-GB"/>
        </w:rPr>
      </w:pPr>
      <w:r w:rsidRPr="00A316AE">
        <w:rPr>
          <w:rFonts w:ascii="Times New Roman" w:hAnsi="Times New Roman" w:cs="Times New Roman"/>
          <w:i/>
          <w:lang w:val="en-GB"/>
        </w:rPr>
        <w:t>Model fit Parallel Latent Growth Models</w:t>
      </w:r>
      <w:r w:rsidR="00D60BBB" w:rsidRPr="00A316AE">
        <w:rPr>
          <w:rFonts w:ascii="Times New Roman" w:hAnsi="Times New Roman" w:cs="Times New Roman"/>
          <w:i/>
          <w:lang w:val="en-GB"/>
        </w:rPr>
        <w:t xml:space="preserve"> without </w:t>
      </w:r>
      <w:r w:rsidR="003D5302" w:rsidRPr="00A316AE">
        <w:rPr>
          <w:rFonts w:ascii="Times New Roman" w:hAnsi="Times New Roman" w:cs="Times New Roman"/>
          <w:i/>
          <w:lang w:val="en-GB"/>
        </w:rPr>
        <w:t>P</w:t>
      </w:r>
      <w:r w:rsidR="00D60BBB" w:rsidRPr="00A316AE">
        <w:rPr>
          <w:rFonts w:ascii="Times New Roman" w:hAnsi="Times New Roman" w:cs="Times New Roman"/>
          <w:i/>
          <w:lang w:val="en-GB"/>
        </w:rPr>
        <w:t>redictors</w:t>
      </w:r>
      <w:r w:rsidR="003D5302" w:rsidRPr="00A316AE">
        <w:rPr>
          <w:rFonts w:ascii="Times New Roman" w:hAnsi="Times New Roman" w:cs="Times New Roman"/>
          <w:i/>
          <w:lang w:val="en-GB"/>
        </w:rPr>
        <w:t xml:space="preserve"> </w:t>
      </w:r>
    </w:p>
    <w:tbl>
      <w:tblPr>
        <w:tblStyle w:val="Grilledutableau"/>
        <w:tblW w:w="9350"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845"/>
        <w:gridCol w:w="845"/>
        <w:gridCol w:w="1423"/>
        <w:gridCol w:w="1778"/>
        <w:gridCol w:w="562"/>
        <w:gridCol w:w="2107"/>
      </w:tblGrid>
      <w:tr w:rsidR="000F0D95" w:rsidRPr="00A316AE" w14:paraId="35608E0B" w14:textId="77777777" w:rsidTr="003D16A8">
        <w:tc>
          <w:tcPr>
            <w:tcW w:w="1390" w:type="dxa"/>
            <w:tcBorders>
              <w:bottom w:val="single" w:sz="4" w:space="0" w:color="auto"/>
            </w:tcBorders>
          </w:tcPr>
          <w:p w14:paraId="0F4F41EE"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Model</w:t>
            </w:r>
          </w:p>
        </w:tc>
        <w:tc>
          <w:tcPr>
            <w:tcW w:w="876" w:type="dxa"/>
            <w:tcBorders>
              <w:bottom w:val="single" w:sz="4" w:space="0" w:color="auto"/>
            </w:tcBorders>
          </w:tcPr>
          <w:p w14:paraId="6EA0F012" w14:textId="77777777"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CFI</w:t>
            </w:r>
          </w:p>
        </w:tc>
        <w:tc>
          <w:tcPr>
            <w:tcW w:w="876" w:type="dxa"/>
            <w:tcBorders>
              <w:bottom w:val="single" w:sz="4" w:space="0" w:color="auto"/>
            </w:tcBorders>
          </w:tcPr>
          <w:p w14:paraId="2F26CD9D" w14:textId="77777777"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TLI</w:t>
            </w:r>
          </w:p>
        </w:tc>
        <w:tc>
          <w:tcPr>
            <w:tcW w:w="1480" w:type="dxa"/>
            <w:tcBorders>
              <w:bottom w:val="single" w:sz="4" w:space="0" w:color="auto"/>
            </w:tcBorders>
          </w:tcPr>
          <w:p w14:paraId="7EAAC93D"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 xml:space="preserve">RMSEA </w:t>
            </w:r>
          </w:p>
          <w:p w14:paraId="78F714C1"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[95% CI]</w:t>
            </w:r>
          </w:p>
        </w:tc>
        <w:tc>
          <w:tcPr>
            <w:tcW w:w="1896" w:type="dxa"/>
            <w:tcBorders>
              <w:bottom w:val="single" w:sz="4" w:space="0" w:color="auto"/>
            </w:tcBorders>
          </w:tcPr>
          <w:p w14:paraId="39E42A06"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χ</w:t>
            </w:r>
            <w:r w:rsidRPr="00A316AE">
              <w:rPr>
                <w:rFonts w:ascii="Times New Roman" w:hAnsi="Times New Roman" w:cs="Times New Roman"/>
                <w:vertAlign w:val="superscript"/>
                <w:lang w:val="en-GB"/>
              </w:rPr>
              <w:t>2</w:t>
            </w:r>
          </w:p>
        </w:tc>
        <w:tc>
          <w:tcPr>
            <w:tcW w:w="576" w:type="dxa"/>
            <w:tcBorders>
              <w:bottom w:val="single" w:sz="4" w:space="0" w:color="auto"/>
            </w:tcBorders>
          </w:tcPr>
          <w:p w14:paraId="012CF00A" w14:textId="77777777" w:rsidR="00901511" w:rsidRPr="00A316AE" w:rsidRDefault="00F64B8D" w:rsidP="00185920">
            <w:pPr>
              <w:spacing w:line="276" w:lineRule="auto"/>
              <w:rPr>
                <w:rFonts w:ascii="Times New Roman" w:hAnsi="Times New Roman" w:cs="Times New Roman"/>
                <w:lang w:val="en-GB"/>
              </w:rPr>
            </w:pPr>
            <w:r w:rsidRPr="00A316AE">
              <w:rPr>
                <w:rFonts w:ascii="Times New Roman" w:hAnsi="Times New Roman" w:cs="Times New Roman"/>
                <w:lang w:val="en-GB"/>
              </w:rPr>
              <w:t>D</w:t>
            </w:r>
            <w:r w:rsidR="00901511" w:rsidRPr="00A316AE">
              <w:rPr>
                <w:rFonts w:ascii="Times New Roman" w:hAnsi="Times New Roman" w:cs="Times New Roman"/>
                <w:lang w:val="en-GB"/>
              </w:rPr>
              <w:t>f</w:t>
            </w:r>
          </w:p>
        </w:tc>
        <w:tc>
          <w:tcPr>
            <w:tcW w:w="2256" w:type="dxa"/>
            <w:tcBorders>
              <w:bottom w:val="single" w:sz="4" w:space="0" w:color="auto"/>
            </w:tcBorders>
          </w:tcPr>
          <w:p w14:paraId="34016A87"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BIC</w:t>
            </w:r>
          </w:p>
        </w:tc>
      </w:tr>
      <w:tr w:rsidR="000F0D95" w:rsidRPr="00A316AE" w14:paraId="47AA1854" w14:textId="77777777" w:rsidTr="003D16A8">
        <w:tc>
          <w:tcPr>
            <w:tcW w:w="3142" w:type="dxa"/>
            <w:gridSpan w:val="3"/>
            <w:tcBorders>
              <w:top w:val="single" w:sz="4" w:space="0" w:color="auto"/>
              <w:bottom w:val="nil"/>
            </w:tcBorders>
          </w:tcPr>
          <w:p w14:paraId="54360889" w14:textId="77777777" w:rsidR="00D60BBB" w:rsidRPr="00A316AE" w:rsidRDefault="00D60BBB" w:rsidP="00D60BBB">
            <w:pPr>
              <w:spacing w:line="276" w:lineRule="auto"/>
              <w:rPr>
                <w:rFonts w:ascii="Times New Roman" w:hAnsi="Times New Roman" w:cs="Times New Roman"/>
                <w:i/>
                <w:lang w:val="en-GB"/>
              </w:rPr>
            </w:pPr>
            <w:r w:rsidRPr="00A316AE">
              <w:rPr>
                <w:rFonts w:ascii="Times New Roman" w:hAnsi="Times New Roman" w:cs="Times New Roman"/>
                <w:i/>
                <w:lang w:val="en-GB"/>
              </w:rPr>
              <w:t>Autonomous motivation</w:t>
            </w:r>
          </w:p>
        </w:tc>
        <w:tc>
          <w:tcPr>
            <w:tcW w:w="1480" w:type="dxa"/>
            <w:tcBorders>
              <w:top w:val="single" w:sz="4" w:space="0" w:color="auto"/>
              <w:bottom w:val="nil"/>
            </w:tcBorders>
          </w:tcPr>
          <w:p w14:paraId="37F24B5F" w14:textId="77777777" w:rsidR="00D60BBB" w:rsidRPr="00A316AE" w:rsidRDefault="00D60BBB" w:rsidP="00185920">
            <w:pPr>
              <w:spacing w:line="276" w:lineRule="auto"/>
              <w:rPr>
                <w:rFonts w:ascii="Times New Roman" w:hAnsi="Times New Roman" w:cs="Times New Roman"/>
                <w:lang w:val="en-GB"/>
              </w:rPr>
            </w:pPr>
          </w:p>
        </w:tc>
        <w:tc>
          <w:tcPr>
            <w:tcW w:w="1896" w:type="dxa"/>
            <w:tcBorders>
              <w:top w:val="single" w:sz="4" w:space="0" w:color="auto"/>
              <w:bottom w:val="nil"/>
            </w:tcBorders>
          </w:tcPr>
          <w:p w14:paraId="65424457" w14:textId="77777777" w:rsidR="00D60BBB" w:rsidRPr="00A316AE" w:rsidRDefault="00D60BBB" w:rsidP="00185920">
            <w:pPr>
              <w:spacing w:line="276" w:lineRule="auto"/>
              <w:rPr>
                <w:rFonts w:ascii="Times New Roman" w:hAnsi="Times New Roman" w:cs="Times New Roman"/>
                <w:lang w:val="en-GB"/>
              </w:rPr>
            </w:pPr>
          </w:p>
        </w:tc>
        <w:tc>
          <w:tcPr>
            <w:tcW w:w="576" w:type="dxa"/>
            <w:tcBorders>
              <w:top w:val="single" w:sz="4" w:space="0" w:color="auto"/>
              <w:bottom w:val="nil"/>
            </w:tcBorders>
          </w:tcPr>
          <w:p w14:paraId="3A44ACBA" w14:textId="77777777" w:rsidR="00D60BBB" w:rsidRPr="00A316AE" w:rsidRDefault="00D60BBB" w:rsidP="00185920">
            <w:pPr>
              <w:spacing w:line="276" w:lineRule="auto"/>
              <w:rPr>
                <w:rFonts w:ascii="Times New Roman" w:hAnsi="Times New Roman" w:cs="Times New Roman"/>
                <w:lang w:val="en-GB"/>
              </w:rPr>
            </w:pPr>
          </w:p>
        </w:tc>
        <w:tc>
          <w:tcPr>
            <w:tcW w:w="2256" w:type="dxa"/>
            <w:tcBorders>
              <w:top w:val="single" w:sz="4" w:space="0" w:color="auto"/>
              <w:bottom w:val="nil"/>
            </w:tcBorders>
          </w:tcPr>
          <w:p w14:paraId="77A31D5B" w14:textId="77777777" w:rsidR="00D60BBB" w:rsidRPr="00A316AE" w:rsidRDefault="00D60BBB" w:rsidP="00901511">
            <w:pPr>
              <w:spacing w:line="276" w:lineRule="auto"/>
              <w:rPr>
                <w:rFonts w:ascii="Times New Roman" w:hAnsi="Times New Roman" w:cs="Times New Roman"/>
                <w:lang w:val="en-GB"/>
              </w:rPr>
            </w:pPr>
          </w:p>
        </w:tc>
      </w:tr>
      <w:tr w:rsidR="000F0D95" w:rsidRPr="00A316AE" w14:paraId="58FF6BA2" w14:textId="77777777" w:rsidTr="003D16A8">
        <w:tc>
          <w:tcPr>
            <w:tcW w:w="1390" w:type="dxa"/>
            <w:tcBorders>
              <w:top w:val="nil"/>
              <w:bottom w:val="nil"/>
            </w:tcBorders>
          </w:tcPr>
          <w:p w14:paraId="63743A7C" w14:textId="7DDC65D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Linear</w:t>
            </w:r>
            <w:r w:rsidR="005D5FA2">
              <w:rPr>
                <w:rFonts w:ascii="Times New Roman" w:hAnsi="Times New Roman" w:cs="Times New Roman"/>
                <w:lang w:val="en-GB"/>
              </w:rPr>
              <w:t xml:space="preserve"> SE</w:t>
            </w:r>
          </w:p>
        </w:tc>
        <w:tc>
          <w:tcPr>
            <w:tcW w:w="876" w:type="dxa"/>
            <w:tcBorders>
              <w:top w:val="nil"/>
              <w:bottom w:val="nil"/>
            </w:tcBorders>
          </w:tcPr>
          <w:p w14:paraId="7CF49D6E" w14:textId="3EE2E5D2"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9</w:t>
            </w:r>
            <w:r w:rsidR="00E80FC0">
              <w:rPr>
                <w:rFonts w:ascii="Times New Roman" w:hAnsi="Times New Roman" w:cs="Times New Roman"/>
                <w:lang w:val="en-GB"/>
              </w:rPr>
              <w:t>59</w:t>
            </w:r>
          </w:p>
        </w:tc>
        <w:tc>
          <w:tcPr>
            <w:tcW w:w="876" w:type="dxa"/>
            <w:tcBorders>
              <w:top w:val="nil"/>
              <w:bottom w:val="nil"/>
            </w:tcBorders>
          </w:tcPr>
          <w:p w14:paraId="4F4884DD" w14:textId="219778B7" w:rsidR="00901511" w:rsidRPr="00A316AE" w:rsidRDefault="00901511" w:rsidP="000F0D95">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0F0D95" w:rsidRPr="00A316AE">
              <w:rPr>
                <w:rFonts w:ascii="Times New Roman" w:hAnsi="Times New Roman" w:cs="Times New Roman"/>
                <w:lang w:val="en-GB"/>
              </w:rPr>
              <w:t>9</w:t>
            </w:r>
            <w:r w:rsidR="00E80FC0">
              <w:rPr>
                <w:rFonts w:ascii="Times New Roman" w:hAnsi="Times New Roman" w:cs="Times New Roman"/>
                <w:lang w:val="en-GB"/>
              </w:rPr>
              <w:t>48</w:t>
            </w:r>
          </w:p>
        </w:tc>
        <w:tc>
          <w:tcPr>
            <w:tcW w:w="1480" w:type="dxa"/>
            <w:tcBorders>
              <w:top w:val="nil"/>
              <w:bottom w:val="nil"/>
            </w:tcBorders>
          </w:tcPr>
          <w:p w14:paraId="2C1DEE86" w14:textId="4AFECCA3"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06</w:t>
            </w:r>
            <w:r w:rsidR="00E80FC0">
              <w:rPr>
                <w:rFonts w:ascii="Times New Roman" w:hAnsi="Times New Roman" w:cs="Times New Roman"/>
                <w:lang w:val="en-GB"/>
              </w:rPr>
              <w:t>5</w:t>
            </w:r>
          </w:p>
          <w:p w14:paraId="13545529" w14:textId="32580710" w:rsidR="00901511" w:rsidRPr="00A316AE" w:rsidRDefault="00901511" w:rsidP="000F0D95">
            <w:pPr>
              <w:spacing w:line="276" w:lineRule="auto"/>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05</w:t>
            </w:r>
            <w:r w:rsidR="00E80FC0">
              <w:rPr>
                <w:rFonts w:ascii="Times New Roman" w:hAnsi="Times New Roman" w:cs="Times New Roman"/>
                <w:lang w:val="en-GB"/>
              </w:rPr>
              <w:t>2</w:t>
            </w:r>
            <w:r w:rsidRPr="00A316AE">
              <w:rPr>
                <w:rFonts w:ascii="Times New Roman" w:hAnsi="Times New Roman" w:cs="Times New Roman"/>
                <w:lang w:val="en-GB"/>
              </w:rPr>
              <w:t>; .</w:t>
            </w:r>
            <w:r w:rsidR="0080557E" w:rsidRPr="00A316AE">
              <w:rPr>
                <w:rFonts w:ascii="Times New Roman" w:hAnsi="Times New Roman" w:cs="Times New Roman"/>
                <w:lang w:val="en-GB"/>
              </w:rPr>
              <w:t>0</w:t>
            </w:r>
            <w:r w:rsidR="00E80FC0">
              <w:rPr>
                <w:rFonts w:ascii="Times New Roman" w:hAnsi="Times New Roman" w:cs="Times New Roman"/>
                <w:lang w:val="en-GB"/>
              </w:rPr>
              <w:t>79</w:t>
            </w:r>
            <w:r w:rsidRPr="00A316AE">
              <w:rPr>
                <w:rFonts w:ascii="Times New Roman" w:hAnsi="Times New Roman" w:cs="Times New Roman"/>
                <w:lang w:val="en-GB"/>
              </w:rPr>
              <w:t>]</w:t>
            </w:r>
          </w:p>
        </w:tc>
        <w:tc>
          <w:tcPr>
            <w:tcW w:w="1896" w:type="dxa"/>
            <w:tcBorders>
              <w:top w:val="nil"/>
              <w:bottom w:val="nil"/>
            </w:tcBorders>
          </w:tcPr>
          <w:p w14:paraId="2553CE81" w14:textId="7613B359" w:rsidR="00901511" w:rsidRPr="00A316AE" w:rsidRDefault="00E80FC0" w:rsidP="00185920">
            <w:pPr>
              <w:spacing w:line="276" w:lineRule="auto"/>
              <w:rPr>
                <w:rFonts w:ascii="Times New Roman" w:hAnsi="Times New Roman" w:cs="Times New Roman"/>
                <w:lang w:val="en-GB"/>
              </w:rPr>
            </w:pPr>
            <w:r>
              <w:rPr>
                <w:rFonts w:ascii="Times New Roman" w:hAnsi="Times New Roman" w:cs="Times New Roman"/>
                <w:lang w:val="en-GB"/>
              </w:rPr>
              <w:t>103.328</w:t>
            </w:r>
          </w:p>
        </w:tc>
        <w:tc>
          <w:tcPr>
            <w:tcW w:w="576" w:type="dxa"/>
            <w:tcBorders>
              <w:top w:val="nil"/>
              <w:bottom w:val="nil"/>
            </w:tcBorders>
          </w:tcPr>
          <w:p w14:paraId="1B25DEB7"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28</w:t>
            </w:r>
          </w:p>
        </w:tc>
        <w:tc>
          <w:tcPr>
            <w:tcW w:w="2256" w:type="dxa"/>
            <w:tcBorders>
              <w:top w:val="nil"/>
              <w:bottom w:val="nil"/>
            </w:tcBorders>
          </w:tcPr>
          <w:p w14:paraId="16DDE0A2" w14:textId="04E46F3A" w:rsidR="00901511" w:rsidRPr="00A316AE" w:rsidRDefault="0080557E" w:rsidP="00901511">
            <w:pPr>
              <w:spacing w:line="276" w:lineRule="auto"/>
              <w:rPr>
                <w:rFonts w:ascii="Times New Roman" w:hAnsi="Times New Roman" w:cs="Times New Roman"/>
                <w:lang w:val="en-GB"/>
              </w:rPr>
            </w:pPr>
            <w:r w:rsidRPr="00A316AE">
              <w:rPr>
                <w:rFonts w:ascii="Times New Roman" w:hAnsi="Times New Roman" w:cs="Times New Roman"/>
                <w:lang w:val="en-GB"/>
              </w:rPr>
              <w:t>7610.081</w:t>
            </w:r>
          </w:p>
        </w:tc>
      </w:tr>
      <w:tr w:rsidR="000F0D95" w:rsidRPr="00A316AE" w14:paraId="7DA2803F" w14:textId="77777777" w:rsidTr="003D16A8">
        <w:tc>
          <w:tcPr>
            <w:tcW w:w="1390" w:type="dxa"/>
            <w:tcBorders>
              <w:top w:val="nil"/>
            </w:tcBorders>
          </w:tcPr>
          <w:p w14:paraId="59D11C50" w14:textId="7E09FAD8"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Quadratic</w:t>
            </w:r>
            <w:r w:rsidR="005D5FA2">
              <w:rPr>
                <w:rFonts w:ascii="Times New Roman" w:hAnsi="Times New Roman" w:cs="Times New Roman"/>
                <w:lang w:val="en-GB"/>
              </w:rPr>
              <w:t xml:space="preserve"> SE</w:t>
            </w:r>
            <w:r w:rsidR="003870B4">
              <w:rPr>
                <w:rFonts w:ascii="Times New Roman" w:hAnsi="Times New Roman" w:cs="Times New Roman"/>
                <w:lang w:val="en-GB"/>
              </w:rPr>
              <w:t>*</w:t>
            </w:r>
          </w:p>
        </w:tc>
        <w:tc>
          <w:tcPr>
            <w:tcW w:w="876" w:type="dxa"/>
            <w:tcBorders>
              <w:top w:val="nil"/>
            </w:tcBorders>
          </w:tcPr>
          <w:p w14:paraId="46380992" w14:textId="28D84908"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9</w:t>
            </w:r>
            <w:r w:rsidR="00E80FC0">
              <w:rPr>
                <w:rFonts w:ascii="Times New Roman" w:hAnsi="Times New Roman" w:cs="Times New Roman"/>
                <w:lang w:val="en-GB"/>
              </w:rPr>
              <w:t>6</w:t>
            </w:r>
            <w:r w:rsidR="000C38FB">
              <w:rPr>
                <w:rFonts w:ascii="Times New Roman" w:hAnsi="Times New Roman" w:cs="Times New Roman"/>
                <w:lang w:val="en-GB"/>
              </w:rPr>
              <w:t>4</w:t>
            </w:r>
          </w:p>
        </w:tc>
        <w:tc>
          <w:tcPr>
            <w:tcW w:w="876" w:type="dxa"/>
            <w:tcBorders>
              <w:top w:val="nil"/>
            </w:tcBorders>
          </w:tcPr>
          <w:p w14:paraId="6ED3FE14" w14:textId="122E35A7"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9</w:t>
            </w:r>
            <w:r w:rsidR="000C38FB">
              <w:rPr>
                <w:rFonts w:ascii="Times New Roman" w:hAnsi="Times New Roman" w:cs="Times New Roman"/>
                <w:lang w:val="en-GB"/>
              </w:rPr>
              <w:t>52</w:t>
            </w:r>
          </w:p>
        </w:tc>
        <w:tc>
          <w:tcPr>
            <w:tcW w:w="1480" w:type="dxa"/>
            <w:tcBorders>
              <w:top w:val="nil"/>
            </w:tcBorders>
          </w:tcPr>
          <w:p w14:paraId="55C72F83" w14:textId="7FAECD6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0</w:t>
            </w:r>
            <w:r w:rsidR="000C38FB">
              <w:rPr>
                <w:rFonts w:ascii="Times New Roman" w:hAnsi="Times New Roman" w:cs="Times New Roman"/>
                <w:lang w:val="en-GB"/>
              </w:rPr>
              <w:t>63</w:t>
            </w:r>
          </w:p>
          <w:p w14:paraId="5576A44F" w14:textId="1A5802AD" w:rsidR="00901511" w:rsidRPr="00A316AE" w:rsidRDefault="00901511" w:rsidP="00901511">
            <w:pPr>
              <w:spacing w:line="276" w:lineRule="auto"/>
              <w:rPr>
                <w:rFonts w:ascii="Times New Roman" w:hAnsi="Times New Roman" w:cs="Times New Roman"/>
                <w:lang w:val="en-GB"/>
              </w:rPr>
            </w:pPr>
            <w:r w:rsidRPr="00A316AE">
              <w:rPr>
                <w:rFonts w:ascii="Times New Roman" w:hAnsi="Times New Roman" w:cs="Times New Roman"/>
                <w:lang w:val="en-GB"/>
              </w:rPr>
              <w:t>[.</w:t>
            </w:r>
            <w:r w:rsidR="000C38FB">
              <w:rPr>
                <w:rFonts w:ascii="Times New Roman" w:hAnsi="Times New Roman" w:cs="Times New Roman"/>
                <w:lang w:val="en-GB"/>
              </w:rPr>
              <w:t>049</w:t>
            </w:r>
            <w:r w:rsidRPr="00A316AE">
              <w:rPr>
                <w:rFonts w:ascii="Times New Roman" w:hAnsi="Times New Roman" w:cs="Times New Roman"/>
                <w:lang w:val="en-GB"/>
              </w:rPr>
              <w:t>; .</w:t>
            </w:r>
            <w:r w:rsidR="000F0D95" w:rsidRPr="00A316AE">
              <w:rPr>
                <w:rFonts w:ascii="Times New Roman" w:hAnsi="Times New Roman" w:cs="Times New Roman"/>
                <w:lang w:val="en-GB"/>
              </w:rPr>
              <w:t>0</w:t>
            </w:r>
            <w:r w:rsidR="000C38FB">
              <w:rPr>
                <w:rFonts w:ascii="Times New Roman" w:hAnsi="Times New Roman" w:cs="Times New Roman"/>
                <w:lang w:val="en-GB"/>
              </w:rPr>
              <w:t>77</w:t>
            </w:r>
            <w:r w:rsidRPr="00A316AE">
              <w:rPr>
                <w:rFonts w:ascii="Times New Roman" w:hAnsi="Times New Roman" w:cs="Times New Roman"/>
                <w:lang w:val="en-GB"/>
              </w:rPr>
              <w:t>]</w:t>
            </w:r>
          </w:p>
        </w:tc>
        <w:tc>
          <w:tcPr>
            <w:tcW w:w="1896" w:type="dxa"/>
            <w:tcBorders>
              <w:top w:val="nil"/>
            </w:tcBorders>
          </w:tcPr>
          <w:p w14:paraId="438A3DDF" w14:textId="5B2FCB6B" w:rsidR="00901511" w:rsidRPr="00A316AE" w:rsidRDefault="000C38FB" w:rsidP="00185920">
            <w:pPr>
              <w:spacing w:line="276" w:lineRule="auto"/>
              <w:rPr>
                <w:rFonts w:ascii="Times New Roman" w:hAnsi="Times New Roman" w:cs="Times New Roman"/>
                <w:lang w:val="en-GB"/>
              </w:rPr>
            </w:pPr>
            <w:r>
              <w:rPr>
                <w:rFonts w:ascii="Times New Roman" w:hAnsi="Times New Roman" w:cs="Times New Roman"/>
                <w:lang w:val="en-GB"/>
              </w:rPr>
              <w:t>93.864</w:t>
            </w:r>
          </w:p>
        </w:tc>
        <w:tc>
          <w:tcPr>
            <w:tcW w:w="576" w:type="dxa"/>
            <w:tcBorders>
              <w:top w:val="nil"/>
            </w:tcBorders>
          </w:tcPr>
          <w:p w14:paraId="29745F51" w14:textId="14A0346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2</w:t>
            </w:r>
            <w:r w:rsidR="000C38FB">
              <w:rPr>
                <w:rFonts w:ascii="Times New Roman" w:hAnsi="Times New Roman" w:cs="Times New Roman"/>
                <w:lang w:val="en-GB"/>
              </w:rPr>
              <w:t>7</w:t>
            </w:r>
          </w:p>
        </w:tc>
        <w:tc>
          <w:tcPr>
            <w:tcW w:w="2256" w:type="dxa"/>
            <w:tcBorders>
              <w:top w:val="nil"/>
            </w:tcBorders>
          </w:tcPr>
          <w:p w14:paraId="70796EF4" w14:textId="08191B38" w:rsidR="00901511" w:rsidRPr="00A316AE" w:rsidRDefault="000C38FB" w:rsidP="00185920">
            <w:pPr>
              <w:spacing w:line="276" w:lineRule="auto"/>
              <w:rPr>
                <w:rFonts w:ascii="Times New Roman" w:hAnsi="Times New Roman" w:cs="Times New Roman"/>
                <w:lang w:val="en-GB"/>
              </w:rPr>
            </w:pPr>
            <w:r>
              <w:rPr>
                <w:rFonts w:ascii="Times New Roman" w:hAnsi="Times New Roman" w:cs="Times New Roman"/>
                <w:lang w:val="en-GB"/>
              </w:rPr>
              <w:t>7606.100</w:t>
            </w:r>
          </w:p>
        </w:tc>
      </w:tr>
      <w:tr w:rsidR="000F0D95" w:rsidRPr="00A316AE" w14:paraId="1BB0B508" w14:textId="77777777" w:rsidTr="003D16A8">
        <w:tc>
          <w:tcPr>
            <w:tcW w:w="1390" w:type="dxa"/>
          </w:tcPr>
          <w:p w14:paraId="5E1EE998" w14:textId="1558431A" w:rsidR="00901511" w:rsidRPr="00A316AE" w:rsidRDefault="00901511" w:rsidP="00D60BBB">
            <w:pPr>
              <w:spacing w:line="276" w:lineRule="auto"/>
              <w:rPr>
                <w:rFonts w:ascii="Times New Roman" w:hAnsi="Times New Roman" w:cs="Times New Roman"/>
                <w:lang w:val="en-GB"/>
              </w:rPr>
            </w:pPr>
            <w:r w:rsidRPr="00A316AE">
              <w:rPr>
                <w:rFonts w:ascii="Times New Roman" w:hAnsi="Times New Roman" w:cs="Times New Roman"/>
                <w:lang w:val="en-GB"/>
              </w:rPr>
              <w:t>Free time score</w:t>
            </w:r>
            <w:r w:rsidR="00D60BBB" w:rsidRPr="00A316AE">
              <w:rPr>
                <w:rFonts w:ascii="Times New Roman" w:hAnsi="Times New Roman" w:cs="Times New Roman"/>
                <w:lang w:val="en-GB"/>
              </w:rPr>
              <w:t>s</w:t>
            </w:r>
            <w:r w:rsidRPr="00A316AE">
              <w:rPr>
                <w:rFonts w:ascii="Times New Roman" w:hAnsi="Times New Roman" w:cs="Times New Roman"/>
                <w:lang w:val="en-GB"/>
              </w:rPr>
              <w:t xml:space="preserve"> </w:t>
            </w:r>
            <w:r w:rsidR="005D5FA2">
              <w:rPr>
                <w:rFonts w:ascii="Times New Roman" w:hAnsi="Times New Roman" w:cs="Times New Roman"/>
                <w:lang w:val="en-GB"/>
              </w:rPr>
              <w:t>SE</w:t>
            </w:r>
          </w:p>
        </w:tc>
        <w:tc>
          <w:tcPr>
            <w:tcW w:w="876" w:type="dxa"/>
          </w:tcPr>
          <w:p w14:paraId="62F45E08" w14:textId="33223114"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9</w:t>
            </w:r>
            <w:r w:rsidR="00E80FC0">
              <w:rPr>
                <w:rFonts w:ascii="Times New Roman" w:hAnsi="Times New Roman" w:cs="Times New Roman"/>
                <w:lang w:val="en-GB"/>
              </w:rPr>
              <w:t>70</w:t>
            </w:r>
          </w:p>
        </w:tc>
        <w:tc>
          <w:tcPr>
            <w:tcW w:w="876" w:type="dxa"/>
          </w:tcPr>
          <w:p w14:paraId="53C855BC" w14:textId="41C197CB" w:rsidR="00901511" w:rsidRPr="00A316AE" w:rsidRDefault="00901511" w:rsidP="00185920">
            <w:pPr>
              <w:spacing w:line="276" w:lineRule="auto"/>
              <w:jc w:val="center"/>
              <w:rPr>
                <w:rFonts w:ascii="Times New Roman" w:hAnsi="Times New Roman" w:cs="Times New Roman"/>
                <w:lang w:val="en-GB"/>
              </w:rPr>
            </w:pPr>
            <w:r w:rsidRPr="00A316AE">
              <w:rPr>
                <w:rFonts w:ascii="Times New Roman" w:hAnsi="Times New Roman" w:cs="Times New Roman"/>
                <w:lang w:val="en-GB"/>
              </w:rPr>
              <w:t>.</w:t>
            </w:r>
            <w:r w:rsidR="0080557E" w:rsidRPr="00A316AE">
              <w:rPr>
                <w:rFonts w:ascii="Times New Roman" w:hAnsi="Times New Roman" w:cs="Times New Roman"/>
                <w:lang w:val="en-GB"/>
              </w:rPr>
              <w:t>9</w:t>
            </w:r>
            <w:r w:rsidR="00E80FC0">
              <w:rPr>
                <w:rFonts w:ascii="Times New Roman" w:hAnsi="Times New Roman" w:cs="Times New Roman"/>
                <w:lang w:val="en-GB"/>
              </w:rPr>
              <w:t>58</w:t>
            </w:r>
          </w:p>
        </w:tc>
        <w:tc>
          <w:tcPr>
            <w:tcW w:w="1480" w:type="dxa"/>
          </w:tcPr>
          <w:p w14:paraId="478DFEAA" w14:textId="3AE9242F"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.0</w:t>
            </w:r>
            <w:r w:rsidR="00E80FC0">
              <w:rPr>
                <w:rFonts w:ascii="Times New Roman" w:hAnsi="Times New Roman" w:cs="Times New Roman"/>
                <w:lang w:val="en-GB"/>
              </w:rPr>
              <w:t>59</w:t>
            </w:r>
          </w:p>
          <w:p w14:paraId="2D6F92C8" w14:textId="1F0BBB6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[.0</w:t>
            </w:r>
            <w:r w:rsidR="0080557E" w:rsidRPr="00A316AE">
              <w:rPr>
                <w:rFonts w:ascii="Times New Roman" w:hAnsi="Times New Roman" w:cs="Times New Roman"/>
                <w:lang w:val="en-GB"/>
              </w:rPr>
              <w:t>4</w:t>
            </w:r>
            <w:r w:rsidR="00E80FC0">
              <w:rPr>
                <w:rFonts w:ascii="Times New Roman" w:hAnsi="Times New Roman" w:cs="Times New Roman"/>
                <w:lang w:val="en-GB"/>
              </w:rPr>
              <w:t>5</w:t>
            </w:r>
            <w:r w:rsidRPr="00A316AE">
              <w:rPr>
                <w:rFonts w:ascii="Times New Roman" w:hAnsi="Times New Roman" w:cs="Times New Roman"/>
                <w:lang w:val="en-GB"/>
              </w:rPr>
              <w:t>; .0</w:t>
            </w:r>
            <w:r w:rsidR="0080557E" w:rsidRPr="00A316AE">
              <w:rPr>
                <w:rFonts w:ascii="Times New Roman" w:hAnsi="Times New Roman" w:cs="Times New Roman"/>
                <w:lang w:val="en-GB"/>
              </w:rPr>
              <w:t>7</w:t>
            </w:r>
            <w:r w:rsidR="00E80FC0">
              <w:rPr>
                <w:rFonts w:ascii="Times New Roman" w:hAnsi="Times New Roman" w:cs="Times New Roman"/>
                <w:lang w:val="en-GB"/>
              </w:rPr>
              <w:t>3</w:t>
            </w:r>
            <w:r w:rsidRPr="00A316AE">
              <w:rPr>
                <w:rFonts w:ascii="Times New Roman" w:hAnsi="Times New Roman" w:cs="Times New Roman"/>
                <w:lang w:val="en-GB"/>
              </w:rPr>
              <w:t>]</w:t>
            </w:r>
          </w:p>
        </w:tc>
        <w:tc>
          <w:tcPr>
            <w:tcW w:w="1896" w:type="dxa"/>
          </w:tcPr>
          <w:p w14:paraId="2C5EC006" w14:textId="20211844" w:rsidR="00901511" w:rsidRPr="00A316AE" w:rsidRDefault="00E80FC0" w:rsidP="00185920">
            <w:pPr>
              <w:spacing w:line="276" w:lineRule="auto"/>
              <w:rPr>
                <w:rFonts w:ascii="Times New Roman" w:hAnsi="Times New Roman" w:cs="Times New Roman"/>
                <w:lang w:val="en-GB"/>
              </w:rPr>
            </w:pPr>
            <w:r>
              <w:rPr>
                <w:rFonts w:ascii="Times New Roman" w:hAnsi="Times New Roman" w:cs="Times New Roman"/>
                <w:lang w:val="en-GB"/>
              </w:rPr>
              <w:t>82.196</w:t>
            </w:r>
          </w:p>
        </w:tc>
        <w:tc>
          <w:tcPr>
            <w:tcW w:w="576" w:type="dxa"/>
          </w:tcPr>
          <w:p w14:paraId="49F976F4" w14:textId="77777777" w:rsidR="00901511" w:rsidRPr="00A316AE" w:rsidRDefault="00901511" w:rsidP="00185920">
            <w:pPr>
              <w:spacing w:line="276" w:lineRule="auto"/>
              <w:rPr>
                <w:rFonts w:ascii="Times New Roman" w:hAnsi="Times New Roman" w:cs="Times New Roman"/>
                <w:lang w:val="en-GB"/>
              </w:rPr>
            </w:pPr>
            <w:r w:rsidRPr="00A316AE">
              <w:rPr>
                <w:rFonts w:ascii="Times New Roman" w:hAnsi="Times New Roman" w:cs="Times New Roman"/>
                <w:lang w:val="en-GB"/>
              </w:rPr>
              <w:t>26</w:t>
            </w:r>
          </w:p>
        </w:tc>
        <w:tc>
          <w:tcPr>
            <w:tcW w:w="2256" w:type="dxa"/>
          </w:tcPr>
          <w:p w14:paraId="02554124" w14:textId="3D26D8EA" w:rsidR="00901511" w:rsidRPr="00A316AE" w:rsidRDefault="0080557E" w:rsidP="00185920">
            <w:pPr>
              <w:spacing w:line="276" w:lineRule="auto"/>
              <w:rPr>
                <w:rFonts w:ascii="Times New Roman" w:hAnsi="Times New Roman" w:cs="Times New Roman"/>
                <w:lang w:val="en-GB"/>
              </w:rPr>
            </w:pPr>
            <w:r w:rsidRPr="00A316AE">
              <w:rPr>
                <w:rFonts w:ascii="Times New Roman" w:hAnsi="Times New Roman" w:cs="Times New Roman"/>
                <w:lang w:val="en-GB"/>
              </w:rPr>
              <w:t>7598.89</w:t>
            </w:r>
          </w:p>
        </w:tc>
      </w:tr>
      <w:tr w:rsidR="008363D7" w:rsidRPr="00A316AE" w14:paraId="2E4801C6" w14:textId="77777777" w:rsidTr="003D16A8">
        <w:tc>
          <w:tcPr>
            <w:tcW w:w="1390" w:type="dxa"/>
          </w:tcPr>
          <w:p w14:paraId="100B4AF6" w14:textId="308A1D9B" w:rsidR="008363D7" w:rsidRPr="00A316AE" w:rsidRDefault="005D0255" w:rsidP="00D60BBB">
            <w:pPr>
              <w:spacing w:line="276" w:lineRule="auto"/>
              <w:rPr>
                <w:rFonts w:ascii="Times New Roman" w:hAnsi="Times New Roman" w:cs="Times New Roman"/>
                <w:lang w:val="en-GB"/>
              </w:rPr>
            </w:pPr>
            <w:r>
              <w:rPr>
                <w:rFonts w:ascii="Times New Roman" w:hAnsi="Times New Roman" w:cs="Times New Roman"/>
                <w:lang w:val="en-GB"/>
              </w:rPr>
              <w:t>Piecewise discontinuous**</w:t>
            </w:r>
          </w:p>
        </w:tc>
        <w:tc>
          <w:tcPr>
            <w:tcW w:w="876" w:type="dxa"/>
          </w:tcPr>
          <w:p w14:paraId="1C4776E4" w14:textId="6331C6F8" w:rsidR="008363D7" w:rsidRPr="00A316AE" w:rsidRDefault="005D0255" w:rsidP="00185920">
            <w:pPr>
              <w:spacing w:line="276" w:lineRule="auto"/>
              <w:jc w:val="center"/>
              <w:rPr>
                <w:rFonts w:ascii="Times New Roman" w:hAnsi="Times New Roman" w:cs="Times New Roman"/>
                <w:lang w:val="en-GB"/>
              </w:rPr>
            </w:pPr>
            <w:r>
              <w:rPr>
                <w:rFonts w:ascii="Times New Roman" w:hAnsi="Times New Roman" w:cs="Times New Roman"/>
                <w:lang w:val="en-GB"/>
              </w:rPr>
              <w:t>.970</w:t>
            </w:r>
          </w:p>
        </w:tc>
        <w:tc>
          <w:tcPr>
            <w:tcW w:w="876" w:type="dxa"/>
          </w:tcPr>
          <w:p w14:paraId="7CA8D327" w14:textId="467FF36F" w:rsidR="008363D7" w:rsidRPr="00A316AE" w:rsidRDefault="005D0255" w:rsidP="00185920">
            <w:pPr>
              <w:spacing w:line="276" w:lineRule="auto"/>
              <w:jc w:val="center"/>
              <w:rPr>
                <w:rFonts w:ascii="Times New Roman" w:hAnsi="Times New Roman" w:cs="Times New Roman"/>
                <w:lang w:val="en-GB"/>
              </w:rPr>
            </w:pPr>
            <w:r>
              <w:rPr>
                <w:rFonts w:ascii="Times New Roman" w:hAnsi="Times New Roman" w:cs="Times New Roman"/>
                <w:lang w:val="en-GB"/>
              </w:rPr>
              <w:t>.958</w:t>
            </w:r>
          </w:p>
        </w:tc>
        <w:tc>
          <w:tcPr>
            <w:tcW w:w="1480" w:type="dxa"/>
          </w:tcPr>
          <w:p w14:paraId="35AAB6CD" w14:textId="77777777" w:rsidR="008363D7" w:rsidRDefault="005D0255" w:rsidP="00185920">
            <w:pPr>
              <w:spacing w:line="276" w:lineRule="auto"/>
              <w:rPr>
                <w:rFonts w:ascii="Times New Roman" w:hAnsi="Times New Roman" w:cs="Times New Roman"/>
                <w:lang w:val="en-GB"/>
              </w:rPr>
            </w:pPr>
            <w:r>
              <w:rPr>
                <w:rFonts w:ascii="Times New Roman" w:hAnsi="Times New Roman" w:cs="Times New Roman"/>
                <w:lang w:val="en-GB"/>
              </w:rPr>
              <w:t>.058</w:t>
            </w:r>
          </w:p>
          <w:p w14:paraId="73B98690" w14:textId="65F18AE4" w:rsidR="005D0255" w:rsidRPr="00A316AE" w:rsidRDefault="005D0255" w:rsidP="00185920">
            <w:pPr>
              <w:spacing w:line="276" w:lineRule="auto"/>
              <w:rPr>
                <w:rFonts w:ascii="Times New Roman" w:hAnsi="Times New Roman" w:cs="Times New Roman"/>
                <w:lang w:val="en-GB"/>
              </w:rPr>
            </w:pPr>
            <w:r>
              <w:rPr>
                <w:rFonts w:ascii="Times New Roman" w:hAnsi="Times New Roman" w:cs="Times New Roman"/>
                <w:lang w:val="en-GB"/>
              </w:rPr>
              <w:t>[.044; .073]</w:t>
            </w:r>
          </w:p>
        </w:tc>
        <w:tc>
          <w:tcPr>
            <w:tcW w:w="1896" w:type="dxa"/>
          </w:tcPr>
          <w:p w14:paraId="2F6C24D8" w14:textId="7E6A29F6" w:rsidR="008363D7" w:rsidRDefault="005D0255" w:rsidP="00185920">
            <w:pPr>
              <w:spacing w:line="276" w:lineRule="auto"/>
              <w:rPr>
                <w:rFonts w:ascii="Times New Roman" w:hAnsi="Times New Roman" w:cs="Times New Roman"/>
                <w:lang w:val="en-GB"/>
              </w:rPr>
            </w:pPr>
            <w:r>
              <w:rPr>
                <w:rFonts w:ascii="Times New Roman" w:hAnsi="Times New Roman" w:cs="Times New Roman"/>
                <w:lang w:val="en-GB"/>
              </w:rPr>
              <w:t>81.428</w:t>
            </w:r>
          </w:p>
        </w:tc>
        <w:tc>
          <w:tcPr>
            <w:tcW w:w="576" w:type="dxa"/>
          </w:tcPr>
          <w:p w14:paraId="62CE46E9" w14:textId="49D8BA1A" w:rsidR="008363D7" w:rsidRPr="00A316AE" w:rsidRDefault="005D0255" w:rsidP="00185920">
            <w:pPr>
              <w:spacing w:line="276" w:lineRule="auto"/>
              <w:rPr>
                <w:rFonts w:ascii="Times New Roman" w:hAnsi="Times New Roman" w:cs="Times New Roman"/>
                <w:lang w:val="en-GB"/>
              </w:rPr>
            </w:pPr>
            <w:r>
              <w:rPr>
                <w:rFonts w:ascii="Times New Roman" w:hAnsi="Times New Roman" w:cs="Times New Roman"/>
                <w:lang w:val="en-GB"/>
              </w:rPr>
              <w:t>26</w:t>
            </w:r>
          </w:p>
        </w:tc>
        <w:tc>
          <w:tcPr>
            <w:tcW w:w="2256" w:type="dxa"/>
          </w:tcPr>
          <w:p w14:paraId="1E834DAF" w14:textId="1A685B7A" w:rsidR="008363D7" w:rsidRPr="00A316AE" w:rsidRDefault="005D0255" w:rsidP="00185920">
            <w:pPr>
              <w:spacing w:line="276" w:lineRule="auto"/>
              <w:rPr>
                <w:rFonts w:ascii="Times New Roman" w:hAnsi="Times New Roman" w:cs="Times New Roman"/>
                <w:lang w:val="en-GB"/>
              </w:rPr>
            </w:pPr>
            <w:r>
              <w:rPr>
                <w:rFonts w:ascii="Times New Roman" w:hAnsi="Times New Roman" w:cs="Times New Roman"/>
                <w:lang w:val="en-GB"/>
              </w:rPr>
              <w:t>7600.513</w:t>
            </w:r>
          </w:p>
        </w:tc>
      </w:tr>
    </w:tbl>
    <w:p w14:paraId="6F22BC4C" w14:textId="7133A944" w:rsidR="00E80FC0" w:rsidRDefault="002A6B11" w:rsidP="00E80FC0">
      <w:pPr>
        <w:ind w:left="284" w:hanging="284"/>
        <w:rPr>
          <w:rFonts w:ascii="Times New Roman" w:hAnsi="Times New Roman" w:cs="Times New Roman"/>
          <w:lang w:val="en-GB"/>
        </w:rPr>
      </w:pPr>
      <w:r w:rsidRPr="00A316AE">
        <w:rPr>
          <w:rFonts w:ascii="Times New Roman" w:hAnsi="Times New Roman" w:cs="Times New Roman"/>
          <w:lang w:val="en-GB"/>
        </w:rPr>
        <w:t xml:space="preserve">Note: </w:t>
      </w:r>
      <w:r w:rsidR="005D5FA2">
        <w:rPr>
          <w:rFonts w:ascii="Times New Roman" w:hAnsi="Times New Roman" w:cs="Times New Roman"/>
          <w:lang w:val="en-GB"/>
        </w:rPr>
        <w:t>SE = Self-efficacy</w:t>
      </w:r>
    </w:p>
    <w:p w14:paraId="3D9E8552" w14:textId="77777777" w:rsidR="005D0255" w:rsidRDefault="002A6B11" w:rsidP="00956326">
      <w:pPr>
        <w:ind w:left="284" w:hanging="284"/>
        <w:rPr>
          <w:rFonts w:ascii="Times New Roman" w:hAnsi="Times New Roman" w:cs="Times New Roman"/>
          <w:lang w:val="en-GB"/>
        </w:rPr>
      </w:pPr>
      <w:r w:rsidRPr="00A316AE">
        <w:rPr>
          <w:rFonts w:ascii="Times New Roman" w:hAnsi="Times New Roman" w:cs="Times New Roman"/>
          <w:lang w:val="en-GB"/>
        </w:rPr>
        <w:t xml:space="preserve">* </w:t>
      </w:r>
      <w:r w:rsidR="000C38FB">
        <w:rPr>
          <w:rFonts w:ascii="Times New Roman" w:hAnsi="Times New Roman" w:cs="Times New Roman"/>
          <w:lang w:val="en-GB"/>
        </w:rPr>
        <w:t>Variance of the slope of SE fixed to 0</w:t>
      </w:r>
    </w:p>
    <w:p w14:paraId="64A0DA45" w14:textId="2A652204" w:rsidR="00185920" w:rsidRPr="00A316AE" w:rsidRDefault="005D0255" w:rsidP="00956326">
      <w:pPr>
        <w:ind w:left="284" w:hanging="284"/>
        <w:rPr>
          <w:rFonts w:ascii="Times New Roman" w:hAnsi="Times New Roman" w:cs="Times New Roman"/>
          <w:lang w:val="en-GB"/>
        </w:rPr>
      </w:pPr>
      <w:r>
        <w:rPr>
          <w:rFonts w:ascii="Times New Roman" w:hAnsi="Times New Roman" w:cs="Times New Roman"/>
          <w:lang w:val="en-GB"/>
        </w:rPr>
        <w:t>**Variance of the slopes of SE of both pieces fixed to 0</w:t>
      </w:r>
      <w:r w:rsidR="00185920" w:rsidRPr="00A316AE">
        <w:rPr>
          <w:rFonts w:ascii="Times New Roman" w:hAnsi="Times New Roman" w:cs="Times New Roman"/>
          <w:lang w:val="en-GB"/>
        </w:rPr>
        <w:br w:type="page"/>
      </w:r>
    </w:p>
    <w:p w14:paraId="09E27B69" w14:textId="13115649" w:rsidR="00185920" w:rsidRPr="00A316AE" w:rsidRDefault="00C85007" w:rsidP="00947DBC">
      <w:pPr>
        <w:spacing w:line="480" w:lineRule="auto"/>
        <w:ind w:left="284" w:hanging="284"/>
        <w:outlineLvl w:val="0"/>
        <w:rPr>
          <w:rFonts w:ascii="Times New Roman" w:hAnsi="Times New Roman" w:cs="Times New Roman"/>
          <w:lang w:val="en-GB"/>
        </w:rPr>
      </w:pPr>
      <w:r w:rsidRPr="00A316AE">
        <w:rPr>
          <w:rFonts w:ascii="Times New Roman" w:hAnsi="Times New Roman" w:cs="Times New Roman"/>
          <w:lang w:val="en-GB"/>
        </w:rPr>
        <w:t xml:space="preserve">Table </w:t>
      </w:r>
      <w:r w:rsidR="009531AC">
        <w:rPr>
          <w:rFonts w:ascii="Times New Roman" w:hAnsi="Times New Roman" w:cs="Times New Roman"/>
          <w:lang w:val="en-GB"/>
        </w:rPr>
        <w:t>6</w:t>
      </w:r>
    </w:p>
    <w:p w14:paraId="50A525AA" w14:textId="77777777" w:rsidR="00185920" w:rsidRPr="00A316AE" w:rsidRDefault="00185920" w:rsidP="00185920">
      <w:pPr>
        <w:spacing w:line="480" w:lineRule="auto"/>
        <w:ind w:left="284" w:hanging="284"/>
        <w:rPr>
          <w:rFonts w:ascii="Times New Roman" w:hAnsi="Times New Roman" w:cs="Times New Roman"/>
          <w:i/>
          <w:lang w:val="en-GB"/>
        </w:rPr>
      </w:pPr>
      <w:r w:rsidRPr="00A316AE">
        <w:rPr>
          <w:rFonts w:ascii="Times New Roman" w:hAnsi="Times New Roman" w:cs="Times New Roman"/>
          <w:i/>
          <w:lang w:val="en-GB"/>
        </w:rPr>
        <w:t>Model Results Parallel Latent Growth Model</w:t>
      </w:r>
      <w:r w:rsidR="006821FA" w:rsidRPr="00A316AE">
        <w:rPr>
          <w:rFonts w:ascii="Times New Roman" w:hAnsi="Times New Roman" w:cs="Times New Roman"/>
          <w:i/>
          <w:lang w:val="en-GB"/>
        </w:rPr>
        <w:t xml:space="preserve"> Autonomous Motivation</w:t>
      </w:r>
    </w:p>
    <w:tbl>
      <w:tblPr>
        <w:tblStyle w:val="Grilledutableau"/>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2412"/>
        <w:gridCol w:w="1537"/>
        <w:gridCol w:w="1538"/>
        <w:gridCol w:w="1538"/>
        <w:gridCol w:w="1538"/>
      </w:tblGrid>
      <w:tr w:rsidR="00185920" w:rsidRPr="00A316AE" w14:paraId="2A45897E" w14:textId="77777777" w:rsidTr="007C4E39">
        <w:tc>
          <w:tcPr>
            <w:tcW w:w="2977" w:type="dxa"/>
            <w:gridSpan w:val="2"/>
            <w:tcBorders>
              <w:top w:val="single" w:sz="4" w:space="0" w:color="auto"/>
              <w:bottom w:val="single" w:sz="4" w:space="0" w:color="auto"/>
            </w:tcBorders>
          </w:tcPr>
          <w:p w14:paraId="6AA2BF46"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Regression path</w:t>
            </w:r>
          </w:p>
        </w:tc>
        <w:tc>
          <w:tcPr>
            <w:tcW w:w="1537" w:type="dxa"/>
            <w:tcBorders>
              <w:top w:val="single" w:sz="4" w:space="0" w:color="auto"/>
              <w:bottom w:val="single" w:sz="4" w:space="0" w:color="auto"/>
            </w:tcBorders>
          </w:tcPr>
          <w:p w14:paraId="0090DC71"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Estimate</w:t>
            </w:r>
          </w:p>
        </w:tc>
        <w:tc>
          <w:tcPr>
            <w:tcW w:w="1538" w:type="dxa"/>
            <w:tcBorders>
              <w:top w:val="single" w:sz="4" w:space="0" w:color="auto"/>
              <w:bottom w:val="single" w:sz="4" w:space="0" w:color="auto"/>
            </w:tcBorders>
          </w:tcPr>
          <w:p w14:paraId="50657FC4"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Se</w:t>
            </w:r>
          </w:p>
        </w:tc>
        <w:tc>
          <w:tcPr>
            <w:tcW w:w="1538" w:type="dxa"/>
            <w:tcBorders>
              <w:top w:val="single" w:sz="4" w:space="0" w:color="auto"/>
              <w:bottom w:val="single" w:sz="4" w:space="0" w:color="auto"/>
            </w:tcBorders>
          </w:tcPr>
          <w:p w14:paraId="60E35C31"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Critical ratio</w:t>
            </w:r>
          </w:p>
        </w:tc>
        <w:tc>
          <w:tcPr>
            <w:tcW w:w="1538" w:type="dxa"/>
            <w:tcBorders>
              <w:top w:val="single" w:sz="4" w:space="0" w:color="auto"/>
              <w:bottom w:val="single" w:sz="4" w:space="0" w:color="auto"/>
            </w:tcBorders>
          </w:tcPr>
          <w:p w14:paraId="0D54AEE0"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 xml:space="preserve">P value </w:t>
            </w:r>
          </w:p>
          <w:p w14:paraId="04C59082"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(two-tailed)</w:t>
            </w:r>
          </w:p>
        </w:tc>
      </w:tr>
      <w:tr w:rsidR="00185920" w:rsidRPr="00A316AE" w14:paraId="2A8E631A" w14:textId="77777777" w:rsidTr="007C4E39">
        <w:tc>
          <w:tcPr>
            <w:tcW w:w="565" w:type="dxa"/>
            <w:tcBorders>
              <w:top w:val="single" w:sz="4" w:space="0" w:color="auto"/>
            </w:tcBorders>
          </w:tcPr>
          <w:p w14:paraId="48B87E70" w14:textId="77777777" w:rsidR="00185920" w:rsidRPr="00A316AE" w:rsidRDefault="00185920" w:rsidP="00E16A29">
            <w:pPr>
              <w:spacing w:line="276" w:lineRule="auto"/>
              <w:rPr>
                <w:rFonts w:ascii="Times New Roman" w:hAnsi="Times New Roman" w:cs="Times New Roman"/>
                <w:lang w:val="en-GB"/>
              </w:rPr>
            </w:pPr>
            <w:r w:rsidRPr="00A316AE">
              <w:rPr>
                <w:rFonts w:ascii="Times New Roman" w:hAnsi="Times New Roman" w:cs="Times New Roman"/>
                <w:lang w:val="en-GB"/>
              </w:rPr>
              <w:t>i</w:t>
            </w:r>
            <w:r w:rsidR="00E16A29" w:rsidRPr="00A316AE">
              <w:rPr>
                <w:rFonts w:ascii="Times New Roman" w:hAnsi="Times New Roman" w:cs="Times New Roman"/>
                <w:vertAlign w:val="subscript"/>
                <w:lang w:val="en-GB"/>
              </w:rPr>
              <w:t>aut</w:t>
            </w:r>
          </w:p>
        </w:tc>
        <w:tc>
          <w:tcPr>
            <w:tcW w:w="2412" w:type="dxa"/>
            <w:tcBorders>
              <w:top w:val="single" w:sz="4" w:space="0" w:color="auto"/>
            </w:tcBorders>
          </w:tcPr>
          <w:p w14:paraId="68D77C75" w14:textId="77777777" w:rsidR="00185920" w:rsidRPr="00A316AE" w:rsidRDefault="00185920" w:rsidP="00185920">
            <w:pPr>
              <w:spacing w:line="276" w:lineRule="auto"/>
              <w:rPr>
                <w:rFonts w:ascii="Times New Roman" w:hAnsi="Times New Roman" w:cs="Times New Roman"/>
                <w:lang w:val="en-GB"/>
              </w:rPr>
            </w:pPr>
          </w:p>
        </w:tc>
        <w:tc>
          <w:tcPr>
            <w:tcW w:w="1537" w:type="dxa"/>
            <w:tcBorders>
              <w:top w:val="single" w:sz="4" w:space="0" w:color="auto"/>
            </w:tcBorders>
          </w:tcPr>
          <w:p w14:paraId="2DCE7251" w14:textId="77777777" w:rsidR="00185920" w:rsidRPr="00A316AE" w:rsidRDefault="00185920" w:rsidP="00185920">
            <w:pPr>
              <w:spacing w:line="276" w:lineRule="auto"/>
              <w:rPr>
                <w:rFonts w:ascii="Times New Roman" w:hAnsi="Times New Roman" w:cs="Times New Roman"/>
                <w:lang w:val="en-GB"/>
              </w:rPr>
            </w:pPr>
          </w:p>
        </w:tc>
        <w:tc>
          <w:tcPr>
            <w:tcW w:w="1538" w:type="dxa"/>
            <w:tcBorders>
              <w:top w:val="single" w:sz="4" w:space="0" w:color="auto"/>
            </w:tcBorders>
          </w:tcPr>
          <w:p w14:paraId="640450C9" w14:textId="77777777" w:rsidR="00185920" w:rsidRPr="00A316AE" w:rsidRDefault="00185920" w:rsidP="00185920">
            <w:pPr>
              <w:spacing w:line="276" w:lineRule="auto"/>
              <w:rPr>
                <w:rFonts w:ascii="Times New Roman" w:hAnsi="Times New Roman" w:cs="Times New Roman"/>
                <w:lang w:val="en-GB"/>
              </w:rPr>
            </w:pPr>
          </w:p>
        </w:tc>
        <w:tc>
          <w:tcPr>
            <w:tcW w:w="1538" w:type="dxa"/>
            <w:tcBorders>
              <w:top w:val="single" w:sz="4" w:space="0" w:color="auto"/>
            </w:tcBorders>
          </w:tcPr>
          <w:p w14:paraId="149C142D" w14:textId="77777777" w:rsidR="00185920" w:rsidRPr="00A316AE" w:rsidRDefault="00185920" w:rsidP="00185920">
            <w:pPr>
              <w:spacing w:line="276" w:lineRule="auto"/>
              <w:rPr>
                <w:rFonts w:ascii="Times New Roman" w:hAnsi="Times New Roman" w:cs="Times New Roman"/>
                <w:lang w:val="en-GB"/>
              </w:rPr>
            </w:pPr>
          </w:p>
        </w:tc>
        <w:tc>
          <w:tcPr>
            <w:tcW w:w="1538" w:type="dxa"/>
            <w:tcBorders>
              <w:top w:val="single" w:sz="4" w:space="0" w:color="auto"/>
            </w:tcBorders>
          </w:tcPr>
          <w:p w14:paraId="42BEBE11" w14:textId="77777777" w:rsidR="00185920" w:rsidRPr="00A316AE" w:rsidRDefault="00185920" w:rsidP="00185920">
            <w:pPr>
              <w:spacing w:line="276" w:lineRule="auto"/>
              <w:rPr>
                <w:rFonts w:ascii="Times New Roman" w:hAnsi="Times New Roman" w:cs="Times New Roman"/>
                <w:lang w:val="en-GB"/>
              </w:rPr>
            </w:pPr>
          </w:p>
        </w:tc>
      </w:tr>
      <w:tr w:rsidR="00185920" w:rsidRPr="00A316AE" w14:paraId="0CADC3C2" w14:textId="77777777" w:rsidTr="007C4E39">
        <w:tc>
          <w:tcPr>
            <w:tcW w:w="565" w:type="dxa"/>
          </w:tcPr>
          <w:p w14:paraId="337C9684" w14:textId="77777777" w:rsidR="00185920" w:rsidRPr="00A316AE" w:rsidRDefault="00185920" w:rsidP="00185920">
            <w:pPr>
              <w:spacing w:line="276" w:lineRule="auto"/>
              <w:rPr>
                <w:rFonts w:ascii="Times New Roman" w:hAnsi="Times New Roman" w:cs="Times New Roman"/>
                <w:lang w:val="en-GB"/>
              </w:rPr>
            </w:pPr>
          </w:p>
        </w:tc>
        <w:tc>
          <w:tcPr>
            <w:tcW w:w="2412" w:type="dxa"/>
          </w:tcPr>
          <w:p w14:paraId="4DA71706"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1</w:t>
            </w:r>
          </w:p>
        </w:tc>
        <w:tc>
          <w:tcPr>
            <w:tcW w:w="1537" w:type="dxa"/>
          </w:tcPr>
          <w:p w14:paraId="1E2B2F8D" w14:textId="77777777" w:rsidR="00185920"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79CBFD0D" w14:textId="77777777" w:rsidR="00185920"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21B7CAD8" w14:textId="77777777" w:rsidR="00185920" w:rsidRPr="00A316AE" w:rsidRDefault="00185920" w:rsidP="00185920">
            <w:pPr>
              <w:spacing w:line="276" w:lineRule="auto"/>
              <w:rPr>
                <w:rFonts w:ascii="Times New Roman" w:hAnsi="Times New Roman" w:cs="Times New Roman"/>
                <w:lang w:val="en-GB"/>
              </w:rPr>
            </w:pPr>
          </w:p>
        </w:tc>
        <w:tc>
          <w:tcPr>
            <w:tcW w:w="1538" w:type="dxa"/>
          </w:tcPr>
          <w:p w14:paraId="22ED8255" w14:textId="77777777" w:rsidR="00185920" w:rsidRPr="00A316AE" w:rsidRDefault="00185920" w:rsidP="00185920">
            <w:pPr>
              <w:spacing w:line="276" w:lineRule="auto"/>
              <w:rPr>
                <w:rFonts w:ascii="Times New Roman" w:hAnsi="Times New Roman" w:cs="Times New Roman"/>
                <w:lang w:val="en-GB"/>
              </w:rPr>
            </w:pPr>
          </w:p>
        </w:tc>
      </w:tr>
      <w:tr w:rsidR="00185920" w:rsidRPr="00A316AE" w14:paraId="1A9F27D4" w14:textId="77777777" w:rsidTr="007C4E39">
        <w:tc>
          <w:tcPr>
            <w:tcW w:w="565" w:type="dxa"/>
          </w:tcPr>
          <w:p w14:paraId="013BAAE5" w14:textId="77777777" w:rsidR="00185920" w:rsidRPr="00A316AE" w:rsidRDefault="00185920" w:rsidP="00185920">
            <w:pPr>
              <w:spacing w:line="276" w:lineRule="auto"/>
              <w:rPr>
                <w:rFonts w:ascii="Times New Roman" w:hAnsi="Times New Roman" w:cs="Times New Roman"/>
                <w:lang w:val="en-GB"/>
              </w:rPr>
            </w:pPr>
          </w:p>
        </w:tc>
        <w:tc>
          <w:tcPr>
            <w:tcW w:w="2412" w:type="dxa"/>
          </w:tcPr>
          <w:p w14:paraId="6917B641" w14:textId="77777777" w:rsidR="00185920" w:rsidRPr="00A316AE" w:rsidRDefault="00185920"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2</w:t>
            </w:r>
          </w:p>
        </w:tc>
        <w:tc>
          <w:tcPr>
            <w:tcW w:w="1537" w:type="dxa"/>
          </w:tcPr>
          <w:p w14:paraId="4DB7DC1E" w14:textId="77777777" w:rsidR="00185920"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21843D8C" w14:textId="77777777" w:rsidR="00185920"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6939E4BF" w14:textId="77777777" w:rsidR="00185920" w:rsidRPr="00A316AE" w:rsidRDefault="00185920" w:rsidP="00185920">
            <w:pPr>
              <w:spacing w:line="276" w:lineRule="auto"/>
              <w:rPr>
                <w:rFonts w:ascii="Times New Roman" w:hAnsi="Times New Roman" w:cs="Times New Roman"/>
                <w:lang w:val="en-GB"/>
              </w:rPr>
            </w:pPr>
          </w:p>
        </w:tc>
        <w:tc>
          <w:tcPr>
            <w:tcW w:w="1538" w:type="dxa"/>
          </w:tcPr>
          <w:p w14:paraId="6D0958C3" w14:textId="77777777" w:rsidR="00185920" w:rsidRPr="00A316AE" w:rsidRDefault="00185920" w:rsidP="00185920">
            <w:pPr>
              <w:spacing w:line="276" w:lineRule="auto"/>
              <w:rPr>
                <w:rFonts w:ascii="Times New Roman" w:hAnsi="Times New Roman" w:cs="Times New Roman"/>
                <w:lang w:val="en-GB"/>
              </w:rPr>
            </w:pPr>
          </w:p>
        </w:tc>
      </w:tr>
      <w:tr w:rsidR="00427F71" w:rsidRPr="00A316AE" w14:paraId="611982C4" w14:textId="77777777" w:rsidTr="007C4E39">
        <w:tc>
          <w:tcPr>
            <w:tcW w:w="565" w:type="dxa"/>
          </w:tcPr>
          <w:p w14:paraId="66C7B493"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16674CF6"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3</w:t>
            </w:r>
          </w:p>
        </w:tc>
        <w:tc>
          <w:tcPr>
            <w:tcW w:w="1537" w:type="dxa"/>
          </w:tcPr>
          <w:p w14:paraId="14003FE1"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689F4B4A"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42184AB2"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8F66F53"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460E0528" w14:textId="77777777" w:rsidTr="007C4E39">
        <w:tc>
          <w:tcPr>
            <w:tcW w:w="565" w:type="dxa"/>
          </w:tcPr>
          <w:p w14:paraId="2ABA7B36"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4F159092"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4</w:t>
            </w:r>
          </w:p>
        </w:tc>
        <w:tc>
          <w:tcPr>
            <w:tcW w:w="1537" w:type="dxa"/>
          </w:tcPr>
          <w:p w14:paraId="09581599"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134138EB"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48315AE6"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287906FE"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778B353D" w14:textId="77777777" w:rsidTr="007C4E39">
        <w:tc>
          <w:tcPr>
            <w:tcW w:w="565" w:type="dxa"/>
          </w:tcPr>
          <w:p w14:paraId="22E8A2EE"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51BF3E4E"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5</w:t>
            </w:r>
          </w:p>
        </w:tc>
        <w:tc>
          <w:tcPr>
            <w:tcW w:w="1537" w:type="dxa"/>
          </w:tcPr>
          <w:p w14:paraId="30C618DE"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3AB4D105"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45C37486"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765A0BFF"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63768CB7" w14:textId="77777777" w:rsidTr="007C4E39">
        <w:tc>
          <w:tcPr>
            <w:tcW w:w="565" w:type="dxa"/>
          </w:tcPr>
          <w:p w14:paraId="32864BE3" w14:textId="77777777" w:rsidR="00427F71" w:rsidRPr="00A316AE" w:rsidRDefault="00427F71" w:rsidP="00E16A29">
            <w:pPr>
              <w:spacing w:line="276" w:lineRule="auto"/>
              <w:rPr>
                <w:rFonts w:ascii="Times New Roman" w:hAnsi="Times New Roman" w:cs="Times New Roman"/>
                <w:lang w:val="en-GB"/>
              </w:rPr>
            </w:pPr>
            <w:r w:rsidRPr="00A316AE">
              <w:rPr>
                <w:rFonts w:ascii="Times New Roman" w:hAnsi="Times New Roman" w:cs="Times New Roman"/>
                <w:lang w:val="en-GB"/>
              </w:rPr>
              <w:t>s</w:t>
            </w:r>
            <w:r w:rsidR="00E16A29" w:rsidRPr="00A316AE">
              <w:rPr>
                <w:rFonts w:ascii="Times New Roman" w:hAnsi="Times New Roman" w:cs="Times New Roman"/>
                <w:vertAlign w:val="subscript"/>
                <w:lang w:val="en-GB"/>
              </w:rPr>
              <w:t>aut</w:t>
            </w:r>
          </w:p>
        </w:tc>
        <w:tc>
          <w:tcPr>
            <w:tcW w:w="2412" w:type="dxa"/>
          </w:tcPr>
          <w:p w14:paraId="651A1E80" w14:textId="77777777" w:rsidR="00427F71" w:rsidRPr="00A316AE" w:rsidRDefault="00427F71" w:rsidP="00185920">
            <w:pPr>
              <w:spacing w:line="276" w:lineRule="auto"/>
              <w:rPr>
                <w:rFonts w:ascii="Times New Roman" w:hAnsi="Times New Roman" w:cs="Times New Roman"/>
                <w:lang w:val="en-GB"/>
              </w:rPr>
            </w:pPr>
          </w:p>
        </w:tc>
        <w:tc>
          <w:tcPr>
            <w:tcW w:w="1537" w:type="dxa"/>
          </w:tcPr>
          <w:p w14:paraId="361108F1"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4690C35E"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AA3C15E"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73E1348"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2C76CE8F" w14:textId="77777777" w:rsidTr="007C4E39">
        <w:tc>
          <w:tcPr>
            <w:tcW w:w="565" w:type="dxa"/>
          </w:tcPr>
          <w:p w14:paraId="56014755"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0A1A7594"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1</w:t>
            </w:r>
          </w:p>
        </w:tc>
        <w:tc>
          <w:tcPr>
            <w:tcW w:w="1537" w:type="dxa"/>
          </w:tcPr>
          <w:p w14:paraId="341D5F3F"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65DBBB5E"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39AFE9ED"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2CAE0EB4"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605E0B9F" w14:textId="77777777" w:rsidTr="007C4E39">
        <w:tc>
          <w:tcPr>
            <w:tcW w:w="565" w:type="dxa"/>
          </w:tcPr>
          <w:p w14:paraId="64DEFC25"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597BFA1F"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2</w:t>
            </w:r>
          </w:p>
        </w:tc>
        <w:tc>
          <w:tcPr>
            <w:tcW w:w="1537" w:type="dxa"/>
          </w:tcPr>
          <w:p w14:paraId="04375992" w14:textId="7D608520"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.22</w:t>
            </w:r>
            <w:r w:rsidR="001E5C3B" w:rsidRPr="00A316AE">
              <w:rPr>
                <w:rFonts w:ascii="Times New Roman" w:hAnsi="Times New Roman" w:cs="Times New Roman"/>
                <w:lang w:val="en-GB"/>
              </w:rPr>
              <w:t>4</w:t>
            </w:r>
          </w:p>
        </w:tc>
        <w:tc>
          <w:tcPr>
            <w:tcW w:w="1538" w:type="dxa"/>
          </w:tcPr>
          <w:p w14:paraId="5A73F581" w14:textId="3DB7E90E"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137</w:t>
            </w:r>
          </w:p>
        </w:tc>
        <w:tc>
          <w:tcPr>
            <w:tcW w:w="1538" w:type="dxa"/>
          </w:tcPr>
          <w:p w14:paraId="2D9E29EF" w14:textId="3CE0BAA8" w:rsidR="00427F71" w:rsidRPr="00A316AE" w:rsidRDefault="00003EF8" w:rsidP="00185920">
            <w:pPr>
              <w:spacing w:line="276" w:lineRule="auto"/>
              <w:rPr>
                <w:rFonts w:ascii="Times New Roman" w:hAnsi="Times New Roman" w:cs="Times New Roman"/>
                <w:lang w:val="en-GB"/>
              </w:rPr>
            </w:pPr>
            <w:r>
              <w:rPr>
                <w:rFonts w:ascii="Times New Roman" w:hAnsi="Times New Roman" w:cs="Times New Roman"/>
                <w:lang w:val="en-GB"/>
              </w:rPr>
              <w:t>1.637</w:t>
            </w:r>
          </w:p>
        </w:tc>
        <w:tc>
          <w:tcPr>
            <w:tcW w:w="1538" w:type="dxa"/>
          </w:tcPr>
          <w:p w14:paraId="27BB8806" w14:textId="1675EDE8"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102</w:t>
            </w:r>
          </w:p>
        </w:tc>
      </w:tr>
      <w:tr w:rsidR="00427F71" w:rsidRPr="00A316AE" w14:paraId="7F4DFEF5" w14:textId="77777777" w:rsidTr="007C4E39">
        <w:tc>
          <w:tcPr>
            <w:tcW w:w="565" w:type="dxa"/>
          </w:tcPr>
          <w:p w14:paraId="12F0AA81"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35C9E53D"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3</w:t>
            </w:r>
          </w:p>
        </w:tc>
        <w:tc>
          <w:tcPr>
            <w:tcW w:w="1537" w:type="dxa"/>
          </w:tcPr>
          <w:p w14:paraId="1D6C2EDA" w14:textId="16AAB8C0"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1.</w:t>
            </w:r>
            <w:r w:rsidR="001E5C3B" w:rsidRPr="00A316AE">
              <w:rPr>
                <w:rFonts w:ascii="Times New Roman" w:hAnsi="Times New Roman" w:cs="Times New Roman"/>
                <w:lang w:val="en-GB"/>
              </w:rPr>
              <w:t>598</w:t>
            </w:r>
          </w:p>
        </w:tc>
        <w:tc>
          <w:tcPr>
            <w:tcW w:w="1538" w:type="dxa"/>
          </w:tcPr>
          <w:p w14:paraId="5A4E24EE" w14:textId="45348E49"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101</w:t>
            </w:r>
          </w:p>
        </w:tc>
        <w:tc>
          <w:tcPr>
            <w:tcW w:w="1538" w:type="dxa"/>
          </w:tcPr>
          <w:p w14:paraId="02EBA019" w14:textId="0EA3C8CE" w:rsidR="00427F71" w:rsidRPr="00A316AE" w:rsidRDefault="00003EF8" w:rsidP="00003EF8">
            <w:pPr>
              <w:spacing w:line="276" w:lineRule="auto"/>
              <w:rPr>
                <w:rFonts w:ascii="Times New Roman" w:hAnsi="Times New Roman" w:cs="Times New Roman"/>
                <w:lang w:val="en-GB"/>
              </w:rPr>
            </w:pPr>
            <w:r>
              <w:rPr>
                <w:rFonts w:ascii="Times New Roman" w:hAnsi="Times New Roman" w:cs="Times New Roman"/>
                <w:lang w:val="en-GB"/>
              </w:rPr>
              <w:t>15.853</w:t>
            </w:r>
          </w:p>
        </w:tc>
        <w:tc>
          <w:tcPr>
            <w:tcW w:w="1538" w:type="dxa"/>
          </w:tcPr>
          <w:p w14:paraId="24698632" w14:textId="77777777"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427F71" w:rsidRPr="00A316AE" w14:paraId="61D90568" w14:textId="77777777" w:rsidTr="007C4E39">
        <w:tc>
          <w:tcPr>
            <w:tcW w:w="565" w:type="dxa"/>
          </w:tcPr>
          <w:p w14:paraId="6E3B0931"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69DC974E"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4</w:t>
            </w:r>
          </w:p>
        </w:tc>
        <w:tc>
          <w:tcPr>
            <w:tcW w:w="1537" w:type="dxa"/>
          </w:tcPr>
          <w:p w14:paraId="4EA58AF0" w14:textId="43485517"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1.</w:t>
            </w:r>
            <w:r w:rsidR="001E5C3B" w:rsidRPr="00A316AE">
              <w:rPr>
                <w:rFonts w:ascii="Times New Roman" w:hAnsi="Times New Roman" w:cs="Times New Roman"/>
                <w:lang w:val="en-GB"/>
              </w:rPr>
              <w:t>823</w:t>
            </w:r>
          </w:p>
        </w:tc>
        <w:tc>
          <w:tcPr>
            <w:tcW w:w="1538" w:type="dxa"/>
          </w:tcPr>
          <w:p w14:paraId="3FCFFFD7" w14:textId="3C5B48B3" w:rsidR="00427F71" w:rsidRPr="00A316AE" w:rsidRDefault="007E32F8"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102</w:t>
            </w:r>
          </w:p>
        </w:tc>
        <w:tc>
          <w:tcPr>
            <w:tcW w:w="1538" w:type="dxa"/>
          </w:tcPr>
          <w:p w14:paraId="2996AF1A" w14:textId="1500C7E8" w:rsidR="00427F71" w:rsidRPr="00A316AE" w:rsidRDefault="00003EF8" w:rsidP="00185920">
            <w:pPr>
              <w:spacing w:line="276" w:lineRule="auto"/>
              <w:rPr>
                <w:rFonts w:ascii="Times New Roman" w:hAnsi="Times New Roman" w:cs="Times New Roman"/>
                <w:lang w:val="en-GB"/>
              </w:rPr>
            </w:pPr>
            <w:r>
              <w:rPr>
                <w:rFonts w:ascii="Times New Roman" w:hAnsi="Times New Roman" w:cs="Times New Roman"/>
                <w:lang w:val="en-GB"/>
              </w:rPr>
              <w:t>17.786</w:t>
            </w:r>
          </w:p>
        </w:tc>
        <w:tc>
          <w:tcPr>
            <w:tcW w:w="1538" w:type="dxa"/>
          </w:tcPr>
          <w:p w14:paraId="14C843AD"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427F71" w:rsidRPr="00A316AE" w14:paraId="691211C1" w14:textId="77777777" w:rsidTr="007C4E39">
        <w:tc>
          <w:tcPr>
            <w:tcW w:w="565" w:type="dxa"/>
          </w:tcPr>
          <w:p w14:paraId="5DB16482"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7969C77C"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Autonomous wave 5</w:t>
            </w:r>
          </w:p>
        </w:tc>
        <w:tc>
          <w:tcPr>
            <w:tcW w:w="1537" w:type="dxa"/>
          </w:tcPr>
          <w:p w14:paraId="6A16CE57"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2.08</w:t>
            </w:r>
            <w:r w:rsidR="007E32F8" w:rsidRPr="00A316AE">
              <w:rPr>
                <w:rFonts w:ascii="Times New Roman" w:hAnsi="Times New Roman" w:cs="Times New Roman"/>
                <w:lang w:val="en-GB"/>
              </w:rPr>
              <w:t>0</w:t>
            </w:r>
          </w:p>
        </w:tc>
        <w:tc>
          <w:tcPr>
            <w:tcW w:w="1538" w:type="dxa"/>
          </w:tcPr>
          <w:p w14:paraId="07F6C7D6"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215D0342"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0852BC65"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6053E061" w14:textId="77777777" w:rsidTr="007C4E39">
        <w:tc>
          <w:tcPr>
            <w:tcW w:w="565" w:type="dxa"/>
          </w:tcPr>
          <w:p w14:paraId="7540199D"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i</w:t>
            </w:r>
            <w:r w:rsidR="00E16A29" w:rsidRPr="00A316AE">
              <w:rPr>
                <w:rFonts w:ascii="Times New Roman" w:hAnsi="Times New Roman" w:cs="Times New Roman"/>
                <w:vertAlign w:val="subscript"/>
                <w:lang w:val="en-GB"/>
              </w:rPr>
              <w:t>SE</w:t>
            </w:r>
          </w:p>
        </w:tc>
        <w:tc>
          <w:tcPr>
            <w:tcW w:w="2412" w:type="dxa"/>
          </w:tcPr>
          <w:p w14:paraId="37238995" w14:textId="77777777" w:rsidR="00427F71" w:rsidRPr="00A316AE" w:rsidRDefault="00427F71" w:rsidP="00185920">
            <w:pPr>
              <w:spacing w:line="276" w:lineRule="auto"/>
              <w:rPr>
                <w:rFonts w:ascii="Times New Roman" w:hAnsi="Times New Roman" w:cs="Times New Roman"/>
                <w:lang w:val="en-GB"/>
              </w:rPr>
            </w:pPr>
          </w:p>
        </w:tc>
        <w:tc>
          <w:tcPr>
            <w:tcW w:w="1537" w:type="dxa"/>
          </w:tcPr>
          <w:p w14:paraId="6961E22F"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6B2F02BB"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0588C217"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6A8A8D19"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776997EC" w14:textId="77777777" w:rsidTr="007C4E39">
        <w:tc>
          <w:tcPr>
            <w:tcW w:w="565" w:type="dxa"/>
          </w:tcPr>
          <w:p w14:paraId="0CD3E373"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37C97012"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1</w:t>
            </w:r>
          </w:p>
        </w:tc>
        <w:tc>
          <w:tcPr>
            <w:tcW w:w="1537" w:type="dxa"/>
          </w:tcPr>
          <w:p w14:paraId="45DD2C58"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50FB0296"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489F0D6F"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18D3261B"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3064367A" w14:textId="77777777" w:rsidTr="007C4E39">
        <w:tc>
          <w:tcPr>
            <w:tcW w:w="565" w:type="dxa"/>
          </w:tcPr>
          <w:p w14:paraId="28F628D4"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06891CAB"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2</w:t>
            </w:r>
          </w:p>
        </w:tc>
        <w:tc>
          <w:tcPr>
            <w:tcW w:w="1537" w:type="dxa"/>
          </w:tcPr>
          <w:p w14:paraId="551D82D1"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68307CB1"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272C7A4E"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705CBA4E"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62FFF86A" w14:textId="77777777" w:rsidTr="007C4E39">
        <w:tc>
          <w:tcPr>
            <w:tcW w:w="565" w:type="dxa"/>
          </w:tcPr>
          <w:p w14:paraId="0F8AAEC7"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565FD492"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3</w:t>
            </w:r>
          </w:p>
        </w:tc>
        <w:tc>
          <w:tcPr>
            <w:tcW w:w="1537" w:type="dxa"/>
          </w:tcPr>
          <w:p w14:paraId="356ABB6F"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5AA5555C"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13C88191"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0E1F54AC"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2D5F90AF" w14:textId="77777777" w:rsidTr="007C4E39">
        <w:tc>
          <w:tcPr>
            <w:tcW w:w="565" w:type="dxa"/>
          </w:tcPr>
          <w:p w14:paraId="10E9E19D"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7780F51C"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4</w:t>
            </w:r>
          </w:p>
        </w:tc>
        <w:tc>
          <w:tcPr>
            <w:tcW w:w="1537" w:type="dxa"/>
          </w:tcPr>
          <w:p w14:paraId="29483267"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538" w:type="dxa"/>
          </w:tcPr>
          <w:p w14:paraId="51C25D61"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2885226A"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1685FDA0"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5F6AB11D" w14:textId="77777777" w:rsidTr="007C4E39">
        <w:tc>
          <w:tcPr>
            <w:tcW w:w="565" w:type="dxa"/>
          </w:tcPr>
          <w:p w14:paraId="463E4DD5" w14:textId="77777777" w:rsidR="00427F71" w:rsidRPr="00A316AE" w:rsidRDefault="00427F71" w:rsidP="00E16A29">
            <w:pPr>
              <w:spacing w:line="276" w:lineRule="auto"/>
              <w:rPr>
                <w:rFonts w:ascii="Times New Roman" w:hAnsi="Times New Roman" w:cs="Times New Roman"/>
                <w:lang w:val="en-GB"/>
              </w:rPr>
            </w:pPr>
            <w:r w:rsidRPr="00A316AE">
              <w:rPr>
                <w:rFonts w:ascii="Times New Roman" w:hAnsi="Times New Roman" w:cs="Times New Roman"/>
                <w:lang w:val="en-GB"/>
              </w:rPr>
              <w:t>s</w:t>
            </w:r>
            <w:r w:rsidR="00E16A29" w:rsidRPr="00A316AE">
              <w:rPr>
                <w:rFonts w:ascii="Times New Roman" w:hAnsi="Times New Roman" w:cs="Times New Roman"/>
                <w:vertAlign w:val="subscript"/>
                <w:lang w:val="en-GB"/>
              </w:rPr>
              <w:t>SE</w:t>
            </w:r>
          </w:p>
        </w:tc>
        <w:tc>
          <w:tcPr>
            <w:tcW w:w="2412" w:type="dxa"/>
          </w:tcPr>
          <w:p w14:paraId="5F3CD06D" w14:textId="77777777" w:rsidR="00427F71" w:rsidRPr="00A316AE" w:rsidRDefault="00427F71" w:rsidP="00185920">
            <w:pPr>
              <w:spacing w:line="276" w:lineRule="auto"/>
              <w:rPr>
                <w:rFonts w:ascii="Times New Roman" w:hAnsi="Times New Roman" w:cs="Times New Roman"/>
                <w:lang w:val="en-GB"/>
              </w:rPr>
            </w:pPr>
          </w:p>
        </w:tc>
        <w:tc>
          <w:tcPr>
            <w:tcW w:w="1537" w:type="dxa"/>
          </w:tcPr>
          <w:p w14:paraId="3B14BC97"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2593C247"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090D3F8"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F209115"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3AB53C7C" w14:textId="77777777" w:rsidTr="007C4E39">
        <w:tc>
          <w:tcPr>
            <w:tcW w:w="565" w:type="dxa"/>
          </w:tcPr>
          <w:p w14:paraId="1B198140"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3C803450"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1</w:t>
            </w:r>
          </w:p>
        </w:tc>
        <w:tc>
          <w:tcPr>
            <w:tcW w:w="1537" w:type="dxa"/>
          </w:tcPr>
          <w:p w14:paraId="1D63C685"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17C38D8C"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4419F44C"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32BDE98B" w14:textId="77777777" w:rsidR="00427F71" w:rsidRPr="00A316AE" w:rsidRDefault="00427F71" w:rsidP="00185920">
            <w:pPr>
              <w:spacing w:line="276" w:lineRule="auto"/>
              <w:rPr>
                <w:rFonts w:ascii="Times New Roman" w:hAnsi="Times New Roman" w:cs="Times New Roman"/>
                <w:lang w:val="en-GB"/>
              </w:rPr>
            </w:pPr>
          </w:p>
        </w:tc>
      </w:tr>
      <w:tr w:rsidR="00427F71" w:rsidRPr="00A316AE" w14:paraId="7F675BB1" w14:textId="77777777" w:rsidTr="007C4E39">
        <w:tc>
          <w:tcPr>
            <w:tcW w:w="565" w:type="dxa"/>
          </w:tcPr>
          <w:p w14:paraId="55DE235B"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45FF50BF"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2</w:t>
            </w:r>
          </w:p>
        </w:tc>
        <w:tc>
          <w:tcPr>
            <w:tcW w:w="1537" w:type="dxa"/>
          </w:tcPr>
          <w:p w14:paraId="6EC97E6F" w14:textId="27B3FC72" w:rsidR="00427F71" w:rsidRPr="00A316AE" w:rsidRDefault="001E5C3B" w:rsidP="001E5C3B">
            <w:pPr>
              <w:spacing w:line="276" w:lineRule="auto"/>
              <w:rPr>
                <w:rFonts w:ascii="Times New Roman" w:hAnsi="Times New Roman" w:cs="Times New Roman"/>
                <w:lang w:val="en-GB"/>
              </w:rPr>
            </w:pPr>
            <w:r w:rsidRPr="00A316AE">
              <w:rPr>
                <w:rFonts w:ascii="Times New Roman" w:hAnsi="Times New Roman" w:cs="Times New Roman"/>
                <w:lang w:val="en-GB"/>
              </w:rPr>
              <w:t>-</w:t>
            </w:r>
            <w:r w:rsidR="007E32F8" w:rsidRPr="00A316AE">
              <w:rPr>
                <w:rFonts w:ascii="Times New Roman" w:hAnsi="Times New Roman" w:cs="Times New Roman"/>
                <w:lang w:val="en-GB"/>
              </w:rPr>
              <w:t>.</w:t>
            </w:r>
            <w:r w:rsidRPr="00A316AE">
              <w:rPr>
                <w:rFonts w:ascii="Times New Roman" w:hAnsi="Times New Roman" w:cs="Times New Roman"/>
                <w:lang w:val="en-GB"/>
              </w:rPr>
              <w:t>108</w:t>
            </w:r>
          </w:p>
        </w:tc>
        <w:tc>
          <w:tcPr>
            <w:tcW w:w="1538" w:type="dxa"/>
          </w:tcPr>
          <w:p w14:paraId="43045A5D" w14:textId="5A01D0B1" w:rsidR="00427F71" w:rsidRPr="00A316AE" w:rsidRDefault="00614B0D"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1E5C3B" w:rsidRPr="00A316AE">
              <w:rPr>
                <w:rFonts w:ascii="Times New Roman" w:hAnsi="Times New Roman" w:cs="Times New Roman"/>
                <w:lang w:val="en-GB"/>
              </w:rPr>
              <w:t>1</w:t>
            </w:r>
            <w:r w:rsidR="00003EF8">
              <w:rPr>
                <w:rFonts w:ascii="Times New Roman" w:hAnsi="Times New Roman" w:cs="Times New Roman"/>
                <w:lang w:val="en-GB"/>
              </w:rPr>
              <w:t>85</w:t>
            </w:r>
          </w:p>
        </w:tc>
        <w:tc>
          <w:tcPr>
            <w:tcW w:w="1538" w:type="dxa"/>
          </w:tcPr>
          <w:p w14:paraId="190B8D4F" w14:textId="12B00619" w:rsidR="00427F71" w:rsidRPr="00A316AE" w:rsidRDefault="001E5C3B" w:rsidP="001E5C3B">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582</w:t>
            </w:r>
          </w:p>
        </w:tc>
        <w:tc>
          <w:tcPr>
            <w:tcW w:w="1538" w:type="dxa"/>
          </w:tcPr>
          <w:p w14:paraId="6B38DC46" w14:textId="05E6A0DD" w:rsidR="00427F71" w:rsidRPr="00A316AE" w:rsidRDefault="00614B0D"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003EF8">
              <w:rPr>
                <w:rFonts w:ascii="Times New Roman" w:hAnsi="Times New Roman" w:cs="Times New Roman"/>
                <w:lang w:val="en-GB"/>
              </w:rPr>
              <w:t>561</w:t>
            </w:r>
          </w:p>
        </w:tc>
      </w:tr>
      <w:tr w:rsidR="00427F71" w:rsidRPr="00A316AE" w14:paraId="341C350F" w14:textId="77777777" w:rsidTr="007C4E39">
        <w:tc>
          <w:tcPr>
            <w:tcW w:w="565" w:type="dxa"/>
          </w:tcPr>
          <w:p w14:paraId="3B3595A7"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11BB075B"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3</w:t>
            </w:r>
          </w:p>
        </w:tc>
        <w:tc>
          <w:tcPr>
            <w:tcW w:w="1537" w:type="dxa"/>
          </w:tcPr>
          <w:p w14:paraId="4F15DFCF" w14:textId="06AE4152" w:rsidR="00427F71" w:rsidRPr="00A316AE" w:rsidRDefault="001E5C3B" w:rsidP="00185920">
            <w:pPr>
              <w:spacing w:line="276" w:lineRule="auto"/>
              <w:rPr>
                <w:rFonts w:ascii="Times New Roman" w:hAnsi="Times New Roman" w:cs="Times New Roman"/>
                <w:lang w:val="en-GB"/>
              </w:rPr>
            </w:pPr>
            <w:r w:rsidRPr="00A316AE">
              <w:rPr>
                <w:rFonts w:ascii="Times New Roman" w:hAnsi="Times New Roman" w:cs="Times New Roman"/>
                <w:lang w:val="en-GB"/>
              </w:rPr>
              <w:t>1.252</w:t>
            </w:r>
          </w:p>
        </w:tc>
        <w:tc>
          <w:tcPr>
            <w:tcW w:w="1538" w:type="dxa"/>
          </w:tcPr>
          <w:p w14:paraId="1537F96B" w14:textId="7BB5DF1A" w:rsidR="00427F71" w:rsidRPr="00A316AE" w:rsidRDefault="00614B0D"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1E5C3B" w:rsidRPr="00A316AE">
              <w:rPr>
                <w:rFonts w:ascii="Times New Roman" w:hAnsi="Times New Roman" w:cs="Times New Roman"/>
                <w:lang w:val="en-GB"/>
              </w:rPr>
              <w:t>19</w:t>
            </w:r>
            <w:r w:rsidR="00003EF8">
              <w:rPr>
                <w:rFonts w:ascii="Times New Roman" w:hAnsi="Times New Roman" w:cs="Times New Roman"/>
                <w:lang w:val="en-GB"/>
              </w:rPr>
              <w:t>3</w:t>
            </w:r>
          </w:p>
        </w:tc>
        <w:tc>
          <w:tcPr>
            <w:tcW w:w="1538" w:type="dxa"/>
          </w:tcPr>
          <w:p w14:paraId="1F6842F5" w14:textId="0B3CD7B8" w:rsidR="00427F71" w:rsidRPr="00A316AE" w:rsidRDefault="001E5C3B" w:rsidP="00185920">
            <w:pPr>
              <w:spacing w:line="276" w:lineRule="auto"/>
              <w:rPr>
                <w:rFonts w:ascii="Times New Roman" w:hAnsi="Times New Roman" w:cs="Times New Roman"/>
                <w:lang w:val="en-GB"/>
              </w:rPr>
            </w:pPr>
            <w:r w:rsidRPr="00A316AE">
              <w:rPr>
                <w:rFonts w:ascii="Times New Roman" w:hAnsi="Times New Roman" w:cs="Times New Roman"/>
                <w:lang w:val="en-GB"/>
              </w:rPr>
              <w:t>6.</w:t>
            </w:r>
            <w:r w:rsidR="00003EF8">
              <w:rPr>
                <w:rFonts w:ascii="Times New Roman" w:hAnsi="Times New Roman" w:cs="Times New Roman"/>
                <w:lang w:val="en-GB"/>
              </w:rPr>
              <w:t>496</w:t>
            </w:r>
          </w:p>
        </w:tc>
        <w:tc>
          <w:tcPr>
            <w:tcW w:w="1538" w:type="dxa"/>
          </w:tcPr>
          <w:p w14:paraId="7DDD769C" w14:textId="77777777" w:rsidR="00427F71" w:rsidRPr="00A316AE" w:rsidRDefault="005A788A" w:rsidP="00185920">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427F71" w:rsidRPr="00A316AE" w14:paraId="41EF490F" w14:textId="77777777" w:rsidTr="007C4E39">
        <w:tc>
          <w:tcPr>
            <w:tcW w:w="565" w:type="dxa"/>
          </w:tcPr>
          <w:p w14:paraId="392C59FD" w14:textId="77777777" w:rsidR="00427F71" w:rsidRPr="00A316AE" w:rsidRDefault="00427F71" w:rsidP="00185920">
            <w:pPr>
              <w:spacing w:line="276" w:lineRule="auto"/>
              <w:rPr>
                <w:rFonts w:ascii="Times New Roman" w:hAnsi="Times New Roman" w:cs="Times New Roman"/>
                <w:lang w:val="en-GB"/>
              </w:rPr>
            </w:pPr>
          </w:p>
        </w:tc>
        <w:tc>
          <w:tcPr>
            <w:tcW w:w="2412" w:type="dxa"/>
          </w:tcPr>
          <w:p w14:paraId="75851B12"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Self-efficacy wave 4</w:t>
            </w:r>
          </w:p>
        </w:tc>
        <w:tc>
          <w:tcPr>
            <w:tcW w:w="1537" w:type="dxa"/>
          </w:tcPr>
          <w:p w14:paraId="0E6C6B6B"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1.50</w:t>
            </w:r>
          </w:p>
        </w:tc>
        <w:tc>
          <w:tcPr>
            <w:tcW w:w="1538" w:type="dxa"/>
          </w:tcPr>
          <w:p w14:paraId="70618E4F" w14:textId="77777777" w:rsidR="00427F71" w:rsidRPr="00A316AE" w:rsidRDefault="00427F71" w:rsidP="00185920">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538" w:type="dxa"/>
          </w:tcPr>
          <w:p w14:paraId="699D4D81" w14:textId="77777777" w:rsidR="00427F71" w:rsidRPr="00A316AE" w:rsidRDefault="00427F71" w:rsidP="00185920">
            <w:pPr>
              <w:spacing w:line="276" w:lineRule="auto"/>
              <w:rPr>
                <w:rFonts w:ascii="Times New Roman" w:hAnsi="Times New Roman" w:cs="Times New Roman"/>
                <w:lang w:val="en-GB"/>
              </w:rPr>
            </w:pPr>
          </w:p>
        </w:tc>
        <w:tc>
          <w:tcPr>
            <w:tcW w:w="1538" w:type="dxa"/>
          </w:tcPr>
          <w:p w14:paraId="52B341C7" w14:textId="77777777" w:rsidR="00427F71" w:rsidRPr="00A316AE" w:rsidRDefault="00427F71" w:rsidP="00185920">
            <w:pPr>
              <w:spacing w:line="276" w:lineRule="auto"/>
              <w:rPr>
                <w:rFonts w:ascii="Times New Roman" w:hAnsi="Times New Roman" w:cs="Times New Roman"/>
                <w:lang w:val="en-GB"/>
              </w:rPr>
            </w:pPr>
          </w:p>
        </w:tc>
      </w:tr>
      <w:tr w:rsidR="00614B0D" w:rsidRPr="00A316AE" w14:paraId="2337CC28" w14:textId="77777777" w:rsidTr="00382364">
        <w:tc>
          <w:tcPr>
            <w:tcW w:w="2977" w:type="dxa"/>
            <w:gridSpan w:val="2"/>
          </w:tcPr>
          <w:p w14:paraId="13D28F28" w14:textId="77777777" w:rsidR="00614B0D" w:rsidRPr="00A316AE" w:rsidRDefault="00614B0D" w:rsidP="00382364">
            <w:pPr>
              <w:spacing w:line="276" w:lineRule="auto"/>
              <w:rPr>
                <w:rFonts w:ascii="Times New Roman" w:hAnsi="Times New Roman" w:cs="Times New Roman"/>
                <w:i/>
                <w:lang w:val="en-GB"/>
              </w:rPr>
            </w:pPr>
          </w:p>
        </w:tc>
        <w:tc>
          <w:tcPr>
            <w:tcW w:w="1537" w:type="dxa"/>
          </w:tcPr>
          <w:p w14:paraId="0FCAA8AF"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6CB5E90F"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19BADA17"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304D5EBA"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2F8B018C" w14:textId="77777777" w:rsidTr="00382364">
        <w:tc>
          <w:tcPr>
            <w:tcW w:w="2977" w:type="dxa"/>
            <w:gridSpan w:val="2"/>
          </w:tcPr>
          <w:p w14:paraId="2E9FD20E"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i/>
                <w:lang w:val="en-GB"/>
              </w:rPr>
              <w:t>Covariances</w:t>
            </w:r>
          </w:p>
        </w:tc>
        <w:tc>
          <w:tcPr>
            <w:tcW w:w="1537" w:type="dxa"/>
          </w:tcPr>
          <w:p w14:paraId="444A2D6A"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6CBD1C8A"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2DFCBC97"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53DBBA68"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15CBE1C7" w14:textId="77777777" w:rsidTr="00382364">
        <w:tc>
          <w:tcPr>
            <w:tcW w:w="565" w:type="dxa"/>
          </w:tcPr>
          <w:p w14:paraId="02C72291"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s</w:t>
            </w:r>
            <w:r w:rsidR="00E16A29" w:rsidRPr="00A316AE">
              <w:rPr>
                <w:rFonts w:ascii="Times New Roman" w:hAnsi="Times New Roman" w:cs="Times New Roman"/>
                <w:vertAlign w:val="subscript"/>
                <w:lang w:val="en-GB"/>
              </w:rPr>
              <w:t>aut</w:t>
            </w:r>
          </w:p>
        </w:tc>
        <w:tc>
          <w:tcPr>
            <w:tcW w:w="2412" w:type="dxa"/>
          </w:tcPr>
          <w:p w14:paraId="2C85CBD3"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E16A29" w:rsidRPr="00A316AE">
              <w:rPr>
                <w:rFonts w:ascii="Times New Roman" w:hAnsi="Times New Roman" w:cs="Times New Roman"/>
                <w:vertAlign w:val="subscript"/>
                <w:lang w:val="en-GB"/>
              </w:rPr>
              <w:t>aut</w:t>
            </w:r>
          </w:p>
        </w:tc>
        <w:tc>
          <w:tcPr>
            <w:tcW w:w="1537" w:type="dxa"/>
          </w:tcPr>
          <w:p w14:paraId="23E92B82"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-.059</w:t>
            </w:r>
          </w:p>
        </w:tc>
        <w:tc>
          <w:tcPr>
            <w:tcW w:w="1538" w:type="dxa"/>
          </w:tcPr>
          <w:p w14:paraId="4336DA24" w14:textId="382C5748"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.01</w:t>
            </w:r>
            <w:r w:rsidR="00454C10">
              <w:rPr>
                <w:rFonts w:ascii="Times New Roman" w:hAnsi="Times New Roman" w:cs="Times New Roman"/>
                <w:lang w:val="en-GB"/>
              </w:rPr>
              <w:t>5</w:t>
            </w:r>
          </w:p>
        </w:tc>
        <w:tc>
          <w:tcPr>
            <w:tcW w:w="1538" w:type="dxa"/>
          </w:tcPr>
          <w:p w14:paraId="2A5B6E99" w14:textId="6FB73707" w:rsidR="00614B0D" w:rsidRPr="00A316AE" w:rsidRDefault="00614B0D" w:rsidP="00EF6AC6">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3.943</w:t>
            </w:r>
          </w:p>
        </w:tc>
        <w:tc>
          <w:tcPr>
            <w:tcW w:w="1538" w:type="dxa"/>
          </w:tcPr>
          <w:p w14:paraId="10AE9D0E"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2D8B3CB0" w14:textId="77777777" w:rsidTr="00382364">
        <w:tc>
          <w:tcPr>
            <w:tcW w:w="565" w:type="dxa"/>
          </w:tcPr>
          <w:p w14:paraId="49A151E7"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i</w:t>
            </w:r>
            <w:r w:rsidR="00E16A29" w:rsidRPr="00A316AE">
              <w:rPr>
                <w:rFonts w:ascii="Times New Roman" w:hAnsi="Times New Roman" w:cs="Times New Roman"/>
                <w:vertAlign w:val="subscript"/>
                <w:lang w:val="en-GB"/>
              </w:rPr>
              <w:t>SE</w:t>
            </w:r>
          </w:p>
        </w:tc>
        <w:tc>
          <w:tcPr>
            <w:tcW w:w="2412" w:type="dxa"/>
          </w:tcPr>
          <w:p w14:paraId="4CCFF71D"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E16A29" w:rsidRPr="00A316AE">
              <w:rPr>
                <w:rFonts w:ascii="Times New Roman" w:hAnsi="Times New Roman" w:cs="Times New Roman"/>
                <w:vertAlign w:val="subscript"/>
                <w:lang w:val="en-GB"/>
              </w:rPr>
              <w:t>aut</w:t>
            </w:r>
          </w:p>
        </w:tc>
        <w:tc>
          <w:tcPr>
            <w:tcW w:w="1537" w:type="dxa"/>
          </w:tcPr>
          <w:p w14:paraId="6147F876" w14:textId="6E227333"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.1</w:t>
            </w:r>
            <w:r w:rsidR="00EF6AC6" w:rsidRPr="00A316AE">
              <w:rPr>
                <w:rFonts w:ascii="Times New Roman" w:hAnsi="Times New Roman" w:cs="Times New Roman"/>
                <w:lang w:val="en-GB"/>
              </w:rPr>
              <w:t>5</w:t>
            </w:r>
            <w:r w:rsidRPr="00A316AE">
              <w:rPr>
                <w:rFonts w:ascii="Times New Roman" w:hAnsi="Times New Roman" w:cs="Times New Roman"/>
                <w:lang w:val="en-GB"/>
              </w:rPr>
              <w:t>2</w:t>
            </w:r>
          </w:p>
        </w:tc>
        <w:tc>
          <w:tcPr>
            <w:tcW w:w="1538" w:type="dxa"/>
          </w:tcPr>
          <w:p w14:paraId="2113BA69" w14:textId="62C70532"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.02</w:t>
            </w:r>
            <w:r w:rsidR="00454C10">
              <w:rPr>
                <w:rFonts w:ascii="Times New Roman" w:hAnsi="Times New Roman" w:cs="Times New Roman"/>
                <w:lang w:val="en-GB"/>
              </w:rPr>
              <w:t>9</w:t>
            </w:r>
          </w:p>
        </w:tc>
        <w:tc>
          <w:tcPr>
            <w:tcW w:w="1538" w:type="dxa"/>
          </w:tcPr>
          <w:p w14:paraId="0CE30512" w14:textId="081F4089" w:rsidR="00614B0D" w:rsidRPr="00A316AE" w:rsidRDefault="00454C10" w:rsidP="00382364">
            <w:pPr>
              <w:spacing w:line="276" w:lineRule="auto"/>
              <w:rPr>
                <w:rFonts w:ascii="Times New Roman" w:hAnsi="Times New Roman" w:cs="Times New Roman"/>
                <w:lang w:val="en-GB"/>
              </w:rPr>
            </w:pPr>
            <w:r>
              <w:rPr>
                <w:rFonts w:ascii="Times New Roman" w:hAnsi="Times New Roman" w:cs="Times New Roman"/>
                <w:lang w:val="en-GB"/>
              </w:rPr>
              <w:t>5.285</w:t>
            </w:r>
          </w:p>
        </w:tc>
        <w:tc>
          <w:tcPr>
            <w:tcW w:w="1538" w:type="dxa"/>
          </w:tcPr>
          <w:p w14:paraId="7C463C7B"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5E950556" w14:textId="77777777" w:rsidTr="00382364">
        <w:tc>
          <w:tcPr>
            <w:tcW w:w="565" w:type="dxa"/>
          </w:tcPr>
          <w:p w14:paraId="51A3E51B" w14:textId="77777777" w:rsidR="00614B0D" w:rsidRPr="00A316AE" w:rsidRDefault="00614B0D" w:rsidP="00382364">
            <w:pPr>
              <w:spacing w:line="276" w:lineRule="auto"/>
              <w:rPr>
                <w:rFonts w:ascii="Times New Roman" w:hAnsi="Times New Roman" w:cs="Times New Roman"/>
                <w:lang w:val="en-GB"/>
              </w:rPr>
            </w:pPr>
          </w:p>
        </w:tc>
        <w:tc>
          <w:tcPr>
            <w:tcW w:w="2412" w:type="dxa"/>
          </w:tcPr>
          <w:p w14:paraId="17992D5B" w14:textId="77777777" w:rsidR="00614B0D" w:rsidRPr="00A316AE" w:rsidRDefault="00614B0D" w:rsidP="00B00E0F">
            <w:pPr>
              <w:spacing w:line="276" w:lineRule="auto"/>
              <w:rPr>
                <w:rFonts w:ascii="Times New Roman" w:hAnsi="Times New Roman" w:cs="Times New Roman"/>
                <w:lang w:val="en-GB"/>
              </w:rPr>
            </w:pPr>
            <w:r w:rsidRPr="00A316AE">
              <w:rPr>
                <w:rFonts w:ascii="Times New Roman" w:hAnsi="Times New Roman" w:cs="Times New Roman"/>
                <w:lang w:val="en-GB"/>
              </w:rPr>
              <w:t xml:space="preserve">WITH </w:t>
            </w:r>
            <w:r w:rsidR="00B00E0F"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aut</w:t>
            </w:r>
          </w:p>
        </w:tc>
        <w:tc>
          <w:tcPr>
            <w:tcW w:w="1537" w:type="dxa"/>
          </w:tcPr>
          <w:p w14:paraId="6A6DA8CA" w14:textId="3410F7FE"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614B0D" w:rsidRPr="00A316AE">
              <w:rPr>
                <w:rFonts w:ascii="Times New Roman" w:hAnsi="Times New Roman" w:cs="Times New Roman"/>
                <w:lang w:val="en-GB"/>
              </w:rPr>
              <w:t>.00</w:t>
            </w:r>
            <w:r w:rsidRPr="00A316AE">
              <w:rPr>
                <w:rFonts w:ascii="Times New Roman" w:hAnsi="Times New Roman" w:cs="Times New Roman"/>
                <w:lang w:val="en-GB"/>
              </w:rPr>
              <w:t>9</w:t>
            </w:r>
          </w:p>
        </w:tc>
        <w:tc>
          <w:tcPr>
            <w:tcW w:w="1538" w:type="dxa"/>
          </w:tcPr>
          <w:p w14:paraId="0BF13816" w14:textId="31FB746E"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.01</w:t>
            </w:r>
            <w:r w:rsidR="00454C10">
              <w:rPr>
                <w:rFonts w:ascii="Times New Roman" w:hAnsi="Times New Roman" w:cs="Times New Roman"/>
                <w:lang w:val="en-GB"/>
              </w:rPr>
              <w:t>3</w:t>
            </w:r>
          </w:p>
        </w:tc>
        <w:tc>
          <w:tcPr>
            <w:tcW w:w="1538" w:type="dxa"/>
          </w:tcPr>
          <w:p w14:paraId="40014A48" w14:textId="16AE5D54"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695</w:t>
            </w:r>
          </w:p>
        </w:tc>
        <w:tc>
          <w:tcPr>
            <w:tcW w:w="1538" w:type="dxa"/>
          </w:tcPr>
          <w:p w14:paraId="0C8B7F08" w14:textId="3A3F304A" w:rsidR="00614B0D" w:rsidRPr="00A316AE" w:rsidRDefault="00EF6AC6" w:rsidP="00EF6AC6">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467</w:t>
            </w:r>
          </w:p>
        </w:tc>
      </w:tr>
      <w:tr w:rsidR="00614B0D" w:rsidRPr="00A316AE" w14:paraId="27C0B699" w14:textId="77777777" w:rsidTr="00382364">
        <w:tc>
          <w:tcPr>
            <w:tcW w:w="565" w:type="dxa"/>
          </w:tcPr>
          <w:p w14:paraId="15FA8D43"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s</w:t>
            </w:r>
            <w:r w:rsidR="00E16A29" w:rsidRPr="00A316AE">
              <w:rPr>
                <w:rFonts w:ascii="Times New Roman" w:hAnsi="Times New Roman" w:cs="Times New Roman"/>
                <w:vertAlign w:val="subscript"/>
                <w:lang w:val="en-GB"/>
              </w:rPr>
              <w:t>SE</w:t>
            </w:r>
          </w:p>
        </w:tc>
        <w:tc>
          <w:tcPr>
            <w:tcW w:w="2412" w:type="dxa"/>
          </w:tcPr>
          <w:p w14:paraId="4809EEB9"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E16A29" w:rsidRPr="00A316AE">
              <w:rPr>
                <w:rFonts w:ascii="Times New Roman" w:hAnsi="Times New Roman" w:cs="Times New Roman"/>
                <w:vertAlign w:val="subscript"/>
                <w:lang w:val="en-GB"/>
              </w:rPr>
              <w:t>aut</w:t>
            </w:r>
          </w:p>
        </w:tc>
        <w:tc>
          <w:tcPr>
            <w:tcW w:w="1537" w:type="dxa"/>
          </w:tcPr>
          <w:p w14:paraId="40180F91" w14:textId="5B1E1BA0"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-.055</w:t>
            </w:r>
          </w:p>
        </w:tc>
        <w:tc>
          <w:tcPr>
            <w:tcW w:w="1538" w:type="dxa"/>
          </w:tcPr>
          <w:p w14:paraId="7619F7C7" w14:textId="252C5961"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21</w:t>
            </w:r>
          </w:p>
        </w:tc>
        <w:tc>
          <w:tcPr>
            <w:tcW w:w="1538" w:type="dxa"/>
          </w:tcPr>
          <w:p w14:paraId="5D437FC8" w14:textId="316DB78E"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2.696</w:t>
            </w:r>
          </w:p>
        </w:tc>
        <w:tc>
          <w:tcPr>
            <w:tcW w:w="1538" w:type="dxa"/>
          </w:tcPr>
          <w:p w14:paraId="018A0A7B" w14:textId="592789D7" w:rsidR="00614B0D" w:rsidRPr="00A316AE" w:rsidRDefault="00454C10" w:rsidP="00382364">
            <w:pPr>
              <w:spacing w:line="276" w:lineRule="auto"/>
              <w:rPr>
                <w:rFonts w:ascii="Times New Roman" w:hAnsi="Times New Roman" w:cs="Times New Roman"/>
                <w:lang w:val="en-GB"/>
              </w:rPr>
            </w:pPr>
            <w:r>
              <w:rPr>
                <w:rFonts w:ascii="Times New Roman" w:hAnsi="Times New Roman" w:cs="Times New Roman"/>
                <w:lang w:val="en-GB"/>
              </w:rPr>
              <w:t>.007</w:t>
            </w:r>
          </w:p>
        </w:tc>
      </w:tr>
      <w:tr w:rsidR="00614B0D" w:rsidRPr="00A316AE" w14:paraId="4D27FBC6" w14:textId="77777777" w:rsidTr="00382364">
        <w:tc>
          <w:tcPr>
            <w:tcW w:w="565" w:type="dxa"/>
          </w:tcPr>
          <w:p w14:paraId="2729E1FA" w14:textId="77777777" w:rsidR="00614B0D" w:rsidRPr="00A316AE" w:rsidRDefault="00614B0D" w:rsidP="00382364">
            <w:pPr>
              <w:spacing w:line="276" w:lineRule="auto"/>
              <w:rPr>
                <w:rFonts w:ascii="Times New Roman" w:hAnsi="Times New Roman" w:cs="Times New Roman"/>
                <w:lang w:val="en-GB"/>
              </w:rPr>
            </w:pPr>
          </w:p>
        </w:tc>
        <w:tc>
          <w:tcPr>
            <w:tcW w:w="2412" w:type="dxa"/>
          </w:tcPr>
          <w:p w14:paraId="0CCF035C"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WITH s</w:t>
            </w:r>
            <w:r w:rsidR="00E16A29" w:rsidRPr="00A316AE">
              <w:rPr>
                <w:rFonts w:ascii="Times New Roman" w:hAnsi="Times New Roman" w:cs="Times New Roman"/>
                <w:vertAlign w:val="subscript"/>
                <w:lang w:val="en-GB"/>
              </w:rPr>
              <w:t>aut</w:t>
            </w:r>
          </w:p>
        </w:tc>
        <w:tc>
          <w:tcPr>
            <w:tcW w:w="1537" w:type="dxa"/>
          </w:tcPr>
          <w:p w14:paraId="7CC09FD8" w14:textId="775D65D9"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EF6AC6" w:rsidRPr="00A316AE">
              <w:rPr>
                <w:rFonts w:ascii="Times New Roman" w:hAnsi="Times New Roman" w:cs="Times New Roman"/>
                <w:lang w:val="en-GB"/>
              </w:rPr>
              <w:t>4</w:t>
            </w:r>
            <w:r w:rsidRPr="00A316AE">
              <w:rPr>
                <w:rFonts w:ascii="Times New Roman" w:hAnsi="Times New Roman" w:cs="Times New Roman"/>
                <w:lang w:val="en-GB"/>
              </w:rPr>
              <w:t>3</w:t>
            </w:r>
          </w:p>
        </w:tc>
        <w:tc>
          <w:tcPr>
            <w:tcW w:w="1538" w:type="dxa"/>
          </w:tcPr>
          <w:p w14:paraId="04C12B9A" w14:textId="5CDFF35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EF6AC6" w:rsidRPr="00A316AE">
              <w:rPr>
                <w:rFonts w:ascii="Times New Roman" w:hAnsi="Times New Roman" w:cs="Times New Roman"/>
                <w:lang w:val="en-GB"/>
              </w:rPr>
              <w:t>0</w:t>
            </w:r>
            <w:r w:rsidR="00454C10">
              <w:rPr>
                <w:rFonts w:ascii="Times New Roman" w:hAnsi="Times New Roman" w:cs="Times New Roman"/>
                <w:lang w:val="en-GB"/>
              </w:rPr>
              <w:t>9</w:t>
            </w:r>
          </w:p>
        </w:tc>
        <w:tc>
          <w:tcPr>
            <w:tcW w:w="1538" w:type="dxa"/>
          </w:tcPr>
          <w:p w14:paraId="01B27410" w14:textId="16874293" w:rsidR="00614B0D" w:rsidRPr="00A316AE" w:rsidRDefault="00454C10" w:rsidP="00382364">
            <w:pPr>
              <w:spacing w:line="276" w:lineRule="auto"/>
              <w:rPr>
                <w:rFonts w:ascii="Times New Roman" w:hAnsi="Times New Roman" w:cs="Times New Roman"/>
                <w:lang w:val="en-GB"/>
              </w:rPr>
            </w:pPr>
            <w:r>
              <w:rPr>
                <w:rFonts w:ascii="Times New Roman" w:hAnsi="Times New Roman" w:cs="Times New Roman"/>
                <w:lang w:val="en-GB"/>
              </w:rPr>
              <w:t>4.514</w:t>
            </w:r>
          </w:p>
        </w:tc>
        <w:tc>
          <w:tcPr>
            <w:tcW w:w="1538" w:type="dxa"/>
          </w:tcPr>
          <w:p w14:paraId="361B375F" w14:textId="7468F641"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4AD4455A" w14:textId="77777777" w:rsidTr="00382364">
        <w:tc>
          <w:tcPr>
            <w:tcW w:w="565" w:type="dxa"/>
          </w:tcPr>
          <w:p w14:paraId="11F2B79E" w14:textId="77777777" w:rsidR="00614B0D" w:rsidRPr="00A316AE" w:rsidRDefault="00614B0D" w:rsidP="00382364">
            <w:pPr>
              <w:spacing w:line="276" w:lineRule="auto"/>
              <w:rPr>
                <w:rFonts w:ascii="Times New Roman" w:hAnsi="Times New Roman" w:cs="Times New Roman"/>
                <w:lang w:val="en-GB"/>
              </w:rPr>
            </w:pPr>
          </w:p>
        </w:tc>
        <w:tc>
          <w:tcPr>
            <w:tcW w:w="2412" w:type="dxa"/>
          </w:tcPr>
          <w:p w14:paraId="277AF653" w14:textId="77777777" w:rsidR="00614B0D" w:rsidRPr="00A316AE" w:rsidRDefault="00614B0D" w:rsidP="00E16A29">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E16A29" w:rsidRPr="00A316AE">
              <w:rPr>
                <w:rFonts w:ascii="Times New Roman" w:hAnsi="Times New Roman" w:cs="Times New Roman"/>
                <w:vertAlign w:val="subscript"/>
                <w:lang w:val="en-GB"/>
              </w:rPr>
              <w:t>SE</w:t>
            </w:r>
          </w:p>
        </w:tc>
        <w:tc>
          <w:tcPr>
            <w:tcW w:w="1537" w:type="dxa"/>
          </w:tcPr>
          <w:p w14:paraId="3348A465" w14:textId="79BC0350" w:rsidR="00614B0D" w:rsidRPr="00A316AE" w:rsidRDefault="00EF6AC6" w:rsidP="00EF6AC6">
            <w:pPr>
              <w:spacing w:line="276" w:lineRule="auto"/>
              <w:rPr>
                <w:rFonts w:ascii="Times New Roman" w:hAnsi="Times New Roman" w:cs="Times New Roman"/>
                <w:lang w:val="en-GB"/>
              </w:rPr>
            </w:pPr>
            <w:r w:rsidRPr="00A316AE">
              <w:rPr>
                <w:rFonts w:ascii="Times New Roman" w:hAnsi="Times New Roman" w:cs="Times New Roman"/>
                <w:lang w:val="en-GB"/>
              </w:rPr>
              <w:t>-</w:t>
            </w:r>
            <w:r w:rsidR="00614B0D" w:rsidRPr="00A316AE">
              <w:rPr>
                <w:rFonts w:ascii="Times New Roman" w:hAnsi="Times New Roman" w:cs="Times New Roman"/>
                <w:lang w:val="en-GB"/>
              </w:rPr>
              <w:t>.</w:t>
            </w:r>
            <w:r w:rsidRPr="00A316AE">
              <w:rPr>
                <w:rFonts w:ascii="Times New Roman" w:hAnsi="Times New Roman" w:cs="Times New Roman"/>
                <w:lang w:val="en-GB"/>
              </w:rPr>
              <w:t>037</w:t>
            </w:r>
          </w:p>
        </w:tc>
        <w:tc>
          <w:tcPr>
            <w:tcW w:w="1538" w:type="dxa"/>
          </w:tcPr>
          <w:p w14:paraId="04D79328" w14:textId="5E11BF71"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23</w:t>
            </w:r>
          </w:p>
        </w:tc>
        <w:tc>
          <w:tcPr>
            <w:tcW w:w="1538" w:type="dxa"/>
          </w:tcPr>
          <w:p w14:paraId="5D351E8D" w14:textId="69EA3B2C"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1.624</w:t>
            </w:r>
          </w:p>
        </w:tc>
        <w:tc>
          <w:tcPr>
            <w:tcW w:w="1538" w:type="dxa"/>
          </w:tcPr>
          <w:p w14:paraId="59E1E9D4" w14:textId="59ED011E"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104</w:t>
            </w:r>
          </w:p>
        </w:tc>
      </w:tr>
      <w:tr w:rsidR="00614B0D" w:rsidRPr="00A316AE" w14:paraId="54159BB8" w14:textId="77777777" w:rsidTr="00382364">
        <w:tc>
          <w:tcPr>
            <w:tcW w:w="2977" w:type="dxa"/>
            <w:gridSpan w:val="2"/>
          </w:tcPr>
          <w:p w14:paraId="4C7577A5" w14:textId="77777777" w:rsidR="00614B0D" w:rsidRPr="00A316AE" w:rsidRDefault="00614B0D" w:rsidP="00382364">
            <w:pPr>
              <w:spacing w:line="276" w:lineRule="auto"/>
              <w:rPr>
                <w:rFonts w:ascii="Times New Roman" w:hAnsi="Times New Roman" w:cs="Times New Roman"/>
                <w:i/>
                <w:lang w:val="en-GB"/>
              </w:rPr>
            </w:pPr>
          </w:p>
        </w:tc>
        <w:tc>
          <w:tcPr>
            <w:tcW w:w="1537" w:type="dxa"/>
          </w:tcPr>
          <w:p w14:paraId="517BC8A3"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14CCEAF0"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145DA4E0"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678AD4E1"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7E00705C" w14:textId="77777777" w:rsidTr="00382364">
        <w:tc>
          <w:tcPr>
            <w:tcW w:w="2977" w:type="dxa"/>
            <w:gridSpan w:val="2"/>
          </w:tcPr>
          <w:p w14:paraId="5C03D5D5"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i/>
                <w:lang w:val="en-GB"/>
              </w:rPr>
              <w:t>Means</w:t>
            </w:r>
          </w:p>
        </w:tc>
        <w:tc>
          <w:tcPr>
            <w:tcW w:w="1537" w:type="dxa"/>
          </w:tcPr>
          <w:p w14:paraId="1A2F2D1D"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1EE2781F"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7126F4C8"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7E898D58"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626CF4EF" w14:textId="77777777" w:rsidTr="00382364">
        <w:tc>
          <w:tcPr>
            <w:tcW w:w="565" w:type="dxa"/>
          </w:tcPr>
          <w:p w14:paraId="71E38250"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aut</w:t>
            </w:r>
          </w:p>
        </w:tc>
        <w:tc>
          <w:tcPr>
            <w:tcW w:w="2412" w:type="dxa"/>
          </w:tcPr>
          <w:p w14:paraId="400B31DF"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088506C4" w14:textId="36AA0B4A"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3.2</w:t>
            </w:r>
            <w:r w:rsidR="00EF6AC6" w:rsidRPr="00A316AE">
              <w:rPr>
                <w:rFonts w:ascii="Times New Roman" w:hAnsi="Times New Roman" w:cs="Times New Roman"/>
                <w:lang w:val="en-GB"/>
              </w:rPr>
              <w:t>05</w:t>
            </w:r>
          </w:p>
        </w:tc>
        <w:tc>
          <w:tcPr>
            <w:tcW w:w="1538" w:type="dxa"/>
          </w:tcPr>
          <w:p w14:paraId="72613D01" w14:textId="7450B895"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40</w:t>
            </w:r>
          </w:p>
        </w:tc>
        <w:tc>
          <w:tcPr>
            <w:tcW w:w="1538" w:type="dxa"/>
          </w:tcPr>
          <w:p w14:paraId="176E4B39" w14:textId="57C6206B" w:rsidR="00614B0D" w:rsidRPr="00A316AE" w:rsidRDefault="00454C10" w:rsidP="00614B0D">
            <w:pPr>
              <w:spacing w:line="276" w:lineRule="auto"/>
              <w:rPr>
                <w:rFonts w:ascii="Times New Roman" w:hAnsi="Times New Roman" w:cs="Times New Roman"/>
                <w:lang w:val="en-GB"/>
              </w:rPr>
            </w:pPr>
            <w:r>
              <w:rPr>
                <w:rFonts w:ascii="Times New Roman" w:hAnsi="Times New Roman" w:cs="Times New Roman"/>
                <w:lang w:val="en-GB"/>
              </w:rPr>
              <w:t>80.459</w:t>
            </w:r>
          </w:p>
        </w:tc>
        <w:tc>
          <w:tcPr>
            <w:tcW w:w="1538" w:type="dxa"/>
          </w:tcPr>
          <w:p w14:paraId="7D4886EC"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7B1128E6" w14:textId="77777777" w:rsidTr="00382364">
        <w:tc>
          <w:tcPr>
            <w:tcW w:w="565" w:type="dxa"/>
          </w:tcPr>
          <w:p w14:paraId="08FD4F91"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aut</w:t>
            </w:r>
          </w:p>
        </w:tc>
        <w:tc>
          <w:tcPr>
            <w:tcW w:w="2412" w:type="dxa"/>
          </w:tcPr>
          <w:p w14:paraId="78E21FE0"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15EDC90B" w14:textId="0BE4D322"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.2</w:t>
            </w:r>
            <w:r w:rsidR="00EF6AC6" w:rsidRPr="00A316AE">
              <w:rPr>
                <w:rFonts w:ascii="Times New Roman" w:hAnsi="Times New Roman" w:cs="Times New Roman"/>
                <w:lang w:val="en-GB"/>
              </w:rPr>
              <w:t>26</w:t>
            </w:r>
          </w:p>
        </w:tc>
        <w:tc>
          <w:tcPr>
            <w:tcW w:w="1538" w:type="dxa"/>
          </w:tcPr>
          <w:p w14:paraId="5E46576D" w14:textId="66D67F1D"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.01</w:t>
            </w:r>
            <w:r w:rsidR="00454C10">
              <w:rPr>
                <w:rFonts w:ascii="Times New Roman" w:hAnsi="Times New Roman" w:cs="Times New Roman"/>
                <w:lang w:val="en-GB"/>
              </w:rPr>
              <w:t>8</w:t>
            </w:r>
          </w:p>
        </w:tc>
        <w:tc>
          <w:tcPr>
            <w:tcW w:w="1538" w:type="dxa"/>
          </w:tcPr>
          <w:p w14:paraId="4B94E5C9" w14:textId="5957B105"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1</w:t>
            </w:r>
            <w:r w:rsidR="00454C10">
              <w:rPr>
                <w:rFonts w:ascii="Times New Roman" w:hAnsi="Times New Roman" w:cs="Times New Roman"/>
                <w:lang w:val="en-GB"/>
              </w:rPr>
              <w:t>2.572</w:t>
            </w:r>
          </w:p>
        </w:tc>
        <w:tc>
          <w:tcPr>
            <w:tcW w:w="1538" w:type="dxa"/>
          </w:tcPr>
          <w:p w14:paraId="2A402D28"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4D9079CB" w14:textId="77777777" w:rsidTr="00382364">
        <w:tc>
          <w:tcPr>
            <w:tcW w:w="565" w:type="dxa"/>
          </w:tcPr>
          <w:p w14:paraId="5C5B09CC"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SE</w:t>
            </w:r>
          </w:p>
        </w:tc>
        <w:tc>
          <w:tcPr>
            <w:tcW w:w="2412" w:type="dxa"/>
          </w:tcPr>
          <w:p w14:paraId="2B93B5E5"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5CB5E36A" w14:textId="6E277949"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3.</w:t>
            </w:r>
            <w:r w:rsidR="00EF6AC6" w:rsidRPr="00A316AE">
              <w:rPr>
                <w:rFonts w:ascii="Times New Roman" w:hAnsi="Times New Roman" w:cs="Times New Roman"/>
                <w:lang w:val="en-GB"/>
              </w:rPr>
              <w:t>495</w:t>
            </w:r>
          </w:p>
        </w:tc>
        <w:tc>
          <w:tcPr>
            <w:tcW w:w="1538" w:type="dxa"/>
          </w:tcPr>
          <w:p w14:paraId="48E22F73" w14:textId="142EEF6D"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39</w:t>
            </w:r>
          </w:p>
        </w:tc>
        <w:tc>
          <w:tcPr>
            <w:tcW w:w="1538" w:type="dxa"/>
          </w:tcPr>
          <w:p w14:paraId="284335BB" w14:textId="67A3DD92" w:rsidR="00614B0D" w:rsidRPr="00A316AE" w:rsidRDefault="00454C10" w:rsidP="00454C10">
            <w:pPr>
              <w:spacing w:line="276" w:lineRule="auto"/>
              <w:rPr>
                <w:rFonts w:ascii="Times New Roman" w:hAnsi="Times New Roman" w:cs="Times New Roman"/>
                <w:lang w:val="en-GB"/>
              </w:rPr>
            </w:pPr>
            <w:r>
              <w:rPr>
                <w:rFonts w:ascii="Times New Roman" w:hAnsi="Times New Roman" w:cs="Times New Roman"/>
                <w:lang w:val="en-GB"/>
              </w:rPr>
              <w:t>89.303</w:t>
            </w:r>
          </w:p>
        </w:tc>
        <w:tc>
          <w:tcPr>
            <w:tcW w:w="1538" w:type="dxa"/>
          </w:tcPr>
          <w:p w14:paraId="35711070"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1D91C106" w14:textId="77777777" w:rsidTr="00382364">
        <w:tc>
          <w:tcPr>
            <w:tcW w:w="565" w:type="dxa"/>
          </w:tcPr>
          <w:p w14:paraId="3A9D4A2C" w14:textId="77777777" w:rsidR="00614B0D" w:rsidRPr="00A316AE" w:rsidRDefault="00614B0D" w:rsidP="00B00E0F">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SE</w:t>
            </w:r>
          </w:p>
        </w:tc>
        <w:tc>
          <w:tcPr>
            <w:tcW w:w="2412" w:type="dxa"/>
          </w:tcPr>
          <w:p w14:paraId="3F334344"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2CA853E8" w14:textId="3A51F2C7"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-.109</w:t>
            </w:r>
          </w:p>
        </w:tc>
        <w:tc>
          <w:tcPr>
            <w:tcW w:w="1538" w:type="dxa"/>
          </w:tcPr>
          <w:p w14:paraId="50A7BAB4" w14:textId="147813FE"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EF6AC6" w:rsidRPr="00A316AE">
              <w:rPr>
                <w:rFonts w:ascii="Times New Roman" w:hAnsi="Times New Roman" w:cs="Times New Roman"/>
                <w:lang w:val="en-GB"/>
              </w:rPr>
              <w:t>2</w:t>
            </w:r>
            <w:r w:rsidR="00454C10">
              <w:rPr>
                <w:rFonts w:ascii="Times New Roman" w:hAnsi="Times New Roman" w:cs="Times New Roman"/>
                <w:lang w:val="en-GB"/>
              </w:rPr>
              <w:t>5</w:t>
            </w:r>
          </w:p>
        </w:tc>
        <w:tc>
          <w:tcPr>
            <w:tcW w:w="1538" w:type="dxa"/>
          </w:tcPr>
          <w:p w14:paraId="4DB279E9" w14:textId="5DA3A49B"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w:t>
            </w:r>
            <w:r w:rsidR="00454C10">
              <w:rPr>
                <w:rFonts w:ascii="Times New Roman" w:hAnsi="Times New Roman" w:cs="Times New Roman"/>
                <w:lang w:val="en-GB"/>
              </w:rPr>
              <w:t>4.371</w:t>
            </w:r>
          </w:p>
        </w:tc>
        <w:tc>
          <w:tcPr>
            <w:tcW w:w="1538" w:type="dxa"/>
          </w:tcPr>
          <w:p w14:paraId="52FBB669"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6E9D46EF" w14:textId="77777777" w:rsidTr="00382364">
        <w:tc>
          <w:tcPr>
            <w:tcW w:w="2977" w:type="dxa"/>
            <w:gridSpan w:val="2"/>
          </w:tcPr>
          <w:p w14:paraId="1409463B" w14:textId="77777777" w:rsidR="00614B0D" w:rsidRDefault="00614B0D" w:rsidP="00382364">
            <w:pPr>
              <w:spacing w:line="276" w:lineRule="auto"/>
              <w:rPr>
                <w:rFonts w:ascii="Times New Roman" w:hAnsi="Times New Roman" w:cs="Times New Roman"/>
                <w:i/>
                <w:lang w:val="en-GB"/>
              </w:rPr>
            </w:pPr>
          </w:p>
          <w:p w14:paraId="7BA6C5B6" w14:textId="77777777" w:rsidR="00454C10" w:rsidRPr="00A316AE" w:rsidRDefault="00454C10" w:rsidP="00382364">
            <w:pPr>
              <w:spacing w:line="276" w:lineRule="auto"/>
              <w:rPr>
                <w:rFonts w:ascii="Times New Roman" w:hAnsi="Times New Roman" w:cs="Times New Roman"/>
                <w:i/>
                <w:lang w:val="en-GB"/>
              </w:rPr>
            </w:pPr>
          </w:p>
        </w:tc>
        <w:tc>
          <w:tcPr>
            <w:tcW w:w="1537" w:type="dxa"/>
          </w:tcPr>
          <w:p w14:paraId="47FBE2B5"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253522E1"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0287E583"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327C88EA"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313E01E5" w14:textId="77777777" w:rsidTr="00382364">
        <w:tc>
          <w:tcPr>
            <w:tcW w:w="2977" w:type="dxa"/>
            <w:gridSpan w:val="2"/>
          </w:tcPr>
          <w:p w14:paraId="22B72C12"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i/>
                <w:lang w:val="en-GB"/>
              </w:rPr>
              <w:t>Variances</w:t>
            </w:r>
          </w:p>
        </w:tc>
        <w:tc>
          <w:tcPr>
            <w:tcW w:w="1537" w:type="dxa"/>
          </w:tcPr>
          <w:p w14:paraId="68228215"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0EE54DC7"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0DE57F39" w14:textId="77777777" w:rsidR="00614B0D" w:rsidRPr="00A316AE" w:rsidRDefault="00614B0D" w:rsidP="00382364">
            <w:pPr>
              <w:spacing w:line="276" w:lineRule="auto"/>
              <w:rPr>
                <w:rFonts w:ascii="Times New Roman" w:hAnsi="Times New Roman" w:cs="Times New Roman"/>
                <w:lang w:val="en-GB"/>
              </w:rPr>
            </w:pPr>
          </w:p>
        </w:tc>
        <w:tc>
          <w:tcPr>
            <w:tcW w:w="1538" w:type="dxa"/>
          </w:tcPr>
          <w:p w14:paraId="384E5C77" w14:textId="77777777" w:rsidR="00614B0D" w:rsidRPr="00A316AE" w:rsidRDefault="00614B0D" w:rsidP="00382364">
            <w:pPr>
              <w:spacing w:line="276" w:lineRule="auto"/>
              <w:rPr>
                <w:rFonts w:ascii="Times New Roman" w:hAnsi="Times New Roman" w:cs="Times New Roman"/>
                <w:lang w:val="en-GB"/>
              </w:rPr>
            </w:pPr>
          </w:p>
        </w:tc>
      </w:tr>
      <w:tr w:rsidR="00614B0D" w:rsidRPr="00A316AE" w14:paraId="74CFFDB8" w14:textId="77777777" w:rsidTr="00382364">
        <w:tc>
          <w:tcPr>
            <w:tcW w:w="565" w:type="dxa"/>
          </w:tcPr>
          <w:p w14:paraId="32DB7EAA"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aut</w:t>
            </w:r>
          </w:p>
        </w:tc>
        <w:tc>
          <w:tcPr>
            <w:tcW w:w="2412" w:type="dxa"/>
          </w:tcPr>
          <w:p w14:paraId="29971CBF"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25368ED3" w14:textId="3BBB200B"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.38</w:t>
            </w:r>
            <w:r w:rsidR="00EF6AC6" w:rsidRPr="00A316AE">
              <w:rPr>
                <w:rFonts w:ascii="Times New Roman" w:hAnsi="Times New Roman" w:cs="Times New Roman"/>
                <w:lang w:val="en-GB"/>
              </w:rPr>
              <w:t>1</w:t>
            </w:r>
          </w:p>
        </w:tc>
        <w:tc>
          <w:tcPr>
            <w:tcW w:w="1538" w:type="dxa"/>
          </w:tcPr>
          <w:p w14:paraId="3911FA69" w14:textId="69EEA406"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32</w:t>
            </w:r>
          </w:p>
        </w:tc>
        <w:tc>
          <w:tcPr>
            <w:tcW w:w="1538" w:type="dxa"/>
          </w:tcPr>
          <w:p w14:paraId="01C06C1C" w14:textId="03177298" w:rsidR="00614B0D" w:rsidRPr="00A316AE" w:rsidRDefault="00EF6AC6" w:rsidP="00454C10">
            <w:pPr>
              <w:spacing w:line="276" w:lineRule="auto"/>
              <w:rPr>
                <w:rFonts w:ascii="Times New Roman" w:hAnsi="Times New Roman" w:cs="Times New Roman"/>
                <w:lang w:val="en-GB"/>
              </w:rPr>
            </w:pPr>
            <w:r w:rsidRPr="00A316AE">
              <w:rPr>
                <w:rFonts w:ascii="Times New Roman" w:hAnsi="Times New Roman" w:cs="Times New Roman"/>
                <w:lang w:val="en-GB"/>
              </w:rPr>
              <w:t>1</w:t>
            </w:r>
            <w:r w:rsidR="00454C10">
              <w:rPr>
                <w:rFonts w:ascii="Times New Roman" w:hAnsi="Times New Roman" w:cs="Times New Roman"/>
                <w:lang w:val="en-GB"/>
              </w:rPr>
              <w:t>1.990</w:t>
            </w:r>
          </w:p>
        </w:tc>
        <w:tc>
          <w:tcPr>
            <w:tcW w:w="1538" w:type="dxa"/>
          </w:tcPr>
          <w:p w14:paraId="4E00191B"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368A9E1A" w14:textId="77777777" w:rsidTr="00382364">
        <w:tc>
          <w:tcPr>
            <w:tcW w:w="565" w:type="dxa"/>
          </w:tcPr>
          <w:p w14:paraId="6A4575AD"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aut</w:t>
            </w:r>
          </w:p>
        </w:tc>
        <w:tc>
          <w:tcPr>
            <w:tcW w:w="2412" w:type="dxa"/>
          </w:tcPr>
          <w:p w14:paraId="05C0552D"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3E906555" w14:textId="079F4EA0"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EF6AC6" w:rsidRPr="00A316AE">
              <w:rPr>
                <w:rFonts w:ascii="Times New Roman" w:hAnsi="Times New Roman" w:cs="Times New Roman"/>
                <w:lang w:val="en-GB"/>
              </w:rPr>
              <w:t>56</w:t>
            </w:r>
          </w:p>
        </w:tc>
        <w:tc>
          <w:tcPr>
            <w:tcW w:w="1538" w:type="dxa"/>
          </w:tcPr>
          <w:p w14:paraId="448C3A61" w14:textId="3593E0B9"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EF6AC6" w:rsidRPr="00A316AE">
              <w:rPr>
                <w:rFonts w:ascii="Times New Roman" w:hAnsi="Times New Roman" w:cs="Times New Roman"/>
                <w:lang w:val="en-GB"/>
              </w:rPr>
              <w:t>0</w:t>
            </w:r>
            <w:r w:rsidR="00454C10">
              <w:rPr>
                <w:rFonts w:ascii="Times New Roman" w:hAnsi="Times New Roman" w:cs="Times New Roman"/>
                <w:lang w:val="en-GB"/>
              </w:rPr>
              <w:t>8</w:t>
            </w:r>
          </w:p>
        </w:tc>
        <w:tc>
          <w:tcPr>
            <w:tcW w:w="1538" w:type="dxa"/>
          </w:tcPr>
          <w:p w14:paraId="52A88689" w14:textId="0520F932" w:rsidR="00614B0D" w:rsidRPr="00A316AE" w:rsidRDefault="00454C10" w:rsidP="00454C10">
            <w:pPr>
              <w:spacing w:line="276" w:lineRule="auto"/>
              <w:rPr>
                <w:rFonts w:ascii="Times New Roman" w:hAnsi="Times New Roman" w:cs="Times New Roman"/>
                <w:lang w:val="en-GB"/>
              </w:rPr>
            </w:pPr>
            <w:r>
              <w:rPr>
                <w:rFonts w:ascii="Times New Roman" w:hAnsi="Times New Roman" w:cs="Times New Roman"/>
                <w:lang w:val="en-GB"/>
              </w:rPr>
              <w:t>7.350</w:t>
            </w:r>
          </w:p>
        </w:tc>
        <w:tc>
          <w:tcPr>
            <w:tcW w:w="1538" w:type="dxa"/>
          </w:tcPr>
          <w:p w14:paraId="263E13CE"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0118CA6B" w14:textId="77777777" w:rsidTr="00382364">
        <w:tc>
          <w:tcPr>
            <w:tcW w:w="565" w:type="dxa"/>
          </w:tcPr>
          <w:p w14:paraId="7EE0243B"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SE</w:t>
            </w:r>
          </w:p>
        </w:tc>
        <w:tc>
          <w:tcPr>
            <w:tcW w:w="2412" w:type="dxa"/>
          </w:tcPr>
          <w:p w14:paraId="77DAF500" w14:textId="77777777" w:rsidR="00614B0D" w:rsidRPr="00A316AE" w:rsidRDefault="00614B0D" w:rsidP="00382364">
            <w:pPr>
              <w:spacing w:line="276" w:lineRule="auto"/>
              <w:rPr>
                <w:rFonts w:ascii="Times New Roman" w:hAnsi="Times New Roman" w:cs="Times New Roman"/>
                <w:lang w:val="en-GB"/>
              </w:rPr>
            </w:pPr>
          </w:p>
        </w:tc>
        <w:tc>
          <w:tcPr>
            <w:tcW w:w="1537" w:type="dxa"/>
          </w:tcPr>
          <w:p w14:paraId="25F5EDB9" w14:textId="50242569" w:rsidR="00614B0D" w:rsidRPr="00A316AE" w:rsidRDefault="00614B0D" w:rsidP="00EF6AC6">
            <w:pPr>
              <w:spacing w:line="276" w:lineRule="auto"/>
              <w:rPr>
                <w:rFonts w:ascii="Times New Roman" w:hAnsi="Times New Roman" w:cs="Times New Roman"/>
                <w:lang w:val="en-GB"/>
              </w:rPr>
            </w:pPr>
            <w:r w:rsidRPr="00A316AE">
              <w:rPr>
                <w:rFonts w:ascii="Times New Roman" w:hAnsi="Times New Roman" w:cs="Times New Roman"/>
                <w:lang w:val="en-GB"/>
              </w:rPr>
              <w:t>.</w:t>
            </w:r>
            <w:r w:rsidR="00EF6AC6" w:rsidRPr="00A316AE">
              <w:rPr>
                <w:rFonts w:ascii="Times New Roman" w:hAnsi="Times New Roman" w:cs="Times New Roman"/>
                <w:lang w:val="en-GB"/>
              </w:rPr>
              <w:t>407</w:t>
            </w:r>
          </w:p>
        </w:tc>
        <w:tc>
          <w:tcPr>
            <w:tcW w:w="1538" w:type="dxa"/>
          </w:tcPr>
          <w:p w14:paraId="66AD9B43" w14:textId="5D04B16E"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.0</w:t>
            </w:r>
            <w:r w:rsidR="00454C10">
              <w:rPr>
                <w:rFonts w:ascii="Times New Roman" w:hAnsi="Times New Roman" w:cs="Times New Roman"/>
                <w:lang w:val="en-GB"/>
              </w:rPr>
              <w:t>30</w:t>
            </w:r>
          </w:p>
        </w:tc>
        <w:tc>
          <w:tcPr>
            <w:tcW w:w="1538" w:type="dxa"/>
          </w:tcPr>
          <w:p w14:paraId="2D2A3700" w14:textId="1817A0A1" w:rsidR="00614B0D" w:rsidRPr="00A316AE" w:rsidRDefault="00EF6AC6" w:rsidP="00382364">
            <w:pPr>
              <w:spacing w:line="276" w:lineRule="auto"/>
              <w:rPr>
                <w:rFonts w:ascii="Times New Roman" w:hAnsi="Times New Roman" w:cs="Times New Roman"/>
                <w:lang w:val="en-GB"/>
              </w:rPr>
            </w:pPr>
            <w:r w:rsidRPr="00A316AE">
              <w:rPr>
                <w:rFonts w:ascii="Times New Roman" w:hAnsi="Times New Roman" w:cs="Times New Roman"/>
                <w:lang w:val="en-GB"/>
              </w:rPr>
              <w:t>13.</w:t>
            </w:r>
            <w:r w:rsidR="00454C10">
              <w:rPr>
                <w:rFonts w:ascii="Times New Roman" w:hAnsi="Times New Roman" w:cs="Times New Roman"/>
                <w:lang w:val="en-GB"/>
              </w:rPr>
              <w:t>501</w:t>
            </w:r>
          </w:p>
        </w:tc>
        <w:tc>
          <w:tcPr>
            <w:tcW w:w="1538" w:type="dxa"/>
          </w:tcPr>
          <w:p w14:paraId="478CD6C9" w14:textId="77777777" w:rsidR="00614B0D" w:rsidRPr="00A316AE" w:rsidRDefault="00614B0D" w:rsidP="00382364">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614B0D" w:rsidRPr="00A316AE" w14:paraId="3BD18186" w14:textId="77777777" w:rsidTr="007C4E39">
        <w:tc>
          <w:tcPr>
            <w:tcW w:w="565" w:type="dxa"/>
          </w:tcPr>
          <w:p w14:paraId="2F1A25D7" w14:textId="77777777" w:rsidR="00614B0D" w:rsidRPr="00A316AE" w:rsidRDefault="00614B0D" w:rsidP="00185920">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SE</w:t>
            </w:r>
          </w:p>
        </w:tc>
        <w:tc>
          <w:tcPr>
            <w:tcW w:w="2412" w:type="dxa"/>
          </w:tcPr>
          <w:p w14:paraId="192A8113" w14:textId="77777777" w:rsidR="00614B0D" w:rsidRPr="00A316AE" w:rsidRDefault="00614B0D" w:rsidP="00185920">
            <w:pPr>
              <w:spacing w:line="276" w:lineRule="auto"/>
              <w:rPr>
                <w:rFonts w:ascii="Times New Roman" w:hAnsi="Times New Roman" w:cs="Times New Roman"/>
                <w:lang w:val="en-GB"/>
              </w:rPr>
            </w:pPr>
          </w:p>
        </w:tc>
        <w:tc>
          <w:tcPr>
            <w:tcW w:w="1537" w:type="dxa"/>
          </w:tcPr>
          <w:p w14:paraId="0EA67E53" w14:textId="6C0E0491" w:rsidR="00614B0D" w:rsidRPr="00A316AE" w:rsidRDefault="00EF6AC6" w:rsidP="00185920">
            <w:pPr>
              <w:spacing w:line="276" w:lineRule="auto"/>
              <w:rPr>
                <w:rFonts w:ascii="Times New Roman" w:hAnsi="Times New Roman" w:cs="Times New Roman"/>
                <w:lang w:val="en-GB"/>
              </w:rPr>
            </w:pPr>
            <w:r w:rsidRPr="00A316AE">
              <w:rPr>
                <w:rFonts w:ascii="Times New Roman" w:hAnsi="Times New Roman" w:cs="Times New Roman"/>
                <w:lang w:val="en-GB"/>
              </w:rPr>
              <w:t>.063</w:t>
            </w:r>
          </w:p>
        </w:tc>
        <w:tc>
          <w:tcPr>
            <w:tcW w:w="1538" w:type="dxa"/>
          </w:tcPr>
          <w:p w14:paraId="2448EBC4" w14:textId="5D7A07E5" w:rsidR="00614B0D" w:rsidRPr="00A316AE" w:rsidRDefault="00614B0D" w:rsidP="00185920">
            <w:pPr>
              <w:spacing w:line="276" w:lineRule="auto"/>
              <w:rPr>
                <w:rFonts w:ascii="Times New Roman" w:hAnsi="Times New Roman" w:cs="Times New Roman"/>
                <w:lang w:val="en-GB"/>
              </w:rPr>
            </w:pPr>
            <w:r w:rsidRPr="00A316AE">
              <w:rPr>
                <w:rFonts w:ascii="Times New Roman" w:hAnsi="Times New Roman" w:cs="Times New Roman"/>
                <w:lang w:val="en-GB"/>
              </w:rPr>
              <w:t>.</w:t>
            </w:r>
            <w:r w:rsidR="00EF6AC6" w:rsidRPr="00A316AE">
              <w:rPr>
                <w:rFonts w:ascii="Times New Roman" w:hAnsi="Times New Roman" w:cs="Times New Roman"/>
                <w:lang w:val="en-GB"/>
              </w:rPr>
              <w:t>0</w:t>
            </w:r>
            <w:r w:rsidR="00454C10">
              <w:rPr>
                <w:rFonts w:ascii="Times New Roman" w:hAnsi="Times New Roman" w:cs="Times New Roman"/>
                <w:lang w:val="en-GB"/>
              </w:rPr>
              <w:t>25</w:t>
            </w:r>
          </w:p>
        </w:tc>
        <w:tc>
          <w:tcPr>
            <w:tcW w:w="1538" w:type="dxa"/>
          </w:tcPr>
          <w:p w14:paraId="1C89837A" w14:textId="2D8DBA01" w:rsidR="00614B0D" w:rsidRPr="00A316AE" w:rsidRDefault="00454C10" w:rsidP="00185920">
            <w:pPr>
              <w:spacing w:line="276" w:lineRule="auto"/>
              <w:rPr>
                <w:rFonts w:ascii="Times New Roman" w:hAnsi="Times New Roman" w:cs="Times New Roman"/>
                <w:lang w:val="en-GB"/>
              </w:rPr>
            </w:pPr>
            <w:r>
              <w:rPr>
                <w:rFonts w:ascii="Times New Roman" w:hAnsi="Times New Roman" w:cs="Times New Roman"/>
                <w:lang w:val="en-GB"/>
              </w:rPr>
              <w:t>2.530</w:t>
            </w:r>
          </w:p>
        </w:tc>
        <w:tc>
          <w:tcPr>
            <w:tcW w:w="1538" w:type="dxa"/>
          </w:tcPr>
          <w:p w14:paraId="6285A32B" w14:textId="31257BBA" w:rsidR="00614B0D" w:rsidRPr="00A316AE" w:rsidRDefault="00614B0D" w:rsidP="00EF6AC6">
            <w:pPr>
              <w:spacing w:line="276" w:lineRule="auto"/>
              <w:rPr>
                <w:rFonts w:ascii="Times New Roman" w:hAnsi="Times New Roman" w:cs="Times New Roman"/>
                <w:lang w:val="en-GB"/>
              </w:rPr>
            </w:pPr>
            <w:r w:rsidRPr="00A316AE">
              <w:rPr>
                <w:rFonts w:ascii="Times New Roman" w:hAnsi="Times New Roman" w:cs="Times New Roman"/>
                <w:lang w:val="en-GB"/>
              </w:rPr>
              <w:t>.</w:t>
            </w:r>
            <w:r w:rsidR="00EF6AC6" w:rsidRPr="00A316AE">
              <w:rPr>
                <w:rFonts w:ascii="Times New Roman" w:hAnsi="Times New Roman" w:cs="Times New Roman"/>
                <w:lang w:val="en-GB"/>
              </w:rPr>
              <w:t>0</w:t>
            </w:r>
            <w:r w:rsidR="00454C10">
              <w:rPr>
                <w:rFonts w:ascii="Times New Roman" w:hAnsi="Times New Roman" w:cs="Times New Roman"/>
                <w:lang w:val="en-GB"/>
              </w:rPr>
              <w:t>11</w:t>
            </w:r>
          </w:p>
        </w:tc>
      </w:tr>
    </w:tbl>
    <w:p w14:paraId="6F62CC31" w14:textId="77777777" w:rsidR="00D25BBB" w:rsidRPr="00A316AE" w:rsidRDefault="00D25BBB">
      <w:pPr>
        <w:rPr>
          <w:rFonts w:ascii="Times New Roman" w:hAnsi="Times New Roman" w:cs="Times New Roman"/>
          <w:lang w:val="en-GB"/>
        </w:rPr>
      </w:pPr>
      <w:r w:rsidRPr="00A316AE">
        <w:rPr>
          <w:rFonts w:ascii="Times New Roman" w:hAnsi="Times New Roman" w:cs="Times New Roman"/>
          <w:lang w:val="en-GB"/>
        </w:rPr>
        <w:br w:type="page"/>
      </w:r>
    </w:p>
    <w:p w14:paraId="3C405DD3" w14:textId="631BB08F" w:rsidR="00C252B5" w:rsidRPr="00A316AE" w:rsidRDefault="00C252B5" w:rsidP="00947DBC">
      <w:pPr>
        <w:spacing w:line="480" w:lineRule="auto"/>
        <w:ind w:left="284" w:hanging="284"/>
        <w:outlineLvl w:val="0"/>
        <w:rPr>
          <w:rFonts w:ascii="Times New Roman" w:hAnsi="Times New Roman" w:cs="Times New Roman"/>
          <w:lang w:val="en-GB"/>
        </w:rPr>
      </w:pPr>
      <w:r w:rsidRPr="00A316AE">
        <w:rPr>
          <w:rFonts w:ascii="Times New Roman" w:hAnsi="Times New Roman" w:cs="Times New Roman"/>
          <w:lang w:val="en-GB"/>
        </w:rPr>
        <w:t xml:space="preserve">Table </w:t>
      </w:r>
      <w:r w:rsidR="009531AC">
        <w:rPr>
          <w:rFonts w:ascii="Times New Roman" w:hAnsi="Times New Roman" w:cs="Times New Roman"/>
          <w:lang w:val="en-GB"/>
        </w:rPr>
        <w:t>7</w:t>
      </w:r>
    </w:p>
    <w:p w14:paraId="0C5C4265" w14:textId="68DD65C1" w:rsidR="00C252B5" w:rsidRPr="00A316AE" w:rsidRDefault="00C252B5" w:rsidP="00C252B5">
      <w:pPr>
        <w:spacing w:line="480" w:lineRule="auto"/>
        <w:ind w:left="284" w:hanging="284"/>
        <w:rPr>
          <w:rFonts w:ascii="Times New Roman" w:hAnsi="Times New Roman" w:cs="Times New Roman"/>
          <w:i/>
          <w:lang w:val="en-GB"/>
        </w:rPr>
      </w:pPr>
      <w:r w:rsidRPr="00A316AE">
        <w:rPr>
          <w:rFonts w:ascii="Times New Roman" w:hAnsi="Times New Roman" w:cs="Times New Roman"/>
          <w:i/>
          <w:lang w:val="en-GB"/>
        </w:rPr>
        <w:t xml:space="preserve">Model Results </w:t>
      </w:r>
      <w:r w:rsidR="00B86121" w:rsidRPr="00A316AE">
        <w:rPr>
          <w:rFonts w:ascii="Times New Roman" w:hAnsi="Times New Roman" w:cs="Times New Roman"/>
          <w:i/>
          <w:lang w:val="en-GB"/>
        </w:rPr>
        <w:t xml:space="preserve">(Reversed) </w:t>
      </w:r>
      <w:r w:rsidRPr="00A316AE">
        <w:rPr>
          <w:rFonts w:ascii="Times New Roman" w:hAnsi="Times New Roman" w:cs="Times New Roman"/>
          <w:i/>
          <w:lang w:val="en-GB"/>
        </w:rPr>
        <w:t xml:space="preserve">Parallel Latent Growth Model </w:t>
      </w:r>
      <w:r w:rsidR="006821FA" w:rsidRPr="00A316AE">
        <w:rPr>
          <w:rFonts w:ascii="Times New Roman" w:hAnsi="Times New Roman" w:cs="Times New Roman"/>
          <w:i/>
          <w:lang w:val="en-GB"/>
        </w:rPr>
        <w:t>with P</w:t>
      </w:r>
      <w:r w:rsidRPr="00A316AE">
        <w:rPr>
          <w:rFonts w:ascii="Times New Roman" w:hAnsi="Times New Roman" w:cs="Times New Roman"/>
          <w:i/>
          <w:lang w:val="en-GB"/>
        </w:rPr>
        <w:t>redictors</w:t>
      </w:r>
      <w:r w:rsidR="00260D09" w:rsidRPr="00A316AE">
        <w:rPr>
          <w:rFonts w:ascii="Times New Roman" w:hAnsi="Times New Roman" w:cs="Times New Roman"/>
          <w:i/>
          <w:lang w:val="en-GB"/>
        </w:rPr>
        <w:t xml:space="preserve"> </w:t>
      </w:r>
    </w:p>
    <w:tbl>
      <w:tblPr>
        <w:tblStyle w:val="Grilledutableau"/>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2308"/>
        <w:gridCol w:w="1483"/>
        <w:gridCol w:w="1457"/>
        <w:gridCol w:w="1656"/>
        <w:gridCol w:w="1486"/>
      </w:tblGrid>
      <w:tr w:rsidR="00C252B5" w:rsidRPr="00A316AE" w14:paraId="477389E5" w14:textId="77777777" w:rsidTr="003D16A8">
        <w:tc>
          <w:tcPr>
            <w:tcW w:w="3046" w:type="dxa"/>
            <w:gridSpan w:val="2"/>
            <w:tcBorders>
              <w:top w:val="single" w:sz="4" w:space="0" w:color="auto"/>
              <w:bottom w:val="single" w:sz="4" w:space="0" w:color="auto"/>
            </w:tcBorders>
          </w:tcPr>
          <w:p w14:paraId="4A6BCEE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Regression path</w:t>
            </w:r>
          </w:p>
        </w:tc>
        <w:tc>
          <w:tcPr>
            <w:tcW w:w="1483" w:type="dxa"/>
            <w:tcBorders>
              <w:top w:val="single" w:sz="4" w:space="0" w:color="auto"/>
              <w:bottom w:val="single" w:sz="4" w:space="0" w:color="auto"/>
            </w:tcBorders>
          </w:tcPr>
          <w:p w14:paraId="24ECF57E"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Estimate</w:t>
            </w:r>
          </w:p>
        </w:tc>
        <w:tc>
          <w:tcPr>
            <w:tcW w:w="1457" w:type="dxa"/>
            <w:tcBorders>
              <w:top w:val="single" w:sz="4" w:space="0" w:color="auto"/>
              <w:bottom w:val="single" w:sz="4" w:space="0" w:color="auto"/>
            </w:tcBorders>
          </w:tcPr>
          <w:p w14:paraId="3192B57F"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w:t>
            </w:r>
          </w:p>
        </w:tc>
        <w:tc>
          <w:tcPr>
            <w:tcW w:w="1656" w:type="dxa"/>
            <w:tcBorders>
              <w:top w:val="single" w:sz="4" w:space="0" w:color="auto"/>
              <w:bottom w:val="single" w:sz="4" w:space="0" w:color="auto"/>
            </w:tcBorders>
          </w:tcPr>
          <w:p w14:paraId="644990FE"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Critical ratio</w:t>
            </w:r>
          </w:p>
        </w:tc>
        <w:tc>
          <w:tcPr>
            <w:tcW w:w="1486" w:type="dxa"/>
            <w:tcBorders>
              <w:top w:val="single" w:sz="4" w:space="0" w:color="auto"/>
              <w:bottom w:val="single" w:sz="4" w:space="0" w:color="auto"/>
            </w:tcBorders>
          </w:tcPr>
          <w:p w14:paraId="754C418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 xml:space="preserve">P value </w:t>
            </w:r>
          </w:p>
          <w:p w14:paraId="097ACF6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(two-tailed)</w:t>
            </w:r>
          </w:p>
        </w:tc>
      </w:tr>
      <w:tr w:rsidR="002C46CF" w:rsidRPr="00A316AE" w14:paraId="69E6ACD3" w14:textId="77777777" w:rsidTr="002C46CF">
        <w:tc>
          <w:tcPr>
            <w:tcW w:w="738" w:type="dxa"/>
            <w:tcBorders>
              <w:top w:val="single" w:sz="4" w:space="0" w:color="auto"/>
            </w:tcBorders>
          </w:tcPr>
          <w:p w14:paraId="367DEA1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aut</w:t>
            </w:r>
          </w:p>
        </w:tc>
        <w:tc>
          <w:tcPr>
            <w:tcW w:w="2308" w:type="dxa"/>
            <w:tcBorders>
              <w:top w:val="single" w:sz="4" w:space="0" w:color="auto"/>
            </w:tcBorders>
          </w:tcPr>
          <w:p w14:paraId="178B1ECC" w14:textId="77777777" w:rsidR="00C252B5" w:rsidRPr="00A316AE" w:rsidRDefault="00C252B5" w:rsidP="00C252B5">
            <w:pPr>
              <w:spacing w:line="276" w:lineRule="auto"/>
              <w:rPr>
                <w:rFonts w:ascii="Times New Roman" w:hAnsi="Times New Roman" w:cs="Times New Roman"/>
                <w:lang w:val="en-GB"/>
              </w:rPr>
            </w:pPr>
          </w:p>
        </w:tc>
        <w:tc>
          <w:tcPr>
            <w:tcW w:w="1483" w:type="dxa"/>
            <w:tcBorders>
              <w:top w:val="single" w:sz="4" w:space="0" w:color="auto"/>
            </w:tcBorders>
          </w:tcPr>
          <w:p w14:paraId="4F293DCB" w14:textId="77777777" w:rsidR="00C252B5" w:rsidRPr="00A316AE" w:rsidRDefault="00C252B5" w:rsidP="00C252B5">
            <w:pPr>
              <w:spacing w:line="276" w:lineRule="auto"/>
              <w:rPr>
                <w:rFonts w:ascii="Times New Roman" w:hAnsi="Times New Roman" w:cs="Times New Roman"/>
                <w:lang w:val="en-GB"/>
              </w:rPr>
            </w:pPr>
          </w:p>
        </w:tc>
        <w:tc>
          <w:tcPr>
            <w:tcW w:w="1457" w:type="dxa"/>
            <w:tcBorders>
              <w:top w:val="single" w:sz="4" w:space="0" w:color="auto"/>
            </w:tcBorders>
          </w:tcPr>
          <w:p w14:paraId="7C346BBC" w14:textId="77777777" w:rsidR="00C252B5" w:rsidRPr="00A316AE" w:rsidRDefault="00C252B5" w:rsidP="00C252B5">
            <w:pPr>
              <w:spacing w:line="276" w:lineRule="auto"/>
              <w:rPr>
                <w:rFonts w:ascii="Times New Roman" w:hAnsi="Times New Roman" w:cs="Times New Roman"/>
                <w:lang w:val="en-GB"/>
              </w:rPr>
            </w:pPr>
          </w:p>
        </w:tc>
        <w:tc>
          <w:tcPr>
            <w:tcW w:w="1656" w:type="dxa"/>
            <w:tcBorders>
              <w:top w:val="single" w:sz="4" w:space="0" w:color="auto"/>
            </w:tcBorders>
          </w:tcPr>
          <w:p w14:paraId="02160715" w14:textId="77777777" w:rsidR="00C252B5" w:rsidRPr="00A316AE" w:rsidRDefault="00C252B5" w:rsidP="00C252B5">
            <w:pPr>
              <w:spacing w:line="276" w:lineRule="auto"/>
              <w:rPr>
                <w:rFonts w:ascii="Times New Roman" w:hAnsi="Times New Roman" w:cs="Times New Roman"/>
                <w:lang w:val="en-GB"/>
              </w:rPr>
            </w:pPr>
          </w:p>
        </w:tc>
        <w:tc>
          <w:tcPr>
            <w:tcW w:w="1486" w:type="dxa"/>
            <w:tcBorders>
              <w:top w:val="single" w:sz="4" w:space="0" w:color="auto"/>
            </w:tcBorders>
          </w:tcPr>
          <w:p w14:paraId="221A66CE"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3E70418C" w14:textId="77777777" w:rsidTr="002C46CF">
        <w:tc>
          <w:tcPr>
            <w:tcW w:w="738" w:type="dxa"/>
          </w:tcPr>
          <w:p w14:paraId="51811024"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F5507B9"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1</w:t>
            </w:r>
          </w:p>
        </w:tc>
        <w:tc>
          <w:tcPr>
            <w:tcW w:w="1483" w:type="dxa"/>
          </w:tcPr>
          <w:p w14:paraId="5C162B7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598E0CE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39910ABA"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0C554622"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2C4ECAC0" w14:textId="77777777" w:rsidTr="002C46CF">
        <w:tc>
          <w:tcPr>
            <w:tcW w:w="738" w:type="dxa"/>
          </w:tcPr>
          <w:p w14:paraId="738F5E5D"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E241310"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2</w:t>
            </w:r>
          </w:p>
        </w:tc>
        <w:tc>
          <w:tcPr>
            <w:tcW w:w="1483" w:type="dxa"/>
          </w:tcPr>
          <w:p w14:paraId="28FC41A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706E77C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58F619A2"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74423DEE"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7A6F9E80" w14:textId="77777777" w:rsidTr="002C46CF">
        <w:tc>
          <w:tcPr>
            <w:tcW w:w="738" w:type="dxa"/>
          </w:tcPr>
          <w:p w14:paraId="65C4E1D1"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4D18065C"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3</w:t>
            </w:r>
          </w:p>
        </w:tc>
        <w:tc>
          <w:tcPr>
            <w:tcW w:w="1483" w:type="dxa"/>
          </w:tcPr>
          <w:p w14:paraId="2DB8E5CB"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29546594"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25C9A786"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442C8178"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5D60640A" w14:textId="77777777" w:rsidTr="002C46CF">
        <w:tc>
          <w:tcPr>
            <w:tcW w:w="738" w:type="dxa"/>
          </w:tcPr>
          <w:p w14:paraId="27208066"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24EA921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4</w:t>
            </w:r>
          </w:p>
        </w:tc>
        <w:tc>
          <w:tcPr>
            <w:tcW w:w="1483" w:type="dxa"/>
          </w:tcPr>
          <w:p w14:paraId="55F419D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108FDC2B"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79FE24A6"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25D0FC00"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134DAAE4" w14:textId="77777777" w:rsidTr="002C46CF">
        <w:tc>
          <w:tcPr>
            <w:tcW w:w="738" w:type="dxa"/>
          </w:tcPr>
          <w:p w14:paraId="55EABDE1"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2983504F"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5</w:t>
            </w:r>
          </w:p>
        </w:tc>
        <w:tc>
          <w:tcPr>
            <w:tcW w:w="1483" w:type="dxa"/>
          </w:tcPr>
          <w:p w14:paraId="2DACABEF"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544CC35E"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1FEFDB4C"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4FBCA689"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39A52B33" w14:textId="77777777" w:rsidTr="002C46CF">
        <w:tc>
          <w:tcPr>
            <w:tcW w:w="738" w:type="dxa"/>
          </w:tcPr>
          <w:p w14:paraId="25A1AD7E"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aut</w:t>
            </w:r>
          </w:p>
        </w:tc>
        <w:tc>
          <w:tcPr>
            <w:tcW w:w="2308" w:type="dxa"/>
          </w:tcPr>
          <w:p w14:paraId="46898B3F"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25AFCCE0"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645370CF"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701BA151"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6F08A4BF"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2E221A90" w14:textId="77777777" w:rsidTr="002C46CF">
        <w:tc>
          <w:tcPr>
            <w:tcW w:w="738" w:type="dxa"/>
          </w:tcPr>
          <w:p w14:paraId="10770817"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417E158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1</w:t>
            </w:r>
          </w:p>
        </w:tc>
        <w:tc>
          <w:tcPr>
            <w:tcW w:w="1483" w:type="dxa"/>
          </w:tcPr>
          <w:p w14:paraId="1D0D88BC"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457" w:type="dxa"/>
          </w:tcPr>
          <w:p w14:paraId="2B4344DA"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4EB52DA5"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17A4F39A"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2DBAF52E" w14:textId="77777777" w:rsidTr="002C46CF">
        <w:tc>
          <w:tcPr>
            <w:tcW w:w="738" w:type="dxa"/>
          </w:tcPr>
          <w:p w14:paraId="6D61C1F4"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A5A9DF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2</w:t>
            </w:r>
          </w:p>
        </w:tc>
        <w:tc>
          <w:tcPr>
            <w:tcW w:w="1483" w:type="dxa"/>
          </w:tcPr>
          <w:p w14:paraId="616AA4A2" w14:textId="078CA482"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431FDF">
              <w:rPr>
                <w:rFonts w:ascii="Times New Roman" w:hAnsi="Times New Roman" w:cs="Times New Roman"/>
                <w:lang w:val="en-GB"/>
              </w:rPr>
              <w:t>196</w:t>
            </w:r>
          </w:p>
        </w:tc>
        <w:tc>
          <w:tcPr>
            <w:tcW w:w="1457" w:type="dxa"/>
          </w:tcPr>
          <w:p w14:paraId="533AB284" w14:textId="398FB9C9"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431FDF">
              <w:rPr>
                <w:rFonts w:ascii="Times New Roman" w:hAnsi="Times New Roman" w:cs="Times New Roman"/>
                <w:lang w:val="en-GB"/>
              </w:rPr>
              <w:t>136</w:t>
            </w:r>
          </w:p>
        </w:tc>
        <w:tc>
          <w:tcPr>
            <w:tcW w:w="1656" w:type="dxa"/>
          </w:tcPr>
          <w:p w14:paraId="0DDF5FBA" w14:textId="30041737" w:rsidR="00C252B5" w:rsidRPr="00A316AE" w:rsidRDefault="00431FDF" w:rsidP="00431FDF">
            <w:pPr>
              <w:spacing w:line="276" w:lineRule="auto"/>
              <w:rPr>
                <w:rFonts w:ascii="Times New Roman" w:hAnsi="Times New Roman" w:cs="Times New Roman"/>
                <w:lang w:val="en-GB"/>
              </w:rPr>
            </w:pPr>
            <w:r>
              <w:rPr>
                <w:rFonts w:ascii="Times New Roman" w:hAnsi="Times New Roman" w:cs="Times New Roman"/>
                <w:lang w:val="en-GB"/>
              </w:rPr>
              <w:t>1.444</w:t>
            </w:r>
          </w:p>
        </w:tc>
        <w:tc>
          <w:tcPr>
            <w:tcW w:w="1486" w:type="dxa"/>
          </w:tcPr>
          <w:p w14:paraId="4D681A04" w14:textId="71C492BD"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431FDF">
              <w:rPr>
                <w:rFonts w:ascii="Times New Roman" w:hAnsi="Times New Roman" w:cs="Times New Roman"/>
                <w:lang w:val="en-GB"/>
              </w:rPr>
              <w:t>149</w:t>
            </w:r>
          </w:p>
        </w:tc>
      </w:tr>
      <w:tr w:rsidR="002C46CF" w:rsidRPr="00A316AE" w14:paraId="1F260C80" w14:textId="77777777" w:rsidTr="002C46CF">
        <w:tc>
          <w:tcPr>
            <w:tcW w:w="738" w:type="dxa"/>
          </w:tcPr>
          <w:p w14:paraId="785CA47F"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151FA496"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3</w:t>
            </w:r>
          </w:p>
        </w:tc>
        <w:tc>
          <w:tcPr>
            <w:tcW w:w="1483" w:type="dxa"/>
          </w:tcPr>
          <w:p w14:paraId="79F9B920" w14:textId="1D3E4BC8" w:rsidR="00C252B5" w:rsidRPr="00A316AE" w:rsidRDefault="00382364" w:rsidP="001A1D76">
            <w:pPr>
              <w:spacing w:line="276" w:lineRule="auto"/>
              <w:rPr>
                <w:rFonts w:ascii="Times New Roman" w:hAnsi="Times New Roman" w:cs="Times New Roman"/>
                <w:lang w:val="en-GB"/>
              </w:rPr>
            </w:pPr>
            <w:r w:rsidRPr="00A316AE">
              <w:rPr>
                <w:rFonts w:ascii="Times New Roman" w:hAnsi="Times New Roman" w:cs="Times New Roman"/>
                <w:lang w:val="en-GB"/>
              </w:rPr>
              <w:t>1.</w:t>
            </w:r>
            <w:r w:rsidR="00431FDF">
              <w:rPr>
                <w:rFonts w:ascii="Times New Roman" w:hAnsi="Times New Roman" w:cs="Times New Roman"/>
                <w:lang w:val="en-GB"/>
              </w:rPr>
              <w:t>589</w:t>
            </w:r>
          </w:p>
        </w:tc>
        <w:tc>
          <w:tcPr>
            <w:tcW w:w="1457" w:type="dxa"/>
          </w:tcPr>
          <w:p w14:paraId="7C3FE806" w14:textId="398A3032"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431FDF">
              <w:rPr>
                <w:rFonts w:ascii="Times New Roman" w:hAnsi="Times New Roman" w:cs="Times New Roman"/>
                <w:lang w:val="en-GB"/>
              </w:rPr>
              <w:t>102</w:t>
            </w:r>
          </w:p>
        </w:tc>
        <w:tc>
          <w:tcPr>
            <w:tcW w:w="1656" w:type="dxa"/>
          </w:tcPr>
          <w:p w14:paraId="3AB5217F" w14:textId="0567AFBB" w:rsidR="00C252B5" w:rsidRPr="00A316AE" w:rsidRDefault="00F906C7" w:rsidP="001A1D76">
            <w:pPr>
              <w:spacing w:line="276" w:lineRule="auto"/>
              <w:rPr>
                <w:rFonts w:ascii="Times New Roman" w:hAnsi="Times New Roman" w:cs="Times New Roman"/>
                <w:lang w:val="en-GB"/>
              </w:rPr>
            </w:pPr>
            <w:r w:rsidRPr="00A316AE">
              <w:rPr>
                <w:rFonts w:ascii="Times New Roman" w:hAnsi="Times New Roman" w:cs="Times New Roman"/>
                <w:lang w:val="en-GB"/>
              </w:rPr>
              <w:t>1</w:t>
            </w:r>
            <w:r w:rsidR="001A1D76" w:rsidRPr="00A316AE">
              <w:rPr>
                <w:rFonts w:ascii="Times New Roman" w:hAnsi="Times New Roman" w:cs="Times New Roman"/>
                <w:lang w:val="en-GB"/>
              </w:rPr>
              <w:t>5.</w:t>
            </w:r>
            <w:r w:rsidR="00431FDF">
              <w:rPr>
                <w:rFonts w:ascii="Times New Roman" w:hAnsi="Times New Roman" w:cs="Times New Roman"/>
                <w:lang w:val="en-GB"/>
              </w:rPr>
              <w:t>533</w:t>
            </w:r>
          </w:p>
        </w:tc>
        <w:tc>
          <w:tcPr>
            <w:tcW w:w="1486" w:type="dxa"/>
          </w:tcPr>
          <w:p w14:paraId="51D2CD97" w14:textId="77777777"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0685AE8F" w14:textId="77777777" w:rsidTr="002C46CF">
        <w:tc>
          <w:tcPr>
            <w:tcW w:w="738" w:type="dxa"/>
          </w:tcPr>
          <w:p w14:paraId="11BA3A88"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3064377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4</w:t>
            </w:r>
          </w:p>
        </w:tc>
        <w:tc>
          <w:tcPr>
            <w:tcW w:w="1483" w:type="dxa"/>
          </w:tcPr>
          <w:p w14:paraId="0FAFC132" w14:textId="75CD49EF" w:rsidR="00C252B5" w:rsidRPr="00A316AE" w:rsidRDefault="00382364" w:rsidP="001A1D76">
            <w:pPr>
              <w:spacing w:line="276" w:lineRule="auto"/>
              <w:rPr>
                <w:rFonts w:ascii="Times New Roman" w:hAnsi="Times New Roman" w:cs="Times New Roman"/>
                <w:lang w:val="en-GB"/>
              </w:rPr>
            </w:pPr>
            <w:r w:rsidRPr="00A316AE">
              <w:rPr>
                <w:rFonts w:ascii="Times New Roman" w:hAnsi="Times New Roman" w:cs="Times New Roman"/>
                <w:lang w:val="en-GB"/>
              </w:rPr>
              <w:t>1.</w:t>
            </w:r>
            <w:r w:rsidR="001A1D76" w:rsidRPr="00A316AE">
              <w:rPr>
                <w:rFonts w:ascii="Times New Roman" w:hAnsi="Times New Roman" w:cs="Times New Roman"/>
                <w:lang w:val="en-GB"/>
              </w:rPr>
              <w:t>8</w:t>
            </w:r>
            <w:r w:rsidR="00431FDF">
              <w:rPr>
                <w:rFonts w:ascii="Times New Roman" w:hAnsi="Times New Roman" w:cs="Times New Roman"/>
                <w:lang w:val="en-GB"/>
              </w:rPr>
              <w:t>12</w:t>
            </w:r>
          </w:p>
        </w:tc>
        <w:tc>
          <w:tcPr>
            <w:tcW w:w="1457" w:type="dxa"/>
          </w:tcPr>
          <w:p w14:paraId="64935827" w14:textId="5F9A4E15" w:rsidR="00C252B5" w:rsidRPr="00A316AE" w:rsidRDefault="00F906C7"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431FDF">
              <w:rPr>
                <w:rFonts w:ascii="Times New Roman" w:hAnsi="Times New Roman" w:cs="Times New Roman"/>
                <w:lang w:val="en-GB"/>
              </w:rPr>
              <w:t>102</w:t>
            </w:r>
          </w:p>
        </w:tc>
        <w:tc>
          <w:tcPr>
            <w:tcW w:w="1656" w:type="dxa"/>
          </w:tcPr>
          <w:p w14:paraId="03A9CAD4" w14:textId="3DB26A00" w:rsidR="00C252B5" w:rsidRPr="00A316AE" w:rsidRDefault="00F906C7" w:rsidP="001A1D76">
            <w:pPr>
              <w:spacing w:line="276" w:lineRule="auto"/>
              <w:rPr>
                <w:rFonts w:ascii="Times New Roman" w:hAnsi="Times New Roman" w:cs="Times New Roman"/>
                <w:lang w:val="en-GB"/>
              </w:rPr>
            </w:pPr>
            <w:r w:rsidRPr="00A316AE">
              <w:rPr>
                <w:rFonts w:ascii="Times New Roman" w:hAnsi="Times New Roman" w:cs="Times New Roman"/>
                <w:lang w:val="en-GB"/>
              </w:rPr>
              <w:t>1</w:t>
            </w:r>
            <w:r w:rsidR="00431FDF">
              <w:rPr>
                <w:rFonts w:ascii="Times New Roman" w:hAnsi="Times New Roman" w:cs="Times New Roman"/>
                <w:lang w:val="en-GB"/>
              </w:rPr>
              <w:t>7.818</w:t>
            </w:r>
          </w:p>
        </w:tc>
        <w:tc>
          <w:tcPr>
            <w:tcW w:w="1486" w:type="dxa"/>
          </w:tcPr>
          <w:p w14:paraId="23D6E7C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508D5FE2" w14:textId="77777777" w:rsidTr="002C46CF">
        <w:tc>
          <w:tcPr>
            <w:tcW w:w="738" w:type="dxa"/>
          </w:tcPr>
          <w:p w14:paraId="51865673"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29AF63F4"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Autonomous wave 5</w:t>
            </w:r>
          </w:p>
        </w:tc>
        <w:tc>
          <w:tcPr>
            <w:tcW w:w="1483" w:type="dxa"/>
          </w:tcPr>
          <w:p w14:paraId="489A49E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2.08</w:t>
            </w:r>
            <w:r w:rsidR="00382364" w:rsidRPr="00A316AE">
              <w:rPr>
                <w:rFonts w:ascii="Times New Roman" w:hAnsi="Times New Roman" w:cs="Times New Roman"/>
                <w:lang w:val="en-GB"/>
              </w:rPr>
              <w:t>0</w:t>
            </w:r>
          </w:p>
        </w:tc>
        <w:tc>
          <w:tcPr>
            <w:tcW w:w="1457" w:type="dxa"/>
          </w:tcPr>
          <w:p w14:paraId="6211061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422399E4"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6AD38B21"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51D38C30" w14:textId="77777777" w:rsidTr="002C46CF">
        <w:tc>
          <w:tcPr>
            <w:tcW w:w="738" w:type="dxa"/>
          </w:tcPr>
          <w:p w14:paraId="5AA4345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00B00E0F" w:rsidRPr="00A316AE">
              <w:rPr>
                <w:rFonts w:ascii="Times New Roman" w:hAnsi="Times New Roman" w:cs="Times New Roman"/>
                <w:vertAlign w:val="subscript"/>
                <w:lang w:val="en-GB"/>
              </w:rPr>
              <w:t>SE</w:t>
            </w:r>
          </w:p>
        </w:tc>
        <w:tc>
          <w:tcPr>
            <w:tcW w:w="2308" w:type="dxa"/>
          </w:tcPr>
          <w:p w14:paraId="68790C9A"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06E55AB9"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27D61877"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5B755BFB"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4056825A"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0DD8221C" w14:textId="77777777" w:rsidTr="002C46CF">
        <w:tc>
          <w:tcPr>
            <w:tcW w:w="738" w:type="dxa"/>
          </w:tcPr>
          <w:p w14:paraId="3BB5F0F1"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4DE92FC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1</w:t>
            </w:r>
          </w:p>
        </w:tc>
        <w:tc>
          <w:tcPr>
            <w:tcW w:w="1483" w:type="dxa"/>
          </w:tcPr>
          <w:p w14:paraId="05DAEA8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3A63A225"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1B503744"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6F64ECAA"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59430445" w14:textId="77777777" w:rsidTr="002C46CF">
        <w:tc>
          <w:tcPr>
            <w:tcW w:w="738" w:type="dxa"/>
          </w:tcPr>
          <w:p w14:paraId="37A13276"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3E19ABB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2</w:t>
            </w:r>
          </w:p>
        </w:tc>
        <w:tc>
          <w:tcPr>
            <w:tcW w:w="1483" w:type="dxa"/>
          </w:tcPr>
          <w:p w14:paraId="79DE4773"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5F68062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34C0FE47"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6AE7CA26"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1E22A614" w14:textId="77777777" w:rsidTr="002C46CF">
        <w:tc>
          <w:tcPr>
            <w:tcW w:w="738" w:type="dxa"/>
          </w:tcPr>
          <w:p w14:paraId="7B07BDA1"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7302BF46"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3</w:t>
            </w:r>
          </w:p>
        </w:tc>
        <w:tc>
          <w:tcPr>
            <w:tcW w:w="1483" w:type="dxa"/>
          </w:tcPr>
          <w:p w14:paraId="4B70CEF3"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41C0171F"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0143C7BF"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2052A8CE"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0F99F2B6" w14:textId="77777777" w:rsidTr="002C46CF">
        <w:tc>
          <w:tcPr>
            <w:tcW w:w="738" w:type="dxa"/>
          </w:tcPr>
          <w:p w14:paraId="324A17EF"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F84F2AB"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4</w:t>
            </w:r>
          </w:p>
        </w:tc>
        <w:tc>
          <w:tcPr>
            <w:tcW w:w="1483" w:type="dxa"/>
          </w:tcPr>
          <w:p w14:paraId="0A5E6D3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1.00</w:t>
            </w:r>
          </w:p>
        </w:tc>
        <w:tc>
          <w:tcPr>
            <w:tcW w:w="1457" w:type="dxa"/>
          </w:tcPr>
          <w:p w14:paraId="6390A61A"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3F412C74"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42534564"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3FD46F2B" w14:textId="77777777" w:rsidTr="002C46CF">
        <w:tc>
          <w:tcPr>
            <w:tcW w:w="738" w:type="dxa"/>
          </w:tcPr>
          <w:p w14:paraId="2000DA61"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SE</w:t>
            </w:r>
          </w:p>
        </w:tc>
        <w:tc>
          <w:tcPr>
            <w:tcW w:w="2308" w:type="dxa"/>
          </w:tcPr>
          <w:p w14:paraId="5BC67FCC"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692196AA"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489DE4A1"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6C58CB67"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2580233C"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6372E3F6" w14:textId="77777777" w:rsidTr="002C46CF">
        <w:tc>
          <w:tcPr>
            <w:tcW w:w="738" w:type="dxa"/>
          </w:tcPr>
          <w:p w14:paraId="53B98B34"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101E27C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1</w:t>
            </w:r>
          </w:p>
        </w:tc>
        <w:tc>
          <w:tcPr>
            <w:tcW w:w="1483" w:type="dxa"/>
          </w:tcPr>
          <w:p w14:paraId="6FE8C79F"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457" w:type="dxa"/>
          </w:tcPr>
          <w:p w14:paraId="503EFFCB"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1BE7F148"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2C20052A"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0347E6D5" w14:textId="77777777" w:rsidTr="002C46CF">
        <w:tc>
          <w:tcPr>
            <w:tcW w:w="738" w:type="dxa"/>
          </w:tcPr>
          <w:p w14:paraId="49A04E0D"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25DF21F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2</w:t>
            </w:r>
          </w:p>
        </w:tc>
        <w:tc>
          <w:tcPr>
            <w:tcW w:w="1483" w:type="dxa"/>
          </w:tcPr>
          <w:p w14:paraId="7C26C104" w14:textId="00994AD6" w:rsidR="00C252B5" w:rsidRPr="00A316AE" w:rsidRDefault="001A1D76" w:rsidP="001A1D76">
            <w:pPr>
              <w:spacing w:line="276" w:lineRule="auto"/>
              <w:rPr>
                <w:rFonts w:ascii="Times New Roman" w:hAnsi="Times New Roman" w:cs="Times New Roman"/>
                <w:lang w:val="en-GB"/>
              </w:rPr>
            </w:pPr>
            <w:r w:rsidRPr="00A316AE">
              <w:rPr>
                <w:rFonts w:ascii="Times New Roman" w:hAnsi="Times New Roman" w:cs="Times New Roman"/>
                <w:lang w:val="en-GB"/>
              </w:rPr>
              <w:t>-</w:t>
            </w:r>
            <w:r w:rsidR="00382364" w:rsidRPr="00A316AE">
              <w:rPr>
                <w:rFonts w:ascii="Times New Roman" w:hAnsi="Times New Roman" w:cs="Times New Roman"/>
                <w:lang w:val="en-GB"/>
              </w:rPr>
              <w:t>.</w:t>
            </w:r>
            <w:r w:rsidRPr="00A316AE">
              <w:rPr>
                <w:rFonts w:ascii="Times New Roman" w:hAnsi="Times New Roman" w:cs="Times New Roman"/>
                <w:lang w:val="en-GB"/>
              </w:rPr>
              <w:t>0</w:t>
            </w:r>
            <w:r w:rsidR="00977A64">
              <w:rPr>
                <w:rFonts w:ascii="Times New Roman" w:hAnsi="Times New Roman" w:cs="Times New Roman"/>
                <w:lang w:val="en-GB"/>
              </w:rPr>
              <w:t>61</w:t>
            </w:r>
          </w:p>
        </w:tc>
        <w:tc>
          <w:tcPr>
            <w:tcW w:w="1457" w:type="dxa"/>
          </w:tcPr>
          <w:p w14:paraId="75C7B0CF" w14:textId="13D89623"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1</w:t>
            </w:r>
            <w:r w:rsidR="00977A64">
              <w:rPr>
                <w:rFonts w:ascii="Times New Roman" w:hAnsi="Times New Roman" w:cs="Times New Roman"/>
                <w:lang w:val="en-GB"/>
              </w:rPr>
              <w:t>5</w:t>
            </w:r>
            <w:r w:rsidR="001A1D76" w:rsidRPr="00A316AE">
              <w:rPr>
                <w:rFonts w:ascii="Times New Roman" w:hAnsi="Times New Roman" w:cs="Times New Roman"/>
                <w:lang w:val="en-GB"/>
              </w:rPr>
              <w:t>4</w:t>
            </w:r>
          </w:p>
        </w:tc>
        <w:tc>
          <w:tcPr>
            <w:tcW w:w="1656" w:type="dxa"/>
          </w:tcPr>
          <w:p w14:paraId="08D6E6DE" w14:textId="77047E80" w:rsidR="00C252B5" w:rsidRPr="00A316AE" w:rsidRDefault="001A1D76" w:rsidP="001A1D76">
            <w:pPr>
              <w:spacing w:line="276" w:lineRule="auto"/>
              <w:rPr>
                <w:rFonts w:ascii="Times New Roman" w:hAnsi="Times New Roman" w:cs="Times New Roman"/>
                <w:lang w:val="en-GB"/>
              </w:rPr>
            </w:pPr>
            <w:r w:rsidRPr="00A316AE">
              <w:rPr>
                <w:rFonts w:ascii="Times New Roman" w:hAnsi="Times New Roman" w:cs="Times New Roman"/>
                <w:lang w:val="en-GB"/>
              </w:rPr>
              <w:t>-</w:t>
            </w:r>
            <w:r w:rsidR="00382364" w:rsidRPr="00A316AE">
              <w:rPr>
                <w:rFonts w:ascii="Times New Roman" w:hAnsi="Times New Roman" w:cs="Times New Roman"/>
                <w:lang w:val="en-GB"/>
              </w:rPr>
              <w:t>.</w:t>
            </w:r>
            <w:r w:rsidR="00977A64">
              <w:rPr>
                <w:rFonts w:ascii="Times New Roman" w:hAnsi="Times New Roman" w:cs="Times New Roman"/>
                <w:lang w:val="en-GB"/>
              </w:rPr>
              <w:t>396</w:t>
            </w:r>
          </w:p>
        </w:tc>
        <w:tc>
          <w:tcPr>
            <w:tcW w:w="1486" w:type="dxa"/>
          </w:tcPr>
          <w:p w14:paraId="37639B41" w14:textId="00F60DBA" w:rsidR="00C252B5" w:rsidRPr="00A316AE" w:rsidRDefault="00F906C7"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977A64">
              <w:rPr>
                <w:rFonts w:ascii="Times New Roman" w:hAnsi="Times New Roman" w:cs="Times New Roman"/>
                <w:lang w:val="en-GB"/>
              </w:rPr>
              <w:t>692</w:t>
            </w:r>
          </w:p>
        </w:tc>
      </w:tr>
      <w:tr w:rsidR="002C46CF" w:rsidRPr="00A316AE" w14:paraId="0DC55F31" w14:textId="77777777" w:rsidTr="002C46CF">
        <w:tc>
          <w:tcPr>
            <w:tcW w:w="738" w:type="dxa"/>
          </w:tcPr>
          <w:p w14:paraId="786F212A"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A58336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3</w:t>
            </w:r>
          </w:p>
        </w:tc>
        <w:tc>
          <w:tcPr>
            <w:tcW w:w="1483" w:type="dxa"/>
          </w:tcPr>
          <w:p w14:paraId="04B903F6" w14:textId="7A79594F"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1.2</w:t>
            </w:r>
            <w:r w:rsidR="00977A64">
              <w:rPr>
                <w:rFonts w:ascii="Times New Roman" w:hAnsi="Times New Roman" w:cs="Times New Roman"/>
                <w:lang w:val="en-GB"/>
              </w:rPr>
              <w:t>12</w:t>
            </w:r>
          </w:p>
        </w:tc>
        <w:tc>
          <w:tcPr>
            <w:tcW w:w="1457" w:type="dxa"/>
          </w:tcPr>
          <w:p w14:paraId="48D9AC6A" w14:textId="1C641A24" w:rsidR="00C252B5" w:rsidRPr="00A316AE" w:rsidRDefault="00382364" w:rsidP="001A1D76">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1</w:t>
            </w:r>
            <w:r w:rsidR="00977A64">
              <w:rPr>
                <w:rFonts w:ascii="Times New Roman" w:hAnsi="Times New Roman" w:cs="Times New Roman"/>
                <w:lang w:val="en-GB"/>
              </w:rPr>
              <w:t>60</w:t>
            </w:r>
          </w:p>
        </w:tc>
        <w:tc>
          <w:tcPr>
            <w:tcW w:w="1656" w:type="dxa"/>
          </w:tcPr>
          <w:p w14:paraId="61B83340" w14:textId="474B93D8" w:rsidR="00C252B5" w:rsidRPr="00A316AE" w:rsidRDefault="00977A64" w:rsidP="00C252B5">
            <w:pPr>
              <w:spacing w:line="276" w:lineRule="auto"/>
              <w:rPr>
                <w:rFonts w:ascii="Times New Roman" w:hAnsi="Times New Roman" w:cs="Times New Roman"/>
                <w:lang w:val="en-GB"/>
              </w:rPr>
            </w:pPr>
            <w:r>
              <w:rPr>
                <w:rFonts w:ascii="Times New Roman" w:hAnsi="Times New Roman" w:cs="Times New Roman"/>
                <w:lang w:val="en-GB"/>
              </w:rPr>
              <w:t>7.580</w:t>
            </w:r>
          </w:p>
        </w:tc>
        <w:tc>
          <w:tcPr>
            <w:tcW w:w="1486" w:type="dxa"/>
          </w:tcPr>
          <w:p w14:paraId="729308CC"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3ACC1FF6" w14:textId="77777777" w:rsidTr="002C46CF">
        <w:tc>
          <w:tcPr>
            <w:tcW w:w="738" w:type="dxa"/>
          </w:tcPr>
          <w:p w14:paraId="67E18FA0"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34FC923"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Self-efficacy wave 4</w:t>
            </w:r>
          </w:p>
        </w:tc>
        <w:tc>
          <w:tcPr>
            <w:tcW w:w="1483" w:type="dxa"/>
          </w:tcPr>
          <w:p w14:paraId="36E41FA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1.50</w:t>
            </w:r>
            <w:r w:rsidR="00382364" w:rsidRPr="00A316AE">
              <w:rPr>
                <w:rFonts w:ascii="Times New Roman" w:hAnsi="Times New Roman" w:cs="Times New Roman"/>
                <w:lang w:val="en-GB"/>
              </w:rPr>
              <w:t>0</w:t>
            </w:r>
          </w:p>
        </w:tc>
        <w:tc>
          <w:tcPr>
            <w:tcW w:w="1457" w:type="dxa"/>
          </w:tcPr>
          <w:p w14:paraId="689F1EA2"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.00</w:t>
            </w:r>
          </w:p>
        </w:tc>
        <w:tc>
          <w:tcPr>
            <w:tcW w:w="1656" w:type="dxa"/>
          </w:tcPr>
          <w:p w14:paraId="3B672C4E"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001B850E"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1EBC3FB0" w14:textId="77777777" w:rsidTr="002C46CF">
        <w:tc>
          <w:tcPr>
            <w:tcW w:w="738" w:type="dxa"/>
          </w:tcPr>
          <w:p w14:paraId="43F2EAD9"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9285DD3"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7CA43D11"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43C7B813"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5FED9754"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38D356F8" w14:textId="77777777" w:rsidR="00C252B5" w:rsidRPr="00A316AE" w:rsidRDefault="00C252B5" w:rsidP="00C252B5">
            <w:pPr>
              <w:spacing w:line="276" w:lineRule="auto"/>
              <w:rPr>
                <w:rFonts w:ascii="Times New Roman" w:hAnsi="Times New Roman" w:cs="Times New Roman"/>
                <w:lang w:val="en-GB"/>
              </w:rPr>
            </w:pPr>
          </w:p>
        </w:tc>
      </w:tr>
      <w:tr w:rsidR="00C252B5" w:rsidRPr="00A316AE" w14:paraId="6A8423F3" w14:textId="77777777" w:rsidTr="003D16A8">
        <w:tc>
          <w:tcPr>
            <w:tcW w:w="3046" w:type="dxa"/>
            <w:gridSpan w:val="2"/>
          </w:tcPr>
          <w:p w14:paraId="36E40360" w14:textId="77777777" w:rsidR="00C252B5" w:rsidRPr="00A316AE" w:rsidRDefault="00C252B5" w:rsidP="00C252B5">
            <w:pPr>
              <w:spacing w:line="276" w:lineRule="auto"/>
              <w:rPr>
                <w:rFonts w:ascii="Times New Roman" w:hAnsi="Times New Roman" w:cs="Times New Roman"/>
                <w:i/>
                <w:lang w:val="en-GB"/>
              </w:rPr>
            </w:pPr>
            <w:r w:rsidRPr="00A316AE">
              <w:rPr>
                <w:rFonts w:ascii="Times New Roman" w:hAnsi="Times New Roman" w:cs="Times New Roman"/>
                <w:i/>
                <w:lang w:val="en-GB"/>
              </w:rPr>
              <w:t>Regression paths</w:t>
            </w:r>
          </w:p>
        </w:tc>
        <w:tc>
          <w:tcPr>
            <w:tcW w:w="1483" w:type="dxa"/>
          </w:tcPr>
          <w:p w14:paraId="64625BCE"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2C68D730"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4D140EC0"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1586AC13"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75636010" w14:textId="77777777" w:rsidTr="002C46CF">
        <w:tc>
          <w:tcPr>
            <w:tcW w:w="738" w:type="dxa"/>
          </w:tcPr>
          <w:p w14:paraId="6A641351" w14:textId="6F6CABA4"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1A1D76" w:rsidRPr="00A316AE">
              <w:rPr>
                <w:rFonts w:ascii="Times New Roman" w:hAnsi="Times New Roman" w:cs="Times New Roman"/>
                <w:vertAlign w:val="subscript"/>
                <w:lang w:val="en-GB"/>
              </w:rPr>
              <w:t>SE</w:t>
            </w:r>
          </w:p>
        </w:tc>
        <w:tc>
          <w:tcPr>
            <w:tcW w:w="2308" w:type="dxa"/>
          </w:tcPr>
          <w:p w14:paraId="1C45F5C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b/>
              <w:t>ON</w:t>
            </w:r>
          </w:p>
        </w:tc>
        <w:tc>
          <w:tcPr>
            <w:tcW w:w="1483" w:type="dxa"/>
          </w:tcPr>
          <w:p w14:paraId="42F3781D"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1153C4AF"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55AD2060"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6DBFE28E"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687E6995" w14:textId="77777777" w:rsidTr="002C46CF">
        <w:tc>
          <w:tcPr>
            <w:tcW w:w="738" w:type="dxa"/>
          </w:tcPr>
          <w:p w14:paraId="00693709"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5F70F310" w14:textId="370198DB"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1A1D76" w:rsidRPr="00A316AE">
              <w:rPr>
                <w:rFonts w:ascii="Times New Roman" w:hAnsi="Times New Roman" w:cs="Times New Roman"/>
                <w:vertAlign w:val="subscript"/>
                <w:lang w:val="en-GB"/>
              </w:rPr>
              <w:t>Aut</w:t>
            </w:r>
          </w:p>
        </w:tc>
        <w:tc>
          <w:tcPr>
            <w:tcW w:w="1483" w:type="dxa"/>
          </w:tcPr>
          <w:p w14:paraId="0B299FC2" w14:textId="3973AB39"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.8</w:t>
            </w:r>
            <w:r w:rsidR="00C631A9">
              <w:rPr>
                <w:rFonts w:ascii="Times New Roman" w:hAnsi="Times New Roman" w:cs="Times New Roman"/>
                <w:lang w:val="en-GB"/>
              </w:rPr>
              <w:t>03</w:t>
            </w:r>
          </w:p>
        </w:tc>
        <w:tc>
          <w:tcPr>
            <w:tcW w:w="1457" w:type="dxa"/>
          </w:tcPr>
          <w:p w14:paraId="56E28967" w14:textId="257C76CF"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1</w:t>
            </w:r>
            <w:r w:rsidR="00C631A9">
              <w:rPr>
                <w:rFonts w:ascii="Times New Roman" w:hAnsi="Times New Roman" w:cs="Times New Roman"/>
                <w:lang w:val="en-GB"/>
              </w:rPr>
              <w:t>48</w:t>
            </w:r>
          </w:p>
        </w:tc>
        <w:tc>
          <w:tcPr>
            <w:tcW w:w="1656" w:type="dxa"/>
          </w:tcPr>
          <w:p w14:paraId="4BBE0989" w14:textId="32E6B985"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5.</w:t>
            </w:r>
            <w:r w:rsidR="00C631A9">
              <w:rPr>
                <w:rFonts w:ascii="Times New Roman" w:hAnsi="Times New Roman" w:cs="Times New Roman"/>
                <w:lang w:val="en-GB"/>
              </w:rPr>
              <w:t>440</w:t>
            </w:r>
          </w:p>
        </w:tc>
        <w:tc>
          <w:tcPr>
            <w:tcW w:w="1486" w:type="dxa"/>
          </w:tcPr>
          <w:p w14:paraId="5480B3CC" w14:textId="1C884AFC"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2FA128F4" w14:textId="77777777" w:rsidTr="002C46CF">
        <w:tc>
          <w:tcPr>
            <w:tcW w:w="738" w:type="dxa"/>
          </w:tcPr>
          <w:p w14:paraId="54A5561D"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65E58055" w14:textId="33B16C5B" w:rsidR="00C252B5" w:rsidRPr="00A316AE" w:rsidRDefault="001A1D76" w:rsidP="00B00E0F">
            <w:pPr>
              <w:spacing w:line="276" w:lineRule="auto"/>
              <w:rPr>
                <w:rFonts w:ascii="Times New Roman" w:hAnsi="Times New Roman" w:cs="Times New Roman"/>
                <w:lang w:val="en-GB"/>
              </w:rPr>
            </w:pPr>
            <w:r w:rsidRPr="00A316AE">
              <w:rPr>
                <w:rFonts w:ascii="Times New Roman" w:hAnsi="Times New Roman" w:cs="Times New Roman"/>
                <w:lang w:val="en-GB"/>
              </w:rPr>
              <w:t>I</w:t>
            </w:r>
            <w:r w:rsidRPr="00A316AE">
              <w:rPr>
                <w:rFonts w:ascii="Times New Roman" w:hAnsi="Times New Roman" w:cs="Times New Roman"/>
                <w:vertAlign w:val="subscript"/>
                <w:lang w:val="en-GB"/>
              </w:rPr>
              <w:t>Aut</w:t>
            </w:r>
          </w:p>
        </w:tc>
        <w:tc>
          <w:tcPr>
            <w:tcW w:w="1483" w:type="dxa"/>
          </w:tcPr>
          <w:p w14:paraId="30792900" w14:textId="5867E062"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1A1D76" w:rsidRPr="00A316AE">
              <w:rPr>
                <w:rFonts w:ascii="Times New Roman" w:hAnsi="Times New Roman" w:cs="Times New Roman"/>
                <w:lang w:val="en-GB"/>
              </w:rPr>
              <w:t>1</w:t>
            </w:r>
            <w:r w:rsidR="00C631A9">
              <w:rPr>
                <w:rFonts w:ascii="Times New Roman" w:hAnsi="Times New Roman" w:cs="Times New Roman"/>
                <w:lang w:val="en-GB"/>
              </w:rPr>
              <w:t>9</w:t>
            </w:r>
          </w:p>
        </w:tc>
        <w:tc>
          <w:tcPr>
            <w:tcW w:w="1457" w:type="dxa"/>
          </w:tcPr>
          <w:p w14:paraId="3326C2F6" w14:textId="2417EADE"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.03</w:t>
            </w:r>
            <w:r w:rsidR="00C631A9">
              <w:rPr>
                <w:rFonts w:ascii="Times New Roman" w:hAnsi="Times New Roman" w:cs="Times New Roman"/>
                <w:lang w:val="en-GB"/>
              </w:rPr>
              <w:t>9</w:t>
            </w:r>
          </w:p>
        </w:tc>
        <w:tc>
          <w:tcPr>
            <w:tcW w:w="1656" w:type="dxa"/>
          </w:tcPr>
          <w:p w14:paraId="711228A9" w14:textId="449A0344"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4</w:t>
            </w:r>
            <w:r w:rsidR="00C631A9">
              <w:rPr>
                <w:rFonts w:ascii="Times New Roman" w:hAnsi="Times New Roman" w:cs="Times New Roman"/>
                <w:lang w:val="en-GB"/>
              </w:rPr>
              <w:t>58</w:t>
            </w:r>
          </w:p>
        </w:tc>
        <w:tc>
          <w:tcPr>
            <w:tcW w:w="1486" w:type="dxa"/>
          </w:tcPr>
          <w:p w14:paraId="60AEDEAB" w14:textId="637C1F84"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6</w:t>
            </w:r>
            <w:r w:rsidR="00C631A9">
              <w:rPr>
                <w:rFonts w:ascii="Times New Roman" w:hAnsi="Times New Roman" w:cs="Times New Roman"/>
                <w:lang w:val="en-GB"/>
              </w:rPr>
              <w:t>47</w:t>
            </w:r>
          </w:p>
        </w:tc>
      </w:tr>
      <w:tr w:rsidR="002C46CF" w:rsidRPr="00A316AE" w14:paraId="0B63851A" w14:textId="77777777" w:rsidTr="002C46CF">
        <w:tc>
          <w:tcPr>
            <w:tcW w:w="738" w:type="dxa"/>
          </w:tcPr>
          <w:p w14:paraId="54ACE285" w14:textId="432B259F"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001A1D76" w:rsidRPr="00A316AE">
              <w:rPr>
                <w:rFonts w:ascii="Times New Roman" w:hAnsi="Times New Roman" w:cs="Times New Roman"/>
                <w:vertAlign w:val="subscript"/>
                <w:lang w:val="en-GB"/>
              </w:rPr>
              <w:t>SE</w:t>
            </w:r>
          </w:p>
        </w:tc>
        <w:tc>
          <w:tcPr>
            <w:tcW w:w="2308" w:type="dxa"/>
          </w:tcPr>
          <w:p w14:paraId="077AE5E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b/>
              <w:t>ON</w:t>
            </w:r>
          </w:p>
        </w:tc>
        <w:tc>
          <w:tcPr>
            <w:tcW w:w="1483" w:type="dxa"/>
          </w:tcPr>
          <w:p w14:paraId="10D2A3BD"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7BE054CF"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68229085"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110F19F5"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6B8840BA" w14:textId="77777777" w:rsidTr="002C46CF">
        <w:tc>
          <w:tcPr>
            <w:tcW w:w="738" w:type="dxa"/>
          </w:tcPr>
          <w:p w14:paraId="03F5F9A9"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0E777940" w14:textId="694F2531"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001A1D76" w:rsidRPr="00A316AE">
              <w:rPr>
                <w:rFonts w:ascii="Times New Roman" w:hAnsi="Times New Roman" w:cs="Times New Roman"/>
                <w:vertAlign w:val="subscript"/>
                <w:lang w:val="en-GB"/>
              </w:rPr>
              <w:t>Aut</w:t>
            </w:r>
          </w:p>
        </w:tc>
        <w:tc>
          <w:tcPr>
            <w:tcW w:w="1483" w:type="dxa"/>
          </w:tcPr>
          <w:p w14:paraId="18735036" w14:textId="2BD206A9"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42</w:t>
            </w:r>
            <w:r w:rsidR="00D808A5">
              <w:rPr>
                <w:rFonts w:ascii="Times New Roman" w:hAnsi="Times New Roman" w:cs="Times New Roman"/>
                <w:lang w:val="en-GB"/>
              </w:rPr>
              <w:t>4</w:t>
            </w:r>
          </w:p>
        </w:tc>
        <w:tc>
          <w:tcPr>
            <w:tcW w:w="1457" w:type="dxa"/>
          </w:tcPr>
          <w:p w14:paraId="1AD8F7CB" w14:textId="335656F7"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.05</w:t>
            </w:r>
            <w:r w:rsidR="00D808A5">
              <w:rPr>
                <w:rFonts w:ascii="Times New Roman" w:hAnsi="Times New Roman" w:cs="Times New Roman"/>
                <w:lang w:val="en-GB"/>
              </w:rPr>
              <w:t>2</w:t>
            </w:r>
          </w:p>
        </w:tc>
        <w:tc>
          <w:tcPr>
            <w:tcW w:w="1656" w:type="dxa"/>
          </w:tcPr>
          <w:p w14:paraId="10A6E7DD" w14:textId="125305D8"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8.</w:t>
            </w:r>
            <w:r w:rsidR="00DF7C5D">
              <w:rPr>
                <w:rFonts w:ascii="Times New Roman" w:hAnsi="Times New Roman" w:cs="Times New Roman"/>
                <w:lang w:val="en-GB"/>
              </w:rPr>
              <w:t>189</w:t>
            </w:r>
          </w:p>
        </w:tc>
        <w:tc>
          <w:tcPr>
            <w:tcW w:w="1486" w:type="dxa"/>
          </w:tcPr>
          <w:p w14:paraId="6E19B6D7"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C252B5" w:rsidRPr="00A316AE" w14:paraId="14FDAAC2" w14:textId="77777777" w:rsidTr="003D16A8">
        <w:tc>
          <w:tcPr>
            <w:tcW w:w="3046" w:type="dxa"/>
            <w:gridSpan w:val="2"/>
          </w:tcPr>
          <w:p w14:paraId="65280BB1" w14:textId="77777777" w:rsidR="00C252B5" w:rsidRPr="00A316AE" w:rsidRDefault="00C252B5" w:rsidP="00C252B5">
            <w:pPr>
              <w:spacing w:line="276" w:lineRule="auto"/>
              <w:rPr>
                <w:rFonts w:ascii="Times New Roman" w:hAnsi="Times New Roman" w:cs="Times New Roman"/>
                <w:i/>
                <w:lang w:val="en-GB"/>
              </w:rPr>
            </w:pPr>
          </w:p>
        </w:tc>
        <w:tc>
          <w:tcPr>
            <w:tcW w:w="1483" w:type="dxa"/>
          </w:tcPr>
          <w:p w14:paraId="4C556356"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02D0B283"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1B5CFE05"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5989C2A9" w14:textId="77777777" w:rsidR="00C252B5" w:rsidRPr="00A316AE" w:rsidRDefault="00C252B5" w:rsidP="00C252B5">
            <w:pPr>
              <w:spacing w:line="276" w:lineRule="auto"/>
              <w:rPr>
                <w:rFonts w:ascii="Times New Roman" w:hAnsi="Times New Roman" w:cs="Times New Roman"/>
                <w:lang w:val="en-GB"/>
              </w:rPr>
            </w:pPr>
          </w:p>
        </w:tc>
      </w:tr>
      <w:tr w:rsidR="00C252B5" w:rsidRPr="00A316AE" w14:paraId="1B74645E" w14:textId="77777777" w:rsidTr="003D16A8">
        <w:tc>
          <w:tcPr>
            <w:tcW w:w="3046" w:type="dxa"/>
            <w:gridSpan w:val="2"/>
          </w:tcPr>
          <w:p w14:paraId="628C9463" w14:textId="77777777" w:rsidR="00C252B5" w:rsidRPr="00A316AE" w:rsidRDefault="00C252B5" w:rsidP="00C252B5">
            <w:pPr>
              <w:spacing w:line="276" w:lineRule="auto"/>
              <w:rPr>
                <w:rFonts w:ascii="Times New Roman" w:hAnsi="Times New Roman" w:cs="Times New Roman"/>
                <w:i/>
                <w:lang w:val="en-GB"/>
              </w:rPr>
            </w:pPr>
            <w:r w:rsidRPr="00A316AE">
              <w:rPr>
                <w:rFonts w:ascii="Times New Roman" w:hAnsi="Times New Roman" w:cs="Times New Roman"/>
                <w:i/>
                <w:lang w:val="en-GB"/>
              </w:rPr>
              <w:t>Control variables</w:t>
            </w:r>
          </w:p>
        </w:tc>
        <w:tc>
          <w:tcPr>
            <w:tcW w:w="1483" w:type="dxa"/>
          </w:tcPr>
          <w:p w14:paraId="462597D8"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2B3F194E"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2EBA8507"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448E2027"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28CA03BB" w14:textId="77777777" w:rsidTr="00956326">
        <w:tc>
          <w:tcPr>
            <w:tcW w:w="738" w:type="dxa"/>
          </w:tcPr>
          <w:p w14:paraId="5B3B28B6" w14:textId="2A8E32E1"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1A1D76" w:rsidRPr="00A316AE">
              <w:rPr>
                <w:rFonts w:ascii="Times New Roman" w:hAnsi="Times New Roman" w:cs="Times New Roman"/>
                <w:vertAlign w:val="subscript"/>
                <w:lang w:val="en-GB"/>
              </w:rPr>
              <w:t>SE</w:t>
            </w:r>
          </w:p>
        </w:tc>
        <w:tc>
          <w:tcPr>
            <w:tcW w:w="2308" w:type="dxa"/>
          </w:tcPr>
          <w:p w14:paraId="0795C1A9"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ab/>
              <w:t>ON</w:t>
            </w:r>
          </w:p>
        </w:tc>
        <w:tc>
          <w:tcPr>
            <w:tcW w:w="1483" w:type="dxa"/>
          </w:tcPr>
          <w:p w14:paraId="17332752"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20782DBD"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3D7F60EF"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5AB69048"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74C15C94" w14:textId="77777777" w:rsidTr="00956326">
        <w:trPr>
          <w:trHeight w:val="349"/>
        </w:trPr>
        <w:tc>
          <w:tcPr>
            <w:tcW w:w="738" w:type="dxa"/>
          </w:tcPr>
          <w:p w14:paraId="68FDF426"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718C4020"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Sex</w:t>
            </w:r>
          </w:p>
        </w:tc>
        <w:tc>
          <w:tcPr>
            <w:tcW w:w="1483" w:type="dxa"/>
          </w:tcPr>
          <w:p w14:paraId="2C85022A" w14:textId="1613E738" w:rsidR="00C252B5" w:rsidRPr="00A316AE" w:rsidRDefault="00E00309" w:rsidP="00E00309">
            <w:pPr>
              <w:spacing w:line="276" w:lineRule="auto"/>
              <w:rPr>
                <w:rFonts w:ascii="Times New Roman" w:hAnsi="Times New Roman" w:cs="Times New Roman"/>
                <w:lang w:val="en-GB"/>
              </w:rPr>
            </w:pPr>
            <w:r>
              <w:rPr>
                <w:rFonts w:ascii="Times New Roman" w:hAnsi="Times New Roman" w:cs="Times New Roman"/>
                <w:lang w:val="en-GB"/>
              </w:rPr>
              <w:t>-.086</w:t>
            </w:r>
          </w:p>
        </w:tc>
        <w:tc>
          <w:tcPr>
            <w:tcW w:w="1457" w:type="dxa"/>
          </w:tcPr>
          <w:p w14:paraId="05B0C686" w14:textId="149A0838" w:rsidR="00C252B5" w:rsidRPr="00A316AE" w:rsidRDefault="00212BF0"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E00309">
              <w:rPr>
                <w:rFonts w:ascii="Times New Roman" w:hAnsi="Times New Roman" w:cs="Times New Roman"/>
                <w:lang w:val="en-GB"/>
              </w:rPr>
              <w:t>39</w:t>
            </w:r>
          </w:p>
        </w:tc>
        <w:tc>
          <w:tcPr>
            <w:tcW w:w="1656" w:type="dxa"/>
          </w:tcPr>
          <w:p w14:paraId="69BCBE2C" w14:textId="7439FAA6"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-2.</w:t>
            </w:r>
            <w:r w:rsidR="00951D87">
              <w:rPr>
                <w:rFonts w:ascii="Times New Roman" w:hAnsi="Times New Roman" w:cs="Times New Roman"/>
                <w:lang w:val="en-GB"/>
              </w:rPr>
              <w:t>214</w:t>
            </w:r>
          </w:p>
        </w:tc>
        <w:tc>
          <w:tcPr>
            <w:tcW w:w="1486" w:type="dxa"/>
          </w:tcPr>
          <w:p w14:paraId="08D8805E" w14:textId="6F5195E2" w:rsidR="00C252B5" w:rsidRPr="00A316AE" w:rsidRDefault="00F906C7"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0</w:t>
            </w:r>
            <w:r w:rsidR="00951D87">
              <w:rPr>
                <w:rFonts w:ascii="Times New Roman" w:hAnsi="Times New Roman" w:cs="Times New Roman"/>
                <w:lang w:val="en-GB"/>
              </w:rPr>
              <w:t>27</w:t>
            </w:r>
          </w:p>
        </w:tc>
      </w:tr>
      <w:tr w:rsidR="002C46CF" w:rsidRPr="00A316AE" w14:paraId="6EA7D448" w14:textId="77777777" w:rsidTr="00956326">
        <w:tc>
          <w:tcPr>
            <w:tcW w:w="738" w:type="dxa"/>
          </w:tcPr>
          <w:p w14:paraId="793CED0D" w14:textId="77777777" w:rsidR="00C252B5" w:rsidRPr="00A316AE" w:rsidRDefault="00C252B5" w:rsidP="00C252B5">
            <w:pPr>
              <w:spacing w:line="276" w:lineRule="auto"/>
              <w:rPr>
                <w:rFonts w:ascii="Times New Roman" w:hAnsi="Times New Roman" w:cs="Times New Roman"/>
                <w:lang w:val="en-GB"/>
              </w:rPr>
            </w:pPr>
          </w:p>
        </w:tc>
        <w:tc>
          <w:tcPr>
            <w:tcW w:w="2308" w:type="dxa"/>
          </w:tcPr>
          <w:p w14:paraId="315F0914" w14:textId="77777777" w:rsidR="00C252B5" w:rsidRPr="00A316AE" w:rsidRDefault="00382364" w:rsidP="00C252B5">
            <w:pPr>
              <w:spacing w:line="276" w:lineRule="auto"/>
              <w:rPr>
                <w:rFonts w:ascii="Times New Roman" w:hAnsi="Times New Roman" w:cs="Times New Roman"/>
                <w:lang w:val="en-GB"/>
              </w:rPr>
            </w:pPr>
            <w:r w:rsidRPr="00A316AE">
              <w:rPr>
                <w:rFonts w:ascii="Times New Roman" w:hAnsi="Times New Roman" w:cs="Times New Roman"/>
                <w:lang w:val="en-GB"/>
              </w:rPr>
              <w:t>General secondary education</w:t>
            </w:r>
          </w:p>
        </w:tc>
        <w:tc>
          <w:tcPr>
            <w:tcW w:w="1483" w:type="dxa"/>
          </w:tcPr>
          <w:p w14:paraId="25EC19C3" w14:textId="27EFE861" w:rsidR="00C252B5" w:rsidRPr="00A316AE" w:rsidRDefault="00212BF0"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1A1D76" w:rsidRPr="00A316AE">
              <w:rPr>
                <w:rFonts w:ascii="Times New Roman" w:hAnsi="Times New Roman" w:cs="Times New Roman"/>
                <w:lang w:val="en-GB"/>
              </w:rPr>
              <w:t>1</w:t>
            </w:r>
            <w:r w:rsidR="00E00309">
              <w:rPr>
                <w:rFonts w:ascii="Times New Roman" w:hAnsi="Times New Roman" w:cs="Times New Roman"/>
                <w:lang w:val="en-GB"/>
              </w:rPr>
              <w:t>43</w:t>
            </w:r>
          </w:p>
        </w:tc>
        <w:tc>
          <w:tcPr>
            <w:tcW w:w="1457" w:type="dxa"/>
          </w:tcPr>
          <w:p w14:paraId="6DA50AFB" w14:textId="39B28CA8" w:rsidR="00C252B5" w:rsidRPr="00A316AE" w:rsidRDefault="00212BF0"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951D87">
              <w:rPr>
                <w:rFonts w:ascii="Times New Roman" w:hAnsi="Times New Roman" w:cs="Times New Roman"/>
                <w:lang w:val="en-GB"/>
              </w:rPr>
              <w:t>45</w:t>
            </w:r>
          </w:p>
        </w:tc>
        <w:tc>
          <w:tcPr>
            <w:tcW w:w="1656" w:type="dxa"/>
          </w:tcPr>
          <w:p w14:paraId="6FA32169" w14:textId="11CAE472" w:rsidR="00C252B5" w:rsidRPr="00A316AE" w:rsidRDefault="001A1D76" w:rsidP="00C252B5">
            <w:pPr>
              <w:spacing w:line="276" w:lineRule="auto"/>
              <w:rPr>
                <w:rFonts w:ascii="Times New Roman" w:hAnsi="Times New Roman" w:cs="Times New Roman"/>
                <w:lang w:val="en-GB"/>
              </w:rPr>
            </w:pPr>
            <w:r w:rsidRPr="00A316AE">
              <w:rPr>
                <w:rFonts w:ascii="Times New Roman" w:hAnsi="Times New Roman" w:cs="Times New Roman"/>
                <w:lang w:val="en-GB"/>
              </w:rPr>
              <w:t>3.</w:t>
            </w:r>
            <w:r w:rsidR="00951D87">
              <w:rPr>
                <w:rFonts w:ascii="Times New Roman" w:hAnsi="Times New Roman" w:cs="Times New Roman"/>
                <w:lang w:val="en-GB"/>
              </w:rPr>
              <w:t>206</w:t>
            </w:r>
          </w:p>
        </w:tc>
        <w:tc>
          <w:tcPr>
            <w:tcW w:w="1486" w:type="dxa"/>
          </w:tcPr>
          <w:p w14:paraId="6045BE71" w14:textId="0E54A8C8" w:rsidR="00C252B5" w:rsidRPr="00A316AE" w:rsidRDefault="00212BF0"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1A1D76" w:rsidRPr="00A316AE">
              <w:rPr>
                <w:rFonts w:ascii="Times New Roman" w:hAnsi="Times New Roman" w:cs="Times New Roman"/>
                <w:lang w:val="en-GB"/>
              </w:rPr>
              <w:t>01</w:t>
            </w:r>
          </w:p>
        </w:tc>
      </w:tr>
      <w:tr w:rsidR="002C46CF" w:rsidRPr="00A316AE" w14:paraId="2BE21B5B" w14:textId="77777777" w:rsidTr="00956326">
        <w:tc>
          <w:tcPr>
            <w:tcW w:w="738" w:type="dxa"/>
          </w:tcPr>
          <w:p w14:paraId="2666B182" w14:textId="77777777" w:rsidR="00212BF0" w:rsidRPr="00A316AE" w:rsidRDefault="00212BF0" w:rsidP="00C252B5">
            <w:pPr>
              <w:spacing w:line="276" w:lineRule="auto"/>
              <w:rPr>
                <w:rFonts w:ascii="Times New Roman" w:hAnsi="Times New Roman" w:cs="Times New Roman"/>
                <w:lang w:val="en-GB"/>
              </w:rPr>
            </w:pPr>
          </w:p>
        </w:tc>
        <w:tc>
          <w:tcPr>
            <w:tcW w:w="2308" w:type="dxa"/>
          </w:tcPr>
          <w:p w14:paraId="4CB490C2" w14:textId="77777777" w:rsidR="00212BF0" w:rsidRPr="00A316AE" w:rsidRDefault="00212BF0" w:rsidP="00C252B5">
            <w:pPr>
              <w:spacing w:line="276" w:lineRule="auto"/>
              <w:rPr>
                <w:rFonts w:ascii="Times New Roman" w:hAnsi="Times New Roman" w:cs="Times New Roman"/>
                <w:lang w:val="en-GB"/>
              </w:rPr>
            </w:pPr>
          </w:p>
        </w:tc>
        <w:tc>
          <w:tcPr>
            <w:tcW w:w="1483" w:type="dxa"/>
          </w:tcPr>
          <w:p w14:paraId="462235B9" w14:textId="77777777" w:rsidR="00212BF0" w:rsidRPr="00A316AE" w:rsidRDefault="00212BF0" w:rsidP="00C252B5">
            <w:pPr>
              <w:spacing w:line="276" w:lineRule="auto"/>
              <w:rPr>
                <w:rFonts w:ascii="Times New Roman" w:hAnsi="Times New Roman" w:cs="Times New Roman"/>
                <w:lang w:val="en-GB"/>
              </w:rPr>
            </w:pPr>
          </w:p>
        </w:tc>
        <w:tc>
          <w:tcPr>
            <w:tcW w:w="1457" w:type="dxa"/>
          </w:tcPr>
          <w:p w14:paraId="2973CC7B" w14:textId="77777777" w:rsidR="00212BF0" w:rsidRPr="00A316AE" w:rsidRDefault="00212BF0" w:rsidP="00C252B5">
            <w:pPr>
              <w:spacing w:line="276" w:lineRule="auto"/>
              <w:rPr>
                <w:rFonts w:ascii="Times New Roman" w:hAnsi="Times New Roman" w:cs="Times New Roman"/>
                <w:lang w:val="en-GB"/>
              </w:rPr>
            </w:pPr>
          </w:p>
        </w:tc>
        <w:tc>
          <w:tcPr>
            <w:tcW w:w="1656" w:type="dxa"/>
          </w:tcPr>
          <w:p w14:paraId="5A784F18" w14:textId="77777777" w:rsidR="00212BF0" w:rsidRPr="00A316AE" w:rsidRDefault="00212BF0" w:rsidP="00C252B5">
            <w:pPr>
              <w:spacing w:line="276" w:lineRule="auto"/>
              <w:rPr>
                <w:rFonts w:ascii="Times New Roman" w:hAnsi="Times New Roman" w:cs="Times New Roman"/>
                <w:lang w:val="en-GB"/>
              </w:rPr>
            </w:pPr>
          </w:p>
        </w:tc>
        <w:tc>
          <w:tcPr>
            <w:tcW w:w="1486" w:type="dxa"/>
          </w:tcPr>
          <w:p w14:paraId="547F1F56" w14:textId="77777777" w:rsidR="00212BF0" w:rsidRPr="00A316AE" w:rsidRDefault="00212BF0" w:rsidP="00C252B5">
            <w:pPr>
              <w:spacing w:line="276" w:lineRule="auto"/>
              <w:rPr>
                <w:rFonts w:ascii="Times New Roman" w:hAnsi="Times New Roman" w:cs="Times New Roman"/>
                <w:lang w:val="en-GB"/>
              </w:rPr>
            </w:pPr>
          </w:p>
        </w:tc>
      </w:tr>
      <w:tr w:rsidR="00C252B5" w:rsidRPr="00A316AE" w14:paraId="7BE185B2" w14:textId="77777777" w:rsidTr="003D16A8">
        <w:tc>
          <w:tcPr>
            <w:tcW w:w="3046" w:type="dxa"/>
            <w:gridSpan w:val="2"/>
          </w:tcPr>
          <w:p w14:paraId="723D3626"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i/>
                <w:lang w:val="en-GB"/>
              </w:rPr>
              <w:t>Covariances</w:t>
            </w:r>
          </w:p>
        </w:tc>
        <w:tc>
          <w:tcPr>
            <w:tcW w:w="1483" w:type="dxa"/>
          </w:tcPr>
          <w:p w14:paraId="3153510F"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64596CA9"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55AA82C8"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0968285F"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0B90F7FF" w14:textId="77777777" w:rsidTr="002C46CF">
        <w:tc>
          <w:tcPr>
            <w:tcW w:w="738" w:type="dxa"/>
          </w:tcPr>
          <w:p w14:paraId="15D2FEEB" w14:textId="3C05E7D2"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A35E9C" w:rsidRPr="00A316AE">
              <w:rPr>
                <w:rFonts w:ascii="Times New Roman" w:hAnsi="Times New Roman" w:cs="Times New Roman"/>
                <w:vertAlign w:val="subscript"/>
                <w:lang w:val="en-GB"/>
              </w:rPr>
              <w:t>A</w:t>
            </w:r>
            <w:r w:rsidR="00B00E0F" w:rsidRPr="00A316AE">
              <w:rPr>
                <w:rFonts w:ascii="Times New Roman" w:hAnsi="Times New Roman" w:cs="Times New Roman"/>
                <w:vertAlign w:val="subscript"/>
                <w:lang w:val="en-GB"/>
              </w:rPr>
              <w:t>ut</w:t>
            </w:r>
          </w:p>
        </w:tc>
        <w:tc>
          <w:tcPr>
            <w:tcW w:w="2308" w:type="dxa"/>
          </w:tcPr>
          <w:p w14:paraId="5A8A3D95" w14:textId="499B3303"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A35E9C" w:rsidRPr="00A316AE">
              <w:rPr>
                <w:rFonts w:ascii="Times New Roman" w:hAnsi="Times New Roman" w:cs="Times New Roman"/>
                <w:vertAlign w:val="subscript"/>
                <w:lang w:val="en-GB"/>
              </w:rPr>
              <w:t>A</w:t>
            </w:r>
            <w:r w:rsidR="001A1D76" w:rsidRPr="00A316AE">
              <w:rPr>
                <w:rFonts w:ascii="Times New Roman" w:hAnsi="Times New Roman" w:cs="Times New Roman"/>
                <w:vertAlign w:val="subscript"/>
                <w:lang w:val="en-GB"/>
              </w:rPr>
              <w:t>ut</w:t>
            </w:r>
          </w:p>
        </w:tc>
        <w:tc>
          <w:tcPr>
            <w:tcW w:w="1483" w:type="dxa"/>
          </w:tcPr>
          <w:p w14:paraId="04697086" w14:textId="2FAAB3F8"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2C46CF" w:rsidRPr="00A316AE">
              <w:rPr>
                <w:rFonts w:ascii="Times New Roman" w:hAnsi="Times New Roman" w:cs="Times New Roman"/>
                <w:lang w:val="en-GB"/>
              </w:rPr>
              <w:t>5</w:t>
            </w:r>
            <w:r w:rsidR="00951D87">
              <w:rPr>
                <w:rFonts w:ascii="Times New Roman" w:hAnsi="Times New Roman" w:cs="Times New Roman"/>
                <w:lang w:val="en-GB"/>
              </w:rPr>
              <w:t>6</w:t>
            </w:r>
          </w:p>
        </w:tc>
        <w:tc>
          <w:tcPr>
            <w:tcW w:w="1457" w:type="dxa"/>
          </w:tcPr>
          <w:p w14:paraId="5C0E6DAA" w14:textId="42C700AB"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.01</w:t>
            </w:r>
            <w:r w:rsidR="00951D87">
              <w:rPr>
                <w:rFonts w:ascii="Times New Roman" w:hAnsi="Times New Roman" w:cs="Times New Roman"/>
                <w:lang w:val="en-GB"/>
              </w:rPr>
              <w:t>5</w:t>
            </w:r>
          </w:p>
        </w:tc>
        <w:tc>
          <w:tcPr>
            <w:tcW w:w="1656" w:type="dxa"/>
          </w:tcPr>
          <w:p w14:paraId="3091FA4F" w14:textId="06D0EA82"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951D87">
              <w:rPr>
                <w:rFonts w:ascii="Times New Roman" w:hAnsi="Times New Roman" w:cs="Times New Roman"/>
                <w:lang w:val="en-GB"/>
              </w:rPr>
              <w:t>3.672</w:t>
            </w:r>
          </w:p>
        </w:tc>
        <w:tc>
          <w:tcPr>
            <w:tcW w:w="1486" w:type="dxa"/>
          </w:tcPr>
          <w:p w14:paraId="6B3C8396" w14:textId="77777777"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5D982E96" w14:textId="77777777" w:rsidTr="002C46CF">
        <w:tc>
          <w:tcPr>
            <w:tcW w:w="738" w:type="dxa"/>
          </w:tcPr>
          <w:p w14:paraId="5386B7B2"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B00E0F" w:rsidRPr="00A316AE">
              <w:rPr>
                <w:rFonts w:ascii="Times New Roman" w:hAnsi="Times New Roman" w:cs="Times New Roman"/>
                <w:vertAlign w:val="subscript"/>
                <w:lang w:val="en-GB"/>
              </w:rPr>
              <w:t>SE</w:t>
            </w:r>
          </w:p>
        </w:tc>
        <w:tc>
          <w:tcPr>
            <w:tcW w:w="2308" w:type="dxa"/>
          </w:tcPr>
          <w:p w14:paraId="7241FB22" w14:textId="7B77EAD2"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WITH i</w:t>
            </w:r>
            <w:r w:rsidR="00A35E9C" w:rsidRPr="00A316AE">
              <w:rPr>
                <w:rFonts w:ascii="Times New Roman" w:hAnsi="Times New Roman" w:cs="Times New Roman"/>
                <w:vertAlign w:val="subscript"/>
                <w:lang w:val="en-GB"/>
              </w:rPr>
              <w:t>SE</w:t>
            </w:r>
          </w:p>
        </w:tc>
        <w:tc>
          <w:tcPr>
            <w:tcW w:w="1483" w:type="dxa"/>
          </w:tcPr>
          <w:p w14:paraId="684C2E87" w14:textId="17C13E7E"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-.02</w:t>
            </w:r>
            <w:r w:rsidR="00951D87">
              <w:rPr>
                <w:rFonts w:ascii="Times New Roman" w:hAnsi="Times New Roman" w:cs="Times New Roman"/>
                <w:lang w:val="en-GB"/>
              </w:rPr>
              <w:t>1</w:t>
            </w:r>
          </w:p>
        </w:tc>
        <w:tc>
          <w:tcPr>
            <w:tcW w:w="1457" w:type="dxa"/>
          </w:tcPr>
          <w:p w14:paraId="4DA1CF87" w14:textId="6B872344"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2C46CF" w:rsidRPr="00A316AE">
              <w:rPr>
                <w:rFonts w:ascii="Times New Roman" w:hAnsi="Times New Roman" w:cs="Times New Roman"/>
                <w:lang w:val="en-GB"/>
              </w:rPr>
              <w:t>1</w:t>
            </w:r>
            <w:r w:rsidR="00951D87">
              <w:rPr>
                <w:rFonts w:ascii="Times New Roman" w:hAnsi="Times New Roman" w:cs="Times New Roman"/>
                <w:lang w:val="en-GB"/>
              </w:rPr>
              <w:t>7</w:t>
            </w:r>
          </w:p>
        </w:tc>
        <w:tc>
          <w:tcPr>
            <w:tcW w:w="1656" w:type="dxa"/>
          </w:tcPr>
          <w:p w14:paraId="53A349C1" w14:textId="3A60CA16"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-1.</w:t>
            </w:r>
            <w:r w:rsidR="00951D87">
              <w:rPr>
                <w:rFonts w:ascii="Times New Roman" w:hAnsi="Times New Roman" w:cs="Times New Roman"/>
                <w:lang w:val="en-GB"/>
              </w:rPr>
              <w:t>250</w:t>
            </w:r>
          </w:p>
        </w:tc>
        <w:tc>
          <w:tcPr>
            <w:tcW w:w="1486" w:type="dxa"/>
          </w:tcPr>
          <w:p w14:paraId="3A51578A" w14:textId="2E357480"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w:t>
            </w:r>
            <w:r w:rsidR="00951D87">
              <w:rPr>
                <w:rFonts w:ascii="Times New Roman" w:hAnsi="Times New Roman" w:cs="Times New Roman"/>
                <w:lang w:val="en-GB"/>
              </w:rPr>
              <w:t>211</w:t>
            </w:r>
          </w:p>
        </w:tc>
      </w:tr>
      <w:tr w:rsidR="00C252B5" w:rsidRPr="00A316AE" w14:paraId="09061A95" w14:textId="77777777" w:rsidTr="003D16A8">
        <w:tc>
          <w:tcPr>
            <w:tcW w:w="3046" w:type="dxa"/>
            <w:gridSpan w:val="2"/>
          </w:tcPr>
          <w:p w14:paraId="32400816" w14:textId="77777777" w:rsidR="00C252B5" w:rsidRPr="00A316AE" w:rsidRDefault="00C252B5" w:rsidP="00C252B5">
            <w:pPr>
              <w:spacing w:line="276" w:lineRule="auto"/>
              <w:rPr>
                <w:rFonts w:ascii="Times New Roman" w:hAnsi="Times New Roman" w:cs="Times New Roman"/>
                <w:i/>
                <w:lang w:val="en-GB"/>
              </w:rPr>
            </w:pPr>
          </w:p>
        </w:tc>
        <w:tc>
          <w:tcPr>
            <w:tcW w:w="1483" w:type="dxa"/>
          </w:tcPr>
          <w:p w14:paraId="5D82F46E"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03E801E5"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769D712D"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110BB407" w14:textId="77777777" w:rsidR="00C252B5" w:rsidRPr="00A316AE" w:rsidRDefault="00C252B5" w:rsidP="00C252B5">
            <w:pPr>
              <w:spacing w:line="276" w:lineRule="auto"/>
              <w:rPr>
                <w:rFonts w:ascii="Times New Roman" w:hAnsi="Times New Roman" w:cs="Times New Roman"/>
                <w:lang w:val="en-GB"/>
              </w:rPr>
            </w:pPr>
          </w:p>
        </w:tc>
      </w:tr>
      <w:tr w:rsidR="00C252B5" w:rsidRPr="00A316AE" w14:paraId="29130946" w14:textId="77777777" w:rsidTr="003D16A8">
        <w:tc>
          <w:tcPr>
            <w:tcW w:w="3046" w:type="dxa"/>
            <w:gridSpan w:val="2"/>
          </w:tcPr>
          <w:p w14:paraId="4A3675C8"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i/>
                <w:lang w:val="en-GB"/>
              </w:rPr>
              <w:t>Means</w:t>
            </w:r>
          </w:p>
        </w:tc>
        <w:tc>
          <w:tcPr>
            <w:tcW w:w="1483" w:type="dxa"/>
          </w:tcPr>
          <w:p w14:paraId="26516794"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1BFF5E27"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2ECBB94A"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58900B6C"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5D7882BC" w14:textId="77777777" w:rsidTr="002C46CF">
        <w:tc>
          <w:tcPr>
            <w:tcW w:w="738" w:type="dxa"/>
          </w:tcPr>
          <w:p w14:paraId="5A579081" w14:textId="257A97EA"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002C46CF" w:rsidRPr="00A316AE">
              <w:rPr>
                <w:rFonts w:ascii="Times New Roman" w:hAnsi="Times New Roman" w:cs="Times New Roman"/>
                <w:vertAlign w:val="subscript"/>
                <w:lang w:val="en-GB"/>
              </w:rPr>
              <w:t>Aut</w:t>
            </w:r>
          </w:p>
        </w:tc>
        <w:tc>
          <w:tcPr>
            <w:tcW w:w="2308" w:type="dxa"/>
          </w:tcPr>
          <w:p w14:paraId="6C4F890A"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42493F37" w14:textId="6B22AD31"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3.208</w:t>
            </w:r>
          </w:p>
        </w:tc>
        <w:tc>
          <w:tcPr>
            <w:tcW w:w="1457" w:type="dxa"/>
          </w:tcPr>
          <w:p w14:paraId="0F0B011E" w14:textId="53C3296A"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7F4446">
              <w:rPr>
                <w:rFonts w:ascii="Times New Roman" w:hAnsi="Times New Roman" w:cs="Times New Roman"/>
                <w:lang w:val="en-GB"/>
              </w:rPr>
              <w:t>40</w:t>
            </w:r>
          </w:p>
        </w:tc>
        <w:tc>
          <w:tcPr>
            <w:tcW w:w="1656" w:type="dxa"/>
          </w:tcPr>
          <w:p w14:paraId="34369119" w14:textId="2CFD7673" w:rsidR="00C252B5" w:rsidRPr="00A316AE" w:rsidRDefault="007F4446" w:rsidP="007F4446">
            <w:pPr>
              <w:spacing w:line="276" w:lineRule="auto"/>
              <w:rPr>
                <w:rFonts w:ascii="Times New Roman" w:hAnsi="Times New Roman" w:cs="Times New Roman"/>
                <w:lang w:val="en-GB"/>
              </w:rPr>
            </w:pPr>
            <w:r>
              <w:rPr>
                <w:rFonts w:ascii="Times New Roman" w:hAnsi="Times New Roman" w:cs="Times New Roman"/>
                <w:lang w:val="en-GB"/>
              </w:rPr>
              <w:t>80.747</w:t>
            </w:r>
          </w:p>
        </w:tc>
        <w:tc>
          <w:tcPr>
            <w:tcW w:w="1486" w:type="dxa"/>
          </w:tcPr>
          <w:p w14:paraId="2C694493"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rsidRPr="00A316AE" w14:paraId="69046439" w14:textId="77777777" w:rsidTr="002C46CF">
        <w:tc>
          <w:tcPr>
            <w:tcW w:w="738" w:type="dxa"/>
          </w:tcPr>
          <w:p w14:paraId="733C3D23" w14:textId="7E83C558"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002C46CF" w:rsidRPr="00A316AE">
              <w:rPr>
                <w:rFonts w:ascii="Times New Roman" w:hAnsi="Times New Roman" w:cs="Times New Roman"/>
                <w:vertAlign w:val="subscript"/>
                <w:lang w:val="en-GB"/>
              </w:rPr>
              <w:t>Aut</w:t>
            </w:r>
          </w:p>
        </w:tc>
        <w:tc>
          <w:tcPr>
            <w:tcW w:w="2308" w:type="dxa"/>
          </w:tcPr>
          <w:p w14:paraId="6902558F" w14:textId="77777777" w:rsidR="00C252B5" w:rsidRPr="00A316AE" w:rsidRDefault="00C252B5" w:rsidP="00C252B5">
            <w:pPr>
              <w:spacing w:line="276" w:lineRule="auto"/>
              <w:rPr>
                <w:rFonts w:ascii="Times New Roman" w:hAnsi="Times New Roman" w:cs="Times New Roman"/>
                <w:lang w:val="en-GB"/>
              </w:rPr>
            </w:pPr>
          </w:p>
        </w:tc>
        <w:tc>
          <w:tcPr>
            <w:tcW w:w="1483" w:type="dxa"/>
          </w:tcPr>
          <w:p w14:paraId="199933E1" w14:textId="12B5D965"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.22</w:t>
            </w:r>
            <w:r w:rsidR="007F4446">
              <w:rPr>
                <w:rFonts w:ascii="Times New Roman" w:hAnsi="Times New Roman" w:cs="Times New Roman"/>
                <w:lang w:val="en-GB"/>
              </w:rPr>
              <w:t>5</w:t>
            </w:r>
          </w:p>
        </w:tc>
        <w:tc>
          <w:tcPr>
            <w:tcW w:w="1457" w:type="dxa"/>
          </w:tcPr>
          <w:p w14:paraId="25680BEB" w14:textId="6561BED5" w:rsidR="00C252B5" w:rsidRPr="00A316AE" w:rsidRDefault="00F906C7"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2C46CF" w:rsidRPr="00A316AE">
              <w:rPr>
                <w:rFonts w:ascii="Times New Roman" w:hAnsi="Times New Roman" w:cs="Times New Roman"/>
                <w:lang w:val="en-GB"/>
              </w:rPr>
              <w:t>1</w:t>
            </w:r>
            <w:r w:rsidR="007F4446">
              <w:rPr>
                <w:rFonts w:ascii="Times New Roman" w:hAnsi="Times New Roman" w:cs="Times New Roman"/>
                <w:lang w:val="en-GB"/>
              </w:rPr>
              <w:t>7</w:t>
            </w:r>
          </w:p>
        </w:tc>
        <w:tc>
          <w:tcPr>
            <w:tcW w:w="1656" w:type="dxa"/>
          </w:tcPr>
          <w:p w14:paraId="239DED4C" w14:textId="71E2F058" w:rsidR="00C252B5"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1</w:t>
            </w:r>
            <w:r w:rsidR="007F4446">
              <w:rPr>
                <w:rFonts w:ascii="Times New Roman" w:hAnsi="Times New Roman" w:cs="Times New Roman"/>
                <w:lang w:val="en-GB"/>
              </w:rPr>
              <w:t>2.428</w:t>
            </w:r>
          </w:p>
        </w:tc>
        <w:tc>
          <w:tcPr>
            <w:tcW w:w="1486" w:type="dxa"/>
          </w:tcPr>
          <w:p w14:paraId="7CA5358D" w14:textId="77777777" w:rsidR="00C252B5" w:rsidRPr="00A316AE" w:rsidRDefault="00EB2DFC"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C252B5" w:rsidRPr="00A316AE" w14:paraId="3C78E565" w14:textId="77777777" w:rsidTr="003D16A8">
        <w:tc>
          <w:tcPr>
            <w:tcW w:w="3046" w:type="dxa"/>
            <w:gridSpan w:val="2"/>
          </w:tcPr>
          <w:p w14:paraId="6885BE3D" w14:textId="77777777" w:rsidR="00C252B5" w:rsidRPr="00A316AE" w:rsidRDefault="00C252B5" w:rsidP="00C252B5">
            <w:pPr>
              <w:spacing w:line="276" w:lineRule="auto"/>
              <w:rPr>
                <w:rFonts w:ascii="Times New Roman" w:hAnsi="Times New Roman" w:cs="Times New Roman"/>
                <w:i/>
                <w:lang w:val="en-GB"/>
              </w:rPr>
            </w:pPr>
          </w:p>
        </w:tc>
        <w:tc>
          <w:tcPr>
            <w:tcW w:w="1483" w:type="dxa"/>
          </w:tcPr>
          <w:p w14:paraId="6DE01AB3"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496D3E7C"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7F0305D1"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32031CE9" w14:textId="77777777" w:rsidR="00C252B5" w:rsidRPr="00A316AE" w:rsidRDefault="00C252B5" w:rsidP="00C252B5">
            <w:pPr>
              <w:spacing w:line="276" w:lineRule="auto"/>
              <w:rPr>
                <w:rFonts w:ascii="Times New Roman" w:hAnsi="Times New Roman" w:cs="Times New Roman"/>
                <w:lang w:val="en-GB"/>
              </w:rPr>
            </w:pPr>
          </w:p>
        </w:tc>
      </w:tr>
      <w:tr w:rsidR="00C252B5" w:rsidRPr="00A316AE" w14:paraId="6F742D7E" w14:textId="77777777" w:rsidTr="003D16A8">
        <w:tc>
          <w:tcPr>
            <w:tcW w:w="3046" w:type="dxa"/>
            <w:gridSpan w:val="2"/>
          </w:tcPr>
          <w:p w14:paraId="050529DD" w14:textId="77777777" w:rsidR="00C252B5" w:rsidRPr="00A316AE" w:rsidRDefault="00C252B5" w:rsidP="00C252B5">
            <w:pPr>
              <w:spacing w:line="276" w:lineRule="auto"/>
              <w:rPr>
                <w:rFonts w:ascii="Times New Roman" w:hAnsi="Times New Roman" w:cs="Times New Roman"/>
                <w:lang w:val="en-GB"/>
              </w:rPr>
            </w:pPr>
            <w:r w:rsidRPr="00A316AE">
              <w:rPr>
                <w:rFonts w:ascii="Times New Roman" w:hAnsi="Times New Roman" w:cs="Times New Roman"/>
                <w:i/>
                <w:lang w:val="en-GB"/>
              </w:rPr>
              <w:t>Variances</w:t>
            </w:r>
          </w:p>
        </w:tc>
        <w:tc>
          <w:tcPr>
            <w:tcW w:w="1483" w:type="dxa"/>
          </w:tcPr>
          <w:p w14:paraId="3223B26B" w14:textId="77777777" w:rsidR="00C252B5" w:rsidRPr="00A316AE" w:rsidRDefault="00C252B5" w:rsidP="00C252B5">
            <w:pPr>
              <w:spacing w:line="276" w:lineRule="auto"/>
              <w:rPr>
                <w:rFonts w:ascii="Times New Roman" w:hAnsi="Times New Roman" w:cs="Times New Roman"/>
                <w:lang w:val="en-GB"/>
              </w:rPr>
            </w:pPr>
          </w:p>
        </w:tc>
        <w:tc>
          <w:tcPr>
            <w:tcW w:w="1457" w:type="dxa"/>
          </w:tcPr>
          <w:p w14:paraId="1E807004" w14:textId="77777777" w:rsidR="00C252B5" w:rsidRPr="00A316AE" w:rsidRDefault="00C252B5" w:rsidP="00C252B5">
            <w:pPr>
              <w:spacing w:line="276" w:lineRule="auto"/>
              <w:rPr>
                <w:rFonts w:ascii="Times New Roman" w:hAnsi="Times New Roman" w:cs="Times New Roman"/>
                <w:lang w:val="en-GB"/>
              </w:rPr>
            </w:pPr>
          </w:p>
        </w:tc>
        <w:tc>
          <w:tcPr>
            <w:tcW w:w="1656" w:type="dxa"/>
          </w:tcPr>
          <w:p w14:paraId="40560552" w14:textId="77777777" w:rsidR="00C252B5" w:rsidRPr="00A316AE" w:rsidRDefault="00C252B5" w:rsidP="00C252B5">
            <w:pPr>
              <w:spacing w:line="276" w:lineRule="auto"/>
              <w:rPr>
                <w:rFonts w:ascii="Times New Roman" w:hAnsi="Times New Roman" w:cs="Times New Roman"/>
                <w:lang w:val="en-GB"/>
              </w:rPr>
            </w:pPr>
          </w:p>
        </w:tc>
        <w:tc>
          <w:tcPr>
            <w:tcW w:w="1486" w:type="dxa"/>
          </w:tcPr>
          <w:p w14:paraId="3F16F9A6" w14:textId="77777777" w:rsidR="00C252B5" w:rsidRPr="00A316AE" w:rsidRDefault="00C252B5" w:rsidP="00C252B5">
            <w:pPr>
              <w:spacing w:line="276" w:lineRule="auto"/>
              <w:rPr>
                <w:rFonts w:ascii="Times New Roman" w:hAnsi="Times New Roman" w:cs="Times New Roman"/>
                <w:lang w:val="en-GB"/>
              </w:rPr>
            </w:pPr>
          </w:p>
        </w:tc>
      </w:tr>
      <w:tr w:rsidR="002C46CF" w:rsidRPr="00A316AE" w14:paraId="652B9A21" w14:textId="77777777" w:rsidTr="002C46CF">
        <w:tc>
          <w:tcPr>
            <w:tcW w:w="738" w:type="dxa"/>
          </w:tcPr>
          <w:p w14:paraId="570232F5" w14:textId="08B97124"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i</w:t>
            </w:r>
            <w:r w:rsidRPr="00A316AE">
              <w:rPr>
                <w:rFonts w:ascii="Times New Roman" w:hAnsi="Times New Roman" w:cs="Times New Roman"/>
                <w:vertAlign w:val="subscript"/>
                <w:lang w:val="en-GB"/>
              </w:rPr>
              <w:t>Aut</w:t>
            </w:r>
          </w:p>
        </w:tc>
        <w:tc>
          <w:tcPr>
            <w:tcW w:w="2308" w:type="dxa"/>
          </w:tcPr>
          <w:p w14:paraId="0A69C855" w14:textId="77777777" w:rsidR="002C46CF" w:rsidRPr="00A316AE" w:rsidRDefault="002C46CF" w:rsidP="00C252B5">
            <w:pPr>
              <w:spacing w:line="276" w:lineRule="auto"/>
              <w:rPr>
                <w:rFonts w:ascii="Times New Roman" w:hAnsi="Times New Roman" w:cs="Times New Roman"/>
                <w:lang w:val="en-GB"/>
              </w:rPr>
            </w:pPr>
          </w:p>
        </w:tc>
        <w:tc>
          <w:tcPr>
            <w:tcW w:w="1483" w:type="dxa"/>
          </w:tcPr>
          <w:p w14:paraId="17372ADD" w14:textId="2A2B44F9"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.3</w:t>
            </w:r>
            <w:r w:rsidR="007F4446">
              <w:rPr>
                <w:rFonts w:ascii="Times New Roman" w:hAnsi="Times New Roman" w:cs="Times New Roman"/>
                <w:lang w:val="en-GB"/>
              </w:rPr>
              <w:t>76</w:t>
            </w:r>
          </w:p>
        </w:tc>
        <w:tc>
          <w:tcPr>
            <w:tcW w:w="1457" w:type="dxa"/>
          </w:tcPr>
          <w:p w14:paraId="3A742CCA" w14:textId="5901D89A"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.0</w:t>
            </w:r>
            <w:r w:rsidR="007F4446">
              <w:rPr>
                <w:rFonts w:ascii="Times New Roman" w:hAnsi="Times New Roman" w:cs="Times New Roman"/>
                <w:lang w:val="en-GB"/>
              </w:rPr>
              <w:t>31</w:t>
            </w:r>
          </w:p>
        </w:tc>
        <w:tc>
          <w:tcPr>
            <w:tcW w:w="1656" w:type="dxa"/>
          </w:tcPr>
          <w:p w14:paraId="15E70652" w14:textId="36DF651C"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1</w:t>
            </w:r>
            <w:r w:rsidR="007F4446">
              <w:rPr>
                <w:rFonts w:ascii="Times New Roman" w:hAnsi="Times New Roman" w:cs="Times New Roman"/>
                <w:lang w:val="en-GB"/>
              </w:rPr>
              <w:t>1.981</w:t>
            </w:r>
          </w:p>
        </w:tc>
        <w:tc>
          <w:tcPr>
            <w:tcW w:w="1486" w:type="dxa"/>
          </w:tcPr>
          <w:p w14:paraId="5AEA2F76" w14:textId="2E733E11"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r w:rsidR="002C46CF" w14:paraId="275489A8" w14:textId="77777777" w:rsidTr="002C46CF">
        <w:tc>
          <w:tcPr>
            <w:tcW w:w="738" w:type="dxa"/>
          </w:tcPr>
          <w:p w14:paraId="54C4E324" w14:textId="1620DCE2"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s</w:t>
            </w:r>
            <w:r w:rsidRPr="00A316AE">
              <w:rPr>
                <w:rFonts w:ascii="Times New Roman" w:hAnsi="Times New Roman" w:cs="Times New Roman"/>
                <w:vertAlign w:val="subscript"/>
                <w:lang w:val="en-GB"/>
              </w:rPr>
              <w:t>Aut</w:t>
            </w:r>
          </w:p>
        </w:tc>
        <w:tc>
          <w:tcPr>
            <w:tcW w:w="2308" w:type="dxa"/>
          </w:tcPr>
          <w:p w14:paraId="204ABF49" w14:textId="77777777" w:rsidR="002C46CF" w:rsidRPr="00A316AE" w:rsidRDefault="002C46CF" w:rsidP="00C252B5">
            <w:pPr>
              <w:spacing w:line="276" w:lineRule="auto"/>
              <w:rPr>
                <w:rFonts w:ascii="Times New Roman" w:hAnsi="Times New Roman" w:cs="Times New Roman"/>
                <w:lang w:val="en-GB"/>
              </w:rPr>
            </w:pPr>
          </w:p>
        </w:tc>
        <w:tc>
          <w:tcPr>
            <w:tcW w:w="1483" w:type="dxa"/>
          </w:tcPr>
          <w:p w14:paraId="6E9919E0" w14:textId="3336C2DB"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.05</w:t>
            </w:r>
            <w:r w:rsidR="007F4446">
              <w:rPr>
                <w:rFonts w:ascii="Times New Roman" w:hAnsi="Times New Roman" w:cs="Times New Roman"/>
                <w:lang w:val="en-GB"/>
              </w:rPr>
              <w:t>4</w:t>
            </w:r>
          </w:p>
        </w:tc>
        <w:tc>
          <w:tcPr>
            <w:tcW w:w="1457" w:type="dxa"/>
          </w:tcPr>
          <w:p w14:paraId="028295B9" w14:textId="2B59421A"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.007</w:t>
            </w:r>
          </w:p>
        </w:tc>
        <w:tc>
          <w:tcPr>
            <w:tcW w:w="1656" w:type="dxa"/>
          </w:tcPr>
          <w:p w14:paraId="66B68AAF" w14:textId="56DE23AC" w:rsidR="002C46CF" w:rsidRPr="00A316AE"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7.</w:t>
            </w:r>
            <w:r w:rsidR="007F4446">
              <w:rPr>
                <w:rFonts w:ascii="Times New Roman" w:hAnsi="Times New Roman" w:cs="Times New Roman"/>
                <w:lang w:val="en-GB"/>
              </w:rPr>
              <w:t>236</w:t>
            </w:r>
          </w:p>
        </w:tc>
        <w:tc>
          <w:tcPr>
            <w:tcW w:w="1486" w:type="dxa"/>
          </w:tcPr>
          <w:p w14:paraId="03F3496D" w14:textId="17C0A96E" w:rsidR="002C46CF" w:rsidRDefault="002C46CF" w:rsidP="00C252B5">
            <w:pPr>
              <w:spacing w:line="276" w:lineRule="auto"/>
              <w:rPr>
                <w:rFonts w:ascii="Times New Roman" w:hAnsi="Times New Roman" w:cs="Times New Roman"/>
                <w:lang w:val="en-GB"/>
              </w:rPr>
            </w:pPr>
            <w:r w:rsidRPr="00A316AE">
              <w:rPr>
                <w:rFonts w:ascii="Times New Roman" w:hAnsi="Times New Roman" w:cs="Times New Roman"/>
                <w:lang w:val="en-GB"/>
              </w:rPr>
              <w:t>&lt;.001</w:t>
            </w:r>
          </w:p>
        </w:tc>
      </w:tr>
    </w:tbl>
    <w:p w14:paraId="7131A834" w14:textId="77777777" w:rsidR="00C252B5" w:rsidRDefault="00C252B5" w:rsidP="003821F2">
      <w:pPr>
        <w:spacing w:line="480" w:lineRule="auto"/>
        <w:rPr>
          <w:rFonts w:ascii="Times New Roman" w:hAnsi="Times New Roman" w:cs="Times New Roman"/>
          <w:lang w:val="en-GB"/>
        </w:rPr>
      </w:pPr>
    </w:p>
    <w:p w14:paraId="190EB93F" w14:textId="77777777" w:rsidR="00C252B5" w:rsidRDefault="00C252B5">
      <w:pPr>
        <w:rPr>
          <w:rFonts w:ascii="Times New Roman" w:hAnsi="Times New Roman" w:cs="Times New Roman"/>
          <w:lang w:val="en-GB"/>
        </w:rPr>
      </w:pPr>
    </w:p>
    <w:sectPr w:rsidR="00C252B5" w:rsidSect="00A6399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7E9F3" w14:textId="77777777" w:rsidR="00304CC3" w:rsidRDefault="00304CC3" w:rsidP="00A63992">
      <w:r>
        <w:separator/>
      </w:r>
    </w:p>
  </w:endnote>
  <w:endnote w:type="continuationSeparator" w:id="0">
    <w:p w14:paraId="6A9D8BFB" w14:textId="77777777" w:rsidR="00304CC3" w:rsidRDefault="00304CC3" w:rsidP="00A6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Bembo Std">
    <w:altName w:val="Bembo Std"/>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FB8EF" w14:textId="77777777" w:rsidR="00304CC3" w:rsidRDefault="00304CC3" w:rsidP="00A63992">
      <w:r>
        <w:separator/>
      </w:r>
    </w:p>
  </w:footnote>
  <w:footnote w:type="continuationSeparator" w:id="0">
    <w:p w14:paraId="6C54A36E" w14:textId="77777777" w:rsidR="00304CC3" w:rsidRDefault="00304CC3" w:rsidP="00A63992">
      <w:r>
        <w:continuationSeparator/>
      </w:r>
    </w:p>
  </w:footnote>
  <w:footnote w:id="1">
    <w:p w14:paraId="596D687B" w14:textId="5530999B" w:rsidR="005201F4" w:rsidRPr="00584E9F" w:rsidRDefault="005201F4">
      <w:pPr>
        <w:pStyle w:val="Notedebasdepage"/>
        <w:rPr>
          <w:lang w:val="en-GB"/>
        </w:rPr>
      </w:pPr>
      <w:r>
        <w:rPr>
          <w:rStyle w:val="Appelnotedebasdep"/>
        </w:rPr>
        <w:footnoteRef/>
      </w:r>
      <w:r w:rsidRPr="00F4501D">
        <w:rPr>
          <w:rFonts w:ascii="Times New Roman" w:hAnsi="Times New Roman" w:cs="Times New Roman"/>
          <w:sz w:val="20"/>
          <w:szCs w:val="20"/>
        </w:rPr>
        <w:t xml:space="preserve"> </w:t>
      </w:r>
      <w:r w:rsidRPr="00584E9F">
        <w:rPr>
          <w:rFonts w:ascii="Times New Roman" w:hAnsi="Times New Roman" w:cs="Times New Roman"/>
          <w:sz w:val="20"/>
          <w:szCs w:val="20"/>
          <w:lang w:val="en-GB"/>
        </w:rPr>
        <w:t>Due to technical issues at T3, participants were (only at wave 3) presented with 5 options for answering, but 7 boxes that could be ticked. In order to keep calculate growth patterns comparable to the first study on the development of motivation, answers were recoded to the indicated 5-point scale (e.g. neutral answer = neutral score, ends of the continuum were coded 1 and 5,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F812F" w14:textId="77777777" w:rsidR="005201F4" w:rsidRDefault="005201F4" w:rsidP="00AA2430">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E1BC044" w14:textId="77777777" w:rsidR="005201F4" w:rsidRDefault="005201F4" w:rsidP="00A63992">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27601" w14:textId="540A253F" w:rsidR="005201F4" w:rsidRPr="00AA2430" w:rsidRDefault="005201F4" w:rsidP="00AA2430">
    <w:pPr>
      <w:pStyle w:val="En-tte"/>
      <w:framePr w:wrap="around" w:vAnchor="text" w:hAnchor="margin" w:xAlign="right" w:y="1"/>
      <w:rPr>
        <w:rStyle w:val="Numrodepage"/>
        <w:rFonts w:ascii="Times New Roman" w:hAnsi="Times New Roman" w:cs="Times New Roman"/>
      </w:rPr>
    </w:pPr>
    <w:r w:rsidRPr="00AA2430">
      <w:rPr>
        <w:rStyle w:val="Numrodepage"/>
        <w:rFonts w:ascii="Times New Roman" w:hAnsi="Times New Roman" w:cs="Times New Roman"/>
      </w:rPr>
      <w:fldChar w:fldCharType="begin"/>
    </w:r>
    <w:r w:rsidRPr="00AA2430">
      <w:rPr>
        <w:rStyle w:val="Numrodepage"/>
        <w:rFonts w:ascii="Times New Roman" w:hAnsi="Times New Roman" w:cs="Times New Roman"/>
      </w:rPr>
      <w:instrText xml:space="preserve">PAGE  </w:instrText>
    </w:r>
    <w:r w:rsidRPr="00AA2430">
      <w:rPr>
        <w:rStyle w:val="Numrodepage"/>
        <w:rFonts w:ascii="Times New Roman" w:hAnsi="Times New Roman" w:cs="Times New Roman"/>
      </w:rPr>
      <w:fldChar w:fldCharType="separate"/>
    </w:r>
    <w:r w:rsidR="00386EBD">
      <w:rPr>
        <w:rStyle w:val="Numrodepage"/>
        <w:rFonts w:ascii="Times New Roman" w:hAnsi="Times New Roman" w:cs="Times New Roman"/>
        <w:noProof/>
      </w:rPr>
      <w:t>2</w:t>
    </w:r>
    <w:r w:rsidRPr="00AA2430">
      <w:rPr>
        <w:rStyle w:val="Numrodepage"/>
        <w:rFonts w:ascii="Times New Roman" w:hAnsi="Times New Roman" w:cs="Times New Roman"/>
      </w:rPr>
      <w:fldChar w:fldCharType="end"/>
    </w:r>
  </w:p>
  <w:p w14:paraId="0F85F0B6" w14:textId="77777777" w:rsidR="005201F4" w:rsidRPr="00923077" w:rsidRDefault="005201F4" w:rsidP="00A63992">
    <w:pPr>
      <w:pStyle w:val="En-tte"/>
      <w:ind w:right="360"/>
      <w:rPr>
        <w:rFonts w:ascii="Times New Roman" w:hAnsi="Times New Roman" w:cs="Times New Roman"/>
        <w:sz w:val="20"/>
        <w:szCs w:val="20"/>
      </w:rPr>
    </w:pPr>
    <w:r w:rsidRPr="00923077">
      <w:rPr>
        <w:rFonts w:ascii="Times New Roman" w:hAnsi="Times New Roman" w:cs="Times New Roman"/>
        <w:sz w:val="20"/>
        <w:szCs w:val="20"/>
      </w:rPr>
      <w:t>RUNNING HEAD: Contribution of self-efficacy to the development of motivation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1CE54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4595889"/>
    <w:multiLevelType w:val="hybridMultilevel"/>
    <w:tmpl w:val="422E36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92"/>
    <w:rsid w:val="00001CE0"/>
    <w:rsid w:val="00003EF8"/>
    <w:rsid w:val="0001285C"/>
    <w:rsid w:val="00014F01"/>
    <w:rsid w:val="00015188"/>
    <w:rsid w:val="000159BB"/>
    <w:rsid w:val="000168CE"/>
    <w:rsid w:val="000178AB"/>
    <w:rsid w:val="00020A69"/>
    <w:rsid w:val="00024F2E"/>
    <w:rsid w:val="00030ED9"/>
    <w:rsid w:val="00031EFE"/>
    <w:rsid w:val="000332D4"/>
    <w:rsid w:val="00036616"/>
    <w:rsid w:val="0004259D"/>
    <w:rsid w:val="0004679F"/>
    <w:rsid w:val="00051EE8"/>
    <w:rsid w:val="00055680"/>
    <w:rsid w:val="00055A8E"/>
    <w:rsid w:val="00056697"/>
    <w:rsid w:val="00067FC6"/>
    <w:rsid w:val="00076901"/>
    <w:rsid w:val="000905B7"/>
    <w:rsid w:val="000914C7"/>
    <w:rsid w:val="00097874"/>
    <w:rsid w:val="000A02AF"/>
    <w:rsid w:val="000A231D"/>
    <w:rsid w:val="000A2CE5"/>
    <w:rsid w:val="000A6079"/>
    <w:rsid w:val="000A6723"/>
    <w:rsid w:val="000B058A"/>
    <w:rsid w:val="000B4752"/>
    <w:rsid w:val="000B6BAF"/>
    <w:rsid w:val="000B6F15"/>
    <w:rsid w:val="000C00F6"/>
    <w:rsid w:val="000C38FB"/>
    <w:rsid w:val="000C5F45"/>
    <w:rsid w:val="000D1C21"/>
    <w:rsid w:val="000D2CB5"/>
    <w:rsid w:val="000D4DF1"/>
    <w:rsid w:val="000D7A44"/>
    <w:rsid w:val="000E1EAC"/>
    <w:rsid w:val="000F0D95"/>
    <w:rsid w:val="000F26DF"/>
    <w:rsid w:val="000F334C"/>
    <w:rsid w:val="000F5AE4"/>
    <w:rsid w:val="000F74D1"/>
    <w:rsid w:val="0010157C"/>
    <w:rsid w:val="001028A7"/>
    <w:rsid w:val="00102A87"/>
    <w:rsid w:val="00104E1F"/>
    <w:rsid w:val="0010725B"/>
    <w:rsid w:val="001073F4"/>
    <w:rsid w:val="00116B6C"/>
    <w:rsid w:val="00116F9C"/>
    <w:rsid w:val="0011731A"/>
    <w:rsid w:val="001175BC"/>
    <w:rsid w:val="00120297"/>
    <w:rsid w:val="0012302E"/>
    <w:rsid w:val="00123EC0"/>
    <w:rsid w:val="00132D02"/>
    <w:rsid w:val="001353B9"/>
    <w:rsid w:val="001363BF"/>
    <w:rsid w:val="001411EE"/>
    <w:rsid w:val="001416F0"/>
    <w:rsid w:val="00143FFB"/>
    <w:rsid w:val="00150040"/>
    <w:rsid w:val="00150895"/>
    <w:rsid w:val="00156F2E"/>
    <w:rsid w:val="001600AB"/>
    <w:rsid w:val="00164C3D"/>
    <w:rsid w:val="00165EC5"/>
    <w:rsid w:val="00166EF2"/>
    <w:rsid w:val="00171613"/>
    <w:rsid w:val="00182D6F"/>
    <w:rsid w:val="00184133"/>
    <w:rsid w:val="00185920"/>
    <w:rsid w:val="00190257"/>
    <w:rsid w:val="00193350"/>
    <w:rsid w:val="0019530A"/>
    <w:rsid w:val="001A1559"/>
    <w:rsid w:val="001A1D76"/>
    <w:rsid w:val="001A35F3"/>
    <w:rsid w:val="001C049B"/>
    <w:rsid w:val="001C271E"/>
    <w:rsid w:val="001C52AC"/>
    <w:rsid w:val="001C61A9"/>
    <w:rsid w:val="001D1358"/>
    <w:rsid w:val="001D1F2F"/>
    <w:rsid w:val="001D25CC"/>
    <w:rsid w:val="001D260D"/>
    <w:rsid w:val="001D29F5"/>
    <w:rsid w:val="001D36AB"/>
    <w:rsid w:val="001D3DDC"/>
    <w:rsid w:val="001D4939"/>
    <w:rsid w:val="001E5C3B"/>
    <w:rsid w:val="001E712C"/>
    <w:rsid w:val="001F49FB"/>
    <w:rsid w:val="00202D7E"/>
    <w:rsid w:val="0021064D"/>
    <w:rsid w:val="00212BF0"/>
    <w:rsid w:val="00212FF0"/>
    <w:rsid w:val="0021412C"/>
    <w:rsid w:val="0021571A"/>
    <w:rsid w:val="00217969"/>
    <w:rsid w:val="002216F3"/>
    <w:rsid w:val="002340AA"/>
    <w:rsid w:val="0023560C"/>
    <w:rsid w:val="00236245"/>
    <w:rsid w:val="00241DEF"/>
    <w:rsid w:val="00242ED8"/>
    <w:rsid w:val="002463EE"/>
    <w:rsid w:val="00247A38"/>
    <w:rsid w:val="00247C49"/>
    <w:rsid w:val="00247FFA"/>
    <w:rsid w:val="0025015B"/>
    <w:rsid w:val="002506EF"/>
    <w:rsid w:val="002600B5"/>
    <w:rsid w:val="002604CB"/>
    <w:rsid w:val="00260D09"/>
    <w:rsid w:val="00260D50"/>
    <w:rsid w:val="00261801"/>
    <w:rsid w:val="0026291C"/>
    <w:rsid w:val="00283E29"/>
    <w:rsid w:val="002849D7"/>
    <w:rsid w:val="00295B37"/>
    <w:rsid w:val="0029634B"/>
    <w:rsid w:val="00297044"/>
    <w:rsid w:val="002A5740"/>
    <w:rsid w:val="002A66D9"/>
    <w:rsid w:val="002A6B11"/>
    <w:rsid w:val="002B20E4"/>
    <w:rsid w:val="002C46CF"/>
    <w:rsid w:val="002D12B6"/>
    <w:rsid w:val="002E723A"/>
    <w:rsid w:val="002F0BF8"/>
    <w:rsid w:val="002F2A47"/>
    <w:rsid w:val="002F7E2D"/>
    <w:rsid w:val="00304CC3"/>
    <w:rsid w:val="0031156C"/>
    <w:rsid w:val="00314590"/>
    <w:rsid w:val="003321BA"/>
    <w:rsid w:val="00333680"/>
    <w:rsid w:val="00333A21"/>
    <w:rsid w:val="003374A2"/>
    <w:rsid w:val="00337D93"/>
    <w:rsid w:val="00350A5C"/>
    <w:rsid w:val="003539B2"/>
    <w:rsid w:val="00360CF6"/>
    <w:rsid w:val="00363142"/>
    <w:rsid w:val="003657A1"/>
    <w:rsid w:val="00365BC0"/>
    <w:rsid w:val="0036649B"/>
    <w:rsid w:val="0037067E"/>
    <w:rsid w:val="003726EB"/>
    <w:rsid w:val="003765D7"/>
    <w:rsid w:val="00376EBC"/>
    <w:rsid w:val="003821F2"/>
    <w:rsid w:val="00382364"/>
    <w:rsid w:val="00382E45"/>
    <w:rsid w:val="00382EFD"/>
    <w:rsid w:val="00383907"/>
    <w:rsid w:val="00384B3E"/>
    <w:rsid w:val="00386EBD"/>
    <w:rsid w:val="003870B4"/>
    <w:rsid w:val="00387B8B"/>
    <w:rsid w:val="00390AF8"/>
    <w:rsid w:val="003A1ABB"/>
    <w:rsid w:val="003A2089"/>
    <w:rsid w:val="003A5196"/>
    <w:rsid w:val="003B00AA"/>
    <w:rsid w:val="003B0673"/>
    <w:rsid w:val="003B0C33"/>
    <w:rsid w:val="003C308B"/>
    <w:rsid w:val="003C7F33"/>
    <w:rsid w:val="003D033A"/>
    <w:rsid w:val="003D16A8"/>
    <w:rsid w:val="003D2CBF"/>
    <w:rsid w:val="003D5302"/>
    <w:rsid w:val="003D5909"/>
    <w:rsid w:val="003E2ADD"/>
    <w:rsid w:val="003E544A"/>
    <w:rsid w:val="00412E37"/>
    <w:rsid w:val="00417055"/>
    <w:rsid w:val="00420D7A"/>
    <w:rsid w:val="00423D35"/>
    <w:rsid w:val="00426958"/>
    <w:rsid w:val="00427F71"/>
    <w:rsid w:val="00430942"/>
    <w:rsid w:val="00431FDF"/>
    <w:rsid w:val="00432DC7"/>
    <w:rsid w:val="004347DE"/>
    <w:rsid w:val="004438E9"/>
    <w:rsid w:val="00445FCE"/>
    <w:rsid w:val="004527B0"/>
    <w:rsid w:val="00453925"/>
    <w:rsid w:val="00454C10"/>
    <w:rsid w:val="00455215"/>
    <w:rsid w:val="00455567"/>
    <w:rsid w:val="00462D16"/>
    <w:rsid w:val="0046372D"/>
    <w:rsid w:val="00466C6F"/>
    <w:rsid w:val="00472CCC"/>
    <w:rsid w:val="00477176"/>
    <w:rsid w:val="004818C8"/>
    <w:rsid w:val="00486C3A"/>
    <w:rsid w:val="004940BC"/>
    <w:rsid w:val="004A1F89"/>
    <w:rsid w:val="004A29CD"/>
    <w:rsid w:val="004A2E10"/>
    <w:rsid w:val="004A74E4"/>
    <w:rsid w:val="004B7FE4"/>
    <w:rsid w:val="004C14A1"/>
    <w:rsid w:val="004C6AC5"/>
    <w:rsid w:val="004C7E53"/>
    <w:rsid w:val="004D29ED"/>
    <w:rsid w:val="004D3223"/>
    <w:rsid w:val="004D34B0"/>
    <w:rsid w:val="004D72FD"/>
    <w:rsid w:val="004E2E93"/>
    <w:rsid w:val="004E69AC"/>
    <w:rsid w:val="004F25F2"/>
    <w:rsid w:val="004F4C68"/>
    <w:rsid w:val="004F6884"/>
    <w:rsid w:val="004F6E80"/>
    <w:rsid w:val="0050002A"/>
    <w:rsid w:val="00500444"/>
    <w:rsid w:val="0050370C"/>
    <w:rsid w:val="00504381"/>
    <w:rsid w:val="00513114"/>
    <w:rsid w:val="0051571A"/>
    <w:rsid w:val="005166AF"/>
    <w:rsid w:val="00517608"/>
    <w:rsid w:val="005201F4"/>
    <w:rsid w:val="0053194D"/>
    <w:rsid w:val="00531DD9"/>
    <w:rsid w:val="00542152"/>
    <w:rsid w:val="00547FA0"/>
    <w:rsid w:val="005514F6"/>
    <w:rsid w:val="00552939"/>
    <w:rsid w:val="00555B73"/>
    <w:rsid w:val="005572E0"/>
    <w:rsid w:val="00557BAD"/>
    <w:rsid w:val="0056300C"/>
    <w:rsid w:val="00563C07"/>
    <w:rsid w:val="00564159"/>
    <w:rsid w:val="005642DE"/>
    <w:rsid w:val="00570AC8"/>
    <w:rsid w:val="00574EA0"/>
    <w:rsid w:val="00575286"/>
    <w:rsid w:val="0057607A"/>
    <w:rsid w:val="00577C5E"/>
    <w:rsid w:val="00577F05"/>
    <w:rsid w:val="00580151"/>
    <w:rsid w:val="00584E9F"/>
    <w:rsid w:val="00587A9D"/>
    <w:rsid w:val="00592037"/>
    <w:rsid w:val="005949DF"/>
    <w:rsid w:val="00594FCA"/>
    <w:rsid w:val="005962F7"/>
    <w:rsid w:val="005A2BB8"/>
    <w:rsid w:val="005A788A"/>
    <w:rsid w:val="005A7ADB"/>
    <w:rsid w:val="005B1E4B"/>
    <w:rsid w:val="005B25AC"/>
    <w:rsid w:val="005B3867"/>
    <w:rsid w:val="005B3949"/>
    <w:rsid w:val="005B55CB"/>
    <w:rsid w:val="005C19E1"/>
    <w:rsid w:val="005C49DD"/>
    <w:rsid w:val="005C55E6"/>
    <w:rsid w:val="005C5F30"/>
    <w:rsid w:val="005C78AC"/>
    <w:rsid w:val="005D0255"/>
    <w:rsid w:val="005D249A"/>
    <w:rsid w:val="005D3365"/>
    <w:rsid w:val="005D42B8"/>
    <w:rsid w:val="005D5FA2"/>
    <w:rsid w:val="005D7EB0"/>
    <w:rsid w:val="005E2034"/>
    <w:rsid w:val="005E39EC"/>
    <w:rsid w:val="005E4DD1"/>
    <w:rsid w:val="005E5C43"/>
    <w:rsid w:val="005F1C3D"/>
    <w:rsid w:val="005F3925"/>
    <w:rsid w:val="005F4386"/>
    <w:rsid w:val="005F6C9F"/>
    <w:rsid w:val="005F7EF1"/>
    <w:rsid w:val="006004EC"/>
    <w:rsid w:val="00610DDF"/>
    <w:rsid w:val="00614B0D"/>
    <w:rsid w:val="00616B8C"/>
    <w:rsid w:val="0062200A"/>
    <w:rsid w:val="0062655F"/>
    <w:rsid w:val="006269F0"/>
    <w:rsid w:val="00627BCD"/>
    <w:rsid w:val="0063354C"/>
    <w:rsid w:val="00636662"/>
    <w:rsid w:val="006368D1"/>
    <w:rsid w:val="00637554"/>
    <w:rsid w:val="00643C37"/>
    <w:rsid w:val="006461DC"/>
    <w:rsid w:val="00646FF6"/>
    <w:rsid w:val="006547BC"/>
    <w:rsid w:val="00656D9E"/>
    <w:rsid w:val="00663348"/>
    <w:rsid w:val="00671B0C"/>
    <w:rsid w:val="006755DF"/>
    <w:rsid w:val="006762F1"/>
    <w:rsid w:val="00681815"/>
    <w:rsid w:val="006821FA"/>
    <w:rsid w:val="0068450C"/>
    <w:rsid w:val="00684D92"/>
    <w:rsid w:val="006859E6"/>
    <w:rsid w:val="0069019F"/>
    <w:rsid w:val="00694011"/>
    <w:rsid w:val="00696463"/>
    <w:rsid w:val="006A1F45"/>
    <w:rsid w:val="006A7369"/>
    <w:rsid w:val="006B3003"/>
    <w:rsid w:val="006B5AAB"/>
    <w:rsid w:val="006B7D51"/>
    <w:rsid w:val="006C01AF"/>
    <w:rsid w:val="006C086E"/>
    <w:rsid w:val="006D12A6"/>
    <w:rsid w:val="006D4FAE"/>
    <w:rsid w:val="006D5176"/>
    <w:rsid w:val="006E18AA"/>
    <w:rsid w:val="006E311E"/>
    <w:rsid w:val="006E4382"/>
    <w:rsid w:val="006E4792"/>
    <w:rsid w:val="006E5B74"/>
    <w:rsid w:val="006F0C2F"/>
    <w:rsid w:val="006F1418"/>
    <w:rsid w:val="006F2F55"/>
    <w:rsid w:val="006F35DE"/>
    <w:rsid w:val="006F59C5"/>
    <w:rsid w:val="007062F3"/>
    <w:rsid w:val="007121CF"/>
    <w:rsid w:val="00712A19"/>
    <w:rsid w:val="00712FA2"/>
    <w:rsid w:val="00716D4D"/>
    <w:rsid w:val="00716D64"/>
    <w:rsid w:val="00726287"/>
    <w:rsid w:val="007279FE"/>
    <w:rsid w:val="00732658"/>
    <w:rsid w:val="007339F7"/>
    <w:rsid w:val="007347B0"/>
    <w:rsid w:val="00741AE1"/>
    <w:rsid w:val="0074596A"/>
    <w:rsid w:val="00746F39"/>
    <w:rsid w:val="00747624"/>
    <w:rsid w:val="00750905"/>
    <w:rsid w:val="007509D6"/>
    <w:rsid w:val="00761AEB"/>
    <w:rsid w:val="00763AA3"/>
    <w:rsid w:val="007656E6"/>
    <w:rsid w:val="0076639B"/>
    <w:rsid w:val="007667F4"/>
    <w:rsid w:val="00767BE7"/>
    <w:rsid w:val="00772405"/>
    <w:rsid w:val="007725AD"/>
    <w:rsid w:val="00773AD3"/>
    <w:rsid w:val="00775DE0"/>
    <w:rsid w:val="00781CF8"/>
    <w:rsid w:val="0078329F"/>
    <w:rsid w:val="0078587A"/>
    <w:rsid w:val="007905F8"/>
    <w:rsid w:val="00791433"/>
    <w:rsid w:val="00796F43"/>
    <w:rsid w:val="007975AC"/>
    <w:rsid w:val="007A289E"/>
    <w:rsid w:val="007A642E"/>
    <w:rsid w:val="007B10D6"/>
    <w:rsid w:val="007B36D3"/>
    <w:rsid w:val="007B6811"/>
    <w:rsid w:val="007B7386"/>
    <w:rsid w:val="007B74F4"/>
    <w:rsid w:val="007C0371"/>
    <w:rsid w:val="007C083F"/>
    <w:rsid w:val="007C163C"/>
    <w:rsid w:val="007C4E35"/>
    <w:rsid w:val="007C4E39"/>
    <w:rsid w:val="007C7816"/>
    <w:rsid w:val="007D6CFD"/>
    <w:rsid w:val="007E0BD4"/>
    <w:rsid w:val="007E2505"/>
    <w:rsid w:val="007E2C6E"/>
    <w:rsid w:val="007E32F8"/>
    <w:rsid w:val="007E38C4"/>
    <w:rsid w:val="007F1C42"/>
    <w:rsid w:val="007F249D"/>
    <w:rsid w:val="007F4446"/>
    <w:rsid w:val="008011CC"/>
    <w:rsid w:val="008032FF"/>
    <w:rsid w:val="00804B4E"/>
    <w:rsid w:val="0080557E"/>
    <w:rsid w:val="008070B6"/>
    <w:rsid w:val="008101AD"/>
    <w:rsid w:val="00811B0D"/>
    <w:rsid w:val="00815029"/>
    <w:rsid w:val="0082237A"/>
    <w:rsid w:val="00823854"/>
    <w:rsid w:val="00826507"/>
    <w:rsid w:val="00834027"/>
    <w:rsid w:val="008362A0"/>
    <w:rsid w:val="008363D7"/>
    <w:rsid w:val="00837C4B"/>
    <w:rsid w:val="00842EAA"/>
    <w:rsid w:val="00856512"/>
    <w:rsid w:val="00863A0C"/>
    <w:rsid w:val="00877C90"/>
    <w:rsid w:val="0088157D"/>
    <w:rsid w:val="00884E54"/>
    <w:rsid w:val="00885581"/>
    <w:rsid w:val="008860BE"/>
    <w:rsid w:val="008941C0"/>
    <w:rsid w:val="008B1A0D"/>
    <w:rsid w:val="008B2693"/>
    <w:rsid w:val="008B4481"/>
    <w:rsid w:val="008B72EF"/>
    <w:rsid w:val="008B7A1E"/>
    <w:rsid w:val="008C63FA"/>
    <w:rsid w:val="008D6F97"/>
    <w:rsid w:val="008E1985"/>
    <w:rsid w:val="008E3AAB"/>
    <w:rsid w:val="008E3B8A"/>
    <w:rsid w:val="008E483A"/>
    <w:rsid w:val="008E5CC1"/>
    <w:rsid w:val="008F6067"/>
    <w:rsid w:val="00901511"/>
    <w:rsid w:val="0090575E"/>
    <w:rsid w:val="00905D74"/>
    <w:rsid w:val="00906AAD"/>
    <w:rsid w:val="009079FE"/>
    <w:rsid w:val="009115F9"/>
    <w:rsid w:val="00911E00"/>
    <w:rsid w:val="00923077"/>
    <w:rsid w:val="00930059"/>
    <w:rsid w:val="009323F4"/>
    <w:rsid w:val="00934E82"/>
    <w:rsid w:val="00935DE2"/>
    <w:rsid w:val="00936D63"/>
    <w:rsid w:val="00942A24"/>
    <w:rsid w:val="00947A16"/>
    <w:rsid w:val="00947DBC"/>
    <w:rsid w:val="00951D87"/>
    <w:rsid w:val="00952F4F"/>
    <w:rsid w:val="009531AC"/>
    <w:rsid w:val="0095350B"/>
    <w:rsid w:val="009540BE"/>
    <w:rsid w:val="00955A91"/>
    <w:rsid w:val="00956326"/>
    <w:rsid w:val="0095762E"/>
    <w:rsid w:val="009738FA"/>
    <w:rsid w:val="00977A64"/>
    <w:rsid w:val="00977CE0"/>
    <w:rsid w:val="0098167D"/>
    <w:rsid w:val="00985864"/>
    <w:rsid w:val="00986F8C"/>
    <w:rsid w:val="009875FC"/>
    <w:rsid w:val="00990D9E"/>
    <w:rsid w:val="00991A1E"/>
    <w:rsid w:val="009965C4"/>
    <w:rsid w:val="009A12C7"/>
    <w:rsid w:val="009A4190"/>
    <w:rsid w:val="009B2F24"/>
    <w:rsid w:val="009B5EEB"/>
    <w:rsid w:val="009C07DC"/>
    <w:rsid w:val="009C2A01"/>
    <w:rsid w:val="009D1F4E"/>
    <w:rsid w:val="009D421E"/>
    <w:rsid w:val="009D5912"/>
    <w:rsid w:val="009D745F"/>
    <w:rsid w:val="009E09BC"/>
    <w:rsid w:val="009E13FD"/>
    <w:rsid w:val="009E6AD4"/>
    <w:rsid w:val="009E706E"/>
    <w:rsid w:val="00A05ADC"/>
    <w:rsid w:val="00A25660"/>
    <w:rsid w:val="00A316AE"/>
    <w:rsid w:val="00A32719"/>
    <w:rsid w:val="00A34F09"/>
    <w:rsid w:val="00A35E9C"/>
    <w:rsid w:val="00A41927"/>
    <w:rsid w:val="00A50F03"/>
    <w:rsid w:val="00A54D1D"/>
    <w:rsid w:val="00A55469"/>
    <w:rsid w:val="00A55A41"/>
    <w:rsid w:val="00A55DB4"/>
    <w:rsid w:val="00A55FB7"/>
    <w:rsid w:val="00A610E9"/>
    <w:rsid w:val="00A61C97"/>
    <w:rsid w:val="00A62FC8"/>
    <w:rsid w:val="00A63992"/>
    <w:rsid w:val="00A64813"/>
    <w:rsid w:val="00A66A17"/>
    <w:rsid w:val="00A66BC1"/>
    <w:rsid w:val="00A67606"/>
    <w:rsid w:val="00A679FE"/>
    <w:rsid w:val="00A721B8"/>
    <w:rsid w:val="00A749CA"/>
    <w:rsid w:val="00A87A40"/>
    <w:rsid w:val="00A87A63"/>
    <w:rsid w:val="00A906E0"/>
    <w:rsid w:val="00A94587"/>
    <w:rsid w:val="00A97B83"/>
    <w:rsid w:val="00AA2430"/>
    <w:rsid w:val="00AA268F"/>
    <w:rsid w:val="00AA5C4D"/>
    <w:rsid w:val="00AB0721"/>
    <w:rsid w:val="00AC1F7F"/>
    <w:rsid w:val="00AC275A"/>
    <w:rsid w:val="00AC3ED8"/>
    <w:rsid w:val="00AC7AF1"/>
    <w:rsid w:val="00AD1CD7"/>
    <w:rsid w:val="00AD2541"/>
    <w:rsid w:val="00AD38D3"/>
    <w:rsid w:val="00AE58D3"/>
    <w:rsid w:val="00AF3E34"/>
    <w:rsid w:val="00AF4077"/>
    <w:rsid w:val="00AF7F07"/>
    <w:rsid w:val="00B00E0F"/>
    <w:rsid w:val="00B01011"/>
    <w:rsid w:val="00B01592"/>
    <w:rsid w:val="00B030B9"/>
    <w:rsid w:val="00B039BA"/>
    <w:rsid w:val="00B14383"/>
    <w:rsid w:val="00B24117"/>
    <w:rsid w:val="00B26BF8"/>
    <w:rsid w:val="00B322BE"/>
    <w:rsid w:val="00B361BA"/>
    <w:rsid w:val="00B416F6"/>
    <w:rsid w:val="00B45172"/>
    <w:rsid w:val="00B458BB"/>
    <w:rsid w:val="00B45F54"/>
    <w:rsid w:val="00B556C6"/>
    <w:rsid w:val="00B568FB"/>
    <w:rsid w:val="00B62645"/>
    <w:rsid w:val="00B63DC7"/>
    <w:rsid w:val="00B64BA1"/>
    <w:rsid w:val="00B66BBE"/>
    <w:rsid w:val="00B75635"/>
    <w:rsid w:val="00B75DD7"/>
    <w:rsid w:val="00B86121"/>
    <w:rsid w:val="00B876BE"/>
    <w:rsid w:val="00B90D6D"/>
    <w:rsid w:val="00B97606"/>
    <w:rsid w:val="00BA761D"/>
    <w:rsid w:val="00BB0A01"/>
    <w:rsid w:val="00BB0FF8"/>
    <w:rsid w:val="00BB2228"/>
    <w:rsid w:val="00BC025E"/>
    <w:rsid w:val="00BD5675"/>
    <w:rsid w:val="00BD56E6"/>
    <w:rsid w:val="00BE1571"/>
    <w:rsid w:val="00BE6CBC"/>
    <w:rsid w:val="00BE6E04"/>
    <w:rsid w:val="00BF1CFF"/>
    <w:rsid w:val="00BF232F"/>
    <w:rsid w:val="00C02B20"/>
    <w:rsid w:val="00C143DC"/>
    <w:rsid w:val="00C16975"/>
    <w:rsid w:val="00C209F7"/>
    <w:rsid w:val="00C252B5"/>
    <w:rsid w:val="00C2551A"/>
    <w:rsid w:val="00C262EF"/>
    <w:rsid w:val="00C30799"/>
    <w:rsid w:val="00C314A5"/>
    <w:rsid w:val="00C3229B"/>
    <w:rsid w:val="00C33928"/>
    <w:rsid w:val="00C36FC1"/>
    <w:rsid w:val="00C40F83"/>
    <w:rsid w:val="00C43873"/>
    <w:rsid w:val="00C466AB"/>
    <w:rsid w:val="00C468A1"/>
    <w:rsid w:val="00C47A58"/>
    <w:rsid w:val="00C51022"/>
    <w:rsid w:val="00C51ED4"/>
    <w:rsid w:val="00C551E2"/>
    <w:rsid w:val="00C57386"/>
    <w:rsid w:val="00C57D40"/>
    <w:rsid w:val="00C623C3"/>
    <w:rsid w:val="00C631A9"/>
    <w:rsid w:val="00C64F1E"/>
    <w:rsid w:val="00C67108"/>
    <w:rsid w:val="00C74AC8"/>
    <w:rsid w:val="00C8093E"/>
    <w:rsid w:val="00C81A9F"/>
    <w:rsid w:val="00C81CD0"/>
    <w:rsid w:val="00C82676"/>
    <w:rsid w:val="00C85007"/>
    <w:rsid w:val="00C86F25"/>
    <w:rsid w:val="00C87E59"/>
    <w:rsid w:val="00C93358"/>
    <w:rsid w:val="00C96A5B"/>
    <w:rsid w:val="00CB58EB"/>
    <w:rsid w:val="00CB5AB3"/>
    <w:rsid w:val="00CC2A2A"/>
    <w:rsid w:val="00CC3AE0"/>
    <w:rsid w:val="00CD0FF6"/>
    <w:rsid w:val="00CD4940"/>
    <w:rsid w:val="00CE0D43"/>
    <w:rsid w:val="00CE23DA"/>
    <w:rsid w:val="00CF0143"/>
    <w:rsid w:val="00CF0DA9"/>
    <w:rsid w:val="00CF28A6"/>
    <w:rsid w:val="00CF5E32"/>
    <w:rsid w:val="00D00015"/>
    <w:rsid w:val="00D00344"/>
    <w:rsid w:val="00D01875"/>
    <w:rsid w:val="00D1556F"/>
    <w:rsid w:val="00D16DE6"/>
    <w:rsid w:val="00D20057"/>
    <w:rsid w:val="00D2042A"/>
    <w:rsid w:val="00D21AE1"/>
    <w:rsid w:val="00D21C53"/>
    <w:rsid w:val="00D25BBB"/>
    <w:rsid w:val="00D26556"/>
    <w:rsid w:val="00D33F2A"/>
    <w:rsid w:val="00D37A24"/>
    <w:rsid w:val="00D425C1"/>
    <w:rsid w:val="00D42A0C"/>
    <w:rsid w:val="00D434A5"/>
    <w:rsid w:val="00D43AE4"/>
    <w:rsid w:val="00D441E2"/>
    <w:rsid w:val="00D45C83"/>
    <w:rsid w:val="00D462CB"/>
    <w:rsid w:val="00D57DDD"/>
    <w:rsid w:val="00D606DE"/>
    <w:rsid w:val="00D607E1"/>
    <w:rsid w:val="00D60BBB"/>
    <w:rsid w:val="00D61DA7"/>
    <w:rsid w:val="00D63ABA"/>
    <w:rsid w:val="00D640CC"/>
    <w:rsid w:val="00D7051A"/>
    <w:rsid w:val="00D733C7"/>
    <w:rsid w:val="00D7370A"/>
    <w:rsid w:val="00D757AC"/>
    <w:rsid w:val="00D77A4B"/>
    <w:rsid w:val="00D808A5"/>
    <w:rsid w:val="00D87407"/>
    <w:rsid w:val="00D91B26"/>
    <w:rsid w:val="00D92B6A"/>
    <w:rsid w:val="00D92E29"/>
    <w:rsid w:val="00D93E41"/>
    <w:rsid w:val="00DA3623"/>
    <w:rsid w:val="00DA4FDF"/>
    <w:rsid w:val="00DB08A7"/>
    <w:rsid w:val="00DB250E"/>
    <w:rsid w:val="00DC4F63"/>
    <w:rsid w:val="00DC541F"/>
    <w:rsid w:val="00DC6A61"/>
    <w:rsid w:val="00DC6E5E"/>
    <w:rsid w:val="00DC7F4B"/>
    <w:rsid w:val="00DD1C3B"/>
    <w:rsid w:val="00DD3974"/>
    <w:rsid w:val="00DD76C3"/>
    <w:rsid w:val="00DE1545"/>
    <w:rsid w:val="00DF2C6A"/>
    <w:rsid w:val="00DF4E21"/>
    <w:rsid w:val="00DF612D"/>
    <w:rsid w:val="00DF7C5D"/>
    <w:rsid w:val="00E00309"/>
    <w:rsid w:val="00E03082"/>
    <w:rsid w:val="00E048ED"/>
    <w:rsid w:val="00E13D6C"/>
    <w:rsid w:val="00E16A29"/>
    <w:rsid w:val="00E20068"/>
    <w:rsid w:val="00E217D2"/>
    <w:rsid w:val="00E21EE1"/>
    <w:rsid w:val="00E358E7"/>
    <w:rsid w:val="00E40FE3"/>
    <w:rsid w:val="00E42116"/>
    <w:rsid w:val="00E52CE6"/>
    <w:rsid w:val="00E55135"/>
    <w:rsid w:val="00E5725C"/>
    <w:rsid w:val="00E62565"/>
    <w:rsid w:val="00E625DB"/>
    <w:rsid w:val="00E7432A"/>
    <w:rsid w:val="00E80FC0"/>
    <w:rsid w:val="00E8315C"/>
    <w:rsid w:val="00E83A64"/>
    <w:rsid w:val="00E851E7"/>
    <w:rsid w:val="00E94E84"/>
    <w:rsid w:val="00E97699"/>
    <w:rsid w:val="00EA14B2"/>
    <w:rsid w:val="00EA1CBB"/>
    <w:rsid w:val="00EA3659"/>
    <w:rsid w:val="00EB1A3C"/>
    <w:rsid w:val="00EB2DFC"/>
    <w:rsid w:val="00EB6950"/>
    <w:rsid w:val="00EB6EE8"/>
    <w:rsid w:val="00EC113E"/>
    <w:rsid w:val="00EC11A9"/>
    <w:rsid w:val="00EC46EC"/>
    <w:rsid w:val="00EC4D4F"/>
    <w:rsid w:val="00EC6A10"/>
    <w:rsid w:val="00ED3EDA"/>
    <w:rsid w:val="00EF1AC2"/>
    <w:rsid w:val="00EF4421"/>
    <w:rsid w:val="00EF6AC6"/>
    <w:rsid w:val="00EF73A3"/>
    <w:rsid w:val="00EF7FF2"/>
    <w:rsid w:val="00F01C9E"/>
    <w:rsid w:val="00F03C44"/>
    <w:rsid w:val="00F06EA5"/>
    <w:rsid w:val="00F10D41"/>
    <w:rsid w:val="00F14387"/>
    <w:rsid w:val="00F20ED6"/>
    <w:rsid w:val="00F22E8C"/>
    <w:rsid w:val="00F2446E"/>
    <w:rsid w:val="00F32708"/>
    <w:rsid w:val="00F32BF4"/>
    <w:rsid w:val="00F35645"/>
    <w:rsid w:val="00F367B0"/>
    <w:rsid w:val="00F36B86"/>
    <w:rsid w:val="00F40CB0"/>
    <w:rsid w:val="00F423C1"/>
    <w:rsid w:val="00F44C71"/>
    <w:rsid w:val="00F4501D"/>
    <w:rsid w:val="00F465CB"/>
    <w:rsid w:val="00F4732E"/>
    <w:rsid w:val="00F51C65"/>
    <w:rsid w:val="00F64B8D"/>
    <w:rsid w:val="00F7167B"/>
    <w:rsid w:val="00F71782"/>
    <w:rsid w:val="00F81BFC"/>
    <w:rsid w:val="00F82E71"/>
    <w:rsid w:val="00F84AC5"/>
    <w:rsid w:val="00F906C7"/>
    <w:rsid w:val="00F965F2"/>
    <w:rsid w:val="00FA0C0C"/>
    <w:rsid w:val="00FA2510"/>
    <w:rsid w:val="00FA4344"/>
    <w:rsid w:val="00FA52E7"/>
    <w:rsid w:val="00FA6997"/>
    <w:rsid w:val="00FA7318"/>
    <w:rsid w:val="00FA7DFA"/>
    <w:rsid w:val="00FB1708"/>
    <w:rsid w:val="00FB2660"/>
    <w:rsid w:val="00FB7880"/>
    <w:rsid w:val="00FC4CC7"/>
    <w:rsid w:val="00FD1546"/>
    <w:rsid w:val="00FD1EB4"/>
    <w:rsid w:val="00FE1930"/>
    <w:rsid w:val="00FE5E03"/>
    <w:rsid w:val="00FE7398"/>
    <w:rsid w:val="00FF4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5E74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AC1F7F"/>
    <w:pPr>
      <w:spacing w:before="100" w:beforeAutospacing="1" w:after="100" w:afterAutospacing="1"/>
      <w:outlineLvl w:val="0"/>
    </w:pPr>
    <w:rPr>
      <w:rFonts w:ascii="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63992"/>
    <w:rPr>
      <w:color w:val="0000FF"/>
      <w:u w:val="single"/>
    </w:rPr>
  </w:style>
  <w:style w:type="paragraph" w:styleId="En-tte">
    <w:name w:val="header"/>
    <w:basedOn w:val="Normal"/>
    <w:link w:val="En-tteCar"/>
    <w:uiPriority w:val="99"/>
    <w:unhideWhenUsed/>
    <w:rsid w:val="00A63992"/>
    <w:pPr>
      <w:tabs>
        <w:tab w:val="center" w:pos="4320"/>
        <w:tab w:val="right" w:pos="8640"/>
      </w:tabs>
    </w:pPr>
  </w:style>
  <w:style w:type="character" w:customStyle="1" w:styleId="En-tteCar">
    <w:name w:val="En-tête Car"/>
    <w:basedOn w:val="Policepardfaut"/>
    <w:link w:val="En-tte"/>
    <w:uiPriority w:val="99"/>
    <w:rsid w:val="00A63992"/>
  </w:style>
  <w:style w:type="character" w:styleId="Numrodepage">
    <w:name w:val="page number"/>
    <w:basedOn w:val="Policepardfaut"/>
    <w:uiPriority w:val="99"/>
    <w:semiHidden/>
    <w:unhideWhenUsed/>
    <w:rsid w:val="00A63992"/>
  </w:style>
  <w:style w:type="paragraph" w:styleId="Textedebulles">
    <w:name w:val="Balloon Text"/>
    <w:basedOn w:val="Normal"/>
    <w:link w:val="TextedebullesCar"/>
    <w:uiPriority w:val="99"/>
    <w:semiHidden/>
    <w:unhideWhenUsed/>
    <w:rsid w:val="00A6399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63992"/>
    <w:rPr>
      <w:rFonts w:ascii="Lucida Grande" w:hAnsi="Lucida Grande" w:cs="Lucida Grande"/>
      <w:sz w:val="18"/>
      <w:szCs w:val="18"/>
    </w:rPr>
  </w:style>
  <w:style w:type="paragraph" w:styleId="Pieddepage">
    <w:name w:val="footer"/>
    <w:basedOn w:val="Normal"/>
    <w:link w:val="PieddepageCar"/>
    <w:uiPriority w:val="99"/>
    <w:unhideWhenUsed/>
    <w:rsid w:val="00AA2430"/>
    <w:pPr>
      <w:tabs>
        <w:tab w:val="center" w:pos="4320"/>
        <w:tab w:val="right" w:pos="8640"/>
      </w:tabs>
    </w:pPr>
  </w:style>
  <w:style w:type="character" w:customStyle="1" w:styleId="PieddepageCar">
    <w:name w:val="Pied de page Car"/>
    <w:basedOn w:val="Policepardfaut"/>
    <w:link w:val="Pieddepage"/>
    <w:uiPriority w:val="99"/>
    <w:rsid w:val="00AA2430"/>
  </w:style>
  <w:style w:type="table" w:styleId="Grilledutableau">
    <w:name w:val="Table Grid"/>
    <w:basedOn w:val="TableauNormal"/>
    <w:uiPriority w:val="59"/>
    <w:rsid w:val="00314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85581"/>
    <w:rPr>
      <w:sz w:val="18"/>
      <w:szCs w:val="18"/>
    </w:rPr>
  </w:style>
  <w:style w:type="paragraph" w:styleId="Commentaire">
    <w:name w:val="annotation text"/>
    <w:basedOn w:val="Normal"/>
    <w:link w:val="CommentaireCar"/>
    <w:uiPriority w:val="99"/>
    <w:semiHidden/>
    <w:unhideWhenUsed/>
    <w:rsid w:val="00885581"/>
  </w:style>
  <w:style w:type="character" w:customStyle="1" w:styleId="CommentaireCar">
    <w:name w:val="Commentaire Car"/>
    <w:basedOn w:val="Policepardfaut"/>
    <w:link w:val="Commentaire"/>
    <w:uiPriority w:val="99"/>
    <w:semiHidden/>
    <w:rsid w:val="00885581"/>
  </w:style>
  <w:style w:type="paragraph" w:styleId="Objetducommentaire">
    <w:name w:val="annotation subject"/>
    <w:basedOn w:val="Commentaire"/>
    <w:next w:val="Commentaire"/>
    <w:link w:val="ObjetducommentaireCar"/>
    <w:uiPriority w:val="99"/>
    <w:semiHidden/>
    <w:unhideWhenUsed/>
    <w:rsid w:val="00885581"/>
    <w:rPr>
      <w:b/>
      <w:bCs/>
      <w:sz w:val="20"/>
      <w:szCs w:val="20"/>
    </w:rPr>
  </w:style>
  <w:style w:type="character" w:customStyle="1" w:styleId="ObjetducommentaireCar">
    <w:name w:val="Objet du commentaire Car"/>
    <w:basedOn w:val="CommentaireCar"/>
    <w:link w:val="Objetducommentaire"/>
    <w:uiPriority w:val="99"/>
    <w:semiHidden/>
    <w:rsid w:val="00885581"/>
    <w:rPr>
      <w:b/>
      <w:bCs/>
      <w:sz w:val="20"/>
      <w:szCs w:val="20"/>
    </w:rPr>
  </w:style>
  <w:style w:type="paragraph" w:customStyle="1" w:styleId="Default">
    <w:name w:val="Default"/>
    <w:rsid w:val="008E5CC1"/>
    <w:pPr>
      <w:autoSpaceDE w:val="0"/>
      <w:autoSpaceDN w:val="0"/>
      <w:adjustRightInd w:val="0"/>
    </w:pPr>
    <w:rPr>
      <w:rFonts w:ascii="Bembo Std" w:hAnsi="Bembo Std" w:cs="Bembo Std"/>
      <w:color w:val="000000"/>
      <w:lang w:val="nl-BE"/>
    </w:rPr>
  </w:style>
  <w:style w:type="character" w:customStyle="1" w:styleId="acadbibsecondaryauthor">
    <w:name w:val="acadbibsecondaryauthor"/>
    <w:basedOn w:val="Policepardfaut"/>
    <w:rsid w:val="00750905"/>
    <w:rPr>
      <w:rFonts w:cs="Times New Roman"/>
    </w:rPr>
  </w:style>
  <w:style w:type="paragraph" w:styleId="Rvision">
    <w:name w:val="Revision"/>
    <w:hidden/>
    <w:uiPriority w:val="99"/>
    <w:semiHidden/>
    <w:rsid w:val="00E16A29"/>
  </w:style>
  <w:style w:type="paragraph" w:styleId="Paragraphedeliste">
    <w:name w:val="List Paragraph"/>
    <w:basedOn w:val="Normal"/>
    <w:uiPriority w:val="34"/>
    <w:qFormat/>
    <w:rsid w:val="00B14383"/>
    <w:pPr>
      <w:ind w:left="720"/>
      <w:contextualSpacing/>
    </w:pPr>
  </w:style>
  <w:style w:type="paragraph" w:styleId="Notedebasdepage">
    <w:name w:val="footnote text"/>
    <w:basedOn w:val="Normal"/>
    <w:link w:val="NotedebasdepageCar"/>
    <w:uiPriority w:val="99"/>
    <w:unhideWhenUsed/>
    <w:rsid w:val="00F4501D"/>
  </w:style>
  <w:style w:type="character" w:customStyle="1" w:styleId="NotedebasdepageCar">
    <w:name w:val="Note de bas de page Car"/>
    <w:basedOn w:val="Policepardfaut"/>
    <w:link w:val="Notedebasdepage"/>
    <w:uiPriority w:val="99"/>
    <w:rsid w:val="00F4501D"/>
  </w:style>
  <w:style w:type="character" w:styleId="Appelnotedebasdep">
    <w:name w:val="footnote reference"/>
    <w:basedOn w:val="Policepardfaut"/>
    <w:uiPriority w:val="99"/>
    <w:unhideWhenUsed/>
    <w:rsid w:val="00F4501D"/>
    <w:rPr>
      <w:vertAlign w:val="superscript"/>
    </w:rPr>
  </w:style>
  <w:style w:type="paragraph" w:customStyle="1" w:styleId="p1">
    <w:name w:val="p1"/>
    <w:basedOn w:val="Normal"/>
    <w:rsid w:val="00B90D6D"/>
    <w:rPr>
      <w:rFonts w:ascii="Times" w:hAnsi="Times" w:cs="Times New Roman"/>
      <w:color w:val="181A18"/>
      <w:sz w:val="12"/>
      <w:szCs w:val="12"/>
    </w:rPr>
  </w:style>
  <w:style w:type="paragraph" w:customStyle="1" w:styleId="p2">
    <w:name w:val="p2"/>
    <w:basedOn w:val="Normal"/>
    <w:rsid w:val="00B90D6D"/>
    <w:rPr>
      <w:rFonts w:ascii="Helvetica" w:hAnsi="Helvetica" w:cs="Times New Roman"/>
      <w:color w:val="181A18"/>
      <w:sz w:val="12"/>
      <w:szCs w:val="12"/>
    </w:rPr>
  </w:style>
  <w:style w:type="character" w:customStyle="1" w:styleId="s1">
    <w:name w:val="s1"/>
    <w:basedOn w:val="Policepardfaut"/>
    <w:rsid w:val="00B90D6D"/>
    <w:rPr>
      <w:rFonts w:ascii="Times" w:hAnsi="Times" w:hint="default"/>
      <w:sz w:val="12"/>
      <w:szCs w:val="12"/>
    </w:rPr>
  </w:style>
  <w:style w:type="character" w:customStyle="1" w:styleId="apple-converted-space">
    <w:name w:val="apple-converted-space"/>
    <w:basedOn w:val="Policepardfaut"/>
    <w:rsid w:val="00C143DC"/>
  </w:style>
  <w:style w:type="character" w:customStyle="1" w:styleId="Titre1Car">
    <w:name w:val="Titre 1 Car"/>
    <w:basedOn w:val="Policepardfaut"/>
    <w:link w:val="Titre1"/>
    <w:uiPriority w:val="9"/>
    <w:rsid w:val="00AC1F7F"/>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4555">
      <w:bodyDiv w:val="1"/>
      <w:marLeft w:val="0"/>
      <w:marRight w:val="0"/>
      <w:marTop w:val="0"/>
      <w:marBottom w:val="0"/>
      <w:divBdr>
        <w:top w:val="none" w:sz="0" w:space="0" w:color="auto"/>
        <w:left w:val="none" w:sz="0" w:space="0" w:color="auto"/>
        <w:bottom w:val="none" w:sz="0" w:space="0" w:color="auto"/>
        <w:right w:val="none" w:sz="0" w:space="0" w:color="auto"/>
      </w:divBdr>
      <w:divsChild>
        <w:div w:id="276570974">
          <w:marLeft w:val="0"/>
          <w:marRight w:val="0"/>
          <w:marTop w:val="0"/>
          <w:marBottom w:val="0"/>
          <w:divBdr>
            <w:top w:val="none" w:sz="0" w:space="0" w:color="auto"/>
            <w:left w:val="none" w:sz="0" w:space="0" w:color="auto"/>
            <w:bottom w:val="none" w:sz="0" w:space="0" w:color="auto"/>
            <w:right w:val="none" w:sz="0" w:space="0" w:color="auto"/>
          </w:divBdr>
        </w:div>
        <w:div w:id="1520580809">
          <w:marLeft w:val="0"/>
          <w:marRight w:val="0"/>
          <w:marTop w:val="0"/>
          <w:marBottom w:val="0"/>
          <w:divBdr>
            <w:top w:val="none" w:sz="0" w:space="0" w:color="auto"/>
            <w:left w:val="none" w:sz="0" w:space="0" w:color="auto"/>
            <w:bottom w:val="none" w:sz="0" w:space="0" w:color="auto"/>
            <w:right w:val="none" w:sz="0" w:space="0" w:color="auto"/>
          </w:divBdr>
        </w:div>
      </w:divsChild>
    </w:div>
    <w:div w:id="426659152">
      <w:bodyDiv w:val="1"/>
      <w:marLeft w:val="0"/>
      <w:marRight w:val="0"/>
      <w:marTop w:val="0"/>
      <w:marBottom w:val="0"/>
      <w:divBdr>
        <w:top w:val="none" w:sz="0" w:space="0" w:color="auto"/>
        <w:left w:val="none" w:sz="0" w:space="0" w:color="auto"/>
        <w:bottom w:val="none" w:sz="0" w:space="0" w:color="auto"/>
        <w:right w:val="none" w:sz="0" w:space="0" w:color="auto"/>
      </w:divBdr>
    </w:div>
    <w:div w:id="437213662">
      <w:bodyDiv w:val="1"/>
      <w:marLeft w:val="0"/>
      <w:marRight w:val="0"/>
      <w:marTop w:val="0"/>
      <w:marBottom w:val="0"/>
      <w:divBdr>
        <w:top w:val="none" w:sz="0" w:space="0" w:color="auto"/>
        <w:left w:val="none" w:sz="0" w:space="0" w:color="auto"/>
        <w:bottom w:val="none" w:sz="0" w:space="0" w:color="auto"/>
        <w:right w:val="none" w:sz="0" w:space="0" w:color="auto"/>
      </w:divBdr>
      <w:divsChild>
        <w:div w:id="2048984075">
          <w:marLeft w:val="0"/>
          <w:marRight w:val="0"/>
          <w:marTop w:val="0"/>
          <w:marBottom w:val="0"/>
          <w:divBdr>
            <w:top w:val="none" w:sz="0" w:space="0" w:color="auto"/>
            <w:left w:val="none" w:sz="0" w:space="0" w:color="auto"/>
            <w:bottom w:val="none" w:sz="0" w:space="0" w:color="auto"/>
            <w:right w:val="none" w:sz="0" w:space="0" w:color="auto"/>
          </w:divBdr>
          <w:divsChild>
            <w:div w:id="1033112213">
              <w:marLeft w:val="0"/>
              <w:marRight w:val="0"/>
              <w:marTop w:val="0"/>
              <w:marBottom w:val="0"/>
              <w:divBdr>
                <w:top w:val="none" w:sz="0" w:space="0" w:color="auto"/>
                <w:left w:val="none" w:sz="0" w:space="0" w:color="auto"/>
                <w:bottom w:val="none" w:sz="0" w:space="0" w:color="auto"/>
                <w:right w:val="none" w:sz="0" w:space="0" w:color="auto"/>
              </w:divBdr>
              <w:divsChild>
                <w:div w:id="19687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58103">
      <w:bodyDiv w:val="1"/>
      <w:marLeft w:val="0"/>
      <w:marRight w:val="0"/>
      <w:marTop w:val="0"/>
      <w:marBottom w:val="0"/>
      <w:divBdr>
        <w:top w:val="none" w:sz="0" w:space="0" w:color="auto"/>
        <w:left w:val="none" w:sz="0" w:space="0" w:color="auto"/>
        <w:bottom w:val="none" w:sz="0" w:space="0" w:color="auto"/>
        <w:right w:val="none" w:sz="0" w:space="0" w:color="auto"/>
      </w:divBdr>
      <w:divsChild>
        <w:div w:id="1348170521">
          <w:marLeft w:val="0"/>
          <w:marRight w:val="0"/>
          <w:marTop w:val="0"/>
          <w:marBottom w:val="0"/>
          <w:divBdr>
            <w:top w:val="none" w:sz="0" w:space="0" w:color="auto"/>
            <w:left w:val="none" w:sz="0" w:space="0" w:color="auto"/>
            <w:bottom w:val="none" w:sz="0" w:space="0" w:color="auto"/>
            <w:right w:val="none" w:sz="0" w:space="0" w:color="auto"/>
          </w:divBdr>
        </w:div>
        <w:div w:id="1069379734">
          <w:marLeft w:val="0"/>
          <w:marRight w:val="0"/>
          <w:marTop w:val="0"/>
          <w:marBottom w:val="0"/>
          <w:divBdr>
            <w:top w:val="none" w:sz="0" w:space="0" w:color="auto"/>
            <w:left w:val="none" w:sz="0" w:space="0" w:color="auto"/>
            <w:bottom w:val="none" w:sz="0" w:space="0" w:color="auto"/>
            <w:right w:val="none" w:sz="0" w:space="0" w:color="auto"/>
          </w:divBdr>
        </w:div>
        <w:div w:id="1492142162">
          <w:marLeft w:val="0"/>
          <w:marRight w:val="0"/>
          <w:marTop w:val="0"/>
          <w:marBottom w:val="0"/>
          <w:divBdr>
            <w:top w:val="none" w:sz="0" w:space="0" w:color="auto"/>
            <w:left w:val="none" w:sz="0" w:space="0" w:color="auto"/>
            <w:bottom w:val="none" w:sz="0" w:space="0" w:color="auto"/>
            <w:right w:val="none" w:sz="0" w:space="0" w:color="auto"/>
          </w:divBdr>
        </w:div>
        <w:div w:id="137302310">
          <w:marLeft w:val="0"/>
          <w:marRight w:val="0"/>
          <w:marTop w:val="0"/>
          <w:marBottom w:val="0"/>
          <w:divBdr>
            <w:top w:val="none" w:sz="0" w:space="0" w:color="auto"/>
            <w:left w:val="none" w:sz="0" w:space="0" w:color="auto"/>
            <w:bottom w:val="none" w:sz="0" w:space="0" w:color="auto"/>
            <w:right w:val="none" w:sz="0" w:space="0" w:color="auto"/>
          </w:divBdr>
        </w:div>
        <w:div w:id="2036802663">
          <w:marLeft w:val="0"/>
          <w:marRight w:val="0"/>
          <w:marTop w:val="0"/>
          <w:marBottom w:val="0"/>
          <w:divBdr>
            <w:top w:val="none" w:sz="0" w:space="0" w:color="auto"/>
            <w:left w:val="none" w:sz="0" w:space="0" w:color="auto"/>
            <w:bottom w:val="none" w:sz="0" w:space="0" w:color="auto"/>
            <w:right w:val="none" w:sz="0" w:space="0" w:color="auto"/>
          </w:divBdr>
        </w:div>
        <w:div w:id="538005768">
          <w:marLeft w:val="0"/>
          <w:marRight w:val="0"/>
          <w:marTop w:val="0"/>
          <w:marBottom w:val="0"/>
          <w:divBdr>
            <w:top w:val="none" w:sz="0" w:space="0" w:color="auto"/>
            <w:left w:val="none" w:sz="0" w:space="0" w:color="auto"/>
            <w:bottom w:val="none" w:sz="0" w:space="0" w:color="auto"/>
            <w:right w:val="none" w:sz="0" w:space="0" w:color="auto"/>
          </w:divBdr>
        </w:div>
        <w:div w:id="821582121">
          <w:marLeft w:val="0"/>
          <w:marRight w:val="0"/>
          <w:marTop w:val="0"/>
          <w:marBottom w:val="0"/>
          <w:divBdr>
            <w:top w:val="none" w:sz="0" w:space="0" w:color="auto"/>
            <w:left w:val="none" w:sz="0" w:space="0" w:color="auto"/>
            <w:bottom w:val="none" w:sz="0" w:space="0" w:color="auto"/>
            <w:right w:val="none" w:sz="0" w:space="0" w:color="auto"/>
          </w:divBdr>
        </w:div>
        <w:div w:id="745569450">
          <w:marLeft w:val="0"/>
          <w:marRight w:val="0"/>
          <w:marTop w:val="0"/>
          <w:marBottom w:val="0"/>
          <w:divBdr>
            <w:top w:val="none" w:sz="0" w:space="0" w:color="auto"/>
            <w:left w:val="none" w:sz="0" w:space="0" w:color="auto"/>
            <w:bottom w:val="none" w:sz="0" w:space="0" w:color="auto"/>
            <w:right w:val="none" w:sz="0" w:space="0" w:color="auto"/>
          </w:divBdr>
        </w:div>
        <w:div w:id="663436950">
          <w:marLeft w:val="0"/>
          <w:marRight w:val="0"/>
          <w:marTop w:val="0"/>
          <w:marBottom w:val="0"/>
          <w:divBdr>
            <w:top w:val="none" w:sz="0" w:space="0" w:color="auto"/>
            <w:left w:val="none" w:sz="0" w:space="0" w:color="auto"/>
            <w:bottom w:val="none" w:sz="0" w:space="0" w:color="auto"/>
            <w:right w:val="none" w:sz="0" w:space="0" w:color="auto"/>
          </w:divBdr>
        </w:div>
      </w:divsChild>
    </w:div>
    <w:div w:id="569192150">
      <w:bodyDiv w:val="1"/>
      <w:marLeft w:val="0"/>
      <w:marRight w:val="0"/>
      <w:marTop w:val="0"/>
      <w:marBottom w:val="0"/>
      <w:divBdr>
        <w:top w:val="none" w:sz="0" w:space="0" w:color="auto"/>
        <w:left w:val="none" w:sz="0" w:space="0" w:color="auto"/>
        <w:bottom w:val="none" w:sz="0" w:space="0" w:color="auto"/>
        <w:right w:val="none" w:sz="0" w:space="0" w:color="auto"/>
      </w:divBdr>
      <w:divsChild>
        <w:div w:id="1963462426">
          <w:marLeft w:val="0"/>
          <w:marRight w:val="0"/>
          <w:marTop w:val="0"/>
          <w:marBottom w:val="0"/>
          <w:divBdr>
            <w:top w:val="none" w:sz="0" w:space="0" w:color="auto"/>
            <w:left w:val="none" w:sz="0" w:space="0" w:color="auto"/>
            <w:bottom w:val="none" w:sz="0" w:space="0" w:color="auto"/>
            <w:right w:val="none" w:sz="0" w:space="0" w:color="auto"/>
          </w:divBdr>
        </w:div>
        <w:div w:id="1863857770">
          <w:marLeft w:val="0"/>
          <w:marRight w:val="0"/>
          <w:marTop w:val="0"/>
          <w:marBottom w:val="0"/>
          <w:divBdr>
            <w:top w:val="none" w:sz="0" w:space="0" w:color="auto"/>
            <w:left w:val="none" w:sz="0" w:space="0" w:color="auto"/>
            <w:bottom w:val="none" w:sz="0" w:space="0" w:color="auto"/>
            <w:right w:val="none" w:sz="0" w:space="0" w:color="auto"/>
          </w:divBdr>
        </w:div>
      </w:divsChild>
    </w:div>
    <w:div w:id="718943119">
      <w:bodyDiv w:val="1"/>
      <w:marLeft w:val="0"/>
      <w:marRight w:val="0"/>
      <w:marTop w:val="0"/>
      <w:marBottom w:val="0"/>
      <w:divBdr>
        <w:top w:val="none" w:sz="0" w:space="0" w:color="auto"/>
        <w:left w:val="none" w:sz="0" w:space="0" w:color="auto"/>
        <w:bottom w:val="none" w:sz="0" w:space="0" w:color="auto"/>
        <w:right w:val="none" w:sz="0" w:space="0" w:color="auto"/>
      </w:divBdr>
      <w:divsChild>
        <w:div w:id="2000764116">
          <w:marLeft w:val="0"/>
          <w:marRight w:val="0"/>
          <w:marTop w:val="0"/>
          <w:marBottom w:val="0"/>
          <w:divBdr>
            <w:top w:val="none" w:sz="0" w:space="0" w:color="auto"/>
            <w:left w:val="none" w:sz="0" w:space="0" w:color="auto"/>
            <w:bottom w:val="none" w:sz="0" w:space="0" w:color="auto"/>
            <w:right w:val="none" w:sz="0" w:space="0" w:color="auto"/>
          </w:divBdr>
          <w:divsChild>
            <w:div w:id="97219188">
              <w:marLeft w:val="0"/>
              <w:marRight w:val="0"/>
              <w:marTop w:val="0"/>
              <w:marBottom w:val="0"/>
              <w:divBdr>
                <w:top w:val="none" w:sz="0" w:space="0" w:color="auto"/>
                <w:left w:val="none" w:sz="0" w:space="0" w:color="auto"/>
                <w:bottom w:val="none" w:sz="0" w:space="0" w:color="auto"/>
                <w:right w:val="none" w:sz="0" w:space="0" w:color="auto"/>
              </w:divBdr>
              <w:divsChild>
                <w:div w:id="5574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04387">
      <w:bodyDiv w:val="1"/>
      <w:marLeft w:val="0"/>
      <w:marRight w:val="0"/>
      <w:marTop w:val="0"/>
      <w:marBottom w:val="0"/>
      <w:divBdr>
        <w:top w:val="none" w:sz="0" w:space="0" w:color="auto"/>
        <w:left w:val="none" w:sz="0" w:space="0" w:color="auto"/>
        <w:bottom w:val="none" w:sz="0" w:space="0" w:color="auto"/>
        <w:right w:val="none" w:sz="0" w:space="0" w:color="auto"/>
      </w:divBdr>
      <w:divsChild>
        <w:div w:id="1983610655">
          <w:marLeft w:val="0"/>
          <w:marRight w:val="0"/>
          <w:marTop w:val="0"/>
          <w:marBottom w:val="0"/>
          <w:divBdr>
            <w:top w:val="none" w:sz="0" w:space="0" w:color="auto"/>
            <w:left w:val="none" w:sz="0" w:space="0" w:color="auto"/>
            <w:bottom w:val="none" w:sz="0" w:space="0" w:color="auto"/>
            <w:right w:val="none" w:sz="0" w:space="0" w:color="auto"/>
          </w:divBdr>
        </w:div>
        <w:div w:id="1784839441">
          <w:marLeft w:val="0"/>
          <w:marRight w:val="0"/>
          <w:marTop w:val="0"/>
          <w:marBottom w:val="0"/>
          <w:divBdr>
            <w:top w:val="none" w:sz="0" w:space="0" w:color="auto"/>
            <w:left w:val="none" w:sz="0" w:space="0" w:color="auto"/>
            <w:bottom w:val="none" w:sz="0" w:space="0" w:color="auto"/>
            <w:right w:val="none" w:sz="0" w:space="0" w:color="auto"/>
          </w:divBdr>
        </w:div>
      </w:divsChild>
    </w:div>
    <w:div w:id="1077019494">
      <w:bodyDiv w:val="1"/>
      <w:marLeft w:val="0"/>
      <w:marRight w:val="0"/>
      <w:marTop w:val="0"/>
      <w:marBottom w:val="0"/>
      <w:divBdr>
        <w:top w:val="none" w:sz="0" w:space="0" w:color="auto"/>
        <w:left w:val="none" w:sz="0" w:space="0" w:color="auto"/>
        <w:bottom w:val="none" w:sz="0" w:space="0" w:color="auto"/>
        <w:right w:val="none" w:sz="0" w:space="0" w:color="auto"/>
      </w:divBdr>
    </w:div>
    <w:div w:id="1106733930">
      <w:bodyDiv w:val="1"/>
      <w:marLeft w:val="0"/>
      <w:marRight w:val="0"/>
      <w:marTop w:val="0"/>
      <w:marBottom w:val="0"/>
      <w:divBdr>
        <w:top w:val="none" w:sz="0" w:space="0" w:color="auto"/>
        <w:left w:val="none" w:sz="0" w:space="0" w:color="auto"/>
        <w:bottom w:val="none" w:sz="0" w:space="0" w:color="auto"/>
        <w:right w:val="none" w:sz="0" w:space="0" w:color="auto"/>
      </w:divBdr>
    </w:div>
    <w:div w:id="1770615966">
      <w:bodyDiv w:val="1"/>
      <w:marLeft w:val="0"/>
      <w:marRight w:val="0"/>
      <w:marTop w:val="0"/>
      <w:marBottom w:val="0"/>
      <w:divBdr>
        <w:top w:val="none" w:sz="0" w:space="0" w:color="auto"/>
        <w:left w:val="none" w:sz="0" w:space="0" w:color="auto"/>
        <w:bottom w:val="none" w:sz="0" w:space="0" w:color="auto"/>
        <w:right w:val="none" w:sz="0" w:space="0" w:color="auto"/>
      </w:divBdr>
      <w:divsChild>
        <w:div w:id="287707968">
          <w:marLeft w:val="0"/>
          <w:marRight w:val="0"/>
          <w:marTop w:val="0"/>
          <w:marBottom w:val="0"/>
          <w:divBdr>
            <w:top w:val="none" w:sz="0" w:space="0" w:color="auto"/>
            <w:left w:val="none" w:sz="0" w:space="0" w:color="auto"/>
            <w:bottom w:val="none" w:sz="0" w:space="0" w:color="auto"/>
            <w:right w:val="none" w:sz="0" w:space="0" w:color="auto"/>
          </w:divBdr>
        </w:div>
        <w:div w:id="155002457">
          <w:marLeft w:val="0"/>
          <w:marRight w:val="0"/>
          <w:marTop w:val="0"/>
          <w:marBottom w:val="0"/>
          <w:divBdr>
            <w:top w:val="none" w:sz="0" w:space="0" w:color="auto"/>
            <w:left w:val="none" w:sz="0" w:space="0" w:color="auto"/>
            <w:bottom w:val="none" w:sz="0" w:space="0" w:color="auto"/>
            <w:right w:val="none" w:sz="0" w:space="0" w:color="auto"/>
          </w:divBdr>
        </w:div>
        <w:div w:id="1220895779">
          <w:marLeft w:val="0"/>
          <w:marRight w:val="0"/>
          <w:marTop w:val="0"/>
          <w:marBottom w:val="0"/>
          <w:divBdr>
            <w:top w:val="none" w:sz="0" w:space="0" w:color="auto"/>
            <w:left w:val="none" w:sz="0" w:space="0" w:color="auto"/>
            <w:bottom w:val="none" w:sz="0" w:space="0" w:color="auto"/>
            <w:right w:val="none" w:sz="0" w:space="0" w:color="auto"/>
          </w:divBdr>
        </w:div>
        <w:div w:id="1046414108">
          <w:marLeft w:val="0"/>
          <w:marRight w:val="0"/>
          <w:marTop w:val="0"/>
          <w:marBottom w:val="0"/>
          <w:divBdr>
            <w:top w:val="none" w:sz="0" w:space="0" w:color="auto"/>
            <w:left w:val="none" w:sz="0" w:space="0" w:color="auto"/>
            <w:bottom w:val="none" w:sz="0" w:space="0" w:color="auto"/>
            <w:right w:val="none" w:sz="0" w:space="0" w:color="auto"/>
          </w:divBdr>
        </w:div>
        <w:div w:id="1097411165">
          <w:marLeft w:val="0"/>
          <w:marRight w:val="0"/>
          <w:marTop w:val="0"/>
          <w:marBottom w:val="0"/>
          <w:divBdr>
            <w:top w:val="none" w:sz="0" w:space="0" w:color="auto"/>
            <w:left w:val="none" w:sz="0" w:space="0" w:color="auto"/>
            <w:bottom w:val="none" w:sz="0" w:space="0" w:color="auto"/>
            <w:right w:val="none" w:sz="0" w:space="0" w:color="auto"/>
          </w:divBdr>
        </w:div>
        <w:div w:id="884366982">
          <w:marLeft w:val="0"/>
          <w:marRight w:val="0"/>
          <w:marTop w:val="0"/>
          <w:marBottom w:val="0"/>
          <w:divBdr>
            <w:top w:val="none" w:sz="0" w:space="0" w:color="auto"/>
            <w:left w:val="none" w:sz="0" w:space="0" w:color="auto"/>
            <w:bottom w:val="none" w:sz="0" w:space="0" w:color="auto"/>
            <w:right w:val="none" w:sz="0" w:space="0" w:color="auto"/>
          </w:divBdr>
        </w:div>
        <w:div w:id="1901088211">
          <w:marLeft w:val="0"/>
          <w:marRight w:val="0"/>
          <w:marTop w:val="0"/>
          <w:marBottom w:val="0"/>
          <w:divBdr>
            <w:top w:val="none" w:sz="0" w:space="0" w:color="auto"/>
            <w:left w:val="none" w:sz="0" w:space="0" w:color="auto"/>
            <w:bottom w:val="none" w:sz="0" w:space="0" w:color="auto"/>
            <w:right w:val="none" w:sz="0" w:space="0" w:color="auto"/>
          </w:divBdr>
        </w:div>
        <w:div w:id="707991186">
          <w:marLeft w:val="0"/>
          <w:marRight w:val="0"/>
          <w:marTop w:val="0"/>
          <w:marBottom w:val="0"/>
          <w:divBdr>
            <w:top w:val="none" w:sz="0" w:space="0" w:color="auto"/>
            <w:left w:val="none" w:sz="0" w:space="0" w:color="auto"/>
            <w:bottom w:val="none" w:sz="0" w:space="0" w:color="auto"/>
            <w:right w:val="none" w:sz="0" w:space="0" w:color="auto"/>
          </w:divBdr>
        </w:div>
        <w:div w:id="3943064">
          <w:marLeft w:val="0"/>
          <w:marRight w:val="0"/>
          <w:marTop w:val="0"/>
          <w:marBottom w:val="0"/>
          <w:divBdr>
            <w:top w:val="none" w:sz="0" w:space="0" w:color="auto"/>
            <w:left w:val="none" w:sz="0" w:space="0" w:color="auto"/>
            <w:bottom w:val="none" w:sz="0" w:space="0" w:color="auto"/>
            <w:right w:val="none" w:sz="0" w:space="0" w:color="auto"/>
          </w:divBdr>
        </w:div>
        <w:div w:id="334263292">
          <w:marLeft w:val="0"/>
          <w:marRight w:val="0"/>
          <w:marTop w:val="0"/>
          <w:marBottom w:val="0"/>
          <w:divBdr>
            <w:top w:val="none" w:sz="0" w:space="0" w:color="auto"/>
            <w:left w:val="none" w:sz="0" w:space="0" w:color="auto"/>
            <w:bottom w:val="none" w:sz="0" w:space="0" w:color="auto"/>
            <w:right w:val="none" w:sz="0" w:space="0" w:color="auto"/>
          </w:divBdr>
        </w:div>
        <w:div w:id="985160047">
          <w:marLeft w:val="0"/>
          <w:marRight w:val="0"/>
          <w:marTop w:val="0"/>
          <w:marBottom w:val="0"/>
          <w:divBdr>
            <w:top w:val="none" w:sz="0" w:space="0" w:color="auto"/>
            <w:left w:val="none" w:sz="0" w:space="0" w:color="auto"/>
            <w:bottom w:val="none" w:sz="0" w:space="0" w:color="auto"/>
            <w:right w:val="none" w:sz="0" w:space="0" w:color="auto"/>
          </w:divBdr>
        </w:div>
        <w:div w:id="473984040">
          <w:marLeft w:val="0"/>
          <w:marRight w:val="0"/>
          <w:marTop w:val="0"/>
          <w:marBottom w:val="0"/>
          <w:divBdr>
            <w:top w:val="none" w:sz="0" w:space="0" w:color="auto"/>
            <w:left w:val="none" w:sz="0" w:space="0" w:color="auto"/>
            <w:bottom w:val="none" w:sz="0" w:space="0" w:color="auto"/>
            <w:right w:val="none" w:sz="0" w:space="0" w:color="auto"/>
          </w:divBdr>
        </w:div>
        <w:div w:id="1466923987">
          <w:marLeft w:val="0"/>
          <w:marRight w:val="0"/>
          <w:marTop w:val="0"/>
          <w:marBottom w:val="0"/>
          <w:divBdr>
            <w:top w:val="none" w:sz="0" w:space="0" w:color="auto"/>
            <w:left w:val="none" w:sz="0" w:space="0" w:color="auto"/>
            <w:bottom w:val="none" w:sz="0" w:space="0" w:color="auto"/>
            <w:right w:val="none" w:sz="0" w:space="0" w:color="auto"/>
          </w:divBdr>
        </w:div>
      </w:divsChild>
    </w:div>
    <w:div w:id="18835954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projec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RAN.R-project.org/package=Hmis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ersonality-project.org/r/psych.manu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8804</Words>
  <Characters>48424</Characters>
  <Application>Microsoft Office Word</Application>
  <DocSecurity>0</DocSecurity>
  <Lines>403</Lines>
  <Paragraphs>114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Kyndt</dc:creator>
  <cp:lastModifiedBy>Céline Verheu</cp:lastModifiedBy>
  <cp:revision>2</cp:revision>
  <cp:lastPrinted>2016-08-21T15:32:00Z</cp:lastPrinted>
  <dcterms:created xsi:type="dcterms:W3CDTF">2019-04-25T12:41:00Z</dcterms:created>
  <dcterms:modified xsi:type="dcterms:W3CDTF">2019-04-25T12:41:00Z</dcterms:modified>
</cp:coreProperties>
</file>