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BD77C" w14:textId="77777777" w:rsidR="001D5B67" w:rsidRPr="00BD546D" w:rsidRDefault="00A45BA7" w:rsidP="001D5B67">
      <w:pPr>
        <w:pStyle w:val="Titre1"/>
        <w:shd w:val="clear" w:color="auto" w:fill="FFFFFF"/>
        <w:jc w:val="center"/>
        <w:rPr>
          <w:bCs w:val="0"/>
          <w:color w:val="000000" w:themeColor="text1"/>
          <w:kern w:val="0"/>
          <w:sz w:val="28"/>
          <w:szCs w:val="28"/>
          <w:lang w:val="en-US"/>
        </w:rPr>
      </w:pPr>
      <w:r w:rsidRPr="00BD546D">
        <w:rPr>
          <w:bCs w:val="0"/>
          <w:color w:val="000000" w:themeColor="text1"/>
          <w:kern w:val="0"/>
          <w:sz w:val="28"/>
          <w:szCs w:val="28"/>
          <w:lang w:val="en-US"/>
        </w:rPr>
        <w:t xml:space="preserve">Plasmacytoma-like Posttransplant Lymphoproliferative Disorder </w:t>
      </w:r>
    </w:p>
    <w:p w14:paraId="0D10DF56" w14:textId="15168FBC" w:rsidR="00A45BA7" w:rsidRPr="00BD546D" w:rsidRDefault="00A45BA7" w:rsidP="001D5B67">
      <w:pPr>
        <w:pStyle w:val="Titre1"/>
        <w:shd w:val="clear" w:color="auto" w:fill="FFFFFF"/>
        <w:jc w:val="center"/>
        <w:rPr>
          <w:bCs w:val="0"/>
          <w:color w:val="000000" w:themeColor="text1"/>
          <w:kern w:val="0"/>
          <w:sz w:val="28"/>
          <w:szCs w:val="28"/>
          <w:lang w:val="en-US"/>
        </w:rPr>
      </w:pPr>
      <w:proofErr w:type="gramStart"/>
      <w:r w:rsidRPr="00BD546D">
        <w:rPr>
          <w:bCs w:val="0"/>
          <w:color w:val="000000" w:themeColor="text1"/>
          <w:kern w:val="0"/>
          <w:sz w:val="28"/>
          <w:szCs w:val="28"/>
          <w:lang w:val="en-US"/>
        </w:rPr>
        <w:t>in</w:t>
      </w:r>
      <w:proofErr w:type="gramEnd"/>
      <w:r w:rsidRPr="00BD546D">
        <w:rPr>
          <w:bCs w:val="0"/>
          <w:color w:val="000000" w:themeColor="text1"/>
          <w:kern w:val="0"/>
          <w:sz w:val="28"/>
          <w:szCs w:val="28"/>
          <w:lang w:val="en-US"/>
        </w:rPr>
        <w:t xml:space="preserve"> a Young Kidney Transplant Recipient</w:t>
      </w:r>
    </w:p>
    <w:p w14:paraId="2CA91182" w14:textId="77777777" w:rsidR="002A03DC" w:rsidRPr="00BD546D" w:rsidRDefault="002A03DC" w:rsidP="00C5124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lang w:val="en-US"/>
        </w:rPr>
      </w:pPr>
    </w:p>
    <w:p w14:paraId="4FBE5577" w14:textId="65CE126E" w:rsidR="00C51248" w:rsidRPr="00BD546D" w:rsidRDefault="002A03DC" w:rsidP="00C51248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ind w:hanging="720"/>
        <w:jc w:val="center"/>
        <w:rPr>
          <w:rFonts w:ascii="Times New Roman" w:hAnsi="Times New Roman" w:cs="Times New Roman"/>
          <w:color w:val="000000" w:themeColor="text1"/>
          <w:lang w:val="en-US"/>
        </w:rPr>
      </w:pPr>
      <w:r w:rsidRPr="00BD546D">
        <w:rPr>
          <w:rFonts w:ascii="Times New Roman" w:hAnsi="Times New Roman" w:cs="Times New Roman"/>
          <w:color w:val="000000" w:themeColor="text1"/>
          <w:lang w:val="en-US"/>
        </w:rPr>
        <w:t>Dufour I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nès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1</w:t>
      </w:r>
      <w:r w:rsidRPr="00BD546D">
        <w:rPr>
          <w:rFonts w:ascii="Times New Roman" w:hAnsi="Times New Roman" w:cs="Times New Roman"/>
          <w:color w:val="000000" w:themeColor="text1"/>
          <w:lang w:val="en-US"/>
        </w:rPr>
        <w:t>, Fernandes G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uillaume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1</w:t>
      </w:r>
      <w:r w:rsidRPr="00BD546D">
        <w:rPr>
          <w:rFonts w:ascii="Times New Roman" w:hAnsi="Times New Roman" w:cs="Times New Roman"/>
          <w:color w:val="000000" w:themeColor="text1"/>
          <w:lang w:val="en-US"/>
        </w:rPr>
        <w:t>, Bailly S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arah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2</w:t>
      </w:r>
      <w:r w:rsidRPr="00BD546D">
        <w:rPr>
          <w:rFonts w:ascii="Times New Roman" w:hAnsi="Times New Roman" w:cs="Times New Roman"/>
          <w:color w:val="000000" w:themeColor="text1"/>
          <w:lang w:val="en-US"/>
        </w:rPr>
        <w:t>, Van Den Neste E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ric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2</w:t>
      </w:r>
      <w:r w:rsidRPr="00BD546D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proofErr w:type="spellStart"/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Gheysens</w:t>
      </w:r>
      <w:proofErr w:type="spellEnd"/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 xml:space="preserve"> Olivier</w:t>
      </w:r>
      <w:r w:rsidR="002403C5"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3</w:t>
      </w:r>
      <w:r w:rsidR="00C51248" w:rsidRPr="00BD546D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proofErr w:type="spellStart"/>
      <w:r w:rsidRPr="00BD546D">
        <w:rPr>
          <w:rFonts w:ascii="Times New Roman" w:hAnsi="Times New Roman" w:cs="Times New Roman"/>
          <w:color w:val="000000" w:themeColor="text1"/>
          <w:lang w:val="en-US"/>
        </w:rPr>
        <w:t>Maisin</w:t>
      </w:r>
      <w:proofErr w:type="spellEnd"/>
      <w:r w:rsidRPr="00BD546D">
        <w:rPr>
          <w:rFonts w:ascii="Times New Roman" w:hAnsi="Times New Roman" w:cs="Times New Roman"/>
          <w:color w:val="000000" w:themeColor="text1"/>
          <w:lang w:val="en-US"/>
        </w:rPr>
        <w:t xml:space="preserve"> D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iane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4</w:t>
      </w:r>
      <w:r w:rsidRPr="00BD546D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proofErr w:type="spellStart"/>
      <w:r w:rsidRPr="00BD546D">
        <w:rPr>
          <w:rFonts w:ascii="Times New Roman" w:hAnsi="Times New Roman" w:cs="Times New Roman"/>
          <w:color w:val="000000" w:themeColor="text1"/>
          <w:lang w:val="en-US"/>
        </w:rPr>
        <w:t>Camboni</w:t>
      </w:r>
      <w:proofErr w:type="spellEnd"/>
      <w:r w:rsidRPr="00BD546D">
        <w:rPr>
          <w:rFonts w:ascii="Times New Roman" w:hAnsi="Times New Roman" w:cs="Times New Roman"/>
          <w:color w:val="000000" w:themeColor="text1"/>
          <w:lang w:val="en-US"/>
        </w:rPr>
        <w:t xml:space="preserve"> A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lessandra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5</w:t>
      </w:r>
      <w:r w:rsidRPr="00BD546D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 xml:space="preserve">Van </w:t>
      </w:r>
      <w:proofErr w:type="spellStart"/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>Eeckhout</w:t>
      </w:r>
      <w:proofErr w:type="spellEnd"/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 xml:space="preserve"> Pascal</w:t>
      </w:r>
      <w:r w:rsidR="002403C5"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5</w:t>
      </w:r>
      <w:r w:rsidR="002403C5" w:rsidRPr="00BD546D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  <w:r w:rsidR="00C51248" w:rsidRPr="00BD546D">
        <w:rPr>
          <w:rFonts w:ascii="Times New Roman" w:hAnsi="Times New Roman" w:cs="Times New Roman"/>
          <w:color w:val="000000" w:themeColor="text1"/>
          <w:lang w:val="en-US"/>
        </w:rPr>
        <w:t>Devresse Arnaud</w:t>
      </w:r>
      <w:r w:rsidR="00C51248" w:rsidRPr="00BD546D">
        <w:rPr>
          <w:rFonts w:ascii="Times New Roman" w:hAnsi="Times New Roman" w:cs="Times New Roman"/>
          <w:color w:val="000000" w:themeColor="text1"/>
          <w:vertAlign w:val="superscript"/>
          <w:lang w:val="en-US"/>
        </w:rPr>
        <w:t>1</w:t>
      </w:r>
      <w:r w:rsidR="00C51248" w:rsidRPr="00BD546D">
        <w:rPr>
          <w:rFonts w:ascii="Times New Roman" w:hAnsi="Times New Roman" w:cs="Times New Roman"/>
          <w:color w:val="000000" w:themeColor="text1"/>
          <w:lang w:val="en-US"/>
        </w:rPr>
        <w:t xml:space="preserve">, </w:t>
      </w:r>
    </w:p>
    <w:p w14:paraId="6D118296" w14:textId="7A956130" w:rsidR="002A03DC" w:rsidRPr="00BD546D" w:rsidRDefault="00C51248" w:rsidP="00C51248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ind w:hanging="720"/>
        <w:jc w:val="center"/>
        <w:rPr>
          <w:rFonts w:ascii="Times New Roman" w:hAnsi="Times New Roman" w:cs="Times New Roman"/>
          <w:color w:val="000000" w:themeColor="text1"/>
          <w:lang w:val="fr-BE"/>
        </w:rPr>
      </w:pPr>
      <w:r w:rsidRPr="00BD546D">
        <w:rPr>
          <w:rFonts w:ascii="Times New Roman" w:hAnsi="Times New Roman" w:cs="Times New Roman"/>
          <w:color w:val="000000" w:themeColor="text1"/>
          <w:lang w:val="fr-BE"/>
        </w:rPr>
        <w:t>Kanaan Nada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fr-BE"/>
        </w:rPr>
        <w:t>1</w:t>
      </w:r>
      <w:r w:rsidRPr="00BD546D">
        <w:rPr>
          <w:rFonts w:ascii="Times New Roman" w:hAnsi="Times New Roman" w:cs="Times New Roman"/>
          <w:color w:val="000000" w:themeColor="text1"/>
          <w:lang w:val="fr-BE"/>
        </w:rPr>
        <w:t>,</w:t>
      </w:r>
      <w:r w:rsidRPr="00BD546D">
        <w:rPr>
          <w:rFonts w:ascii="Times New Roman" w:hAnsi="Times New Roman" w:cs="Times New Roman"/>
          <w:color w:val="000000" w:themeColor="text1"/>
          <w:vertAlign w:val="superscript"/>
          <w:lang w:val="fr-BE"/>
        </w:rPr>
        <w:t xml:space="preserve"> </w:t>
      </w:r>
      <w:r w:rsidR="002A03DC" w:rsidRPr="00BD546D">
        <w:rPr>
          <w:rFonts w:ascii="Times New Roman" w:hAnsi="Times New Roman" w:cs="Times New Roman"/>
          <w:color w:val="000000" w:themeColor="text1"/>
          <w:lang w:val="fr-BE"/>
        </w:rPr>
        <w:t>Vekemans M</w:t>
      </w:r>
      <w:r w:rsidR="002403C5" w:rsidRPr="00BD546D">
        <w:rPr>
          <w:rFonts w:ascii="Times New Roman" w:hAnsi="Times New Roman" w:cs="Times New Roman"/>
          <w:color w:val="000000" w:themeColor="text1"/>
          <w:lang w:val="fr-BE"/>
        </w:rPr>
        <w:t>arie</w:t>
      </w:r>
      <w:r w:rsidR="002A03DC" w:rsidRPr="00BD546D">
        <w:rPr>
          <w:rFonts w:ascii="Times New Roman" w:hAnsi="Times New Roman" w:cs="Times New Roman"/>
          <w:color w:val="000000" w:themeColor="text1"/>
          <w:lang w:val="fr-BE"/>
        </w:rPr>
        <w:t>-C</w:t>
      </w:r>
      <w:r w:rsidR="002403C5" w:rsidRPr="00BD546D">
        <w:rPr>
          <w:rFonts w:ascii="Times New Roman" w:hAnsi="Times New Roman" w:cs="Times New Roman"/>
          <w:color w:val="000000" w:themeColor="text1"/>
          <w:lang w:val="fr-BE"/>
        </w:rPr>
        <w:t>hristiane</w:t>
      </w:r>
      <w:r w:rsidR="002A03DC" w:rsidRPr="00BD546D">
        <w:rPr>
          <w:rFonts w:ascii="Times New Roman" w:hAnsi="Times New Roman" w:cs="Times New Roman"/>
          <w:color w:val="000000" w:themeColor="text1"/>
          <w:vertAlign w:val="superscript"/>
          <w:lang w:val="fr-BE"/>
        </w:rPr>
        <w:t>2</w:t>
      </w:r>
      <w:r w:rsidR="002A03DC" w:rsidRPr="00BD546D">
        <w:rPr>
          <w:rFonts w:ascii="Times New Roman" w:hAnsi="Times New Roman" w:cs="Times New Roman"/>
          <w:color w:val="000000" w:themeColor="text1"/>
          <w:lang w:val="fr-BE"/>
        </w:rPr>
        <w:t>.</w:t>
      </w:r>
    </w:p>
    <w:p w14:paraId="1415AE9F" w14:textId="77777777" w:rsidR="00433081" w:rsidRPr="00BD546D" w:rsidRDefault="00433081" w:rsidP="004B4B7D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360" w:lineRule="auto"/>
        <w:ind w:hanging="720"/>
        <w:jc w:val="center"/>
        <w:rPr>
          <w:rFonts w:ascii="Times New Roman" w:hAnsi="Times New Roman" w:cs="Times New Roman"/>
          <w:i/>
          <w:color w:val="000000" w:themeColor="text1"/>
          <w:lang w:val="fr-BE"/>
        </w:rPr>
      </w:pPr>
    </w:p>
    <w:p w14:paraId="05748CE4" w14:textId="334DDCDF" w:rsidR="00791254" w:rsidRPr="00BD546D" w:rsidRDefault="00791254" w:rsidP="00433081">
      <w:pPr>
        <w:pStyle w:val="Corpsdetexte"/>
        <w:spacing w:line="360" w:lineRule="auto"/>
        <w:jc w:val="center"/>
        <w:rPr>
          <w:rFonts w:ascii="Times New Roman" w:hAnsi="Times New Roman"/>
          <w:i/>
          <w:color w:val="000000" w:themeColor="text1"/>
          <w:sz w:val="20"/>
          <w:lang w:val="fr-BE"/>
        </w:rPr>
      </w:pPr>
      <w:r w:rsidRPr="00BD546D">
        <w:rPr>
          <w:rFonts w:ascii="Times New Roman" w:hAnsi="Times New Roman"/>
          <w:color w:val="000000" w:themeColor="text1"/>
          <w:sz w:val="22"/>
          <w:szCs w:val="22"/>
          <w:vertAlign w:val="superscript"/>
          <w:lang w:val="fr-BE"/>
        </w:rPr>
        <w:t>1</w:t>
      </w:r>
      <w:r w:rsidRPr="00BD546D">
        <w:rPr>
          <w:rFonts w:ascii="Times New Roman" w:hAnsi="Times New Roman"/>
          <w:color w:val="000000" w:themeColor="text1"/>
          <w:vertAlign w:val="superscript"/>
          <w:lang w:val="fr-BE"/>
        </w:rPr>
        <w:t xml:space="preserve"> </w:t>
      </w:r>
      <w:r w:rsidR="004B4B7D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D</w:t>
      </w:r>
      <w:r w:rsidR="00796CEA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epartment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of </w:t>
      </w:r>
      <w:r w:rsidR="002403C5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Nephrology</w:t>
      </w:r>
      <w:r w:rsidR="001175AC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,</w:t>
      </w:r>
      <w:r w:rsidR="001D5DEC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Cliniques universitaires Saint-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Luc, </w:t>
      </w:r>
      <w:r w:rsidR="001175AC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Brussels, Belgiu</w:t>
      </w:r>
      <w:r w:rsidR="001E1EF5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m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 ;</w:t>
      </w:r>
      <w:r w:rsidR="002403C5" w:rsidRPr="00BD546D">
        <w:rPr>
          <w:rFonts w:ascii="Times New Roman" w:hAnsi="Times New Roman"/>
          <w:color w:val="000000" w:themeColor="text1"/>
          <w:vertAlign w:val="superscript"/>
          <w:lang w:val="fr-BE"/>
        </w:rPr>
        <w:t xml:space="preserve"> </w:t>
      </w:r>
      <w:r w:rsidR="002403C5" w:rsidRPr="00BD546D">
        <w:rPr>
          <w:rFonts w:ascii="Times New Roman" w:hAnsi="Times New Roman"/>
          <w:color w:val="000000" w:themeColor="text1"/>
          <w:sz w:val="22"/>
          <w:szCs w:val="22"/>
          <w:vertAlign w:val="superscript"/>
          <w:lang w:val="fr-BE"/>
        </w:rPr>
        <w:t>2</w:t>
      </w:r>
      <w:r w:rsidR="002403C5" w:rsidRPr="00BD546D">
        <w:rPr>
          <w:rFonts w:ascii="Times New Roman" w:hAnsi="Times New Roman"/>
          <w:color w:val="000000" w:themeColor="text1"/>
          <w:vertAlign w:val="superscript"/>
          <w:lang w:val="fr-BE"/>
        </w:rPr>
        <w:t xml:space="preserve"> </w:t>
      </w:r>
      <w:r w:rsidR="002403C5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Department of Hematology, Cliniques universitaires Saint-Luc, Brussels, Belgium ; 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</w:t>
      </w:r>
      <w:r w:rsidRPr="00BD546D">
        <w:rPr>
          <w:rFonts w:ascii="Times New Roman" w:hAnsi="Times New Roman"/>
          <w:i/>
          <w:color w:val="000000" w:themeColor="text1"/>
          <w:sz w:val="20"/>
          <w:vertAlign w:val="superscript"/>
          <w:lang w:val="fr-BE"/>
        </w:rPr>
        <w:t>3</w:t>
      </w:r>
      <w:r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Department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of Nuclear Medicine</w:t>
      </w:r>
      <w:r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, Cliniques universitaires Saint-Luc, Brussels, Belgium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 ; </w:t>
      </w:r>
      <w:r w:rsidRPr="00BD546D">
        <w:rPr>
          <w:rFonts w:ascii="Times New Roman" w:hAnsi="Times New Roman"/>
          <w:i/>
          <w:color w:val="000000" w:themeColor="text1"/>
          <w:sz w:val="20"/>
          <w:vertAlign w:val="superscript"/>
          <w:lang w:val="fr-BE"/>
        </w:rPr>
        <w:t>4</w:t>
      </w:r>
      <w:r w:rsidR="00433081" w:rsidRPr="00BD546D">
        <w:rPr>
          <w:rFonts w:ascii="Times New Roman" w:hAnsi="Times New Roman"/>
          <w:i/>
          <w:color w:val="000000" w:themeColor="text1"/>
          <w:sz w:val="20"/>
          <w:vertAlign w:val="superscript"/>
          <w:lang w:val="fr-BE"/>
        </w:rPr>
        <w:t xml:space="preserve"> </w:t>
      </w:r>
      <w:r w:rsidR="00570F6F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Department</w:t>
      </w:r>
      <w:r w:rsidR="00F3339D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of Clinical Biology</w:t>
      </w:r>
      <w:r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, Cliniques universitaires Saint-Luc, Brussels, Belgium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 ; </w:t>
      </w:r>
      <w:r w:rsidRPr="00BD546D">
        <w:rPr>
          <w:rFonts w:ascii="Times New Roman" w:hAnsi="Times New Roman"/>
          <w:i/>
          <w:color w:val="000000" w:themeColor="text1"/>
          <w:sz w:val="20"/>
          <w:vertAlign w:val="superscript"/>
          <w:lang w:val="fr-BE"/>
        </w:rPr>
        <w:t>5</w:t>
      </w:r>
      <w:r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 </w:t>
      </w:r>
      <w:r w:rsidR="00F3339D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Department of Pathology</w:t>
      </w:r>
      <w:r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, Clin</w:t>
      </w:r>
      <w:r w:rsidR="00433081" w:rsidRPr="00BD546D">
        <w:rPr>
          <w:rFonts w:ascii="Times New Roman" w:hAnsi="Times New Roman"/>
          <w:i/>
          <w:color w:val="000000" w:themeColor="text1"/>
          <w:sz w:val="20"/>
          <w:lang w:val="fr-BE"/>
        </w:rPr>
        <w:t xml:space="preserve">iques universitaires Saint-Luc, </w:t>
      </w:r>
      <w:r w:rsidRPr="00BD546D">
        <w:rPr>
          <w:rFonts w:ascii="Times New Roman" w:hAnsi="Times New Roman"/>
          <w:i/>
          <w:color w:val="000000" w:themeColor="text1"/>
          <w:sz w:val="20"/>
          <w:lang w:val="fr-BE"/>
        </w:rPr>
        <w:t>Brussels, Belgium</w:t>
      </w:r>
    </w:p>
    <w:p w14:paraId="1B6BCF89" w14:textId="77777777" w:rsidR="00791254" w:rsidRPr="00BD546D" w:rsidRDefault="00791254" w:rsidP="004B4B7D">
      <w:pPr>
        <w:pStyle w:val="Corpsdetexte"/>
        <w:spacing w:line="360" w:lineRule="auto"/>
        <w:jc w:val="center"/>
        <w:rPr>
          <w:rFonts w:ascii="Times New Roman" w:hAnsi="Times New Roman"/>
          <w:i/>
          <w:color w:val="000000" w:themeColor="text1"/>
          <w:sz w:val="20"/>
          <w:lang w:val="fr-BE"/>
        </w:rPr>
      </w:pPr>
    </w:p>
    <w:p w14:paraId="6B00FEDE" w14:textId="77777777" w:rsidR="001E1EF5" w:rsidRPr="00BD546D" w:rsidRDefault="001E1EF5" w:rsidP="001E1EF5">
      <w:pPr>
        <w:pStyle w:val="Corpsdetexte"/>
        <w:spacing w:line="360" w:lineRule="auto"/>
        <w:rPr>
          <w:rFonts w:ascii="Times New Roman" w:hAnsi="Times New Roman"/>
          <w:color w:val="000000" w:themeColor="text1"/>
          <w:sz w:val="22"/>
          <w:szCs w:val="22"/>
          <w:lang w:val="fr-BE"/>
        </w:rPr>
      </w:pPr>
    </w:p>
    <w:p w14:paraId="79051E1C" w14:textId="2E8A0CB2" w:rsidR="00A45BA7" w:rsidRPr="00BD546D" w:rsidRDefault="002751D5" w:rsidP="00C17DD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</w:pPr>
      <w:r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Background</w:t>
      </w:r>
      <w:r w:rsidR="004B4B7D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F6333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–</w:t>
      </w:r>
      <w:r w:rsidR="004B4B7D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Post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-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transplant lymphoproliferative disorder (PTLD) is 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a group of lymphoid or </w:t>
      </w:r>
      <w:proofErr w:type="spellStart"/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plasmacytic</w:t>
      </w:r>
      <w:proofErr w:type="spellEnd"/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proliferations that can occur in transplant recipients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as a result of 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immunosuppression, often driven by 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the Epstein Barr virus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(EBV)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. 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While PTLD usually originates from B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-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cells and resembles B-cell lymphomas, it can exceptionally present as a </w:t>
      </w:r>
      <w:proofErr w:type="spellStart"/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plasmacytic</w:t>
      </w:r>
      <w:proofErr w:type="spellEnd"/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process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resembling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multiple myeloma. </w:t>
      </w:r>
      <w:r w:rsidR="0035186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>This report describes a rare case of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plasmacytoma-like PTLD in a young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kidney</w:t>
      </w:r>
      <w:r w:rsidR="00A4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 w:eastAsia="fr-FR"/>
        </w:rPr>
        <w:t xml:space="preserve"> transplant recipient.</w:t>
      </w:r>
    </w:p>
    <w:p w14:paraId="28A62B21" w14:textId="78F88651" w:rsidR="00DE347B" w:rsidRPr="00BD546D" w:rsidRDefault="00C66443" w:rsidP="00AB571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Case </w:t>
      </w:r>
      <w:r w:rsidR="00AA680B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presentation</w:t>
      </w:r>
      <w:r w:rsidR="004B4B7D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</w:t>
      </w:r>
      <w:r w:rsidR="004B4B7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bookmarkStart w:id="0" w:name="_GoBack"/>
      <w:r w:rsidR="005700B5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479D0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="005700B5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3-</w:t>
      </w:r>
      <w:r w:rsidR="00D120A5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year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</w:t>
      </w:r>
      <w:r w:rsidR="00595C7C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old </w:t>
      </w:r>
      <w:r w:rsidR="004979E8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who received a kidney transplant in 2003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for</w:t>
      </w:r>
      <w:r w:rsidR="004979E8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B433A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perinatal asphyxia complicated by cortical necrosis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was on 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chronic immunosuppression with methylprednisolone, tacrolimus and azathioprine. 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He presented diarrhea for several months.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Following an episode of 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acute allograft dysfunction, a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urinary tract 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ultrasound reveal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numerous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mesenteric and retroperitoneal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enlarged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lymph </w:t>
      </w:r>
      <w:proofErr w:type="gramStart"/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node</w:t>
      </w:r>
      <w:proofErr w:type="gramEnd"/>
      <w:r w:rsidR="00E33CE6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with </w:t>
      </w:r>
      <w:r w:rsidR="00E33CE6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compression of the left iliac vein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PET scan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confirmed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multiple mesenteric </w:t>
      </w:r>
      <w:proofErr w:type="spellStart"/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adenomegalia</w:t>
      </w:r>
      <w:proofErr w:type="spellEnd"/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the presence o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f hypermetabolic </w:t>
      </w:r>
      <w:proofErr w:type="spellStart"/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adenopathies</w:t>
      </w:r>
      <w:proofErr w:type="spellEnd"/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the right cervical region. 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Further investigations demonstrated a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64D00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positive blood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PCR for EBV 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(&gt;3,000 copies/mL), </w:t>
      </w:r>
      <w:r w:rsidR="00165AF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elevated 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kappa free light chain M-protein (924 mg/l) with a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 abnormal kappa/lambda ratio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55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with </w:t>
      </w:r>
      <w:r w:rsidR="001D5B6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-10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% abnormal plasma cell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76AA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 the 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bone marrow 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biopsy</w:t>
      </w:r>
      <w:r w:rsidR="00FC1F2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cervical 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lymph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node 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biopsy </w:t>
      </w:r>
      <w:r w:rsidR="002F633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show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ed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9523F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plasmacytoma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like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PTLD with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k</w:t>
      </w:r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appa </w:t>
      </w:r>
      <w:proofErr w:type="spellStart"/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monotyp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ia</w:t>
      </w:r>
      <w:proofErr w:type="spellEnd"/>
      <w:r w:rsidR="00DE347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165AF3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Epstein-Barr encoding region (EBER) in situ hybridization was negative.</w:t>
      </w:r>
      <w:r w:rsidR="00D76AA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colonoscopy was performed due to diarrhea,</w:t>
      </w:r>
      <w:r w:rsidR="00C51248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colonic biopsies confirmed the </w:t>
      </w:r>
      <w:r w:rsidR="00F9523F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presence of the plasmacytoma-like PTLD also in the colon.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Treatment in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clud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 reduc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tion of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immunosuppression by discontinuing azathioprine, followed by </w:t>
      </w:r>
      <w:r w:rsidR="007C5AC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8 cycles of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bortezomib</w:t>
      </w:r>
      <w:r w:rsidR="007C5AC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="007C5AC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examethas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one and 9 cycles of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ituximab, 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based on CD20-positive cells as part of the 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 xml:space="preserve">population,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resulting in complete 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hematologic and 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metabolic remission on PET scan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F9523F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with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diarr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ea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resolution</w:t>
      </w:r>
      <w:r w:rsidR="00233F0A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Notably, we did not use </w:t>
      </w:r>
      <w:proofErr w:type="gramStart"/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daratumumab</w:t>
      </w:r>
      <w:proofErr w:type="gramEnd"/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as it is not reimbursed i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 Belgium for this indication.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ntensive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chemotherapy with melphalan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follow</w:t>
      </w:r>
      <w:r w:rsidR="005355F5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 by autologous hematopoietic stem cell transplantation w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initially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planned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based on the rare cases </w:t>
      </w:r>
      <w:r w:rsidR="003A7F8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reported 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 the literature, 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but had to be postponed due to severe myocarditis, likely related to COVID-19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infectious 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complications.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After a follow-up of</w:t>
      </w:r>
      <w:r w:rsidR="00F9523F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21</w:t>
      </w:r>
      <w:r w:rsid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73C4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months, the patient is still in complete metabolic response.</w:t>
      </w:r>
      <w:bookmarkEnd w:id="0"/>
    </w:p>
    <w:p w14:paraId="1ED8D49E" w14:textId="02A0C95B" w:rsidR="00433081" w:rsidRPr="00BD546D" w:rsidRDefault="001A520E" w:rsidP="00C17DD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Conclusion</w:t>
      </w:r>
      <w:r w:rsidR="004B4B7D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0B0B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–</w:t>
      </w:r>
      <w:r w:rsidR="004B4B7D" w:rsidRPr="00BD5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This case highlights a rare 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occurrence 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of plasmacytoma-like PTLD in a young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renal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transplant recipient. 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Treatment recomm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ndations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are based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on a lim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ited number of 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case series. 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Effective management 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has included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reduc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tion </w:t>
      </w:r>
      <w:r w:rsidR="00AC2E7F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 immunosuppression</w:t>
      </w:r>
      <w:r w:rsidR="008C0B0B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</w:t>
      </w:r>
      <w:r w:rsidR="001B31B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targeted chemotherapy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Despite advanc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 in t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 treatment of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multiple myelom</w:t>
      </w:r>
      <w:r w:rsidR="000D525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with immunomodulatory agents and proteasome inhibitors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there is minimal dat</w:t>
      </w:r>
      <w:r w:rsidR="00A8487E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="00AB571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on their use in PTLD, leaving clinicians with limited guidance on prognosis and treatment. </w:t>
      </w:r>
      <w:r w:rsidR="001B31B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This case </w:t>
      </w:r>
      <w:r w:rsidR="00D1417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highlight</w:t>
      </w:r>
      <w:r w:rsidR="001B31B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 the critical need for </w:t>
      </w:r>
      <w:r w:rsidR="00D1417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continued</w:t>
      </w:r>
      <w:r w:rsidR="001B31B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vigilance and personalized care strategies to manage rare post</w:t>
      </w:r>
      <w:r w:rsidR="00D1417D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</w:t>
      </w:r>
      <w:r w:rsidR="001B31B1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transplant complications</w:t>
      </w:r>
      <w:r w:rsidR="003C5BA7" w:rsidRPr="00BD54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</w:p>
    <w:p w14:paraId="4E06357E" w14:textId="77777777" w:rsidR="003C5BA7" w:rsidRPr="00C17DD7" w:rsidRDefault="003C5BA7" w:rsidP="00C1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F3EF5DE" w14:textId="77777777" w:rsidR="003C5BA7" w:rsidRPr="00C17DD7" w:rsidRDefault="003C5BA7" w:rsidP="00C1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 w:eastAsia="fr-FR"/>
        </w:rPr>
      </w:pPr>
    </w:p>
    <w:p w14:paraId="4F0B9161" w14:textId="62724554" w:rsidR="00265A52" w:rsidRPr="00C17DD7" w:rsidRDefault="00265A52" w:rsidP="00C17DD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sectPr w:rsidR="00265A52" w:rsidRPr="00C17DD7" w:rsidSect="00670D67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9D0390"/>
    <w:multiLevelType w:val="hybridMultilevel"/>
    <w:tmpl w:val="95B6ED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F6E9C"/>
    <w:multiLevelType w:val="hybridMultilevel"/>
    <w:tmpl w:val="E4788B5E"/>
    <w:lvl w:ilvl="0" w:tplc="9B6C19AA">
      <w:start w:val="1"/>
      <w:numFmt w:val="upperLetter"/>
      <w:lvlText w:val="(%1)"/>
      <w:lvlJc w:val="left"/>
      <w:pPr>
        <w:ind w:left="800" w:hanging="44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315BD"/>
    <w:multiLevelType w:val="hybridMultilevel"/>
    <w:tmpl w:val="3F6C720A"/>
    <w:lvl w:ilvl="0" w:tplc="FA2CEF92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D7FFD"/>
    <w:multiLevelType w:val="multilevel"/>
    <w:tmpl w:val="C1EC0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D81401"/>
    <w:multiLevelType w:val="hybridMultilevel"/>
    <w:tmpl w:val="372AD494"/>
    <w:lvl w:ilvl="0" w:tplc="B308E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AE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CAF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055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8A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323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701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84D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02E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DC07854"/>
    <w:multiLevelType w:val="hybridMultilevel"/>
    <w:tmpl w:val="EE8613AA"/>
    <w:lvl w:ilvl="0" w:tplc="A4B8B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9628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3AF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82C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6E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94A9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041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28D6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60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E7A6857"/>
    <w:multiLevelType w:val="hybridMultilevel"/>
    <w:tmpl w:val="4B58F062"/>
    <w:lvl w:ilvl="0" w:tplc="6590A9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B47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581A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FC1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506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859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642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F291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360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3441C3F"/>
    <w:multiLevelType w:val="hybridMultilevel"/>
    <w:tmpl w:val="94DAD9E2"/>
    <w:lvl w:ilvl="0" w:tplc="693ED0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648E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E6E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1AA6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EC8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DAB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6A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B8B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C468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A781E2C"/>
    <w:multiLevelType w:val="hybridMultilevel"/>
    <w:tmpl w:val="90629400"/>
    <w:lvl w:ilvl="0" w:tplc="35A43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D21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00F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285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64F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7CF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24F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C2E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D0E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C02124A"/>
    <w:multiLevelType w:val="hybridMultilevel"/>
    <w:tmpl w:val="CDACDB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9"/>
  </w:num>
  <w:num w:numId="5">
    <w:abstractNumId w:val="5"/>
  </w:num>
  <w:num w:numId="6">
    <w:abstractNumId w:val="6"/>
  </w:num>
  <w:num w:numId="7">
    <w:abstractNumId w:val="2"/>
  </w:num>
  <w:num w:numId="8">
    <w:abstractNumId w:val="10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Numbere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sreftrwl2tvxveprtqxx2zfxwf2rfpdxe2a&quot;&gt;My EndNote Library&lt;record-ids&gt;&lt;item&gt;7120&lt;/item&gt;&lt;item&gt;7121&lt;/item&gt;&lt;item&gt;7128&lt;/item&gt;&lt;item&gt;7141&lt;/item&gt;&lt;item&gt;7256&lt;/item&gt;&lt;item&gt;7346&lt;/item&gt;&lt;item&gt;7347&lt;/item&gt;&lt;item&gt;7351&lt;/item&gt;&lt;item&gt;7435&lt;/item&gt;&lt;item&gt;7441&lt;/item&gt;&lt;item&gt;7449&lt;/item&gt;&lt;item&gt;7467&lt;/item&gt;&lt;item&gt;7472&lt;/item&gt;&lt;item&gt;7476&lt;/item&gt;&lt;item&gt;7477&lt;/item&gt;&lt;item&gt;7480&lt;/item&gt;&lt;item&gt;7485&lt;/item&gt;&lt;item&gt;7488&lt;/item&gt;&lt;item&gt;7504&lt;/item&gt;&lt;item&gt;7505&lt;/item&gt;&lt;item&gt;7540&lt;/item&gt;&lt;item&gt;7562&lt;/item&gt;&lt;item&gt;7568&lt;/item&gt;&lt;/record-ids&gt;&lt;/item&gt;&lt;/Libraries&gt;"/>
  </w:docVars>
  <w:rsids>
    <w:rsidRoot w:val="005A77D2"/>
    <w:rsid w:val="0000147D"/>
    <w:rsid w:val="00004A1C"/>
    <w:rsid w:val="0001089E"/>
    <w:rsid w:val="000125B7"/>
    <w:rsid w:val="0001456E"/>
    <w:rsid w:val="000145AB"/>
    <w:rsid w:val="000156F3"/>
    <w:rsid w:val="0002098D"/>
    <w:rsid w:val="00021F61"/>
    <w:rsid w:val="00023EBF"/>
    <w:rsid w:val="0002545D"/>
    <w:rsid w:val="000308FA"/>
    <w:rsid w:val="000320A5"/>
    <w:rsid w:val="00037982"/>
    <w:rsid w:val="000407A6"/>
    <w:rsid w:val="000410E8"/>
    <w:rsid w:val="00042DDF"/>
    <w:rsid w:val="00042E2D"/>
    <w:rsid w:val="000434B5"/>
    <w:rsid w:val="000447BF"/>
    <w:rsid w:val="00044D7B"/>
    <w:rsid w:val="0005582D"/>
    <w:rsid w:val="00055BF9"/>
    <w:rsid w:val="0005600F"/>
    <w:rsid w:val="0009118D"/>
    <w:rsid w:val="00091CE1"/>
    <w:rsid w:val="00094ACD"/>
    <w:rsid w:val="00095134"/>
    <w:rsid w:val="00097185"/>
    <w:rsid w:val="00097E98"/>
    <w:rsid w:val="000A16E1"/>
    <w:rsid w:val="000A59CB"/>
    <w:rsid w:val="000B049D"/>
    <w:rsid w:val="000B5DDD"/>
    <w:rsid w:val="000C0F89"/>
    <w:rsid w:val="000C17FD"/>
    <w:rsid w:val="000C7A6D"/>
    <w:rsid w:val="000D08BE"/>
    <w:rsid w:val="000D4C6C"/>
    <w:rsid w:val="000D5250"/>
    <w:rsid w:val="000D63B7"/>
    <w:rsid w:val="001037F5"/>
    <w:rsid w:val="00104021"/>
    <w:rsid w:val="0011173A"/>
    <w:rsid w:val="00112BE3"/>
    <w:rsid w:val="00112EB0"/>
    <w:rsid w:val="00112ED7"/>
    <w:rsid w:val="001175AC"/>
    <w:rsid w:val="001202B0"/>
    <w:rsid w:val="00135525"/>
    <w:rsid w:val="00135982"/>
    <w:rsid w:val="00136BE9"/>
    <w:rsid w:val="00142F98"/>
    <w:rsid w:val="00145B5A"/>
    <w:rsid w:val="00150F4E"/>
    <w:rsid w:val="00151CCC"/>
    <w:rsid w:val="001520C6"/>
    <w:rsid w:val="00161745"/>
    <w:rsid w:val="0016253A"/>
    <w:rsid w:val="00163FB3"/>
    <w:rsid w:val="00165AF3"/>
    <w:rsid w:val="00165E84"/>
    <w:rsid w:val="00166511"/>
    <w:rsid w:val="001709FE"/>
    <w:rsid w:val="00173A56"/>
    <w:rsid w:val="00181D9B"/>
    <w:rsid w:val="001838EF"/>
    <w:rsid w:val="001858A1"/>
    <w:rsid w:val="0019204A"/>
    <w:rsid w:val="00195974"/>
    <w:rsid w:val="00197C45"/>
    <w:rsid w:val="001A02F0"/>
    <w:rsid w:val="001A19DD"/>
    <w:rsid w:val="001A520E"/>
    <w:rsid w:val="001B31B1"/>
    <w:rsid w:val="001B5220"/>
    <w:rsid w:val="001B5616"/>
    <w:rsid w:val="001B5A1D"/>
    <w:rsid w:val="001B6BC6"/>
    <w:rsid w:val="001C61D1"/>
    <w:rsid w:val="001D4928"/>
    <w:rsid w:val="001D5B67"/>
    <w:rsid w:val="001D5DEC"/>
    <w:rsid w:val="001D5E72"/>
    <w:rsid w:val="001E0190"/>
    <w:rsid w:val="001E1EF5"/>
    <w:rsid w:val="001E27E6"/>
    <w:rsid w:val="001E4864"/>
    <w:rsid w:val="001E57E6"/>
    <w:rsid w:val="001E58D0"/>
    <w:rsid w:val="001F4688"/>
    <w:rsid w:val="001F6D6E"/>
    <w:rsid w:val="00201565"/>
    <w:rsid w:val="00201E10"/>
    <w:rsid w:val="0020307E"/>
    <w:rsid w:val="00204240"/>
    <w:rsid w:val="00210ED8"/>
    <w:rsid w:val="00212181"/>
    <w:rsid w:val="00214239"/>
    <w:rsid w:val="0021737F"/>
    <w:rsid w:val="0021792D"/>
    <w:rsid w:val="00220915"/>
    <w:rsid w:val="00221354"/>
    <w:rsid w:val="002227E3"/>
    <w:rsid w:val="002274AF"/>
    <w:rsid w:val="00230491"/>
    <w:rsid w:val="00233F0A"/>
    <w:rsid w:val="00233FDA"/>
    <w:rsid w:val="00237DE5"/>
    <w:rsid w:val="002403C5"/>
    <w:rsid w:val="0024409D"/>
    <w:rsid w:val="002441C7"/>
    <w:rsid w:val="002451E9"/>
    <w:rsid w:val="00251ADE"/>
    <w:rsid w:val="002573D4"/>
    <w:rsid w:val="002615D8"/>
    <w:rsid w:val="00261A74"/>
    <w:rsid w:val="0026365E"/>
    <w:rsid w:val="002652AC"/>
    <w:rsid w:val="00265535"/>
    <w:rsid w:val="00265A52"/>
    <w:rsid w:val="00271B1A"/>
    <w:rsid w:val="0027280C"/>
    <w:rsid w:val="00273C4D"/>
    <w:rsid w:val="002751D5"/>
    <w:rsid w:val="00277760"/>
    <w:rsid w:val="00287595"/>
    <w:rsid w:val="00287648"/>
    <w:rsid w:val="00287791"/>
    <w:rsid w:val="00293C86"/>
    <w:rsid w:val="002942D4"/>
    <w:rsid w:val="00295DED"/>
    <w:rsid w:val="00295ED7"/>
    <w:rsid w:val="002A014C"/>
    <w:rsid w:val="002A03DC"/>
    <w:rsid w:val="002C259C"/>
    <w:rsid w:val="002C6074"/>
    <w:rsid w:val="002D5314"/>
    <w:rsid w:val="002D645E"/>
    <w:rsid w:val="002E1D3F"/>
    <w:rsid w:val="002F3F92"/>
    <w:rsid w:val="002F6333"/>
    <w:rsid w:val="003055BB"/>
    <w:rsid w:val="0030605B"/>
    <w:rsid w:val="00310638"/>
    <w:rsid w:val="0031280D"/>
    <w:rsid w:val="003135CC"/>
    <w:rsid w:val="00313F98"/>
    <w:rsid w:val="00316D17"/>
    <w:rsid w:val="0032308F"/>
    <w:rsid w:val="00323E9B"/>
    <w:rsid w:val="00327923"/>
    <w:rsid w:val="0033425C"/>
    <w:rsid w:val="00334EF3"/>
    <w:rsid w:val="00335259"/>
    <w:rsid w:val="00335893"/>
    <w:rsid w:val="00336EDF"/>
    <w:rsid w:val="0034169B"/>
    <w:rsid w:val="00343271"/>
    <w:rsid w:val="00344054"/>
    <w:rsid w:val="003479D0"/>
    <w:rsid w:val="0035079B"/>
    <w:rsid w:val="00351863"/>
    <w:rsid w:val="0035576A"/>
    <w:rsid w:val="00357D54"/>
    <w:rsid w:val="00362256"/>
    <w:rsid w:val="0036257C"/>
    <w:rsid w:val="003707D6"/>
    <w:rsid w:val="003732F6"/>
    <w:rsid w:val="003772CF"/>
    <w:rsid w:val="003836EB"/>
    <w:rsid w:val="00384146"/>
    <w:rsid w:val="0038417F"/>
    <w:rsid w:val="0038452D"/>
    <w:rsid w:val="00387B4A"/>
    <w:rsid w:val="00390DF6"/>
    <w:rsid w:val="0039368F"/>
    <w:rsid w:val="003956A1"/>
    <w:rsid w:val="003A253D"/>
    <w:rsid w:val="003A7F81"/>
    <w:rsid w:val="003B4BED"/>
    <w:rsid w:val="003B536A"/>
    <w:rsid w:val="003B57D1"/>
    <w:rsid w:val="003B57F4"/>
    <w:rsid w:val="003B5C72"/>
    <w:rsid w:val="003B708F"/>
    <w:rsid w:val="003B7E16"/>
    <w:rsid w:val="003C38AC"/>
    <w:rsid w:val="003C3E17"/>
    <w:rsid w:val="003C5BA7"/>
    <w:rsid w:val="003C5F9F"/>
    <w:rsid w:val="003D2A74"/>
    <w:rsid w:val="003D5A9A"/>
    <w:rsid w:val="003D7B82"/>
    <w:rsid w:val="003E3C2E"/>
    <w:rsid w:val="003E6121"/>
    <w:rsid w:val="003F511E"/>
    <w:rsid w:val="004003D8"/>
    <w:rsid w:val="00413D8D"/>
    <w:rsid w:val="00414642"/>
    <w:rsid w:val="00426A71"/>
    <w:rsid w:val="004271DC"/>
    <w:rsid w:val="004313E5"/>
    <w:rsid w:val="004314B9"/>
    <w:rsid w:val="00433081"/>
    <w:rsid w:val="00434723"/>
    <w:rsid w:val="004348B8"/>
    <w:rsid w:val="0044570F"/>
    <w:rsid w:val="00455EAF"/>
    <w:rsid w:val="004667F1"/>
    <w:rsid w:val="004750CE"/>
    <w:rsid w:val="0047743F"/>
    <w:rsid w:val="00477734"/>
    <w:rsid w:val="00480314"/>
    <w:rsid w:val="004813ED"/>
    <w:rsid w:val="00482145"/>
    <w:rsid w:val="00483146"/>
    <w:rsid w:val="00487A02"/>
    <w:rsid w:val="00493A80"/>
    <w:rsid w:val="004959BA"/>
    <w:rsid w:val="00496F7C"/>
    <w:rsid w:val="004979E8"/>
    <w:rsid w:val="004A29F8"/>
    <w:rsid w:val="004A2F9C"/>
    <w:rsid w:val="004B3E04"/>
    <w:rsid w:val="004B4B7D"/>
    <w:rsid w:val="004C1A22"/>
    <w:rsid w:val="004C42A1"/>
    <w:rsid w:val="004C767D"/>
    <w:rsid w:val="004D46C5"/>
    <w:rsid w:val="004E09A4"/>
    <w:rsid w:val="004F27E0"/>
    <w:rsid w:val="004F3449"/>
    <w:rsid w:val="004F4EA8"/>
    <w:rsid w:val="00500EB3"/>
    <w:rsid w:val="0050135B"/>
    <w:rsid w:val="00502743"/>
    <w:rsid w:val="005147FB"/>
    <w:rsid w:val="00515C12"/>
    <w:rsid w:val="00523A7A"/>
    <w:rsid w:val="005263C4"/>
    <w:rsid w:val="005274DB"/>
    <w:rsid w:val="00530CB7"/>
    <w:rsid w:val="005355F5"/>
    <w:rsid w:val="005438A9"/>
    <w:rsid w:val="00552F8B"/>
    <w:rsid w:val="0055391D"/>
    <w:rsid w:val="00556EBC"/>
    <w:rsid w:val="005576A4"/>
    <w:rsid w:val="005700B5"/>
    <w:rsid w:val="00570F6F"/>
    <w:rsid w:val="00572463"/>
    <w:rsid w:val="00576CF6"/>
    <w:rsid w:val="00577BBF"/>
    <w:rsid w:val="00580B04"/>
    <w:rsid w:val="005817FD"/>
    <w:rsid w:val="005818B3"/>
    <w:rsid w:val="00581F88"/>
    <w:rsid w:val="005837F2"/>
    <w:rsid w:val="005844BB"/>
    <w:rsid w:val="0058556F"/>
    <w:rsid w:val="0058578A"/>
    <w:rsid w:val="00591767"/>
    <w:rsid w:val="00595238"/>
    <w:rsid w:val="00595C7C"/>
    <w:rsid w:val="0059634F"/>
    <w:rsid w:val="005A0757"/>
    <w:rsid w:val="005A4F6A"/>
    <w:rsid w:val="005A77D2"/>
    <w:rsid w:val="005B2744"/>
    <w:rsid w:val="005C3730"/>
    <w:rsid w:val="005C4E19"/>
    <w:rsid w:val="005D35B5"/>
    <w:rsid w:val="005D4A74"/>
    <w:rsid w:val="005D4B36"/>
    <w:rsid w:val="005D5C3D"/>
    <w:rsid w:val="005E116F"/>
    <w:rsid w:val="005E5F6E"/>
    <w:rsid w:val="005F410E"/>
    <w:rsid w:val="00601E6F"/>
    <w:rsid w:val="0060206B"/>
    <w:rsid w:val="006055D7"/>
    <w:rsid w:val="006124FD"/>
    <w:rsid w:val="00614125"/>
    <w:rsid w:val="00616D14"/>
    <w:rsid w:val="0062069A"/>
    <w:rsid w:val="00621338"/>
    <w:rsid w:val="00633DB8"/>
    <w:rsid w:val="0063490F"/>
    <w:rsid w:val="00634BB4"/>
    <w:rsid w:val="0063725D"/>
    <w:rsid w:val="0064147A"/>
    <w:rsid w:val="006416F1"/>
    <w:rsid w:val="00646B82"/>
    <w:rsid w:val="006530BB"/>
    <w:rsid w:val="00653AA6"/>
    <w:rsid w:val="00653EF1"/>
    <w:rsid w:val="00662125"/>
    <w:rsid w:val="006628D0"/>
    <w:rsid w:val="00662D29"/>
    <w:rsid w:val="00664AB8"/>
    <w:rsid w:val="006666F9"/>
    <w:rsid w:val="00667147"/>
    <w:rsid w:val="006700D6"/>
    <w:rsid w:val="00670D67"/>
    <w:rsid w:val="00672D04"/>
    <w:rsid w:val="00672EC5"/>
    <w:rsid w:val="00673AAD"/>
    <w:rsid w:val="0067492E"/>
    <w:rsid w:val="00675A02"/>
    <w:rsid w:val="0068279A"/>
    <w:rsid w:val="00694898"/>
    <w:rsid w:val="00695132"/>
    <w:rsid w:val="00697641"/>
    <w:rsid w:val="006A14D8"/>
    <w:rsid w:val="006A52D4"/>
    <w:rsid w:val="006A54C1"/>
    <w:rsid w:val="006A5623"/>
    <w:rsid w:val="006A582E"/>
    <w:rsid w:val="006B0EE6"/>
    <w:rsid w:val="006B2025"/>
    <w:rsid w:val="006B3E96"/>
    <w:rsid w:val="006B7F5D"/>
    <w:rsid w:val="006C557F"/>
    <w:rsid w:val="006C561C"/>
    <w:rsid w:val="006D1E76"/>
    <w:rsid w:val="006D3245"/>
    <w:rsid w:val="006D346C"/>
    <w:rsid w:val="006D48DB"/>
    <w:rsid w:val="006D4DCA"/>
    <w:rsid w:val="006E2792"/>
    <w:rsid w:val="006E33F7"/>
    <w:rsid w:val="006E36D8"/>
    <w:rsid w:val="006E4AC8"/>
    <w:rsid w:val="006F0CE5"/>
    <w:rsid w:val="006F24D2"/>
    <w:rsid w:val="006F36DE"/>
    <w:rsid w:val="006F4F22"/>
    <w:rsid w:val="006F76A6"/>
    <w:rsid w:val="00705805"/>
    <w:rsid w:val="00707262"/>
    <w:rsid w:val="007105C7"/>
    <w:rsid w:val="0071159F"/>
    <w:rsid w:val="00712D3C"/>
    <w:rsid w:val="00716F00"/>
    <w:rsid w:val="00717B12"/>
    <w:rsid w:val="00723DA4"/>
    <w:rsid w:val="00725AF2"/>
    <w:rsid w:val="007273B6"/>
    <w:rsid w:val="0074223C"/>
    <w:rsid w:val="00747F21"/>
    <w:rsid w:val="00750C6C"/>
    <w:rsid w:val="0075229E"/>
    <w:rsid w:val="00752A25"/>
    <w:rsid w:val="00752E9C"/>
    <w:rsid w:val="0075445D"/>
    <w:rsid w:val="007557AB"/>
    <w:rsid w:val="0075774B"/>
    <w:rsid w:val="00761AE2"/>
    <w:rsid w:val="00761E6F"/>
    <w:rsid w:val="00763760"/>
    <w:rsid w:val="007639C0"/>
    <w:rsid w:val="00764935"/>
    <w:rsid w:val="00764C54"/>
    <w:rsid w:val="007659EB"/>
    <w:rsid w:val="00791254"/>
    <w:rsid w:val="00791FEE"/>
    <w:rsid w:val="00796BDD"/>
    <w:rsid w:val="00796CEA"/>
    <w:rsid w:val="00797E3D"/>
    <w:rsid w:val="007A4E42"/>
    <w:rsid w:val="007A550A"/>
    <w:rsid w:val="007B0511"/>
    <w:rsid w:val="007B155E"/>
    <w:rsid w:val="007B7B9C"/>
    <w:rsid w:val="007C000E"/>
    <w:rsid w:val="007C5AC7"/>
    <w:rsid w:val="007C6269"/>
    <w:rsid w:val="007D17C9"/>
    <w:rsid w:val="007D476C"/>
    <w:rsid w:val="007D7ABC"/>
    <w:rsid w:val="007E03F7"/>
    <w:rsid w:val="007E2EE9"/>
    <w:rsid w:val="007E3778"/>
    <w:rsid w:val="007E4BD6"/>
    <w:rsid w:val="007F3ADF"/>
    <w:rsid w:val="007F574D"/>
    <w:rsid w:val="007F59B2"/>
    <w:rsid w:val="007F6B2F"/>
    <w:rsid w:val="00807149"/>
    <w:rsid w:val="008078B6"/>
    <w:rsid w:val="00811D5E"/>
    <w:rsid w:val="0081615C"/>
    <w:rsid w:val="008203FA"/>
    <w:rsid w:val="00820AAC"/>
    <w:rsid w:val="00821C2D"/>
    <w:rsid w:val="00830DAE"/>
    <w:rsid w:val="00833CEC"/>
    <w:rsid w:val="008345BF"/>
    <w:rsid w:val="00843F10"/>
    <w:rsid w:val="0084698A"/>
    <w:rsid w:val="00847479"/>
    <w:rsid w:val="00864D00"/>
    <w:rsid w:val="008734AF"/>
    <w:rsid w:val="008755B0"/>
    <w:rsid w:val="008913E2"/>
    <w:rsid w:val="00895CAB"/>
    <w:rsid w:val="008A086A"/>
    <w:rsid w:val="008A3564"/>
    <w:rsid w:val="008A5065"/>
    <w:rsid w:val="008B021D"/>
    <w:rsid w:val="008B3353"/>
    <w:rsid w:val="008B55DF"/>
    <w:rsid w:val="008C0B0B"/>
    <w:rsid w:val="008C0D6F"/>
    <w:rsid w:val="008C2604"/>
    <w:rsid w:val="008C79C2"/>
    <w:rsid w:val="008D0586"/>
    <w:rsid w:val="008F0502"/>
    <w:rsid w:val="008F30C4"/>
    <w:rsid w:val="00901A91"/>
    <w:rsid w:val="00902193"/>
    <w:rsid w:val="009133B1"/>
    <w:rsid w:val="0091488F"/>
    <w:rsid w:val="009173FE"/>
    <w:rsid w:val="0092206A"/>
    <w:rsid w:val="009271FD"/>
    <w:rsid w:val="00930F0D"/>
    <w:rsid w:val="00943C3D"/>
    <w:rsid w:val="00944484"/>
    <w:rsid w:val="00944975"/>
    <w:rsid w:val="009461C2"/>
    <w:rsid w:val="00974ADB"/>
    <w:rsid w:val="00975FEE"/>
    <w:rsid w:val="00976655"/>
    <w:rsid w:val="0097707C"/>
    <w:rsid w:val="00984968"/>
    <w:rsid w:val="00987196"/>
    <w:rsid w:val="00987BF2"/>
    <w:rsid w:val="009932A3"/>
    <w:rsid w:val="009951D2"/>
    <w:rsid w:val="009A0DA4"/>
    <w:rsid w:val="009A1258"/>
    <w:rsid w:val="009A6AFD"/>
    <w:rsid w:val="009B15D6"/>
    <w:rsid w:val="009B1855"/>
    <w:rsid w:val="009C04D9"/>
    <w:rsid w:val="009C10D5"/>
    <w:rsid w:val="009C1346"/>
    <w:rsid w:val="009C35C5"/>
    <w:rsid w:val="009C5923"/>
    <w:rsid w:val="009C5AFA"/>
    <w:rsid w:val="009C63D2"/>
    <w:rsid w:val="009C75F9"/>
    <w:rsid w:val="009C7754"/>
    <w:rsid w:val="009D4D35"/>
    <w:rsid w:val="009E5F6F"/>
    <w:rsid w:val="00A03FA7"/>
    <w:rsid w:val="00A048C0"/>
    <w:rsid w:val="00A1269A"/>
    <w:rsid w:val="00A12EF4"/>
    <w:rsid w:val="00A26557"/>
    <w:rsid w:val="00A3405D"/>
    <w:rsid w:val="00A344E2"/>
    <w:rsid w:val="00A35723"/>
    <w:rsid w:val="00A36915"/>
    <w:rsid w:val="00A40169"/>
    <w:rsid w:val="00A41E32"/>
    <w:rsid w:val="00A4340D"/>
    <w:rsid w:val="00A44255"/>
    <w:rsid w:val="00A45BA7"/>
    <w:rsid w:val="00A53551"/>
    <w:rsid w:val="00A5395E"/>
    <w:rsid w:val="00A53B1E"/>
    <w:rsid w:val="00A55B08"/>
    <w:rsid w:val="00A62F9D"/>
    <w:rsid w:val="00A7064B"/>
    <w:rsid w:val="00A73374"/>
    <w:rsid w:val="00A75DBD"/>
    <w:rsid w:val="00A8487E"/>
    <w:rsid w:val="00A87369"/>
    <w:rsid w:val="00A949C5"/>
    <w:rsid w:val="00A94B48"/>
    <w:rsid w:val="00A95D23"/>
    <w:rsid w:val="00A97C83"/>
    <w:rsid w:val="00A97E4C"/>
    <w:rsid w:val="00AA0C7C"/>
    <w:rsid w:val="00AA33A8"/>
    <w:rsid w:val="00AA5D6F"/>
    <w:rsid w:val="00AA680B"/>
    <w:rsid w:val="00AA7D8F"/>
    <w:rsid w:val="00AB4522"/>
    <w:rsid w:val="00AB571D"/>
    <w:rsid w:val="00AB590D"/>
    <w:rsid w:val="00AC2323"/>
    <w:rsid w:val="00AC2579"/>
    <w:rsid w:val="00AC2E7F"/>
    <w:rsid w:val="00AC40A4"/>
    <w:rsid w:val="00AC7203"/>
    <w:rsid w:val="00AD05FA"/>
    <w:rsid w:val="00AD33B9"/>
    <w:rsid w:val="00AD36B5"/>
    <w:rsid w:val="00AD5DDB"/>
    <w:rsid w:val="00AD6B46"/>
    <w:rsid w:val="00AE66A2"/>
    <w:rsid w:val="00AF09EB"/>
    <w:rsid w:val="00AF24D7"/>
    <w:rsid w:val="00AF5224"/>
    <w:rsid w:val="00AF55BB"/>
    <w:rsid w:val="00AF63AE"/>
    <w:rsid w:val="00AF7BC0"/>
    <w:rsid w:val="00AF7FE0"/>
    <w:rsid w:val="00B024D0"/>
    <w:rsid w:val="00B06D55"/>
    <w:rsid w:val="00B218D2"/>
    <w:rsid w:val="00B2643A"/>
    <w:rsid w:val="00B30E82"/>
    <w:rsid w:val="00B321C8"/>
    <w:rsid w:val="00B401C0"/>
    <w:rsid w:val="00B419F9"/>
    <w:rsid w:val="00B433AA"/>
    <w:rsid w:val="00B44377"/>
    <w:rsid w:val="00B54D80"/>
    <w:rsid w:val="00B57F08"/>
    <w:rsid w:val="00B62DD2"/>
    <w:rsid w:val="00B6441C"/>
    <w:rsid w:val="00B67061"/>
    <w:rsid w:val="00B72F37"/>
    <w:rsid w:val="00B732D8"/>
    <w:rsid w:val="00B82F6B"/>
    <w:rsid w:val="00B8467D"/>
    <w:rsid w:val="00B867A5"/>
    <w:rsid w:val="00B94E48"/>
    <w:rsid w:val="00B97461"/>
    <w:rsid w:val="00BA0DC2"/>
    <w:rsid w:val="00BA120B"/>
    <w:rsid w:val="00BA142A"/>
    <w:rsid w:val="00BA1513"/>
    <w:rsid w:val="00BA2E8B"/>
    <w:rsid w:val="00BB4585"/>
    <w:rsid w:val="00BC1921"/>
    <w:rsid w:val="00BC62A1"/>
    <w:rsid w:val="00BD0ED4"/>
    <w:rsid w:val="00BD3E76"/>
    <w:rsid w:val="00BD546D"/>
    <w:rsid w:val="00BE7EAC"/>
    <w:rsid w:val="00BF3ECB"/>
    <w:rsid w:val="00BF63B7"/>
    <w:rsid w:val="00BF693F"/>
    <w:rsid w:val="00BF73D8"/>
    <w:rsid w:val="00C0034A"/>
    <w:rsid w:val="00C04A92"/>
    <w:rsid w:val="00C07A33"/>
    <w:rsid w:val="00C105F0"/>
    <w:rsid w:val="00C108CF"/>
    <w:rsid w:val="00C1241A"/>
    <w:rsid w:val="00C17DD7"/>
    <w:rsid w:val="00C2553D"/>
    <w:rsid w:val="00C27AA0"/>
    <w:rsid w:val="00C31C27"/>
    <w:rsid w:val="00C417B5"/>
    <w:rsid w:val="00C474A6"/>
    <w:rsid w:val="00C51248"/>
    <w:rsid w:val="00C541C1"/>
    <w:rsid w:val="00C552C5"/>
    <w:rsid w:val="00C62574"/>
    <w:rsid w:val="00C62E0B"/>
    <w:rsid w:val="00C66443"/>
    <w:rsid w:val="00C703BA"/>
    <w:rsid w:val="00C73AF5"/>
    <w:rsid w:val="00C74341"/>
    <w:rsid w:val="00C76F65"/>
    <w:rsid w:val="00C84700"/>
    <w:rsid w:val="00CA0E80"/>
    <w:rsid w:val="00CA4A63"/>
    <w:rsid w:val="00CA4BE6"/>
    <w:rsid w:val="00CB2A6F"/>
    <w:rsid w:val="00CB4ED6"/>
    <w:rsid w:val="00CB6AE0"/>
    <w:rsid w:val="00CC2249"/>
    <w:rsid w:val="00CC2E7C"/>
    <w:rsid w:val="00CC5A66"/>
    <w:rsid w:val="00CC69B5"/>
    <w:rsid w:val="00CD25A9"/>
    <w:rsid w:val="00CD2F1C"/>
    <w:rsid w:val="00CE39BF"/>
    <w:rsid w:val="00CE586D"/>
    <w:rsid w:val="00CE5CCB"/>
    <w:rsid w:val="00D120A5"/>
    <w:rsid w:val="00D1417D"/>
    <w:rsid w:val="00D17069"/>
    <w:rsid w:val="00D20E36"/>
    <w:rsid w:val="00D20FA5"/>
    <w:rsid w:val="00D264EE"/>
    <w:rsid w:val="00D32841"/>
    <w:rsid w:val="00D355EC"/>
    <w:rsid w:val="00D44881"/>
    <w:rsid w:val="00D61D02"/>
    <w:rsid w:val="00D64A35"/>
    <w:rsid w:val="00D64A3C"/>
    <w:rsid w:val="00D74127"/>
    <w:rsid w:val="00D76AAD"/>
    <w:rsid w:val="00D76C48"/>
    <w:rsid w:val="00D90532"/>
    <w:rsid w:val="00DA2925"/>
    <w:rsid w:val="00DA3129"/>
    <w:rsid w:val="00DA48B5"/>
    <w:rsid w:val="00DA70F4"/>
    <w:rsid w:val="00DB663F"/>
    <w:rsid w:val="00DC36C9"/>
    <w:rsid w:val="00DC440A"/>
    <w:rsid w:val="00DC6E05"/>
    <w:rsid w:val="00DD06EE"/>
    <w:rsid w:val="00DD172C"/>
    <w:rsid w:val="00DD53FE"/>
    <w:rsid w:val="00DD5DDF"/>
    <w:rsid w:val="00DE2362"/>
    <w:rsid w:val="00DE347B"/>
    <w:rsid w:val="00DE3940"/>
    <w:rsid w:val="00DF65BA"/>
    <w:rsid w:val="00E00CE9"/>
    <w:rsid w:val="00E01A4D"/>
    <w:rsid w:val="00E05DE9"/>
    <w:rsid w:val="00E17DE9"/>
    <w:rsid w:val="00E23814"/>
    <w:rsid w:val="00E30295"/>
    <w:rsid w:val="00E33625"/>
    <w:rsid w:val="00E33CE6"/>
    <w:rsid w:val="00E37C4C"/>
    <w:rsid w:val="00E40C09"/>
    <w:rsid w:val="00E416B1"/>
    <w:rsid w:val="00E44C7E"/>
    <w:rsid w:val="00E5399D"/>
    <w:rsid w:val="00E56C55"/>
    <w:rsid w:val="00E64464"/>
    <w:rsid w:val="00E7427A"/>
    <w:rsid w:val="00E80161"/>
    <w:rsid w:val="00E80CE7"/>
    <w:rsid w:val="00E8316B"/>
    <w:rsid w:val="00E87FDB"/>
    <w:rsid w:val="00E93B1D"/>
    <w:rsid w:val="00E93F9E"/>
    <w:rsid w:val="00E94382"/>
    <w:rsid w:val="00E96059"/>
    <w:rsid w:val="00EA03BE"/>
    <w:rsid w:val="00EA1C68"/>
    <w:rsid w:val="00EA2E3D"/>
    <w:rsid w:val="00EA38FF"/>
    <w:rsid w:val="00EA3A99"/>
    <w:rsid w:val="00EB2388"/>
    <w:rsid w:val="00EC415F"/>
    <w:rsid w:val="00ED1367"/>
    <w:rsid w:val="00ED1BCC"/>
    <w:rsid w:val="00ED5198"/>
    <w:rsid w:val="00EE1A87"/>
    <w:rsid w:val="00EE34C8"/>
    <w:rsid w:val="00EF0D1F"/>
    <w:rsid w:val="00F02CC5"/>
    <w:rsid w:val="00F03780"/>
    <w:rsid w:val="00F0418A"/>
    <w:rsid w:val="00F12CA7"/>
    <w:rsid w:val="00F13BC9"/>
    <w:rsid w:val="00F22F3A"/>
    <w:rsid w:val="00F2677D"/>
    <w:rsid w:val="00F32ABE"/>
    <w:rsid w:val="00F3339D"/>
    <w:rsid w:val="00F4368A"/>
    <w:rsid w:val="00F44BD6"/>
    <w:rsid w:val="00F460E0"/>
    <w:rsid w:val="00F53426"/>
    <w:rsid w:val="00F55DA8"/>
    <w:rsid w:val="00F57671"/>
    <w:rsid w:val="00F60317"/>
    <w:rsid w:val="00F60FF6"/>
    <w:rsid w:val="00F672DC"/>
    <w:rsid w:val="00F73E1C"/>
    <w:rsid w:val="00F80ED1"/>
    <w:rsid w:val="00F83765"/>
    <w:rsid w:val="00F87469"/>
    <w:rsid w:val="00F918BD"/>
    <w:rsid w:val="00F931B7"/>
    <w:rsid w:val="00F933E3"/>
    <w:rsid w:val="00F9523F"/>
    <w:rsid w:val="00FA002B"/>
    <w:rsid w:val="00FB2CA9"/>
    <w:rsid w:val="00FC1954"/>
    <w:rsid w:val="00FC1F23"/>
    <w:rsid w:val="00FC3424"/>
    <w:rsid w:val="00FC37B9"/>
    <w:rsid w:val="00FC4AB9"/>
    <w:rsid w:val="00FC5D6F"/>
    <w:rsid w:val="00FD06C9"/>
    <w:rsid w:val="00FD0BF0"/>
    <w:rsid w:val="00FE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4BD3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2D5314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fr-BE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semiHidden/>
    <w:rsid w:val="004E09A4"/>
    <w:pPr>
      <w:spacing w:after="0" w:line="240" w:lineRule="auto"/>
      <w:jc w:val="both"/>
    </w:pPr>
    <w:rPr>
      <w:rFonts w:ascii="Times" w:eastAsia="Times" w:hAnsi="Times" w:cs="Times New Roman"/>
      <w:sz w:val="24"/>
      <w:szCs w:val="20"/>
      <w:lang w:val="fr-FR" w:eastAsia="it-IT"/>
    </w:rPr>
  </w:style>
  <w:style w:type="character" w:customStyle="1" w:styleId="CorpsdetexteCar">
    <w:name w:val="Corps de texte Car"/>
    <w:basedOn w:val="Policepardfaut"/>
    <w:link w:val="Corpsdetexte"/>
    <w:semiHidden/>
    <w:rsid w:val="004E09A4"/>
    <w:rPr>
      <w:rFonts w:ascii="Times" w:eastAsia="Times" w:hAnsi="Times" w:cs="Times New Roman"/>
      <w:sz w:val="24"/>
      <w:szCs w:val="20"/>
      <w:lang w:val="fr-FR" w:eastAsia="it-I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0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0CE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C1A22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fr-BE" w:eastAsia="fr-FR"/>
    </w:rPr>
  </w:style>
  <w:style w:type="paragraph" w:styleId="Paragraphedeliste">
    <w:name w:val="List Paragraph"/>
    <w:basedOn w:val="Normal"/>
    <w:uiPriority w:val="34"/>
    <w:qFormat/>
    <w:rsid w:val="0005582D"/>
    <w:pPr>
      <w:spacing w:after="0" w:line="240" w:lineRule="auto"/>
      <w:ind w:left="720"/>
      <w:contextualSpacing/>
    </w:pPr>
    <w:rPr>
      <w:rFonts w:ascii="Times" w:hAnsi="Times"/>
      <w:sz w:val="20"/>
      <w:szCs w:val="20"/>
      <w:lang w:val="fr-BE" w:eastAsia="fr-FR"/>
    </w:rPr>
  </w:style>
  <w:style w:type="character" w:styleId="Lienhypertexte">
    <w:name w:val="Hyperlink"/>
    <w:basedOn w:val="Policepardfaut"/>
    <w:uiPriority w:val="99"/>
    <w:unhideWhenUsed/>
    <w:rsid w:val="0005582D"/>
    <w:rPr>
      <w:color w:val="0000FF" w:themeColor="hyperlink"/>
      <w:u w:val="single"/>
    </w:rPr>
  </w:style>
  <w:style w:type="paragraph" w:customStyle="1" w:styleId="EndNoteBibliographyTitle">
    <w:name w:val="EndNote Bibliography Title"/>
    <w:basedOn w:val="Normal"/>
    <w:rsid w:val="00197C45"/>
    <w:pPr>
      <w:spacing w:after="0"/>
      <w:jc w:val="center"/>
    </w:pPr>
    <w:rPr>
      <w:rFonts w:ascii="Calibri" w:hAnsi="Calibri"/>
      <w:lang w:val="en-US"/>
    </w:rPr>
  </w:style>
  <w:style w:type="paragraph" w:customStyle="1" w:styleId="EndNoteBibliography">
    <w:name w:val="EndNote Bibliography"/>
    <w:basedOn w:val="Normal"/>
    <w:rsid w:val="00197C45"/>
    <w:pPr>
      <w:spacing w:line="240" w:lineRule="auto"/>
      <w:jc w:val="both"/>
    </w:pPr>
    <w:rPr>
      <w:rFonts w:ascii="Calibri" w:hAnsi="Calibri"/>
      <w:lang w:val="en-US"/>
    </w:rPr>
  </w:style>
  <w:style w:type="paragraph" w:customStyle="1" w:styleId="Default">
    <w:name w:val="Default"/>
    <w:rsid w:val="007A4E4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fr-FR"/>
    </w:rPr>
  </w:style>
  <w:style w:type="character" w:styleId="Lienhypertextesuivi">
    <w:name w:val="FollowedHyperlink"/>
    <w:basedOn w:val="Policepardfaut"/>
    <w:uiPriority w:val="99"/>
    <w:semiHidden/>
    <w:unhideWhenUsed/>
    <w:rsid w:val="000320A5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2D5314"/>
    <w:rPr>
      <w:rFonts w:ascii="Times New Roman" w:hAnsi="Times New Roman" w:cs="Times New Roman"/>
      <w:b/>
      <w:bCs/>
      <w:kern w:val="36"/>
      <w:sz w:val="48"/>
      <w:szCs w:val="48"/>
      <w:lang w:val="fr-BE" w:eastAsia="fr-FR"/>
    </w:rPr>
  </w:style>
  <w:style w:type="character" w:customStyle="1" w:styleId="apple-converted-space">
    <w:name w:val="apple-converted-space"/>
    <w:basedOn w:val="Policepardfaut"/>
    <w:rsid w:val="00C552C5"/>
  </w:style>
  <w:style w:type="character" w:styleId="Accentuation">
    <w:name w:val="Emphasis"/>
    <w:basedOn w:val="Policepardfaut"/>
    <w:uiPriority w:val="20"/>
    <w:qFormat/>
    <w:rsid w:val="006B3E96"/>
    <w:rPr>
      <w:i/>
      <w:iCs/>
    </w:rPr>
  </w:style>
  <w:style w:type="character" w:styleId="Marquedannotation">
    <w:name w:val="annotation reference"/>
    <w:basedOn w:val="Policepardfaut"/>
    <w:uiPriority w:val="99"/>
    <w:semiHidden/>
    <w:unhideWhenUsed/>
    <w:rsid w:val="00A8487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A8487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A8487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8487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8487E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2403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2D5314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fr-BE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semiHidden/>
    <w:rsid w:val="004E09A4"/>
    <w:pPr>
      <w:spacing w:after="0" w:line="240" w:lineRule="auto"/>
      <w:jc w:val="both"/>
    </w:pPr>
    <w:rPr>
      <w:rFonts w:ascii="Times" w:eastAsia="Times" w:hAnsi="Times" w:cs="Times New Roman"/>
      <w:sz w:val="24"/>
      <w:szCs w:val="20"/>
      <w:lang w:val="fr-FR" w:eastAsia="it-IT"/>
    </w:rPr>
  </w:style>
  <w:style w:type="character" w:customStyle="1" w:styleId="CorpsdetexteCar">
    <w:name w:val="Corps de texte Car"/>
    <w:basedOn w:val="Policepardfaut"/>
    <w:link w:val="Corpsdetexte"/>
    <w:semiHidden/>
    <w:rsid w:val="004E09A4"/>
    <w:rPr>
      <w:rFonts w:ascii="Times" w:eastAsia="Times" w:hAnsi="Times" w:cs="Times New Roman"/>
      <w:sz w:val="24"/>
      <w:szCs w:val="20"/>
      <w:lang w:val="fr-FR" w:eastAsia="it-I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F0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0CE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C1A22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fr-BE" w:eastAsia="fr-FR"/>
    </w:rPr>
  </w:style>
  <w:style w:type="paragraph" w:styleId="Paragraphedeliste">
    <w:name w:val="List Paragraph"/>
    <w:basedOn w:val="Normal"/>
    <w:uiPriority w:val="34"/>
    <w:qFormat/>
    <w:rsid w:val="0005582D"/>
    <w:pPr>
      <w:spacing w:after="0" w:line="240" w:lineRule="auto"/>
      <w:ind w:left="720"/>
      <w:contextualSpacing/>
    </w:pPr>
    <w:rPr>
      <w:rFonts w:ascii="Times" w:hAnsi="Times"/>
      <w:sz w:val="20"/>
      <w:szCs w:val="20"/>
      <w:lang w:val="fr-BE" w:eastAsia="fr-FR"/>
    </w:rPr>
  </w:style>
  <w:style w:type="character" w:styleId="Lienhypertexte">
    <w:name w:val="Hyperlink"/>
    <w:basedOn w:val="Policepardfaut"/>
    <w:uiPriority w:val="99"/>
    <w:unhideWhenUsed/>
    <w:rsid w:val="0005582D"/>
    <w:rPr>
      <w:color w:val="0000FF" w:themeColor="hyperlink"/>
      <w:u w:val="single"/>
    </w:rPr>
  </w:style>
  <w:style w:type="paragraph" w:customStyle="1" w:styleId="EndNoteBibliographyTitle">
    <w:name w:val="EndNote Bibliography Title"/>
    <w:basedOn w:val="Normal"/>
    <w:rsid w:val="00197C45"/>
    <w:pPr>
      <w:spacing w:after="0"/>
      <w:jc w:val="center"/>
    </w:pPr>
    <w:rPr>
      <w:rFonts w:ascii="Calibri" w:hAnsi="Calibri"/>
      <w:lang w:val="en-US"/>
    </w:rPr>
  </w:style>
  <w:style w:type="paragraph" w:customStyle="1" w:styleId="EndNoteBibliography">
    <w:name w:val="EndNote Bibliography"/>
    <w:basedOn w:val="Normal"/>
    <w:rsid w:val="00197C45"/>
    <w:pPr>
      <w:spacing w:line="240" w:lineRule="auto"/>
      <w:jc w:val="both"/>
    </w:pPr>
    <w:rPr>
      <w:rFonts w:ascii="Calibri" w:hAnsi="Calibri"/>
      <w:lang w:val="en-US"/>
    </w:rPr>
  </w:style>
  <w:style w:type="paragraph" w:customStyle="1" w:styleId="Default">
    <w:name w:val="Default"/>
    <w:rsid w:val="007A4E4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fr-FR"/>
    </w:rPr>
  </w:style>
  <w:style w:type="character" w:styleId="Lienhypertextesuivi">
    <w:name w:val="FollowedHyperlink"/>
    <w:basedOn w:val="Policepardfaut"/>
    <w:uiPriority w:val="99"/>
    <w:semiHidden/>
    <w:unhideWhenUsed/>
    <w:rsid w:val="000320A5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2D5314"/>
    <w:rPr>
      <w:rFonts w:ascii="Times New Roman" w:hAnsi="Times New Roman" w:cs="Times New Roman"/>
      <w:b/>
      <w:bCs/>
      <w:kern w:val="36"/>
      <w:sz w:val="48"/>
      <w:szCs w:val="48"/>
      <w:lang w:val="fr-BE" w:eastAsia="fr-FR"/>
    </w:rPr>
  </w:style>
  <w:style w:type="character" w:customStyle="1" w:styleId="apple-converted-space">
    <w:name w:val="apple-converted-space"/>
    <w:basedOn w:val="Policepardfaut"/>
    <w:rsid w:val="00C552C5"/>
  </w:style>
  <w:style w:type="character" w:styleId="Accentuation">
    <w:name w:val="Emphasis"/>
    <w:basedOn w:val="Policepardfaut"/>
    <w:uiPriority w:val="20"/>
    <w:qFormat/>
    <w:rsid w:val="006B3E96"/>
    <w:rPr>
      <w:i/>
      <w:iCs/>
    </w:rPr>
  </w:style>
  <w:style w:type="character" w:styleId="Marquedannotation">
    <w:name w:val="annotation reference"/>
    <w:basedOn w:val="Policepardfaut"/>
    <w:uiPriority w:val="99"/>
    <w:semiHidden/>
    <w:unhideWhenUsed/>
    <w:rsid w:val="00A8487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A8487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A8487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8487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8487E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2403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2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04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8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76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9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7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3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0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1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8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6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15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3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29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13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43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1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1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8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04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1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7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1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4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4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60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03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6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4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7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12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0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25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2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2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6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5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4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1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4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1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3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6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66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2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5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10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7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62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98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0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6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56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7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9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9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1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0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2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0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9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9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8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5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7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8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6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76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0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61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0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6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2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4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9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79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6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4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9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6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7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1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79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7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5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6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47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4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1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02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7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1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2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28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6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4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8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5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6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1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6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9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1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1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7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8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2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1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8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0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8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6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8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2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5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09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3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5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4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3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74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17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6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0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9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6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1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5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45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2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21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1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91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7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6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8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5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0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7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9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10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28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6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07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3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6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2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B843E256-0755-9B46-AFC0-463FAA889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582</Words>
  <Characters>3202</Characters>
  <Application>Microsoft Macintosh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di2308</dc:creator>
  <cp:keywords/>
  <dc:description/>
  <cp:lastModifiedBy>Ines Dufour</cp:lastModifiedBy>
  <cp:revision>10</cp:revision>
  <cp:lastPrinted>2019-11-17T10:41:00Z</cp:lastPrinted>
  <dcterms:created xsi:type="dcterms:W3CDTF">2024-05-21T09:39:00Z</dcterms:created>
  <dcterms:modified xsi:type="dcterms:W3CDTF">2024-05-30T08:38:00Z</dcterms:modified>
</cp:coreProperties>
</file>